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EF0" w:rsidRPr="00F85CBF" w:rsidRDefault="00060EF0" w:rsidP="00F160CD">
      <w:pPr>
        <w:pStyle w:val="Encabezado"/>
        <w:tabs>
          <w:tab w:val="clear" w:pos="4252"/>
          <w:tab w:val="clear" w:pos="8504"/>
        </w:tabs>
        <w:spacing w:before="360" w:line="245" w:lineRule="auto"/>
        <w:jc w:val="center"/>
        <w:rPr>
          <w:rFonts w:ascii="Arial" w:hAnsi="Arial" w:cs="Arial"/>
          <w:b/>
          <w:sz w:val="28"/>
          <w:szCs w:val="28"/>
          <w:u w:val="single"/>
        </w:rPr>
      </w:pPr>
      <w:r w:rsidRPr="00F85CBF">
        <w:rPr>
          <w:rFonts w:ascii="Arial" w:hAnsi="Arial" w:cs="Arial"/>
          <w:b/>
          <w:sz w:val="28"/>
          <w:szCs w:val="28"/>
          <w:u w:val="single"/>
        </w:rPr>
        <w:t xml:space="preserve">CIRCULAR Nº </w:t>
      </w:r>
      <w:r w:rsidR="00F160CD">
        <w:rPr>
          <w:rFonts w:ascii="Arial" w:hAnsi="Arial" w:cs="Arial"/>
          <w:b/>
          <w:sz w:val="28"/>
          <w:szCs w:val="28"/>
          <w:u w:val="single"/>
        </w:rPr>
        <w:t>15</w:t>
      </w:r>
    </w:p>
    <w:p w:rsidR="00060EF0" w:rsidRPr="00803209" w:rsidRDefault="00A95F2E" w:rsidP="00F160CD">
      <w:pPr>
        <w:pStyle w:val="Encabezado"/>
        <w:tabs>
          <w:tab w:val="clear" w:pos="4252"/>
          <w:tab w:val="clear" w:pos="8504"/>
        </w:tabs>
        <w:spacing w:before="360" w:line="245" w:lineRule="auto"/>
        <w:jc w:val="right"/>
        <w:rPr>
          <w:rFonts w:ascii="Arial" w:hAnsi="Arial" w:cs="Arial"/>
          <w:bCs/>
          <w:sz w:val="20"/>
          <w:szCs w:val="21"/>
        </w:rPr>
      </w:pPr>
      <w:r>
        <w:rPr>
          <w:rFonts w:ascii="Arial" w:hAnsi="Arial" w:cs="Arial"/>
          <w:bCs/>
          <w:sz w:val="20"/>
          <w:szCs w:val="21"/>
        </w:rPr>
        <w:t>10</w:t>
      </w:r>
      <w:r w:rsidR="00E510EB" w:rsidRPr="00803209">
        <w:rPr>
          <w:rFonts w:ascii="Arial" w:hAnsi="Arial" w:cs="Arial"/>
          <w:bCs/>
          <w:sz w:val="20"/>
          <w:szCs w:val="21"/>
        </w:rPr>
        <w:t xml:space="preserve"> </w:t>
      </w:r>
      <w:r w:rsidR="00060EF0" w:rsidRPr="00803209">
        <w:rPr>
          <w:rFonts w:ascii="Arial" w:hAnsi="Arial" w:cs="Arial"/>
          <w:bCs/>
          <w:sz w:val="20"/>
          <w:szCs w:val="21"/>
        </w:rPr>
        <w:t xml:space="preserve">de </w:t>
      </w:r>
      <w:r w:rsidR="000E3AFC">
        <w:rPr>
          <w:rFonts w:ascii="Arial" w:hAnsi="Arial" w:cs="Arial"/>
          <w:bCs/>
          <w:sz w:val="20"/>
          <w:szCs w:val="21"/>
        </w:rPr>
        <w:t>noviembre</w:t>
      </w:r>
      <w:r w:rsidR="00D91901" w:rsidRPr="00803209">
        <w:rPr>
          <w:rFonts w:ascii="Arial" w:hAnsi="Arial" w:cs="Arial"/>
          <w:bCs/>
          <w:sz w:val="20"/>
          <w:szCs w:val="21"/>
        </w:rPr>
        <w:t xml:space="preserve"> </w:t>
      </w:r>
      <w:r w:rsidR="003074CB" w:rsidRPr="00803209">
        <w:rPr>
          <w:rFonts w:ascii="Arial" w:hAnsi="Arial" w:cs="Arial"/>
          <w:bCs/>
          <w:sz w:val="20"/>
          <w:szCs w:val="21"/>
        </w:rPr>
        <w:t>d</w:t>
      </w:r>
      <w:r w:rsidR="00060EF0" w:rsidRPr="00803209">
        <w:rPr>
          <w:rFonts w:ascii="Arial" w:hAnsi="Arial" w:cs="Arial"/>
          <w:bCs/>
          <w:sz w:val="20"/>
          <w:szCs w:val="21"/>
        </w:rPr>
        <w:t>e 201</w:t>
      </w:r>
      <w:r w:rsidR="006E76C1" w:rsidRPr="00803209">
        <w:rPr>
          <w:rFonts w:ascii="Arial" w:hAnsi="Arial" w:cs="Arial"/>
          <w:bCs/>
          <w:sz w:val="20"/>
          <w:szCs w:val="21"/>
        </w:rPr>
        <w:t>7</w:t>
      </w:r>
    </w:p>
    <w:p w:rsidR="00F36122" w:rsidRPr="007E4095" w:rsidRDefault="00F36122" w:rsidP="00F160CD">
      <w:pPr>
        <w:pStyle w:val="Encabezado"/>
        <w:tabs>
          <w:tab w:val="clear" w:pos="4252"/>
          <w:tab w:val="clear" w:pos="8504"/>
        </w:tabs>
        <w:spacing w:before="240" w:line="245" w:lineRule="auto"/>
        <w:jc w:val="both"/>
        <w:rPr>
          <w:rFonts w:ascii="Arial" w:hAnsi="Arial" w:cs="Arial"/>
          <w:sz w:val="20"/>
          <w:szCs w:val="21"/>
        </w:rPr>
      </w:pPr>
      <w:r w:rsidRPr="007E4095">
        <w:rPr>
          <w:rFonts w:ascii="Arial" w:hAnsi="Arial" w:cs="Arial"/>
          <w:bCs/>
          <w:sz w:val="20"/>
          <w:szCs w:val="21"/>
        </w:rPr>
        <w:t>De conformidad con lo establecido en el Numeral 10.2 de las Bases Consolidadas del Concurso, se comunica las modificaciones a las Bases Consolidadas del Concurso</w:t>
      </w:r>
      <w:r w:rsidRPr="007E4095">
        <w:rPr>
          <w:rFonts w:ascii="Arial" w:hAnsi="Arial" w:cs="Arial"/>
          <w:b/>
          <w:sz w:val="20"/>
          <w:szCs w:val="21"/>
        </w:rPr>
        <w:t xml:space="preserve"> </w:t>
      </w:r>
      <w:r w:rsidRPr="007E4095">
        <w:rPr>
          <w:rFonts w:ascii="Arial" w:hAnsi="Arial" w:cs="Arial"/>
          <w:sz w:val="20"/>
          <w:szCs w:val="21"/>
        </w:rPr>
        <w:t>de Proyectos Integrales para la entrega en concesión del Proyecto SGT “</w:t>
      </w:r>
      <w:r w:rsidR="009B53E1">
        <w:rPr>
          <w:rFonts w:ascii="Arial" w:hAnsi="Arial" w:cs="Arial"/>
          <w:sz w:val="20"/>
          <w:szCs w:val="21"/>
        </w:rPr>
        <w:t xml:space="preserve">Línea de Transmisión Tintaya-Azángaro 220 </w:t>
      </w:r>
      <w:proofErr w:type="spellStart"/>
      <w:r w:rsidR="009B53E1">
        <w:rPr>
          <w:rFonts w:ascii="Arial" w:hAnsi="Arial" w:cs="Arial"/>
          <w:sz w:val="20"/>
          <w:szCs w:val="21"/>
        </w:rPr>
        <w:t>kV</w:t>
      </w:r>
      <w:proofErr w:type="spellEnd"/>
      <w:r w:rsidRPr="007E4095">
        <w:rPr>
          <w:rFonts w:ascii="Arial" w:hAnsi="Arial" w:cs="Arial"/>
          <w:sz w:val="20"/>
          <w:szCs w:val="21"/>
        </w:rPr>
        <w:t>”, en los términos siguientes:</w:t>
      </w:r>
    </w:p>
    <w:p w:rsidR="00F36122" w:rsidRPr="00F36122" w:rsidRDefault="00F36122" w:rsidP="00F160CD">
      <w:pPr>
        <w:numPr>
          <w:ilvl w:val="0"/>
          <w:numId w:val="7"/>
        </w:numPr>
        <w:autoSpaceDE w:val="0"/>
        <w:autoSpaceDN w:val="0"/>
        <w:adjustRightInd w:val="0"/>
        <w:spacing w:before="80" w:line="245" w:lineRule="auto"/>
        <w:ind w:left="426" w:right="170" w:hanging="426"/>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12 (Presentación y Evaluación de Ofertas)</w:t>
      </w:r>
    </w:p>
    <w:p w:rsidR="00F36122" w:rsidRPr="00F36122" w:rsidRDefault="00F36122" w:rsidP="00F160CD">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13 (Impugnación de la Buena Pro)</w:t>
      </w:r>
    </w:p>
    <w:p w:rsidR="00F36122" w:rsidRPr="00F36122" w:rsidRDefault="00F36122" w:rsidP="00F160CD">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14 (Concurso Desierto)</w:t>
      </w:r>
    </w:p>
    <w:p w:rsidR="00F36122" w:rsidRPr="00F36122" w:rsidRDefault="00F36122" w:rsidP="00F160CD">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15 (Fecha de Cierre del Concurso)</w:t>
      </w:r>
    </w:p>
    <w:p w:rsidR="00F36122" w:rsidRPr="00F36122" w:rsidRDefault="00F36122" w:rsidP="00F160CD">
      <w:pPr>
        <w:numPr>
          <w:ilvl w:val="0"/>
          <w:numId w:val="7"/>
        </w:numPr>
        <w:autoSpaceDE w:val="0"/>
        <w:autoSpaceDN w:val="0"/>
        <w:adjustRightInd w:val="0"/>
        <w:spacing w:before="80" w:line="245" w:lineRule="auto"/>
        <w:ind w:left="425" w:right="170" w:hanging="425"/>
        <w:jc w:val="both"/>
        <w:rPr>
          <w:rFonts w:ascii="Arial" w:hAnsi="Arial" w:cs="Arial"/>
          <w:color w:val="000000"/>
          <w:sz w:val="20"/>
          <w:szCs w:val="20"/>
          <w:u w:val="single"/>
          <w:lang w:val="es-ES" w:eastAsia="en-US"/>
        </w:rPr>
      </w:pPr>
      <w:r w:rsidRPr="00F36122">
        <w:rPr>
          <w:rFonts w:ascii="Arial" w:hAnsi="Arial" w:cs="Arial"/>
          <w:color w:val="000000"/>
          <w:sz w:val="20"/>
          <w:szCs w:val="20"/>
          <w:lang w:val="es-ES" w:eastAsia="en-US"/>
        </w:rPr>
        <w:t>Numeral 16 (Ejecución de Garantía de Validez, Vigencia y Seriedad de Oferta)</w:t>
      </w:r>
    </w:p>
    <w:p w:rsidR="00F36122" w:rsidRPr="00F36122" w:rsidRDefault="00F36122" w:rsidP="00F160CD">
      <w:pPr>
        <w:autoSpaceDE w:val="0"/>
        <w:autoSpaceDN w:val="0"/>
        <w:adjustRightInd w:val="0"/>
        <w:spacing w:before="240" w:after="120" w:line="245" w:lineRule="auto"/>
        <w:ind w:right="170"/>
        <w:jc w:val="both"/>
        <w:rPr>
          <w:rFonts w:ascii="Arial" w:hAnsi="Arial" w:cs="Arial"/>
          <w:b/>
          <w:color w:val="000000"/>
          <w:sz w:val="20"/>
          <w:szCs w:val="20"/>
          <w:u w:val="single"/>
          <w:lang w:val="es-ES_tradnl"/>
        </w:rPr>
      </w:pPr>
      <w:r w:rsidRPr="00F36122">
        <w:rPr>
          <w:rFonts w:ascii="Arial" w:hAnsi="Arial" w:cs="Arial"/>
          <w:b/>
          <w:color w:val="000000"/>
          <w:sz w:val="20"/>
          <w:szCs w:val="20"/>
          <w:u w:val="single"/>
          <w:lang w:val="es-ES_tradnl"/>
        </w:rPr>
        <w:t>FORMULARIOS</w:t>
      </w:r>
    </w:p>
    <w:p w:rsidR="00F36122" w:rsidRPr="00F36122" w:rsidRDefault="00F36122" w:rsidP="00F160CD">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Formulario 5, Formulario 7, Formularios 8, 8-A y 8-B:</w:t>
      </w:r>
    </w:p>
    <w:p w:rsidR="00F36122" w:rsidRPr="00F36122" w:rsidRDefault="00F36122" w:rsidP="00F160CD">
      <w:pPr>
        <w:autoSpaceDE w:val="0"/>
        <w:autoSpaceDN w:val="0"/>
        <w:adjustRightInd w:val="0"/>
        <w:spacing w:before="240" w:after="120" w:line="245" w:lineRule="auto"/>
        <w:ind w:right="170"/>
        <w:jc w:val="both"/>
        <w:rPr>
          <w:rFonts w:ascii="Arial" w:hAnsi="Arial" w:cs="Arial"/>
          <w:b/>
          <w:color w:val="000000"/>
          <w:sz w:val="20"/>
          <w:szCs w:val="20"/>
          <w:u w:val="single"/>
          <w:lang w:val="es-ES"/>
        </w:rPr>
      </w:pPr>
      <w:r w:rsidRPr="00F36122">
        <w:rPr>
          <w:rFonts w:ascii="Arial" w:hAnsi="Arial" w:cs="Arial"/>
          <w:b/>
          <w:color w:val="000000"/>
          <w:sz w:val="20"/>
          <w:szCs w:val="20"/>
          <w:u w:val="single"/>
          <w:lang w:val="es-ES"/>
        </w:rPr>
        <w:t>ANEXOS</w:t>
      </w:r>
    </w:p>
    <w:p w:rsidR="00F36122" w:rsidRPr="00F36122" w:rsidRDefault="00F36122" w:rsidP="00F160CD">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Anexo 2 (Definiciones)</w:t>
      </w:r>
    </w:p>
    <w:p w:rsidR="00F36122" w:rsidRPr="00F36122" w:rsidRDefault="00F36122" w:rsidP="00F160CD">
      <w:pPr>
        <w:numPr>
          <w:ilvl w:val="0"/>
          <w:numId w:val="8"/>
        </w:numPr>
        <w:autoSpaceDE w:val="0"/>
        <w:autoSpaceDN w:val="0"/>
        <w:adjustRightInd w:val="0"/>
        <w:spacing w:before="100" w:after="100" w:line="245" w:lineRule="auto"/>
        <w:ind w:left="709" w:right="170" w:hanging="283"/>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Adjudicación de la Buena Pro</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4</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w:t>
      </w:r>
      <w:r w:rsidR="00F4698B">
        <w:rPr>
          <w:rFonts w:ascii="Arial" w:hAnsi="Arial" w:cs="Arial"/>
          <w:color w:val="000000"/>
          <w:sz w:val="20"/>
          <w:szCs w:val="20"/>
          <w:lang w:val="es-ES" w:eastAsia="en-US"/>
        </w:rPr>
        <w:t xml:space="preserve">Agencia de Promoción de la Inversión Privada - </w:t>
      </w:r>
      <w:r w:rsidRPr="00F36122">
        <w:rPr>
          <w:rFonts w:ascii="Arial" w:hAnsi="Arial" w:cs="Arial"/>
          <w:color w:val="000000"/>
          <w:sz w:val="20"/>
          <w:szCs w:val="20"/>
          <w:lang w:val="es-ES" w:eastAsia="en-US"/>
        </w:rPr>
        <w:t>PROINVERSIÓN</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9</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Circular</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11</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Comité</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14</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Concesionario</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16</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Consejo Directivo</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24</w:t>
      </w:r>
      <w:r w:rsidR="009638E4" w:rsidRPr="003A45EA">
        <w:rPr>
          <w:rFonts w:ascii="Arial" w:hAnsi="Arial" w:cs="Arial"/>
          <w:color w:val="000000"/>
          <w:sz w:val="20"/>
          <w:szCs w:val="20"/>
          <w:lang w:val="es-ES" w:eastAsia="en-US"/>
        </w:rPr>
        <w:t xml:space="preserve">: </w:t>
      </w:r>
      <w:r w:rsidRPr="00F36122">
        <w:rPr>
          <w:rFonts w:ascii="Arial" w:hAnsi="Arial" w:cs="Arial"/>
          <w:color w:val="000000"/>
          <w:sz w:val="20"/>
          <w:szCs w:val="20"/>
          <w:lang w:val="es-ES" w:eastAsia="en-US"/>
        </w:rPr>
        <w:t>Director de Proyecto</w:t>
      </w:r>
    </w:p>
    <w:p w:rsidR="00F36122" w:rsidRPr="00F36122" w:rsidRDefault="00F36122" w:rsidP="00F160CD">
      <w:pPr>
        <w:numPr>
          <w:ilvl w:val="0"/>
          <w:numId w:val="8"/>
        </w:numPr>
        <w:autoSpaceDE w:val="0"/>
        <w:autoSpaceDN w:val="0"/>
        <w:adjustRightInd w:val="0"/>
        <w:spacing w:before="80" w:line="245" w:lineRule="auto"/>
        <w:ind w:left="709" w:right="170" w:hanging="284"/>
        <w:jc w:val="both"/>
        <w:rPr>
          <w:rFonts w:ascii="Arial" w:hAnsi="Arial" w:cs="Arial"/>
          <w:color w:val="000000"/>
          <w:sz w:val="20"/>
          <w:szCs w:val="20"/>
          <w:lang w:val="es-ES" w:eastAsia="en-US"/>
        </w:rPr>
      </w:pPr>
      <w:r w:rsidRPr="00F36122">
        <w:rPr>
          <w:rFonts w:ascii="Arial" w:hAnsi="Arial" w:cs="Arial"/>
          <w:color w:val="000000"/>
          <w:sz w:val="20"/>
          <w:szCs w:val="20"/>
          <w:lang w:val="es-ES" w:eastAsia="en-US"/>
        </w:rPr>
        <w:t>Definición 25</w:t>
      </w:r>
      <w:r w:rsidR="009638E4" w:rsidRPr="003A45EA">
        <w:rPr>
          <w:rFonts w:ascii="Arial" w:hAnsi="Arial" w:cs="Arial"/>
          <w:color w:val="000000"/>
          <w:sz w:val="20"/>
          <w:szCs w:val="20"/>
          <w:lang w:val="es-ES" w:eastAsia="en-US"/>
        </w:rPr>
        <w:t>:</w:t>
      </w:r>
      <w:r w:rsidRPr="00F36122">
        <w:rPr>
          <w:rFonts w:ascii="Arial" w:hAnsi="Arial" w:cs="Arial"/>
          <w:color w:val="000000"/>
          <w:sz w:val="20"/>
          <w:szCs w:val="20"/>
          <w:lang w:val="es-ES" w:eastAsia="en-US"/>
        </w:rPr>
        <w:t xml:space="preserve"> Director Ejecutivo</w:t>
      </w:r>
    </w:p>
    <w:p w:rsidR="00F36122" w:rsidRPr="00F36122" w:rsidRDefault="00F36122" w:rsidP="00F160CD">
      <w:pPr>
        <w:numPr>
          <w:ilvl w:val="0"/>
          <w:numId w:val="7"/>
        </w:numPr>
        <w:autoSpaceDE w:val="0"/>
        <w:autoSpaceDN w:val="0"/>
        <w:adjustRightInd w:val="0"/>
        <w:spacing w:before="120" w:line="245" w:lineRule="auto"/>
        <w:ind w:left="426" w:right="170" w:hanging="426"/>
        <w:jc w:val="both"/>
        <w:rPr>
          <w:rFonts w:ascii="Arial" w:hAnsi="Arial" w:cs="Arial"/>
          <w:b/>
          <w:color w:val="000000"/>
          <w:sz w:val="20"/>
          <w:szCs w:val="20"/>
          <w:lang w:val="es-ES" w:eastAsia="en-US"/>
        </w:rPr>
      </w:pPr>
      <w:r w:rsidRPr="00F36122">
        <w:rPr>
          <w:rFonts w:ascii="Arial" w:hAnsi="Arial" w:cs="Arial"/>
          <w:b/>
          <w:color w:val="000000"/>
          <w:sz w:val="20"/>
          <w:szCs w:val="20"/>
          <w:lang w:val="es-ES" w:eastAsia="en-US"/>
        </w:rPr>
        <w:t>Anexo 5 (Procedimiento para la Fecha de Cierre)</w:t>
      </w:r>
    </w:p>
    <w:p w:rsidR="00803209" w:rsidRDefault="00803209" w:rsidP="00F160CD">
      <w:pPr>
        <w:pStyle w:val="Encabezado"/>
        <w:tabs>
          <w:tab w:val="clear" w:pos="8504"/>
        </w:tabs>
        <w:spacing w:before="240" w:line="245" w:lineRule="auto"/>
        <w:jc w:val="both"/>
        <w:rPr>
          <w:rFonts w:ascii="Arial" w:hAnsi="Arial" w:cs="Arial"/>
          <w:bCs/>
          <w:sz w:val="20"/>
          <w:szCs w:val="21"/>
        </w:rPr>
      </w:pPr>
      <w:r>
        <w:rPr>
          <w:rFonts w:ascii="Arial" w:hAnsi="Arial" w:cs="Arial"/>
          <w:bCs/>
          <w:sz w:val="20"/>
          <w:szCs w:val="21"/>
        </w:rPr>
        <w:t>Se adjunta las modificaciones señaladas.</w:t>
      </w:r>
    </w:p>
    <w:p w:rsidR="00060EF0" w:rsidRPr="00F36122" w:rsidRDefault="00060EF0" w:rsidP="00F160CD">
      <w:pPr>
        <w:pStyle w:val="Encabezado"/>
        <w:tabs>
          <w:tab w:val="clear" w:pos="8504"/>
        </w:tabs>
        <w:spacing w:before="360" w:line="245" w:lineRule="auto"/>
        <w:jc w:val="both"/>
        <w:rPr>
          <w:rFonts w:ascii="Arial" w:hAnsi="Arial" w:cs="Arial"/>
          <w:bCs/>
          <w:sz w:val="20"/>
          <w:szCs w:val="21"/>
        </w:rPr>
      </w:pPr>
      <w:r w:rsidRPr="00F36122">
        <w:rPr>
          <w:rFonts w:ascii="Arial" w:hAnsi="Arial" w:cs="Arial"/>
          <w:bCs/>
          <w:sz w:val="20"/>
          <w:szCs w:val="21"/>
        </w:rPr>
        <w:t>Atentamente,</w:t>
      </w:r>
    </w:p>
    <w:p w:rsidR="00060EF0" w:rsidRPr="000040B4" w:rsidRDefault="000059C1" w:rsidP="00F160CD">
      <w:pPr>
        <w:spacing w:before="720" w:line="245" w:lineRule="auto"/>
        <w:rPr>
          <w:rFonts w:ascii="Arial" w:hAnsi="Arial" w:cs="Arial"/>
          <w:b/>
          <w:sz w:val="22"/>
          <w:szCs w:val="21"/>
        </w:rPr>
      </w:pPr>
      <w:r w:rsidRPr="000040B4">
        <w:rPr>
          <w:rFonts w:ascii="Arial" w:hAnsi="Arial" w:cs="Arial"/>
          <w:b/>
          <w:sz w:val="22"/>
          <w:szCs w:val="21"/>
        </w:rPr>
        <w:t>ANÍBAL DEL ÁGUILA ACOSTA</w:t>
      </w:r>
    </w:p>
    <w:p w:rsidR="000059C1" w:rsidRPr="00107F4A" w:rsidRDefault="000059C1" w:rsidP="00F160CD">
      <w:pPr>
        <w:spacing w:line="245" w:lineRule="auto"/>
        <w:ind w:right="-2"/>
        <w:rPr>
          <w:rFonts w:ascii="Arial" w:hAnsi="Arial" w:cs="Arial"/>
          <w:bCs/>
          <w:sz w:val="21"/>
          <w:szCs w:val="21"/>
        </w:rPr>
      </w:pPr>
      <w:r w:rsidRPr="00107F4A">
        <w:rPr>
          <w:rFonts w:ascii="Arial" w:hAnsi="Arial" w:cs="Arial"/>
          <w:sz w:val="21"/>
          <w:szCs w:val="21"/>
        </w:rPr>
        <w:t>Director de Proyecto (e)</w:t>
      </w:r>
    </w:p>
    <w:p w:rsidR="00F160CD" w:rsidRDefault="000059C1" w:rsidP="00F160CD">
      <w:pPr>
        <w:spacing w:line="245" w:lineRule="auto"/>
        <w:ind w:right="-2"/>
        <w:rPr>
          <w:rFonts w:ascii="Arial" w:hAnsi="Arial" w:cs="Arial"/>
          <w:b/>
          <w:bCs/>
          <w:sz w:val="21"/>
          <w:szCs w:val="21"/>
        </w:rPr>
      </w:pPr>
      <w:r w:rsidRPr="00107F4A">
        <w:rPr>
          <w:rFonts w:ascii="Arial" w:hAnsi="Arial" w:cs="Arial"/>
          <w:b/>
          <w:bCs/>
          <w:sz w:val="21"/>
          <w:szCs w:val="21"/>
        </w:rPr>
        <w:t>PROINVERSIÓN</w:t>
      </w:r>
    </w:p>
    <w:p w:rsidR="00F160CD" w:rsidRDefault="00F160CD" w:rsidP="00F160CD">
      <w:pPr>
        <w:spacing w:line="245" w:lineRule="auto"/>
        <w:rPr>
          <w:rFonts w:ascii="Arial" w:hAnsi="Arial" w:cs="Arial"/>
          <w:b/>
          <w:bCs/>
          <w:sz w:val="21"/>
          <w:szCs w:val="21"/>
        </w:rPr>
      </w:pPr>
      <w:r>
        <w:rPr>
          <w:rFonts w:ascii="Arial" w:hAnsi="Arial" w:cs="Arial"/>
          <w:b/>
          <w:bCs/>
          <w:sz w:val="21"/>
          <w:szCs w:val="21"/>
        </w:rPr>
        <w:br w:type="page"/>
      </w:r>
    </w:p>
    <w:p w:rsidR="00A700A0" w:rsidRDefault="00A700A0" w:rsidP="00F160CD">
      <w:pPr>
        <w:spacing w:line="245" w:lineRule="auto"/>
        <w:ind w:right="-2"/>
        <w:rPr>
          <w:rFonts w:ascii="Arial" w:hAnsi="Arial" w:cs="Arial"/>
          <w:b/>
          <w:bCs/>
          <w:sz w:val="21"/>
          <w:szCs w:val="21"/>
        </w:rPr>
      </w:pPr>
    </w:p>
    <w:p w:rsidR="00C97BB1" w:rsidRPr="00563EA7" w:rsidRDefault="00C97BB1" w:rsidP="00F160CD">
      <w:pPr>
        <w:numPr>
          <w:ilvl w:val="1"/>
          <w:numId w:val="9"/>
        </w:numPr>
        <w:tabs>
          <w:tab w:val="clear" w:pos="2833"/>
        </w:tabs>
        <w:spacing w:line="245" w:lineRule="auto"/>
        <w:ind w:left="567" w:hanging="567"/>
        <w:jc w:val="both"/>
        <w:rPr>
          <w:rFonts w:ascii="Arial" w:hAnsi="Arial"/>
          <w:b/>
          <w:caps/>
          <w:sz w:val="20"/>
          <w:szCs w:val="20"/>
        </w:rPr>
      </w:pPr>
      <w:r w:rsidRPr="00563EA7">
        <w:rPr>
          <w:rFonts w:ascii="Arial" w:hAnsi="Arial"/>
          <w:b/>
          <w:caps/>
          <w:sz w:val="20"/>
          <w:szCs w:val="20"/>
        </w:rPr>
        <w:t>PRESENTACIÓN Y EVALUACIÓN DE OFERTAS</w:t>
      </w:r>
    </w:p>
    <w:p w:rsidR="00C97BB1" w:rsidRPr="00563EA7" w:rsidRDefault="00C97BB1" w:rsidP="00F160CD">
      <w:pPr>
        <w:spacing w:before="120" w:line="245" w:lineRule="auto"/>
        <w:ind w:left="567"/>
        <w:jc w:val="both"/>
        <w:rPr>
          <w:rFonts w:ascii="Arial" w:hAnsi="Arial" w:cs="Arial"/>
          <w:noProof/>
          <w:sz w:val="20"/>
          <w:szCs w:val="20"/>
        </w:rPr>
      </w:pPr>
      <w:r w:rsidRPr="00563EA7">
        <w:rPr>
          <w:rFonts w:ascii="Arial" w:hAnsi="Arial" w:cs="Arial"/>
          <w:noProof/>
          <w:sz w:val="20"/>
          <w:szCs w:val="20"/>
        </w:rPr>
        <w:t>El lugar, fecha y hora de presentación de los sobres N° 1 y N° 2 serán comunicados mediante Circular.</w:t>
      </w:r>
    </w:p>
    <w:p w:rsidR="00C97BB1" w:rsidRPr="00563EA7" w:rsidRDefault="00C97BB1" w:rsidP="00F160CD">
      <w:pPr>
        <w:spacing w:before="120" w:after="120" w:line="245" w:lineRule="auto"/>
        <w:ind w:left="567"/>
        <w:jc w:val="both"/>
        <w:rPr>
          <w:rFonts w:ascii="Arial" w:hAnsi="Arial" w:cs="Arial"/>
          <w:noProof/>
          <w:sz w:val="20"/>
          <w:szCs w:val="20"/>
        </w:rPr>
      </w:pPr>
      <w:r w:rsidRPr="00563EA7">
        <w:rPr>
          <w:rFonts w:ascii="Arial" w:hAnsi="Arial" w:cs="Arial"/>
          <w:noProof/>
          <w:sz w:val="20"/>
          <w:szCs w:val="20"/>
        </w:rPr>
        <w:t>Los sobres N° 1 y N° 2 deberán ser presentados ante el Director Ejecutivo cerrados, rotulados y claramente marcados en su anverso con las siguientes indicaciones:</w:t>
      </w:r>
    </w:p>
    <w:p w:rsidR="00C97BB1" w:rsidRPr="00563EA7" w:rsidRDefault="00C97BB1" w:rsidP="00F160CD">
      <w:pPr>
        <w:numPr>
          <w:ilvl w:val="0"/>
          <w:numId w:val="11"/>
        </w:numPr>
        <w:spacing w:before="40" w:after="60" w:line="245" w:lineRule="auto"/>
        <w:ind w:left="1560" w:hanging="426"/>
        <w:jc w:val="both"/>
        <w:rPr>
          <w:rFonts w:ascii="Arial" w:hAnsi="Arial" w:cs="Arial"/>
          <w:noProof/>
          <w:sz w:val="20"/>
          <w:szCs w:val="20"/>
        </w:rPr>
      </w:pPr>
      <w:r w:rsidRPr="00563EA7">
        <w:rPr>
          <w:rFonts w:ascii="Arial" w:hAnsi="Arial" w:cs="Arial"/>
          <w:sz w:val="20"/>
          <w:szCs w:val="20"/>
        </w:rPr>
        <w:t>El</w:t>
      </w:r>
      <w:r w:rsidRPr="00563EA7">
        <w:rPr>
          <w:rFonts w:ascii="Arial" w:hAnsi="Arial" w:cs="Arial"/>
          <w:noProof/>
          <w:sz w:val="20"/>
          <w:szCs w:val="20"/>
        </w:rPr>
        <w:t xml:space="preserve"> título del Concurso,</w:t>
      </w:r>
    </w:p>
    <w:p w:rsidR="00C97BB1" w:rsidRPr="00563EA7" w:rsidRDefault="00C97BB1" w:rsidP="00F160CD">
      <w:pPr>
        <w:numPr>
          <w:ilvl w:val="0"/>
          <w:numId w:val="11"/>
        </w:numPr>
        <w:spacing w:before="40" w:after="60" w:line="245" w:lineRule="auto"/>
        <w:ind w:left="1559" w:hanging="425"/>
        <w:jc w:val="both"/>
        <w:rPr>
          <w:rFonts w:ascii="Arial" w:hAnsi="Arial" w:cs="Arial"/>
          <w:sz w:val="20"/>
          <w:szCs w:val="20"/>
        </w:rPr>
      </w:pPr>
      <w:r w:rsidRPr="00563EA7">
        <w:rPr>
          <w:rFonts w:ascii="Arial" w:hAnsi="Arial" w:cs="Arial"/>
          <w:sz w:val="20"/>
          <w:szCs w:val="20"/>
        </w:rPr>
        <w:t>El número de sobre correspondiente (“sobre N° 1” o "sobre N° 2"); y</w:t>
      </w:r>
    </w:p>
    <w:p w:rsidR="00C97BB1" w:rsidRPr="00563EA7" w:rsidRDefault="00C97BB1" w:rsidP="00F160CD">
      <w:pPr>
        <w:numPr>
          <w:ilvl w:val="0"/>
          <w:numId w:val="11"/>
        </w:numPr>
        <w:spacing w:before="40" w:after="160" w:line="245" w:lineRule="auto"/>
        <w:ind w:left="1559" w:hanging="425"/>
        <w:jc w:val="both"/>
        <w:rPr>
          <w:rFonts w:ascii="Arial" w:hAnsi="Arial" w:cs="Arial"/>
          <w:noProof/>
          <w:sz w:val="20"/>
          <w:szCs w:val="20"/>
        </w:rPr>
      </w:pPr>
      <w:r w:rsidRPr="00563EA7">
        <w:rPr>
          <w:rFonts w:ascii="Arial" w:hAnsi="Arial" w:cs="Arial"/>
          <w:sz w:val="20"/>
          <w:szCs w:val="20"/>
        </w:rPr>
        <w:t>El</w:t>
      </w:r>
      <w:r w:rsidRPr="00563EA7">
        <w:rPr>
          <w:rFonts w:ascii="Arial" w:hAnsi="Arial" w:cs="Arial"/>
          <w:noProof/>
          <w:sz w:val="20"/>
          <w:szCs w:val="20"/>
        </w:rPr>
        <w:t xml:space="preserve"> nombre del Postor.</w:t>
      </w:r>
    </w:p>
    <w:p w:rsidR="00C97BB1" w:rsidRPr="00563EA7" w:rsidRDefault="00C97BB1" w:rsidP="00F160CD">
      <w:pPr>
        <w:spacing w:before="120" w:line="245" w:lineRule="auto"/>
        <w:ind w:left="567"/>
        <w:jc w:val="both"/>
        <w:rPr>
          <w:rFonts w:ascii="Arial" w:hAnsi="Arial" w:cs="Arial"/>
          <w:noProof/>
          <w:sz w:val="20"/>
          <w:szCs w:val="20"/>
        </w:rPr>
      </w:pPr>
      <w:r w:rsidRPr="00563EA7">
        <w:rPr>
          <w:rFonts w:ascii="Arial" w:hAnsi="Arial" w:cs="Arial"/>
          <w:noProof/>
          <w:sz w:val="20"/>
          <w:szCs w:val="20"/>
        </w:rPr>
        <w:t>Los documentos que contengan los sobres N° 1 y N° 2, deberán ser entregados en original.</w:t>
      </w:r>
    </w:p>
    <w:p w:rsidR="00C97BB1" w:rsidRPr="00563EA7" w:rsidRDefault="00C97BB1" w:rsidP="00F160CD">
      <w:pPr>
        <w:spacing w:before="60" w:line="245" w:lineRule="auto"/>
        <w:ind w:left="567"/>
        <w:jc w:val="both"/>
        <w:rPr>
          <w:rFonts w:ascii="Arial" w:hAnsi="Arial" w:cs="Arial"/>
          <w:noProof/>
          <w:sz w:val="20"/>
          <w:szCs w:val="20"/>
        </w:rPr>
      </w:pPr>
      <w:r w:rsidRPr="00563EA7">
        <w:rPr>
          <w:rFonts w:ascii="Arial" w:hAnsi="Arial" w:cs="Arial"/>
          <w:noProof/>
          <w:sz w:val="20"/>
          <w:szCs w:val="20"/>
        </w:rPr>
        <w:t>En caso exista cualquier discrepancia entre una cifra expresada en números y en letras, el monto expresado en letras prevalecerá. En caso exista cualquier discrepancia entre lo señalado en el Formulario 4 y los Formularios 4-A</w:t>
      </w:r>
      <w:r w:rsidR="00237741">
        <w:rPr>
          <w:rFonts w:ascii="Arial" w:hAnsi="Arial" w:cs="Arial"/>
          <w:noProof/>
          <w:sz w:val="20"/>
          <w:szCs w:val="20"/>
        </w:rPr>
        <w:t xml:space="preserve"> y</w:t>
      </w:r>
      <w:r w:rsidRPr="00563EA7">
        <w:rPr>
          <w:rFonts w:ascii="Arial" w:hAnsi="Arial" w:cs="Arial"/>
          <w:noProof/>
          <w:sz w:val="20"/>
          <w:szCs w:val="20"/>
        </w:rPr>
        <w:t xml:space="preserve"> 4-B, prevalece lo indicado en el Formulario 4.</w:t>
      </w:r>
    </w:p>
    <w:p w:rsidR="00C97BB1" w:rsidRPr="00563EA7" w:rsidRDefault="00C97BB1" w:rsidP="00F160CD">
      <w:pPr>
        <w:spacing w:before="60" w:line="245" w:lineRule="auto"/>
        <w:ind w:left="567"/>
        <w:jc w:val="both"/>
        <w:rPr>
          <w:rFonts w:ascii="Arial" w:hAnsi="Arial" w:cs="Arial"/>
          <w:noProof/>
          <w:sz w:val="20"/>
          <w:szCs w:val="20"/>
        </w:rPr>
      </w:pPr>
      <w:r w:rsidRPr="00563EA7">
        <w:rPr>
          <w:rFonts w:ascii="Arial" w:hAnsi="Arial" w:cs="Arial"/>
          <w:noProof/>
          <w:sz w:val="20"/>
          <w:szCs w:val="20"/>
        </w:rPr>
        <w:t>Los Postores deberán presentar sus Ofertas mediante la entrega del sobre N° 1.</w:t>
      </w:r>
    </w:p>
    <w:p w:rsidR="00C97BB1" w:rsidRPr="00563EA7" w:rsidRDefault="00C97BB1" w:rsidP="00F160CD">
      <w:pPr>
        <w:tabs>
          <w:tab w:val="left" w:pos="3850"/>
        </w:tabs>
        <w:spacing w:before="240" w:line="245" w:lineRule="auto"/>
        <w:ind w:left="1134" w:hanging="567"/>
        <w:jc w:val="both"/>
        <w:rPr>
          <w:rFonts w:ascii="Arial" w:hAnsi="Arial" w:cs="Arial"/>
          <w:b/>
          <w:sz w:val="20"/>
          <w:szCs w:val="20"/>
        </w:rPr>
      </w:pPr>
      <w:bookmarkStart w:id="0" w:name="_Toc480190959"/>
      <w:bookmarkStart w:id="1" w:name="_Toc480191232"/>
      <w:bookmarkStart w:id="2" w:name="_Toc480191389"/>
      <w:bookmarkStart w:id="3" w:name="_Toc480191684"/>
      <w:bookmarkStart w:id="4" w:name="_Toc480192388"/>
      <w:bookmarkStart w:id="5" w:name="_Toc453067913"/>
      <w:bookmarkStart w:id="6" w:name="_Ref388113347"/>
      <w:bookmarkStart w:id="7" w:name="_Toc394002296"/>
      <w:bookmarkStart w:id="8" w:name="_Toc430840840"/>
      <w:r w:rsidRPr="00563EA7">
        <w:rPr>
          <w:rFonts w:ascii="Arial" w:hAnsi="Arial" w:cs="Arial"/>
          <w:b/>
          <w:sz w:val="20"/>
          <w:szCs w:val="20"/>
        </w:rPr>
        <w:t>12.1</w:t>
      </w:r>
      <w:r w:rsidRPr="00563EA7">
        <w:rPr>
          <w:rFonts w:ascii="Arial" w:hAnsi="Arial" w:cs="Arial"/>
          <w:b/>
          <w:sz w:val="20"/>
          <w:szCs w:val="20"/>
        </w:rPr>
        <w:tab/>
        <w:t>Contenido de los sobres</w:t>
      </w:r>
      <w:bookmarkEnd w:id="0"/>
      <w:bookmarkEnd w:id="1"/>
      <w:bookmarkEnd w:id="2"/>
      <w:bookmarkEnd w:id="3"/>
      <w:bookmarkEnd w:id="4"/>
      <w:bookmarkEnd w:id="5"/>
      <w:r w:rsidRPr="00563EA7">
        <w:rPr>
          <w:rFonts w:ascii="Arial" w:hAnsi="Arial" w:cs="Arial"/>
          <w:b/>
          <w:sz w:val="20"/>
          <w:szCs w:val="20"/>
        </w:rPr>
        <w:t xml:space="preserve"> N° 1 y N° 2</w:t>
      </w:r>
    </w:p>
    <w:p w:rsidR="00C97BB1" w:rsidRPr="004244E4" w:rsidRDefault="00C97BB1" w:rsidP="00F160CD">
      <w:pPr>
        <w:numPr>
          <w:ilvl w:val="0"/>
          <w:numId w:val="18"/>
        </w:numPr>
        <w:spacing w:before="100" w:line="245" w:lineRule="auto"/>
        <w:ind w:left="1843" w:right="-1" w:hanging="709"/>
        <w:jc w:val="both"/>
        <w:rPr>
          <w:rFonts w:ascii="Arial" w:hAnsi="Arial" w:cs="Arial"/>
          <w:noProof/>
          <w:sz w:val="20"/>
          <w:szCs w:val="20"/>
        </w:rPr>
      </w:pPr>
      <w:bookmarkStart w:id="9" w:name="_Toc430931645"/>
      <w:bookmarkStart w:id="10" w:name="_Toc440857170"/>
      <w:bookmarkStart w:id="11" w:name="_Toc440874516"/>
      <w:bookmarkEnd w:id="6"/>
      <w:bookmarkEnd w:id="7"/>
      <w:bookmarkEnd w:id="8"/>
      <w:r w:rsidRPr="00563EA7">
        <w:rPr>
          <w:rFonts w:ascii="Arial" w:hAnsi="Arial" w:cs="Arial"/>
          <w:noProof/>
          <w:sz w:val="20"/>
          <w:szCs w:val="20"/>
        </w:rPr>
        <w:t xml:space="preserve">Toda la documentación presentada en </w:t>
      </w:r>
      <w:r w:rsidR="004244E4">
        <w:rPr>
          <w:rFonts w:ascii="Arial" w:hAnsi="Arial" w:cs="Arial"/>
          <w:noProof/>
          <w:sz w:val="20"/>
          <w:szCs w:val="20"/>
        </w:rPr>
        <w:t>el</w:t>
      </w:r>
      <w:r w:rsidRPr="00563EA7">
        <w:rPr>
          <w:rFonts w:ascii="Arial" w:hAnsi="Arial" w:cs="Arial"/>
          <w:noProof/>
          <w:sz w:val="20"/>
          <w:szCs w:val="20"/>
        </w:rPr>
        <w:t xml:space="preserve"> sobre N° 1 deberá ser perfectamente legible y </w:t>
      </w:r>
      <w:r w:rsidR="003B2BE0">
        <w:rPr>
          <w:rFonts w:ascii="Arial" w:hAnsi="Arial" w:cs="Arial"/>
          <w:noProof/>
          <w:sz w:val="20"/>
          <w:szCs w:val="20"/>
        </w:rPr>
        <w:t>rubricada</w:t>
      </w:r>
      <w:r w:rsidRPr="00563EA7">
        <w:rPr>
          <w:rFonts w:ascii="Arial" w:hAnsi="Arial" w:cs="Arial"/>
          <w:noProof/>
          <w:sz w:val="20"/>
          <w:szCs w:val="20"/>
        </w:rPr>
        <w:t xml:space="preserve"> por el(los) Representantes(s) Legal(es) del Postor</w:t>
      </w:r>
      <w:r w:rsidR="00D95B6C">
        <w:rPr>
          <w:rFonts w:ascii="Arial" w:hAnsi="Arial" w:cs="Arial"/>
          <w:noProof/>
          <w:sz w:val="20"/>
          <w:szCs w:val="20"/>
        </w:rPr>
        <w:t xml:space="preserve">, </w:t>
      </w:r>
      <w:r w:rsidR="00D95B6C" w:rsidRPr="004244E4">
        <w:rPr>
          <w:rFonts w:ascii="Arial" w:hAnsi="Arial" w:cs="Arial"/>
          <w:noProof/>
          <w:sz w:val="20"/>
          <w:szCs w:val="20"/>
        </w:rPr>
        <w:t>a excepción de la Garantía</w:t>
      </w:r>
      <w:r w:rsidR="003B2BE0">
        <w:rPr>
          <w:rFonts w:ascii="Arial" w:hAnsi="Arial" w:cs="Arial"/>
          <w:noProof/>
          <w:sz w:val="20"/>
          <w:szCs w:val="20"/>
        </w:rPr>
        <w:t xml:space="preserve"> de validez,Vigencia y Seriedad de la Oferta</w:t>
      </w:r>
      <w:r w:rsidR="00D95B6C" w:rsidRPr="004244E4">
        <w:rPr>
          <w:rFonts w:ascii="Arial" w:hAnsi="Arial" w:cs="Arial"/>
          <w:noProof/>
          <w:sz w:val="20"/>
          <w:szCs w:val="20"/>
        </w:rPr>
        <w:t>.</w:t>
      </w:r>
    </w:p>
    <w:p w:rsidR="00C97BB1" w:rsidRPr="00563EA7" w:rsidRDefault="00C97BB1" w:rsidP="00F160CD">
      <w:pPr>
        <w:numPr>
          <w:ilvl w:val="0"/>
          <w:numId w:val="18"/>
        </w:numPr>
        <w:spacing w:before="100" w:line="245" w:lineRule="auto"/>
        <w:ind w:left="1843" w:hanging="709"/>
        <w:jc w:val="both"/>
        <w:rPr>
          <w:rFonts w:ascii="Arial" w:hAnsi="Arial" w:cs="Arial"/>
          <w:noProof/>
          <w:sz w:val="20"/>
          <w:szCs w:val="20"/>
        </w:rPr>
      </w:pPr>
      <w:r w:rsidRPr="00563EA7">
        <w:rPr>
          <w:rFonts w:ascii="Arial" w:hAnsi="Arial" w:cs="Arial"/>
          <w:noProof/>
          <w:sz w:val="20"/>
          <w:szCs w:val="20"/>
        </w:rPr>
        <w:t>Los sobres Nº 1 y Nº 2 deberán ser presentados personalmente por uno de los Agentes Autorizados o por uno de los Representantes Legales. No se aceptará ni recibirá documentos que sean remitidos por vía postal, facsímil o cualquier otro tipo de comunicación.</w:t>
      </w:r>
    </w:p>
    <w:p w:rsidR="00C97BB1" w:rsidRPr="00563EA7" w:rsidRDefault="00C97BB1" w:rsidP="00F160CD">
      <w:pPr>
        <w:numPr>
          <w:ilvl w:val="0"/>
          <w:numId w:val="18"/>
        </w:numPr>
        <w:spacing w:before="100" w:line="245" w:lineRule="auto"/>
        <w:ind w:left="1843" w:hanging="709"/>
        <w:jc w:val="both"/>
        <w:rPr>
          <w:rFonts w:ascii="Arial" w:hAnsi="Arial" w:cs="Arial"/>
          <w:noProof/>
          <w:sz w:val="20"/>
          <w:szCs w:val="20"/>
        </w:rPr>
      </w:pPr>
      <w:r w:rsidRPr="00563EA7">
        <w:rPr>
          <w:rFonts w:ascii="Arial" w:hAnsi="Arial" w:cs="Arial"/>
          <w:noProof/>
          <w:sz w:val="20"/>
          <w:szCs w:val="20"/>
        </w:rPr>
        <w:t>El Postor asumirá todos los costos o gastos, directos o indirectos, en que incurra relacionados con la preparación y presentación de los sobres Nº 1 y Nº 2. El Estado o cualquiera de sus dependencias, incluyendo a PROINVERSIÓN, sus funcionarios, sus consultores y/o asesores, no serán responsables en ningún caso por dichos costos o gastos, cualquiera sea el resultado del Concurso, o si el mismo fuera suspendido o cancelado.</w:t>
      </w:r>
    </w:p>
    <w:p w:rsidR="00C97BB1" w:rsidRPr="00563EA7" w:rsidRDefault="00C97BB1" w:rsidP="00F160CD">
      <w:pPr>
        <w:numPr>
          <w:ilvl w:val="0"/>
          <w:numId w:val="18"/>
        </w:numPr>
        <w:spacing w:before="100" w:after="60" w:line="245" w:lineRule="auto"/>
        <w:ind w:left="1843" w:hanging="709"/>
        <w:jc w:val="both"/>
        <w:rPr>
          <w:rFonts w:ascii="Arial" w:hAnsi="Arial" w:cs="Arial"/>
          <w:noProof/>
          <w:sz w:val="20"/>
          <w:szCs w:val="20"/>
        </w:rPr>
      </w:pPr>
      <w:r w:rsidRPr="00563EA7">
        <w:rPr>
          <w:rFonts w:ascii="Arial" w:hAnsi="Arial" w:cs="Arial"/>
          <w:noProof/>
          <w:sz w:val="20"/>
          <w:szCs w:val="20"/>
        </w:rPr>
        <w:t>El sobre N° 1 deberá contener los siguientes documentos:</w:t>
      </w:r>
    </w:p>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bookmarkStart w:id="12" w:name="_Toc394002298"/>
      <w:bookmarkStart w:id="13" w:name="_Ref443972280"/>
      <w:bookmarkEnd w:id="9"/>
      <w:bookmarkEnd w:id="10"/>
      <w:bookmarkEnd w:id="11"/>
      <w:r w:rsidRPr="00563EA7">
        <w:rPr>
          <w:rFonts w:ascii="Arial" w:hAnsi="Arial" w:cs="Arial"/>
          <w:noProof/>
          <w:sz w:val="20"/>
          <w:szCs w:val="20"/>
        </w:rPr>
        <w:t>Cinco (5) ejemplares de la versión final de</w:t>
      </w:r>
      <w:r w:rsidR="00C615CA">
        <w:rPr>
          <w:rFonts w:ascii="Arial" w:hAnsi="Arial" w:cs="Arial"/>
          <w:noProof/>
          <w:sz w:val="20"/>
          <w:szCs w:val="20"/>
        </w:rPr>
        <w:t>l</w:t>
      </w:r>
      <w:r w:rsidRPr="00563EA7">
        <w:rPr>
          <w:rFonts w:ascii="Arial" w:hAnsi="Arial" w:cs="Arial"/>
          <w:noProof/>
          <w:sz w:val="20"/>
          <w:szCs w:val="20"/>
        </w:rPr>
        <w:t xml:space="preserve"> Contrato de Concesión, impresos en papel de seguridad, que el Director de Proyecto enviará a los Postores. Cada un</w:t>
      </w:r>
      <w:r w:rsidR="003B2BE0">
        <w:rPr>
          <w:rFonts w:ascii="Arial" w:hAnsi="Arial" w:cs="Arial"/>
          <w:noProof/>
          <w:sz w:val="20"/>
          <w:szCs w:val="20"/>
        </w:rPr>
        <w:t>a</w:t>
      </w:r>
      <w:r w:rsidRPr="00563EA7">
        <w:rPr>
          <w:rFonts w:ascii="Arial" w:hAnsi="Arial" w:cs="Arial"/>
          <w:noProof/>
          <w:sz w:val="20"/>
          <w:szCs w:val="20"/>
        </w:rPr>
        <w:t xml:space="preserve"> de l</w:t>
      </w:r>
      <w:r w:rsidR="003B2BE0">
        <w:rPr>
          <w:rFonts w:ascii="Arial" w:hAnsi="Arial" w:cs="Arial"/>
          <w:noProof/>
          <w:sz w:val="20"/>
          <w:szCs w:val="20"/>
        </w:rPr>
        <w:t>a</w:t>
      </w:r>
      <w:r w:rsidRPr="00563EA7">
        <w:rPr>
          <w:rFonts w:ascii="Arial" w:hAnsi="Arial" w:cs="Arial"/>
          <w:noProof/>
          <w:sz w:val="20"/>
          <w:szCs w:val="20"/>
        </w:rPr>
        <w:t xml:space="preserve">s </w:t>
      </w:r>
      <w:r w:rsidR="003B2BE0">
        <w:rPr>
          <w:rFonts w:ascii="Arial" w:hAnsi="Arial" w:cs="Arial"/>
          <w:noProof/>
          <w:sz w:val="20"/>
          <w:szCs w:val="20"/>
        </w:rPr>
        <w:t>páginas</w:t>
      </w:r>
      <w:r w:rsidRPr="00563EA7">
        <w:rPr>
          <w:rFonts w:ascii="Arial" w:hAnsi="Arial" w:cs="Arial"/>
          <w:noProof/>
          <w:sz w:val="20"/>
          <w:szCs w:val="20"/>
        </w:rPr>
        <w:t xml:space="preserve"> de estos ejemplares deberá estar debidamente </w:t>
      </w:r>
      <w:r w:rsidR="003B2BE0">
        <w:rPr>
          <w:rFonts w:ascii="Arial" w:hAnsi="Arial" w:cs="Arial"/>
          <w:noProof/>
          <w:sz w:val="20"/>
          <w:szCs w:val="20"/>
        </w:rPr>
        <w:t>rubricada</w:t>
      </w:r>
      <w:r w:rsidRPr="00563EA7">
        <w:rPr>
          <w:rFonts w:ascii="Arial" w:hAnsi="Arial" w:cs="Arial"/>
          <w:noProof/>
          <w:sz w:val="20"/>
          <w:szCs w:val="20"/>
        </w:rPr>
        <w:t xml:space="preserve"> por el Representante Legal del Postor</w:t>
      </w:r>
      <w:r w:rsidR="003B2BE0">
        <w:rPr>
          <w:rFonts w:ascii="Arial" w:hAnsi="Arial" w:cs="Arial"/>
          <w:noProof/>
          <w:sz w:val="20"/>
          <w:szCs w:val="20"/>
        </w:rPr>
        <w:t>.</w:t>
      </w:r>
    </w:p>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r w:rsidRPr="00563EA7">
        <w:rPr>
          <w:rFonts w:ascii="Arial" w:hAnsi="Arial" w:cs="Arial"/>
          <w:noProof/>
          <w:sz w:val="20"/>
          <w:szCs w:val="20"/>
        </w:rPr>
        <w:t>Formulario 7 (Vigencia de la Información-Declaración Jurada)</w:t>
      </w:r>
    </w:p>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r w:rsidRPr="00563EA7">
        <w:rPr>
          <w:rFonts w:ascii="Arial" w:hAnsi="Arial" w:cs="Arial"/>
          <w:noProof/>
          <w:sz w:val="20"/>
          <w:szCs w:val="20"/>
        </w:rPr>
        <w:t>Formulario de Aceptación de las Bases y Contrato (Formulario N° 8 o 8-A, según corresponda).</w:t>
      </w:r>
    </w:p>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r w:rsidRPr="00563EA7">
        <w:rPr>
          <w:rFonts w:ascii="Arial" w:hAnsi="Arial" w:cs="Arial"/>
          <w:noProof/>
          <w:sz w:val="20"/>
          <w:szCs w:val="20"/>
        </w:rPr>
        <w:t>Formulario N° 8-B – Declaración de no estar impedido para contratar con el Estado.</w:t>
      </w:r>
    </w:p>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r w:rsidRPr="00563EA7">
        <w:rPr>
          <w:rFonts w:ascii="Arial" w:hAnsi="Arial" w:cs="Arial"/>
          <w:noProof/>
          <w:sz w:val="20"/>
          <w:szCs w:val="20"/>
        </w:rPr>
        <w:t>Garantía de Validez, Vigencia y Seriedad de la Oferta, conforme al monto y condiciones establecidos en el Formulario 2</w:t>
      </w:r>
      <w:bookmarkStart w:id="14" w:name="_Toc388235223"/>
      <w:bookmarkStart w:id="15" w:name="_Ref393991104"/>
      <w:bookmarkStart w:id="16" w:name="_Toc394002301"/>
      <w:bookmarkEnd w:id="12"/>
      <w:bookmarkEnd w:id="13"/>
      <w:r w:rsidRPr="00563EA7">
        <w:rPr>
          <w:rFonts w:ascii="Arial" w:hAnsi="Arial" w:cs="Arial"/>
          <w:noProof/>
          <w:sz w:val="20"/>
          <w:szCs w:val="20"/>
        </w:rPr>
        <w:t>, y emitida por una de las Entidades Financieras señaladas en el Anexo 6; la cual deberá renovarse, según corresponda, hasta la Fecha de Cierre, y,</w:t>
      </w:r>
    </w:p>
    <w:bookmarkEnd w:id="14"/>
    <w:bookmarkEnd w:id="15"/>
    <w:bookmarkEnd w:id="16"/>
    <w:p w:rsidR="00C97BB1" w:rsidRPr="00563EA7" w:rsidRDefault="00C97BB1" w:rsidP="00F160CD">
      <w:pPr>
        <w:numPr>
          <w:ilvl w:val="0"/>
          <w:numId w:val="10"/>
        </w:numPr>
        <w:spacing w:after="60" w:line="245" w:lineRule="auto"/>
        <w:ind w:left="2268" w:hanging="425"/>
        <w:jc w:val="both"/>
        <w:rPr>
          <w:rFonts w:ascii="Arial" w:hAnsi="Arial" w:cs="Arial"/>
          <w:noProof/>
          <w:sz w:val="20"/>
          <w:szCs w:val="20"/>
        </w:rPr>
      </w:pPr>
      <w:r w:rsidRPr="00563EA7">
        <w:rPr>
          <w:rFonts w:ascii="Arial" w:hAnsi="Arial" w:cs="Arial"/>
          <w:noProof/>
          <w:sz w:val="20"/>
          <w:szCs w:val="20"/>
        </w:rPr>
        <w:t xml:space="preserve">El sobre N° 2 cerrado: </w:t>
      </w:r>
    </w:p>
    <w:p w:rsidR="00C97BB1" w:rsidRPr="00563EA7" w:rsidRDefault="00C97BB1" w:rsidP="00F160CD">
      <w:pPr>
        <w:numPr>
          <w:ilvl w:val="0"/>
          <w:numId w:val="18"/>
        </w:numPr>
        <w:spacing w:before="100"/>
        <w:ind w:left="1843" w:hanging="709"/>
        <w:jc w:val="both"/>
        <w:rPr>
          <w:rFonts w:ascii="Arial" w:hAnsi="Arial" w:cs="Arial"/>
          <w:noProof/>
          <w:sz w:val="20"/>
          <w:szCs w:val="20"/>
        </w:rPr>
      </w:pPr>
      <w:bookmarkStart w:id="17" w:name="_Toc394002304"/>
      <w:bookmarkStart w:id="18" w:name="_Toc430840841"/>
      <w:bookmarkStart w:id="19" w:name="_Toc430931646"/>
      <w:bookmarkStart w:id="20" w:name="_Toc440857171"/>
      <w:bookmarkStart w:id="21" w:name="_Toc440874517"/>
      <w:r w:rsidRPr="00563EA7">
        <w:rPr>
          <w:rFonts w:ascii="Arial" w:hAnsi="Arial" w:cs="Arial"/>
          <w:noProof/>
          <w:sz w:val="20"/>
          <w:szCs w:val="20"/>
        </w:rPr>
        <w:lastRenderedPageBreak/>
        <w:t>El sobre N° 2, deberá contener los Formularios 4, 4-A</w:t>
      </w:r>
      <w:r w:rsidR="00C06443">
        <w:rPr>
          <w:rFonts w:ascii="Arial" w:hAnsi="Arial" w:cs="Arial"/>
          <w:noProof/>
          <w:sz w:val="20"/>
          <w:szCs w:val="20"/>
        </w:rPr>
        <w:t xml:space="preserve"> y</w:t>
      </w:r>
      <w:r w:rsidRPr="00563EA7">
        <w:rPr>
          <w:rFonts w:ascii="Arial" w:hAnsi="Arial" w:cs="Arial"/>
          <w:noProof/>
          <w:sz w:val="20"/>
          <w:szCs w:val="20"/>
        </w:rPr>
        <w:t xml:space="preserve"> 4-B, impresos en papel de seguridad que el Director de Proyecto enviará a los Postores, debidamente llenados y suscritos por el Representante Legal.</w:t>
      </w:r>
    </w:p>
    <w:p w:rsidR="00C97BB1" w:rsidRPr="00563EA7" w:rsidRDefault="00C97BB1" w:rsidP="00F160CD">
      <w:pPr>
        <w:numPr>
          <w:ilvl w:val="0"/>
          <w:numId w:val="18"/>
        </w:numPr>
        <w:spacing w:before="100"/>
        <w:ind w:left="1843" w:hanging="709"/>
        <w:jc w:val="both"/>
        <w:rPr>
          <w:rFonts w:ascii="Arial" w:hAnsi="Arial" w:cs="Arial"/>
          <w:noProof/>
          <w:sz w:val="20"/>
          <w:szCs w:val="20"/>
        </w:rPr>
      </w:pPr>
      <w:r w:rsidRPr="00563EA7">
        <w:rPr>
          <w:rFonts w:ascii="Arial" w:hAnsi="Arial" w:cs="Arial"/>
          <w:noProof/>
          <w:sz w:val="20"/>
          <w:szCs w:val="20"/>
        </w:rPr>
        <w:t>La Oferta Económica será parte integrante de</w:t>
      </w:r>
      <w:r w:rsidR="00C615CA">
        <w:rPr>
          <w:rFonts w:ascii="Arial" w:hAnsi="Arial" w:cs="Arial"/>
          <w:noProof/>
          <w:sz w:val="20"/>
          <w:szCs w:val="20"/>
        </w:rPr>
        <w:t>l</w:t>
      </w:r>
      <w:r w:rsidRPr="00563EA7">
        <w:rPr>
          <w:rFonts w:ascii="Arial" w:hAnsi="Arial" w:cs="Arial"/>
          <w:noProof/>
          <w:sz w:val="20"/>
          <w:szCs w:val="20"/>
        </w:rPr>
        <w:t xml:space="preserve"> Contrato con carácter vinculante.</w:t>
      </w:r>
    </w:p>
    <w:p w:rsidR="00C97BB1" w:rsidRPr="00563EA7" w:rsidRDefault="00C97BB1" w:rsidP="00F160CD">
      <w:pPr>
        <w:spacing w:before="60"/>
        <w:ind w:left="1843"/>
        <w:jc w:val="both"/>
        <w:rPr>
          <w:rFonts w:ascii="Arial" w:hAnsi="Arial" w:cs="Arial"/>
          <w:noProof/>
          <w:sz w:val="20"/>
          <w:szCs w:val="20"/>
        </w:rPr>
      </w:pPr>
      <w:r w:rsidRPr="00563EA7">
        <w:rPr>
          <w:rFonts w:ascii="Arial" w:hAnsi="Arial" w:cs="Arial"/>
          <w:noProof/>
          <w:sz w:val="20"/>
          <w:szCs w:val="20"/>
        </w:rPr>
        <w:t>A los efectos de este Concurso, la presentación del sobre N° 2 contiene una Oferta Económica irrevocable, con el sometimiento del Postor que la presenta, sin excepción, a todos los términos y condiciones del Contrato.</w:t>
      </w:r>
    </w:p>
    <w:p w:rsidR="00C97BB1" w:rsidRPr="00563EA7" w:rsidRDefault="00C97BB1" w:rsidP="00F160CD">
      <w:pPr>
        <w:spacing w:before="240"/>
        <w:ind w:left="1134" w:hanging="567"/>
        <w:jc w:val="both"/>
        <w:rPr>
          <w:rFonts w:ascii="Arial" w:hAnsi="Arial" w:cs="Arial"/>
          <w:b/>
          <w:noProof/>
          <w:sz w:val="20"/>
          <w:szCs w:val="20"/>
        </w:rPr>
      </w:pPr>
      <w:bookmarkStart w:id="22" w:name="_Toc453067916"/>
      <w:bookmarkEnd w:id="17"/>
      <w:bookmarkEnd w:id="18"/>
      <w:bookmarkEnd w:id="19"/>
      <w:bookmarkEnd w:id="20"/>
      <w:bookmarkEnd w:id="21"/>
      <w:r w:rsidRPr="00563EA7">
        <w:rPr>
          <w:rFonts w:ascii="Arial" w:hAnsi="Arial" w:cs="Arial"/>
          <w:b/>
          <w:noProof/>
          <w:sz w:val="20"/>
          <w:szCs w:val="20"/>
        </w:rPr>
        <w:t>12.2</w:t>
      </w:r>
      <w:r w:rsidRPr="00563EA7">
        <w:rPr>
          <w:rFonts w:ascii="Arial" w:hAnsi="Arial" w:cs="Arial"/>
          <w:b/>
          <w:noProof/>
          <w:sz w:val="20"/>
          <w:szCs w:val="20"/>
        </w:rPr>
        <w:tab/>
        <w:t>Pr</w:t>
      </w:r>
      <w:bookmarkEnd w:id="22"/>
      <w:r w:rsidRPr="00563EA7">
        <w:rPr>
          <w:rFonts w:ascii="Arial" w:hAnsi="Arial" w:cs="Arial"/>
          <w:b/>
          <w:noProof/>
          <w:sz w:val="20"/>
          <w:szCs w:val="20"/>
        </w:rPr>
        <w:t>esentación de los sobres Nº 1 y Nº 2 y Adjudicación de la Buena Pro</w:t>
      </w:r>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12.2.1</w:t>
      </w:r>
      <w:r w:rsidRPr="00563EA7">
        <w:rPr>
          <w:rFonts w:ascii="Arial" w:hAnsi="Arial" w:cs="Arial"/>
          <w:noProof/>
          <w:sz w:val="20"/>
          <w:szCs w:val="20"/>
        </w:rPr>
        <w:tab/>
        <w:t>La presentación de los sobres N° 1 y N° 2 se llevará a cabo en acto público ante el Director Ejecutivo y el Comité o ante uno o más de sus integrantes que éste designe, y en presencia de Notario Público, en la fecha señalada en el Cronograma, y en el lugar y hora indicados mediante Circular. Se podrá otorgar hasta treinta (30) minutos de tolerancia para iniciar la recepción de sobres.</w:t>
      </w:r>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12.2.2</w:t>
      </w:r>
      <w:r w:rsidRPr="00563EA7">
        <w:rPr>
          <w:rFonts w:ascii="Arial" w:hAnsi="Arial" w:cs="Arial"/>
          <w:noProof/>
          <w:sz w:val="20"/>
          <w:szCs w:val="20"/>
        </w:rPr>
        <w:tab/>
        <w:t>El Director Ejecutivo invitará uno por uno a Postores a presentar los sobres N° 1, los cuales deberán contener los sobres N° 2 entre otros documentos. Los sobres 1 serán entregados por cada Postor al Notario Público, quien verificará que los Sobres se encuentren cerrados y procederá a su apertura. El Notario Público rubricará los documentos contenidos en los sobres N° 1 y los entregará al Director del Proyecto. El Notario Público separará los sobres N° 2 y los colocará en el ánfora destinada para ello.</w:t>
      </w:r>
      <w:bookmarkStart w:id="23" w:name="_Ref444329016"/>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12.2.3</w:t>
      </w:r>
      <w:r w:rsidRPr="00563EA7">
        <w:rPr>
          <w:rFonts w:ascii="Arial" w:hAnsi="Arial" w:cs="Arial"/>
          <w:noProof/>
          <w:sz w:val="20"/>
          <w:szCs w:val="20"/>
        </w:rPr>
        <w:tab/>
        <w:t>El Director de Proyecto revisará los documentos presentados en los sobres N° 1 y en caso de encontrar conforme los documentos de todos los Postores, el Notario Público procederá a la apertura de los sobres N° 2, visará su contenido y se lo entregará al Director Ejecutivo, quien dará lectura al Formulario 4 de cada Postor.</w:t>
      </w:r>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12.2.4</w:t>
      </w:r>
      <w:r w:rsidRPr="00563EA7">
        <w:rPr>
          <w:rFonts w:ascii="Arial" w:hAnsi="Arial" w:cs="Arial"/>
          <w:noProof/>
          <w:sz w:val="20"/>
          <w:szCs w:val="20"/>
        </w:rPr>
        <w:tab/>
      </w:r>
      <w:r w:rsidRPr="00563EA7">
        <w:rPr>
          <w:rFonts w:ascii="Arial" w:hAnsi="Arial"/>
          <w:sz w:val="20"/>
          <w:szCs w:val="20"/>
        </w:rPr>
        <w:t xml:space="preserve">El </w:t>
      </w:r>
      <w:r w:rsidRPr="00563EA7">
        <w:rPr>
          <w:rFonts w:ascii="Arial" w:hAnsi="Arial" w:cs="Arial"/>
          <w:noProof/>
          <w:sz w:val="20"/>
          <w:szCs w:val="20"/>
        </w:rPr>
        <w:t xml:space="preserve">Director Ejecutivo, previa opinión del </w:t>
      </w:r>
      <w:r w:rsidRPr="00563EA7">
        <w:rPr>
          <w:rFonts w:ascii="Arial" w:hAnsi="Arial"/>
          <w:sz w:val="20"/>
          <w:szCs w:val="20"/>
        </w:rPr>
        <w:t>Comité</w:t>
      </w:r>
      <w:r w:rsidRPr="00563EA7">
        <w:rPr>
          <w:rFonts w:ascii="Arial" w:hAnsi="Arial" w:cs="Arial"/>
          <w:noProof/>
          <w:sz w:val="20"/>
          <w:szCs w:val="20"/>
        </w:rPr>
        <w:t xml:space="preserve"> adjudicará la Buena Pro al Postor que presente el menor Costo de Servicio Total, el cual será establecido de acuerdo al método señalado en el Anexo 4. Posteriormente se levantará un acta que será firmada por el Director Ejecutivo, el Comité o su(s) representante(s), el Notario Público, el Adjudicatario y los demás Postores que deseen hacerlo.</w:t>
      </w:r>
    </w:p>
    <w:bookmarkEnd w:id="23"/>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12.2.5</w:t>
      </w:r>
      <w:r w:rsidRPr="00563EA7">
        <w:rPr>
          <w:rFonts w:ascii="Arial" w:hAnsi="Arial" w:cs="Arial"/>
          <w:noProof/>
          <w:sz w:val="20"/>
          <w:szCs w:val="20"/>
        </w:rPr>
        <w:tab/>
        <w:t xml:space="preserve">En caso de omisión de alguno de los documentos detallados en el Numeral 12.1.4, </w:t>
      </w:r>
      <w:r w:rsidRPr="00563EA7">
        <w:rPr>
          <w:rFonts w:ascii="Arial" w:hAnsi="Arial"/>
          <w:sz w:val="20"/>
          <w:szCs w:val="20"/>
        </w:rPr>
        <w:t xml:space="preserve">el </w:t>
      </w:r>
      <w:r w:rsidRPr="00563EA7">
        <w:rPr>
          <w:rFonts w:ascii="Arial" w:hAnsi="Arial" w:cs="Arial"/>
          <w:noProof/>
          <w:sz w:val="20"/>
          <w:szCs w:val="20"/>
        </w:rPr>
        <w:t xml:space="preserve">Director Ejecutivo dará por no presentado el sobre N° 1. Si se encuentran errores o defectos de carácter no sustancial en los documentos del sobre N° 1, </w:t>
      </w:r>
      <w:r w:rsidRPr="00563EA7">
        <w:rPr>
          <w:rFonts w:ascii="Arial" w:hAnsi="Arial"/>
          <w:sz w:val="20"/>
          <w:szCs w:val="20"/>
        </w:rPr>
        <w:t xml:space="preserve">el </w:t>
      </w:r>
      <w:r w:rsidRPr="00563EA7">
        <w:rPr>
          <w:rFonts w:ascii="Arial" w:hAnsi="Arial" w:cs="Arial"/>
          <w:noProof/>
          <w:sz w:val="20"/>
          <w:szCs w:val="20"/>
        </w:rPr>
        <w:t>Director Ejecutivo con opinión previa del Comité, notificará a los Postores correspondientes los defectos que hayan sido encontrados en dichos documentos, y el acto quedará suspendido, debiendo el Notario Público custodiar los sobres N° 2 cerrados hasta la fecha indicada en el Cronograma. Cabe señalar que no son subsanables la Garantía de Validez, Vigencia y Seriedad de la Oferta, ni el s</w:t>
      </w:r>
      <w:r w:rsidRPr="00563EA7">
        <w:rPr>
          <w:rFonts w:ascii="Arial" w:hAnsi="Arial" w:cs="Arial"/>
          <w:sz w:val="20"/>
          <w:szCs w:val="20"/>
        </w:rPr>
        <w:t>obre</w:t>
      </w:r>
      <w:r w:rsidRPr="00563EA7">
        <w:rPr>
          <w:rFonts w:ascii="Arial" w:hAnsi="Arial" w:cs="Arial"/>
          <w:noProof/>
          <w:sz w:val="20"/>
          <w:szCs w:val="20"/>
        </w:rPr>
        <w:t xml:space="preserve"> N° 2.</w:t>
      </w:r>
    </w:p>
    <w:p w:rsidR="00C97BB1" w:rsidRPr="00563EA7" w:rsidRDefault="00C97BB1" w:rsidP="00F160CD">
      <w:pPr>
        <w:spacing w:before="60"/>
        <w:ind w:left="1843"/>
        <w:jc w:val="both"/>
        <w:rPr>
          <w:rFonts w:ascii="Arial" w:hAnsi="Arial" w:cs="Arial"/>
          <w:noProof/>
          <w:sz w:val="20"/>
          <w:szCs w:val="20"/>
        </w:rPr>
      </w:pPr>
      <w:r w:rsidRPr="00563EA7">
        <w:rPr>
          <w:rFonts w:ascii="Arial" w:hAnsi="Arial" w:cs="Arial"/>
          <w:noProof/>
          <w:sz w:val="20"/>
          <w:szCs w:val="20"/>
        </w:rPr>
        <w:t>Se levantará un acta que será firmada por el Director Ejecutivo, el Comité o su(s) representante(s), el Notario Público y los Postores que deseen hacerlo. Estos últimos podrán también, si lo desean, suscribir en la envoltura de los sobres N° 2 de los demás Postores. La suscripción o no del acta no constituye, extingue o modifica ningún derecho de los Postores.</w:t>
      </w:r>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12.2.6</w:t>
      </w:r>
      <w:r w:rsidRPr="00563EA7">
        <w:rPr>
          <w:rFonts w:ascii="Arial" w:hAnsi="Arial" w:cs="Arial"/>
          <w:noProof/>
          <w:sz w:val="20"/>
          <w:szCs w:val="20"/>
        </w:rPr>
        <w:tab/>
        <w:t>Los Postores deberán subsanar las observaciones dentro del plazo señalado en el Cronograma, bajo apercibimiento de quedar excluidos del Concurso.</w:t>
      </w:r>
      <w:bookmarkStart w:id="24" w:name="_Toc388235231"/>
      <w:bookmarkStart w:id="25" w:name="_Ref393992227"/>
      <w:bookmarkStart w:id="26" w:name="_Toc394002310"/>
    </w:p>
    <w:p w:rsidR="00C97BB1" w:rsidRPr="00563EA7" w:rsidRDefault="00C97BB1" w:rsidP="00F160CD">
      <w:pPr>
        <w:spacing w:before="100"/>
        <w:ind w:left="1843" w:hanging="709"/>
        <w:jc w:val="both"/>
        <w:rPr>
          <w:rFonts w:ascii="Arial" w:hAnsi="Arial" w:cs="Arial"/>
          <w:noProof/>
          <w:sz w:val="20"/>
          <w:szCs w:val="20"/>
        </w:rPr>
      </w:pPr>
      <w:r w:rsidRPr="00563EA7">
        <w:rPr>
          <w:rFonts w:ascii="Arial" w:hAnsi="Arial" w:cs="Arial"/>
          <w:noProof/>
          <w:sz w:val="20"/>
          <w:szCs w:val="20"/>
        </w:rPr>
        <w:t>12.2.7</w:t>
      </w:r>
      <w:r w:rsidRPr="00563EA7">
        <w:rPr>
          <w:rFonts w:ascii="Arial" w:hAnsi="Arial" w:cs="Arial"/>
          <w:noProof/>
          <w:sz w:val="20"/>
          <w:szCs w:val="20"/>
        </w:rPr>
        <w:tab/>
        <w:t>Reanudado el acto, se procederá de acuerdo a los Numerales 12.2.3 y 12.2.4.</w:t>
      </w:r>
    </w:p>
    <w:p w:rsidR="00C97BB1" w:rsidRPr="00563EA7" w:rsidRDefault="00C97BB1" w:rsidP="00F160CD">
      <w:pPr>
        <w:spacing w:before="100"/>
        <w:ind w:left="1843" w:hanging="709"/>
        <w:jc w:val="both"/>
        <w:rPr>
          <w:rFonts w:ascii="Arial" w:hAnsi="Arial"/>
          <w:b/>
          <w:caps/>
          <w:sz w:val="20"/>
          <w:szCs w:val="20"/>
        </w:rPr>
      </w:pPr>
      <w:r w:rsidRPr="00563EA7">
        <w:rPr>
          <w:rFonts w:ascii="Arial" w:hAnsi="Arial" w:cs="Arial"/>
          <w:noProof/>
          <w:sz w:val="20"/>
          <w:szCs w:val="20"/>
        </w:rPr>
        <w:t>12.2.8</w:t>
      </w:r>
      <w:r w:rsidRPr="00563EA7">
        <w:rPr>
          <w:rFonts w:ascii="Arial" w:hAnsi="Arial" w:cs="Arial"/>
          <w:noProof/>
          <w:sz w:val="20"/>
          <w:szCs w:val="20"/>
        </w:rPr>
        <w:tab/>
        <w:t>Las Ofertas permanecerán vigentes hasta la Fecha de Cierre.</w:t>
      </w:r>
      <w:bookmarkStart w:id="27" w:name="_Toc441240263"/>
      <w:bookmarkStart w:id="28" w:name="_Toc442366561"/>
      <w:bookmarkStart w:id="29" w:name="_Toc241494982"/>
      <w:bookmarkStart w:id="30" w:name="_Toc241576812"/>
    </w:p>
    <w:p w:rsidR="00C97BB1" w:rsidRPr="00563EA7" w:rsidRDefault="00C97BB1" w:rsidP="00F160CD">
      <w:pPr>
        <w:numPr>
          <w:ilvl w:val="1"/>
          <w:numId w:val="9"/>
        </w:numPr>
        <w:spacing w:before="360" w:after="180" w:line="245" w:lineRule="auto"/>
        <w:ind w:left="567" w:hanging="567"/>
        <w:jc w:val="both"/>
        <w:rPr>
          <w:rFonts w:ascii="Arial" w:hAnsi="Arial"/>
          <w:b/>
          <w:caps/>
          <w:sz w:val="20"/>
          <w:szCs w:val="20"/>
        </w:rPr>
      </w:pPr>
      <w:r w:rsidRPr="00563EA7">
        <w:rPr>
          <w:rFonts w:ascii="Arial" w:hAnsi="Arial"/>
          <w:b/>
          <w:caps/>
          <w:sz w:val="20"/>
          <w:szCs w:val="20"/>
        </w:rPr>
        <w:lastRenderedPageBreak/>
        <w:t>IMPUGNACIÓN DE LA BUENA PRO</w:t>
      </w:r>
      <w:bookmarkEnd w:id="27"/>
      <w:bookmarkEnd w:id="28"/>
    </w:p>
    <w:p w:rsidR="00C97BB1" w:rsidRPr="00563EA7" w:rsidRDefault="00C97BB1" w:rsidP="00F160CD">
      <w:pPr>
        <w:numPr>
          <w:ilvl w:val="0"/>
          <w:numId w:val="12"/>
        </w:numPr>
        <w:spacing w:before="240" w:after="160" w:line="245" w:lineRule="auto"/>
        <w:ind w:left="1134" w:hanging="567"/>
        <w:jc w:val="both"/>
        <w:rPr>
          <w:rFonts w:ascii="Arial" w:hAnsi="Arial" w:cs="Arial"/>
          <w:b/>
          <w:bCs/>
          <w:noProof/>
          <w:sz w:val="20"/>
          <w:szCs w:val="20"/>
        </w:rPr>
      </w:pPr>
      <w:bookmarkStart w:id="31" w:name="_Toc442366562"/>
      <w:bookmarkStart w:id="32" w:name="_Ref241470038"/>
      <w:bookmarkStart w:id="33" w:name="_Toc241494983"/>
      <w:bookmarkStart w:id="34" w:name="_Toc241576813"/>
      <w:bookmarkEnd w:id="29"/>
      <w:bookmarkEnd w:id="30"/>
      <w:r w:rsidRPr="00563EA7">
        <w:rPr>
          <w:rFonts w:ascii="Arial" w:hAnsi="Arial" w:cs="Arial"/>
          <w:b/>
          <w:bCs/>
          <w:noProof/>
          <w:sz w:val="20"/>
          <w:szCs w:val="20"/>
        </w:rPr>
        <w:t>Procedimiento</w:t>
      </w:r>
      <w:bookmarkEnd w:id="31"/>
    </w:p>
    <w:p w:rsidR="00C97BB1" w:rsidRPr="00563EA7" w:rsidRDefault="00C97BB1" w:rsidP="00F160CD">
      <w:pPr>
        <w:numPr>
          <w:ilvl w:val="0"/>
          <w:numId w:val="13"/>
        </w:numPr>
        <w:spacing w:before="120" w:after="160" w:line="245" w:lineRule="auto"/>
        <w:ind w:left="1843" w:hanging="709"/>
        <w:jc w:val="both"/>
        <w:rPr>
          <w:rFonts w:ascii="Arial" w:hAnsi="Arial" w:cs="Arial"/>
          <w:noProof/>
          <w:sz w:val="20"/>
          <w:szCs w:val="20"/>
        </w:rPr>
      </w:pPr>
      <w:bookmarkStart w:id="35" w:name="_Ref242672254"/>
      <w:bookmarkEnd w:id="32"/>
      <w:bookmarkEnd w:id="33"/>
      <w:bookmarkEnd w:id="34"/>
      <w:r w:rsidRPr="00563EA7">
        <w:rPr>
          <w:rFonts w:ascii="Arial" w:hAnsi="Arial" w:cs="Arial"/>
          <w:noProof/>
          <w:sz w:val="20"/>
          <w:szCs w:val="20"/>
        </w:rPr>
        <w:t xml:space="preserve">Cualquier Postor que haya presentado Oferta válida, podrá impugnar ante </w:t>
      </w:r>
      <w:r w:rsidRPr="00563EA7">
        <w:rPr>
          <w:rFonts w:ascii="Arial" w:hAnsi="Arial"/>
          <w:sz w:val="20"/>
          <w:szCs w:val="20"/>
        </w:rPr>
        <w:t xml:space="preserve">el </w:t>
      </w:r>
      <w:r w:rsidRPr="00563EA7">
        <w:rPr>
          <w:rFonts w:ascii="Arial" w:hAnsi="Arial" w:cs="Arial"/>
          <w:noProof/>
          <w:sz w:val="20"/>
          <w:szCs w:val="20"/>
        </w:rPr>
        <w:t>Director Ejecutivo únicamente contra los resultados de la Adjudicación de la Buena Pro. Dicha impugnación deberá constar obligatoriamente como una observación en el acta de apertura de los sobres Nº 1 y N° 2, y ser debidamente sustentada, por escrito, dentro del plazo máximo de ocho (8) Días siguientes a la Adjudicación de la Buena Pro. El Director Ejecutivo resolverá dicha impugnación dentro del plazo máximo de diez (10) Días, contados a partir del día siguiente de la</w:t>
      </w:r>
      <w:bookmarkEnd w:id="35"/>
      <w:r w:rsidRPr="00563EA7">
        <w:rPr>
          <w:rFonts w:ascii="Arial" w:hAnsi="Arial" w:cs="Arial"/>
          <w:noProof/>
          <w:sz w:val="20"/>
          <w:szCs w:val="20"/>
        </w:rPr>
        <w:t xml:space="preserve"> presentación de la impugnación.</w:t>
      </w:r>
    </w:p>
    <w:p w:rsidR="00C97BB1" w:rsidRPr="00563EA7" w:rsidRDefault="00C97BB1" w:rsidP="00F160CD">
      <w:pPr>
        <w:numPr>
          <w:ilvl w:val="0"/>
          <w:numId w:val="13"/>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 xml:space="preserve">Contra la resolución </w:t>
      </w:r>
      <w:r w:rsidRPr="00563EA7">
        <w:rPr>
          <w:rFonts w:ascii="Arial" w:hAnsi="Arial"/>
          <w:sz w:val="20"/>
          <w:szCs w:val="20"/>
        </w:rPr>
        <w:t>del Director Ejecutivo</w:t>
      </w:r>
      <w:r w:rsidRPr="00563EA7">
        <w:rPr>
          <w:rFonts w:ascii="Arial" w:hAnsi="Arial" w:cs="Arial"/>
          <w:noProof/>
          <w:sz w:val="20"/>
          <w:szCs w:val="20"/>
        </w:rPr>
        <w:t xml:space="preserve">, el Postor afectado podrá interponer recurso de apelación ante el Consejo Directivo de PROINVERSIÓN dentro del plazo de los tres (3) Días siguientes al cargo de su recepción. La apelación también podrá ser interpuesta contra la resolución ficta de denegatoria de impugnación en el caso que, vencido el plazo de diez (10) Días para </w:t>
      </w:r>
      <w:r w:rsidRPr="00563EA7">
        <w:rPr>
          <w:rFonts w:ascii="Arial" w:hAnsi="Arial"/>
          <w:sz w:val="20"/>
          <w:szCs w:val="20"/>
        </w:rPr>
        <w:t>que el Director Ejecutivo</w:t>
      </w:r>
      <w:r w:rsidRPr="00563EA7">
        <w:rPr>
          <w:rFonts w:ascii="Arial" w:hAnsi="Arial" w:cs="Arial"/>
          <w:noProof/>
          <w:sz w:val="20"/>
          <w:szCs w:val="20"/>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rsidR="00C97BB1" w:rsidRPr="00563EA7" w:rsidRDefault="00C97BB1" w:rsidP="00F160CD">
      <w:pPr>
        <w:numPr>
          <w:ilvl w:val="0"/>
          <w:numId w:val="13"/>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 xml:space="preserve">La apelación interpuesta contra la resolución expresa o ficta </w:t>
      </w:r>
      <w:r w:rsidRPr="00563EA7">
        <w:rPr>
          <w:rFonts w:ascii="Arial" w:hAnsi="Arial"/>
          <w:sz w:val="20"/>
          <w:szCs w:val="20"/>
        </w:rPr>
        <w:t>del Director Ejecutivo</w:t>
      </w:r>
      <w:r w:rsidRPr="00563EA7">
        <w:rPr>
          <w:rFonts w:ascii="Arial" w:hAnsi="Arial" w:cs="Arial"/>
          <w:noProof/>
          <w:sz w:val="20"/>
          <w:szCs w:val="20"/>
        </w:rPr>
        <w:t xml:space="preserve"> será resuelta por el Consejo Directivo de PROINVERSIÓN dentro del plazo de treinta (30) Días contados a partir de su interposición. La resolución en segunda y última instancia será final e inapelable.</w:t>
      </w:r>
    </w:p>
    <w:p w:rsidR="00C97BB1" w:rsidRPr="00563EA7" w:rsidRDefault="00C97BB1" w:rsidP="00F160CD">
      <w:pPr>
        <w:numPr>
          <w:ilvl w:val="0"/>
          <w:numId w:val="13"/>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Cualquier gasto que pudiera derivarse del proceso de impugnación de la Adjudicación de la Buena Pro, será de cuenta del Postor impugnante.</w:t>
      </w:r>
    </w:p>
    <w:p w:rsidR="00C97BB1" w:rsidRPr="00563EA7" w:rsidRDefault="00C97BB1" w:rsidP="00F160CD">
      <w:pPr>
        <w:numPr>
          <w:ilvl w:val="0"/>
          <w:numId w:val="12"/>
        </w:numPr>
        <w:spacing w:before="240" w:after="160" w:line="245" w:lineRule="auto"/>
        <w:ind w:left="1134" w:hanging="567"/>
        <w:jc w:val="both"/>
        <w:rPr>
          <w:rFonts w:ascii="Arial" w:hAnsi="Arial" w:cs="Arial"/>
          <w:b/>
          <w:bCs/>
          <w:noProof/>
          <w:sz w:val="20"/>
          <w:szCs w:val="20"/>
        </w:rPr>
      </w:pPr>
      <w:bookmarkStart w:id="36" w:name="_Toc442366563"/>
      <w:bookmarkStart w:id="37" w:name="_Ref241469992"/>
      <w:bookmarkStart w:id="38" w:name="_Toc241494984"/>
      <w:bookmarkStart w:id="39" w:name="_Toc241576814"/>
      <w:bookmarkEnd w:id="36"/>
      <w:r w:rsidRPr="00563EA7">
        <w:rPr>
          <w:rFonts w:ascii="Arial" w:hAnsi="Arial" w:cs="Arial"/>
          <w:b/>
          <w:bCs/>
          <w:noProof/>
          <w:sz w:val="20"/>
          <w:szCs w:val="20"/>
        </w:rPr>
        <w:t xml:space="preserve">Garantías </w:t>
      </w:r>
      <w:bookmarkStart w:id="40" w:name="_Ref241566773"/>
      <w:bookmarkEnd w:id="37"/>
      <w:bookmarkEnd w:id="38"/>
      <w:bookmarkEnd w:id="39"/>
    </w:p>
    <w:p w:rsidR="00C97BB1" w:rsidRPr="00563EA7" w:rsidRDefault="00C97BB1" w:rsidP="00F160CD">
      <w:pPr>
        <w:numPr>
          <w:ilvl w:val="0"/>
          <w:numId w:val="14"/>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 xml:space="preserve">Ninguna impugnación se considerará válidamente interpuesta y carecerá de todo efecto a menos que, dentro de los tres (3) Días siguientes a la fecha de la Adjudicación de la Buena Pro, el Postor impugnante entregue </w:t>
      </w:r>
      <w:r w:rsidRPr="00563EA7">
        <w:rPr>
          <w:rFonts w:ascii="Arial" w:hAnsi="Arial"/>
          <w:sz w:val="20"/>
          <w:szCs w:val="20"/>
        </w:rPr>
        <w:t xml:space="preserve">a PROINVERSIÒN  </w:t>
      </w:r>
      <w:r w:rsidRPr="00563EA7">
        <w:rPr>
          <w:rFonts w:ascii="Arial" w:hAnsi="Arial" w:cs="Arial"/>
          <w:noProof/>
          <w:sz w:val="20"/>
          <w:szCs w:val="20"/>
        </w:rPr>
        <w:t>una carta fianza solidaria, irrevocable, incondicional, sin beneficio de excusión, ni división y de realización automática de acuerdo al Formulario 5 de las Bases a favor de PROINVERSIÓN.</w:t>
      </w:r>
      <w:bookmarkEnd w:id="40"/>
      <w:r w:rsidRPr="00563EA7">
        <w:rPr>
          <w:rFonts w:ascii="Arial" w:hAnsi="Arial" w:cs="Arial"/>
          <w:noProof/>
          <w:sz w:val="20"/>
          <w:szCs w:val="20"/>
        </w:rPr>
        <w:t xml:space="preserve"> La vigencia de la garantía de impugnación a que se refiere este Numeral será desde el día que se presente dicha garantía hasta sesenta (60) Días posteriores a dicha fecha.</w:t>
      </w:r>
    </w:p>
    <w:p w:rsidR="00C97BB1" w:rsidRPr="00563EA7" w:rsidRDefault="00C97BB1" w:rsidP="00F160CD">
      <w:pPr>
        <w:numPr>
          <w:ilvl w:val="0"/>
          <w:numId w:val="14"/>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Dicha garantía de impugnación será ejecutada por PROINVERSIÓN, en caso la resolución correspondiente declare infundado o improcedente la impugnación y el Postor impugnante no interponga el respectivo recurso de apelación. Asimismo, la garantía de impugnación será ejecutada en caso se declare infundado o improcedente el recurso de apelación, con lo cual quedará consentida la Adjudicación de la Buena Pro.</w:t>
      </w:r>
    </w:p>
    <w:p w:rsidR="00C97BB1" w:rsidRPr="00563EA7" w:rsidRDefault="00C97BB1" w:rsidP="00F160CD">
      <w:pPr>
        <w:numPr>
          <w:ilvl w:val="0"/>
          <w:numId w:val="14"/>
        </w:numPr>
        <w:spacing w:before="120" w:after="160" w:line="245" w:lineRule="auto"/>
        <w:ind w:left="1843" w:hanging="709"/>
        <w:jc w:val="both"/>
        <w:rPr>
          <w:rFonts w:ascii="Arial" w:hAnsi="Arial" w:cs="Arial"/>
          <w:noProof/>
          <w:sz w:val="20"/>
          <w:szCs w:val="20"/>
        </w:rPr>
      </w:pPr>
      <w:r w:rsidRPr="00563EA7">
        <w:rPr>
          <w:rFonts w:ascii="Arial" w:hAnsi="Arial" w:cs="Arial"/>
          <w:noProof/>
          <w:sz w:val="20"/>
          <w:szCs w:val="20"/>
        </w:rPr>
        <w:t>En caso la impugnación o el recurso de apelación interpuesto se declare fundado, se devolverá la garantía de impugnación al Postor respectivo, no generando intereses a su favor.</w:t>
      </w:r>
    </w:p>
    <w:p w:rsidR="00F160CD" w:rsidRDefault="00F160CD">
      <w:pPr>
        <w:rPr>
          <w:rFonts w:ascii="Arial" w:hAnsi="Arial"/>
          <w:b/>
          <w:caps/>
          <w:sz w:val="20"/>
          <w:szCs w:val="20"/>
        </w:rPr>
      </w:pPr>
      <w:r>
        <w:rPr>
          <w:rFonts w:ascii="Arial" w:hAnsi="Arial"/>
          <w:b/>
          <w:caps/>
          <w:sz w:val="20"/>
          <w:szCs w:val="20"/>
        </w:rPr>
        <w:br w:type="page"/>
      </w:r>
    </w:p>
    <w:p w:rsidR="00C97BB1" w:rsidRPr="00563EA7" w:rsidRDefault="00C97BB1" w:rsidP="00F160CD">
      <w:pPr>
        <w:numPr>
          <w:ilvl w:val="1"/>
          <w:numId w:val="9"/>
        </w:numPr>
        <w:spacing w:before="240" w:after="120" w:line="238" w:lineRule="auto"/>
        <w:ind w:left="567" w:hanging="567"/>
        <w:jc w:val="both"/>
        <w:rPr>
          <w:rFonts w:ascii="Arial" w:hAnsi="Arial"/>
          <w:b/>
          <w:caps/>
          <w:sz w:val="20"/>
          <w:szCs w:val="20"/>
        </w:rPr>
      </w:pPr>
      <w:r w:rsidRPr="00563EA7">
        <w:rPr>
          <w:rFonts w:ascii="Arial" w:hAnsi="Arial"/>
          <w:b/>
          <w:caps/>
          <w:sz w:val="20"/>
          <w:szCs w:val="20"/>
        </w:rPr>
        <w:lastRenderedPageBreak/>
        <w:t>CONCURSO DESIERTO</w:t>
      </w:r>
    </w:p>
    <w:p w:rsidR="00C97BB1" w:rsidRPr="00563EA7" w:rsidRDefault="00C97BB1" w:rsidP="00F160CD">
      <w:pPr>
        <w:spacing w:before="120" w:line="238" w:lineRule="auto"/>
        <w:ind w:left="567"/>
        <w:jc w:val="both"/>
        <w:rPr>
          <w:rFonts w:ascii="Arial" w:hAnsi="Arial" w:cs="Arial"/>
          <w:sz w:val="20"/>
          <w:szCs w:val="20"/>
        </w:rPr>
      </w:pPr>
      <w:r w:rsidRPr="00563EA7">
        <w:rPr>
          <w:rFonts w:ascii="Arial" w:hAnsi="Arial"/>
          <w:sz w:val="20"/>
          <w:szCs w:val="20"/>
        </w:rPr>
        <w:t>El Director Ejecutivo, previa conformidad del Comité,</w:t>
      </w:r>
      <w:r w:rsidRPr="00563EA7">
        <w:rPr>
          <w:rFonts w:ascii="Arial" w:hAnsi="Arial" w:cs="Arial"/>
          <w:sz w:val="20"/>
          <w:szCs w:val="20"/>
        </w:rPr>
        <w:t xml:space="preserve"> declarará desierto el Concurso, en cualquiera de los siguientes casos:</w:t>
      </w:r>
    </w:p>
    <w:p w:rsidR="00C97BB1" w:rsidRPr="00563EA7" w:rsidRDefault="00C97BB1" w:rsidP="00F160CD">
      <w:pPr>
        <w:numPr>
          <w:ilvl w:val="0"/>
          <w:numId w:val="17"/>
        </w:numPr>
        <w:spacing w:before="60" w:line="238" w:lineRule="auto"/>
        <w:ind w:left="992" w:hanging="425"/>
        <w:jc w:val="both"/>
        <w:rPr>
          <w:rFonts w:ascii="Arial" w:hAnsi="Arial"/>
          <w:sz w:val="20"/>
          <w:szCs w:val="20"/>
        </w:rPr>
      </w:pPr>
      <w:r w:rsidRPr="00563EA7">
        <w:rPr>
          <w:rFonts w:ascii="Arial" w:hAnsi="Arial"/>
          <w:sz w:val="20"/>
          <w:szCs w:val="20"/>
        </w:rPr>
        <w:t xml:space="preserve">Si en el acto de entrega y recepción de los sobres N°1 y N°2 no se presentasen Postores; o </w:t>
      </w:r>
    </w:p>
    <w:p w:rsidR="00C97BB1" w:rsidRPr="00563EA7" w:rsidRDefault="00C97BB1" w:rsidP="00F160CD">
      <w:pPr>
        <w:numPr>
          <w:ilvl w:val="0"/>
          <w:numId w:val="17"/>
        </w:numPr>
        <w:spacing w:before="60" w:line="238" w:lineRule="auto"/>
        <w:ind w:left="992" w:hanging="425"/>
        <w:jc w:val="both"/>
        <w:rPr>
          <w:rFonts w:ascii="Arial" w:hAnsi="Arial"/>
          <w:sz w:val="20"/>
          <w:szCs w:val="20"/>
        </w:rPr>
      </w:pPr>
      <w:r w:rsidRPr="00563EA7">
        <w:rPr>
          <w:rFonts w:ascii="Arial" w:hAnsi="Arial" w:cs="Arial"/>
          <w:sz w:val="20"/>
          <w:szCs w:val="20"/>
        </w:rPr>
        <w:t>Si no hubiese quedado ninguna Oferta válida, después de revisados ambos sobres, o</w:t>
      </w:r>
      <w:r w:rsidRPr="00563EA7">
        <w:rPr>
          <w:rFonts w:ascii="Arial" w:hAnsi="Arial"/>
          <w:sz w:val="20"/>
          <w:szCs w:val="20"/>
        </w:rPr>
        <w:t xml:space="preserve"> </w:t>
      </w:r>
    </w:p>
    <w:p w:rsidR="00C97BB1" w:rsidRPr="00563EA7" w:rsidRDefault="00C97BB1" w:rsidP="00F160CD">
      <w:pPr>
        <w:numPr>
          <w:ilvl w:val="0"/>
          <w:numId w:val="17"/>
        </w:numPr>
        <w:spacing w:before="60" w:line="238" w:lineRule="auto"/>
        <w:ind w:left="992" w:hanging="425"/>
        <w:jc w:val="both"/>
        <w:rPr>
          <w:sz w:val="20"/>
          <w:szCs w:val="20"/>
        </w:rPr>
      </w:pPr>
      <w:r w:rsidRPr="00563EA7">
        <w:rPr>
          <w:rFonts w:ascii="Arial" w:hAnsi="Arial"/>
          <w:sz w:val="20"/>
          <w:szCs w:val="20"/>
        </w:rPr>
        <w:t>Cuando no se hubieren presentado por lo menos dos Ofertas válidas.</w:t>
      </w:r>
    </w:p>
    <w:p w:rsidR="00C97BB1" w:rsidRPr="00563EA7" w:rsidRDefault="00C97BB1" w:rsidP="00F160CD">
      <w:pPr>
        <w:spacing w:before="60" w:line="238" w:lineRule="auto"/>
        <w:ind w:left="567"/>
        <w:jc w:val="both"/>
        <w:rPr>
          <w:rFonts w:ascii="Arial" w:hAnsi="Arial" w:cs="Arial"/>
          <w:sz w:val="20"/>
          <w:szCs w:val="20"/>
        </w:rPr>
      </w:pPr>
      <w:r w:rsidRPr="00563EA7">
        <w:rPr>
          <w:rFonts w:ascii="Arial" w:hAnsi="Arial" w:cs="Arial"/>
          <w:sz w:val="20"/>
          <w:szCs w:val="20"/>
        </w:rPr>
        <w:t>En los casos antes indicados, PROINVERSIÓN podrá convocar a un nuevo concurso en una nueva fecha.</w:t>
      </w:r>
    </w:p>
    <w:p w:rsidR="00C97BB1" w:rsidRPr="00563EA7" w:rsidRDefault="00C97BB1" w:rsidP="00F160CD">
      <w:pPr>
        <w:numPr>
          <w:ilvl w:val="1"/>
          <w:numId w:val="9"/>
        </w:numPr>
        <w:spacing w:before="240" w:after="120" w:line="238" w:lineRule="auto"/>
        <w:ind w:left="567" w:hanging="567"/>
        <w:jc w:val="both"/>
        <w:rPr>
          <w:rFonts w:ascii="Arial" w:hAnsi="Arial"/>
          <w:b/>
          <w:caps/>
          <w:sz w:val="20"/>
          <w:szCs w:val="20"/>
        </w:rPr>
      </w:pPr>
      <w:r w:rsidRPr="00563EA7">
        <w:rPr>
          <w:rFonts w:ascii="Arial" w:hAnsi="Arial"/>
          <w:b/>
          <w:caps/>
          <w:sz w:val="20"/>
          <w:szCs w:val="20"/>
        </w:rPr>
        <w:t>FECHA DE Cierre del Concurso</w:t>
      </w:r>
    </w:p>
    <w:p w:rsidR="00C97BB1" w:rsidRPr="00563EA7" w:rsidRDefault="00C97BB1" w:rsidP="00F160CD">
      <w:pPr>
        <w:numPr>
          <w:ilvl w:val="0"/>
          <w:numId w:val="16"/>
        </w:numPr>
        <w:spacing w:before="100" w:line="238" w:lineRule="auto"/>
        <w:ind w:left="1134" w:hanging="567"/>
        <w:jc w:val="both"/>
        <w:rPr>
          <w:rFonts w:ascii="Arial" w:hAnsi="Arial" w:cs="Arial"/>
          <w:noProof/>
          <w:sz w:val="20"/>
          <w:szCs w:val="20"/>
        </w:rPr>
      </w:pPr>
      <w:r w:rsidRPr="00563EA7">
        <w:rPr>
          <w:rFonts w:ascii="Arial" w:hAnsi="Arial" w:cs="Arial"/>
          <w:noProof/>
          <w:sz w:val="20"/>
          <w:szCs w:val="20"/>
        </w:rPr>
        <w:t xml:space="preserve">La Fecha de Cierre se realizará ante </w:t>
      </w:r>
      <w:r w:rsidRPr="00563EA7">
        <w:rPr>
          <w:rFonts w:ascii="Arial" w:hAnsi="Arial"/>
          <w:sz w:val="20"/>
          <w:szCs w:val="20"/>
        </w:rPr>
        <w:t xml:space="preserve">el Director Ejecutivo y </w:t>
      </w:r>
      <w:r w:rsidRPr="00563EA7">
        <w:rPr>
          <w:rFonts w:ascii="Arial" w:hAnsi="Arial" w:cs="Arial"/>
          <w:noProof/>
          <w:sz w:val="20"/>
          <w:szCs w:val="20"/>
        </w:rPr>
        <w:t>en presencia de Notario Público, de acuerdo a lo señalado en el Cronograma. El lugar y hora será comunicado mediante Circular.</w:t>
      </w:r>
    </w:p>
    <w:p w:rsidR="00C97BB1" w:rsidRPr="00563EA7" w:rsidRDefault="00C97BB1" w:rsidP="00F160CD">
      <w:pPr>
        <w:numPr>
          <w:ilvl w:val="0"/>
          <w:numId w:val="16"/>
        </w:numPr>
        <w:spacing w:before="100" w:line="238" w:lineRule="auto"/>
        <w:ind w:left="1134" w:hanging="567"/>
        <w:jc w:val="both"/>
        <w:rPr>
          <w:rFonts w:ascii="Arial" w:hAnsi="Arial" w:cs="Arial"/>
          <w:noProof/>
          <w:sz w:val="20"/>
          <w:szCs w:val="20"/>
        </w:rPr>
      </w:pPr>
      <w:r w:rsidRPr="00563EA7">
        <w:rPr>
          <w:rFonts w:ascii="Arial" w:hAnsi="Arial" w:cs="Arial"/>
          <w:noProof/>
          <w:sz w:val="20"/>
          <w:szCs w:val="20"/>
        </w:rPr>
        <w:t>Para que la Fecha de Cierre se produzca válidamente, el Adjudicatario, el Concesionario, el Concedente y PROINVERSIÓN, deberán cumplir con el procedimiento establecido en el Anexo 5.</w:t>
      </w:r>
    </w:p>
    <w:p w:rsidR="00C97BB1" w:rsidRPr="00563EA7" w:rsidRDefault="00C97BB1" w:rsidP="00F160CD">
      <w:pPr>
        <w:numPr>
          <w:ilvl w:val="0"/>
          <w:numId w:val="16"/>
        </w:numPr>
        <w:spacing w:before="100" w:line="238" w:lineRule="auto"/>
        <w:ind w:left="1134" w:hanging="567"/>
        <w:jc w:val="both"/>
        <w:rPr>
          <w:rFonts w:ascii="Arial" w:hAnsi="Arial" w:cs="Arial"/>
          <w:noProof/>
          <w:sz w:val="20"/>
          <w:szCs w:val="20"/>
        </w:rPr>
      </w:pPr>
      <w:r w:rsidRPr="00563EA7">
        <w:rPr>
          <w:rFonts w:ascii="Arial" w:hAnsi="Arial" w:cs="Arial"/>
          <w:noProof/>
          <w:sz w:val="20"/>
          <w:szCs w:val="20"/>
        </w:rPr>
        <w:t>En caso, que se determine la existencia de falsedad de la información alcanzada por el Adjudicatario en cualquier etapa del Concurso, el Director Ejecutivo revocará la Adjudicación de la Buena Pro, procediendose a ejecutar la Garantía de Validez, Vigencia y Seriedad de Oferta.</w:t>
      </w:r>
    </w:p>
    <w:p w:rsidR="00C97BB1" w:rsidRPr="00563EA7" w:rsidRDefault="00C97BB1" w:rsidP="00F160CD">
      <w:pPr>
        <w:numPr>
          <w:ilvl w:val="0"/>
          <w:numId w:val="16"/>
        </w:numPr>
        <w:spacing w:before="100" w:line="238" w:lineRule="auto"/>
        <w:ind w:left="1134" w:hanging="567"/>
        <w:jc w:val="both"/>
        <w:rPr>
          <w:rFonts w:ascii="Arial" w:hAnsi="Arial" w:cs="Arial"/>
          <w:noProof/>
          <w:sz w:val="20"/>
          <w:szCs w:val="20"/>
        </w:rPr>
      </w:pPr>
      <w:r w:rsidRPr="00563EA7">
        <w:rPr>
          <w:rFonts w:ascii="Arial" w:hAnsi="Arial" w:cs="Arial"/>
          <w:noProof/>
          <w:sz w:val="20"/>
          <w:szCs w:val="20"/>
        </w:rPr>
        <w:t>Si el Adjudicatario, por razones que le sean imputables, incumple las obligaciones a su cargo para que se produzca la Fecha de Cierre, en cuyo caso se ejectuará la Garantía de Validez, Vigencia y Seriedad de la Oferta</w:t>
      </w:r>
      <w:r w:rsidRPr="00563EA7">
        <w:rPr>
          <w:rFonts w:ascii="Arial" w:hAnsi="Arial"/>
          <w:sz w:val="20"/>
          <w:szCs w:val="20"/>
        </w:rPr>
        <w:t xml:space="preserve"> y</w:t>
      </w:r>
      <w:r w:rsidRPr="00563EA7">
        <w:rPr>
          <w:rFonts w:ascii="Arial" w:hAnsi="Arial" w:cs="Arial"/>
          <w:noProof/>
          <w:sz w:val="20"/>
          <w:szCs w:val="20"/>
        </w:rPr>
        <w:t xml:space="preserve"> </w:t>
      </w:r>
      <w:r w:rsidRPr="00563EA7">
        <w:rPr>
          <w:rFonts w:ascii="Arial" w:hAnsi="Arial"/>
          <w:sz w:val="20"/>
          <w:szCs w:val="20"/>
        </w:rPr>
        <w:t xml:space="preserve">el </w:t>
      </w:r>
      <w:r w:rsidRPr="00563EA7">
        <w:rPr>
          <w:rFonts w:ascii="Arial" w:hAnsi="Arial" w:cs="Arial"/>
          <w:noProof/>
          <w:sz w:val="20"/>
          <w:szCs w:val="20"/>
        </w:rPr>
        <w:t xml:space="preserve">Director Ejecutivo revocará </w:t>
      </w:r>
      <w:r w:rsidRPr="00563EA7">
        <w:rPr>
          <w:rFonts w:ascii="Arial" w:hAnsi="Arial"/>
          <w:sz w:val="20"/>
          <w:szCs w:val="20"/>
        </w:rPr>
        <w:t>la Adjudicación de la Buena Pro</w:t>
      </w:r>
      <w:r w:rsidRPr="00563EA7">
        <w:rPr>
          <w:rFonts w:ascii="Arial" w:hAnsi="Arial" w:cs="Arial"/>
          <w:noProof/>
          <w:sz w:val="20"/>
          <w:szCs w:val="20"/>
        </w:rPr>
        <w:t xml:space="preserve">, y podrá aceptar la propuesta del Postor que tuviera la segunda mejor Oferta en el Concurso. En tal caso, </w:t>
      </w:r>
      <w:r w:rsidRPr="00563EA7">
        <w:rPr>
          <w:rFonts w:ascii="Arial" w:hAnsi="Arial"/>
          <w:sz w:val="20"/>
          <w:szCs w:val="20"/>
        </w:rPr>
        <w:t xml:space="preserve">el Director Ejecutivo, </w:t>
      </w:r>
      <w:r w:rsidRPr="00563EA7">
        <w:rPr>
          <w:rFonts w:ascii="Arial" w:hAnsi="Arial" w:cs="Arial"/>
          <w:noProof/>
          <w:sz w:val="20"/>
          <w:szCs w:val="20"/>
        </w:rPr>
        <w:t>notificará al mencionado Postor su decisión de declararlo el nuevo Adjudicatario, informándole el procedimiento de la Fecha de Cierre a seguir. Asimismo, dicha decisión será comunicada a los Postores mediante Circular.</w:t>
      </w:r>
    </w:p>
    <w:p w:rsidR="00C97BB1" w:rsidRPr="00563EA7" w:rsidRDefault="00C97BB1" w:rsidP="00F160CD">
      <w:pPr>
        <w:spacing w:before="60" w:line="238" w:lineRule="auto"/>
        <w:ind w:left="1134"/>
        <w:jc w:val="both"/>
        <w:rPr>
          <w:rFonts w:ascii="Arial" w:hAnsi="Arial" w:cs="Arial"/>
          <w:noProof/>
          <w:sz w:val="20"/>
          <w:szCs w:val="20"/>
        </w:rPr>
      </w:pPr>
      <w:r w:rsidRPr="00563EA7">
        <w:rPr>
          <w:rFonts w:ascii="Arial" w:hAnsi="Arial" w:cs="Arial"/>
          <w:noProof/>
          <w:sz w:val="20"/>
          <w:szCs w:val="20"/>
        </w:rPr>
        <w:t>Los plazos para cumplir el procedimiento de Fecha de Cierre serán computados desde la notificación a que se refiere el párrafo anterior, y no serán menores que los que tuvo el primer Adjudicatario, según el Cronograma vigente al tiempo de la notificación.</w:t>
      </w:r>
    </w:p>
    <w:p w:rsidR="00C97BB1" w:rsidRPr="00563EA7" w:rsidRDefault="00C97BB1" w:rsidP="00F160CD">
      <w:pPr>
        <w:numPr>
          <w:ilvl w:val="0"/>
          <w:numId w:val="16"/>
        </w:numPr>
        <w:spacing w:before="100" w:line="238" w:lineRule="auto"/>
        <w:ind w:left="1134" w:hanging="567"/>
        <w:jc w:val="both"/>
        <w:rPr>
          <w:rFonts w:ascii="Arial" w:hAnsi="Arial" w:cs="Arial"/>
          <w:noProof/>
          <w:sz w:val="20"/>
          <w:szCs w:val="20"/>
        </w:rPr>
      </w:pPr>
      <w:r w:rsidRPr="00563EA7">
        <w:rPr>
          <w:rFonts w:ascii="Arial" w:hAnsi="Arial" w:cs="Arial"/>
          <w:noProof/>
          <w:sz w:val="20"/>
          <w:szCs w:val="20"/>
        </w:rPr>
        <w:t>Producida la Fecha de Cierre, a partir del  Día siguiente se procederá a la devolución de la Garantía de Validez, Vigencia y Seriedad a los Postores distintos al Adjudicatario,</w:t>
      </w:r>
    </w:p>
    <w:p w:rsidR="00C97BB1" w:rsidRPr="00563EA7" w:rsidRDefault="00C97BB1" w:rsidP="00F160CD">
      <w:pPr>
        <w:numPr>
          <w:ilvl w:val="1"/>
          <w:numId w:val="9"/>
        </w:numPr>
        <w:spacing w:before="240" w:after="120" w:line="238" w:lineRule="auto"/>
        <w:ind w:left="567" w:hanging="567"/>
        <w:jc w:val="both"/>
        <w:rPr>
          <w:rFonts w:ascii="Arial" w:hAnsi="Arial"/>
          <w:b/>
          <w:caps/>
          <w:sz w:val="20"/>
          <w:szCs w:val="20"/>
        </w:rPr>
      </w:pPr>
      <w:r w:rsidRPr="00563EA7">
        <w:rPr>
          <w:rFonts w:ascii="Arial" w:hAnsi="Arial"/>
          <w:b/>
          <w:caps/>
          <w:sz w:val="20"/>
          <w:szCs w:val="20"/>
        </w:rPr>
        <w:t>EJECUCIÓN DE GARANTÍA DE VALIDEZ, VIGENCIA Y SERIEDAD DE LA OFERTA</w:t>
      </w:r>
    </w:p>
    <w:bookmarkEnd w:id="24"/>
    <w:bookmarkEnd w:id="25"/>
    <w:bookmarkEnd w:id="26"/>
    <w:p w:rsidR="00C97BB1" w:rsidRPr="00563EA7" w:rsidRDefault="00C97BB1" w:rsidP="00F160CD">
      <w:pPr>
        <w:numPr>
          <w:ilvl w:val="0"/>
          <w:numId w:val="15"/>
        </w:numPr>
        <w:spacing w:before="120" w:line="238" w:lineRule="auto"/>
        <w:ind w:left="1134" w:hanging="567"/>
        <w:jc w:val="both"/>
        <w:rPr>
          <w:rFonts w:ascii="Arial" w:hAnsi="Arial" w:cs="Arial"/>
          <w:noProof/>
          <w:sz w:val="20"/>
          <w:szCs w:val="20"/>
        </w:rPr>
      </w:pPr>
      <w:r w:rsidRPr="00563EA7">
        <w:rPr>
          <w:rFonts w:ascii="Arial" w:hAnsi="Arial" w:cs="Arial"/>
          <w:noProof/>
          <w:sz w:val="20"/>
          <w:szCs w:val="20"/>
        </w:rPr>
        <w:t>Si el Adjudicatario, por razones que le sean imputables, incumple las obligaciones a su cargo para que se produzca la Fecha de Cierre, PROINVERSIÓN ejecutará la Garantía de Validez, Vigencia y Seriedad de la Oferta sin necesidad de aviso previo al Adjudicatario.</w:t>
      </w:r>
    </w:p>
    <w:p w:rsidR="00C97BB1" w:rsidRPr="00563EA7" w:rsidRDefault="00C97BB1" w:rsidP="00F160CD">
      <w:pPr>
        <w:spacing w:before="60" w:line="238" w:lineRule="auto"/>
        <w:ind w:left="1134"/>
        <w:jc w:val="both"/>
        <w:rPr>
          <w:rFonts w:ascii="Arial" w:hAnsi="Arial" w:cs="Arial"/>
          <w:noProof/>
          <w:sz w:val="20"/>
          <w:szCs w:val="20"/>
        </w:rPr>
      </w:pPr>
      <w:r w:rsidRPr="00563EA7">
        <w:rPr>
          <w:rFonts w:ascii="Arial" w:hAnsi="Arial" w:cs="Arial"/>
          <w:noProof/>
          <w:sz w:val="20"/>
          <w:szCs w:val="20"/>
        </w:rPr>
        <w:t>También será ejecutada si PROINVERSIÓN comprobara que el Postor respectivo presentó información falsa en cualquier etapa del Concurso, salvo que se trate de errores u omisiones que, a criterio de PROINVERSIÓN, no tuvieran relevancia alguna en las decisiones tomadas por éste o en los resultados del Concurso.</w:t>
      </w:r>
    </w:p>
    <w:p w:rsidR="00C97BB1" w:rsidRPr="00563EA7" w:rsidRDefault="00C97BB1" w:rsidP="00A06433">
      <w:pPr>
        <w:numPr>
          <w:ilvl w:val="0"/>
          <w:numId w:val="15"/>
        </w:numPr>
        <w:spacing w:before="80" w:line="238" w:lineRule="auto"/>
        <w:ind w:left="1134" w:hanging="567"/>
        <w:jc w:val="both"/>
        <w:rPr>
          <w:rFonts w:ascii="Arial" w:hAnsi="Arial" w:cs="Arial"/>
          <w:noProof/>
          <w:sz w:val="20"/>
          <w:szCs w:val="20"/>
        </w:rPr>
      </w:pPr>
      <w:r w:rsidRPr="00563EA7">
        <w:rPr>
          <w:rFonts w:ascii="Arial" w:hAnsi="Arial" w:cs="Arial"/>
          <w:noProof/>
          <w:sz w:val="20"/>
          <w:szCs w:val="20"/>
        </w:rPr>
        <w:t xml:space="preserve">Si el Director Ejecutivo opta por aceptar la segunda mejor Oferta válida, notificará a tal Postor su decisión de declararlo Adjudicatario y, de ser el caso, solicitarle la extensión de la vigencia de su Garantía de Validez, Vigencia y Seriedad de la Oferta, por el plazo que </w:t>
      </w:r>
      <w:r w:rsidRPr="001C6503">
        <w:rPr>
          <w:rFonts w:ascii="Arial" w:hAnsi="Arial" w:cs="Arial"/>
          <w:noProof/>
          <w:sz w:val="20"/>
          <w:szCs w:val="20"/>
        </w:rPr>
        <w:t>le comunique. En</w:t>
      </w:r>
      <w:r w:rsidRPr="00563EA7">
        <w:rPr>
          <w:rFonts w:ascii="Arial" w:hAnsi="Arial" w:cs="Arial"/>
          <w:noProof/>
          <w:sz w:val="20"/>
          <w:szCs w:val="20"/>
        </w:rPr>
        <w:t xml:space="preserve"> caso el referido Postor no cumpla con lo solicitado, PROINVERSIÓN Comité ejecutará dicha garantía, y cancelará el Concurso.</w:t>
      </w:r>
    </w:p>
    <w:p w:rsidR="00C97BB1" w:rsidRPr="00A06433" w:rsidRDefault="00C97BB1" w:rsidP="00A06433">
      <w:pPr>
        <w:rPr>
          <w:rFonts w:ascii="Calibri" w:eastAsia="Calibri" w:hAnsi="Calibri"/>
          <w:sz w:val="2"/>
          <w:szCs w:val="20"/>
          <w:lang w:eastAsia="en-US"/>
        </w:rPr>
      </w:pPr>
      <w:r w:rsidRPr="00A06433">
        <w:rPr>
          <w:rFonts w:ascii="Calibri" w:eastAsia="Calibri" w:hAnsi="Calibri"/>
          <w:sz w:val="2"/>
          <w:szCs w:val="20"/>
          <w:lang w:eastAsia="en-US"/>
        </w:rPr>
        <w:br w:type="page"/>
      </w:r>
    </w:p>
    <w:p w:rsidR="00A06433" w:rsidRDefault="00A06433" w:rsidP="00F160CD">
      <w:pPr>
        <w:spacing w:line="245" w:lineRule="auto"/>
        <w:jc w:val="center"/>
        <w:rPr>
          <w:rFonts w:ascii="Arial" w:hAnsi="Arial" w:cs="Arial"/>
          <w:b/>
          <w:noProof/>
          <w:sz w:val="26"/>
          <w:szCs w:val="26"/>
          <w:u w:val="single"/>
        </w:rPr>
      </w:pPr>
    </w:p>
    <w:p w:rsidR="00C97BB1" w:rsidRPr="00C97BB1" w:rsidRDefault="00C97BB1" w:rsidP="00A06433">
      <w:pPr>
        <w:spacing w:after="240" w:line="245" w:lineRule="auto"/>
        <w:jc w:val="center"/>
        <w:rPr>
          <w:rFonts w:ascii="Arial" w:hAnsi="Arial" w:cs="Arial"/>
          <w:b/>
          <w:noProof/>
          <w:sz w:val="26"/>
          <w:szCs w:val="26"/>
          <w:u w:val="single"/>
        </w:rPr>
      </w:pPr>
      <w:r w:rsidRPr="00C97BB1">
        <w:rPr>
          <w:rFonts w:ascii="Arial" w:hAnsi="Arial" w:cs="Arial"/>
          <w:b/>
          <w:noProof/>
          <w:sz w:val="26"/>
          <w:szCs w:val="26"/>
          <w:u w:val="single"/>
        </w:rPr>
        <w:t>Formulario 5</w:t>
      </w:r>
    </w:p>
    <w:p w:rsidR="00C97BB1" w:rsidRPr="00C97BB1" w:rsidRDefault="00C97BB1" w:rsidP="00A06433">
      <w:pPr>
        <w:tabs>
          <w:tab w:val="left" w:pos="0"/>
          <w:tab w:val="left" w:pos="567"/>
          <w:tab w:val="left" w:pos="1276"/>
          <w:tab w:val="left" w:pos="2268"/>
        </w:tabs>
        <w:spacing w:before="120" w:after="240" w:line="245" w:lineRule="auto"/>
        <w:ind w:left="567" w:hanging="567"/>
        <w:jc w:val="center"/>
        <w:outlineLvl w:val="0"/>
        <w:rPr>
          <w:rFonts w:ascii="Arial" w:hAnsi="Arial" w:cs="Arial"/>
          <w:b/>
          <w:noProof/>
          <w:szCs w:val="26"/>
        </w:rPr>
      </w:pPr>
      <w:r w:rsidRPr="00C97BB1">
        <w:rPr>
          <w:rFonts w:ascii="Arial" w:hAnsi="Arial" w:cs="Arial"/>
          <w:b/>
          <w:noProof/>
          <w:szCs w:val="26"/>
        </w:rPr>
        <w:t>Garantía de impugnación a la Adjudicación de la Buena Pro</w:t>
      </w:r>
    </w:p>
    <w:p w:rsidR="00C97BB1" w:rsidRPr="00C97BB1" w:rsidRDefault="00C97BB1" w:rsidP="00F160CD">
      <w:pPr>
        <w:tabs>
          <w:tab w:val="left" w:pos="0"/>
          <w:tab w:val="left" w:pos="567"/>
          <w:tab w:val="left" w:pos="1276"/>
          <w:tab w:val="left" w:pos="2268"/>
        </w:tabs>
        <w:spacing w:before="120" w:line="245" w:lineRule="auto"/>
        <w:ind w:left="567" w:hanging="567"/>
        <w:jc w:val="right"/>
        <w:outlineLvl w:val="0"/>
        <w:rPr>
          <w:rFonts w:ascii="Arial" w:hAnsi="Arial" w:cs="Arial"/>
          <w:noProof/>
          <w:sz w:val="20"/>
          <w:szCs w:val="20"/>
        </w:rPr>
      </w:pPr>
      <w:r w:rsidRPr="00C97BB1">
        <w:rPr>
          <w:rFonts w:ascii="Arial" w:hAnsi="Arial" w:cs="Arial"/>
          <w:noProof/>
          <w:sz w:val="20"/>
          <w:szCs w:val="20"/>
        </w:rPr>
        <w:t>[  ] de [        ] de 201….</w:t>
      </w:r>
    </w:p>
    <w:p w:rsidR="00C97BB1" w:rsidRPr="00C97BB1" w:rsidRDefault="00C97BB1" w:rsidP="00F160CD">
      <w:pPr>
        <w:tabs>
          <w:tab w:val="left" w:pos="0"/>
          <w:tab w:val="left" w:pos="567"/>
          <w:tab w:val="left" w:pos="1276"/>
          <w:tab w:val="left" w:pos="2268"/>
        </w:tabs>
        <w:spacing w:line="245" w:lineRule="auto"/>
        <w:ind w:left="567" w:hanging="567"/>
        <w:jc w:val="both"/>
        <w:outlineLvl w:val="0"/>
        <w:rPr>
          <w:rFonts w:ascii="Arial" w:hAnsi="Arial" w:cs="Arial"/>
          <w:noProof/>
          <w:sz w:val="20"/>
          <w:szCs w:val="20"/>
        </w:rPr>
      </w:pPr>
      <w:r w:rsidRPr="00C97BB1">
        <w:rPr>
          <w:rFonts w:ascii="Arial" w:hAnsi="Arial" w:cs="Arial"/>
          <w:noProof/>
          <w:sz w:val="20"/>
          <w:szCs w:val="20"/>
        </w:rPr>
        <w:t>Señores</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PROINVERSIÓN</w:t>
      </w:r>
    </w:p>
    <w:p w:rsidR="00C97BB1" w:rsidRPr="00C97BB1" w:rsidRDefault="00C97BB1" w:rsidP="00F160CD">
      <w:pPr>
        <w:spacing w:line="245" w:lineRule="auto"/>
        <w:jc w:val="both"/>
        <w:rPr>
          <w:rFonts w:ascii="Arial" w:hAnsi="Arial"/>
          <w:sz w:val="20"/>
          <w:szCs w:val="20"/>
        </w:rPr>
      </w:pPr>
      <w:r w:rsidRPr="00C97BB1">
        <w:rPr>
          <w:rFonts w:ascii="Arial" w:hAnsi="Arial"/>
          <w:sz w:val="20"/>
          <w:szCs w:val="20"/>
        </w:rPr>
        <w:t xml:space="preserve">Av. Enrique </w:t>
      </w:r>
      <w:proofErr w:type="spellStart"/>
      <w:r w:rsidRPr="00C97BB1">
        <w:rPr>
          <w:rFonts w:ascii="Arial" w:hAnsi="Arial"/>
          <w:sz w:val="20"/>
          <w:szCs w:val="20"/>
        </w:rPr>
        <w:t>Canaval</w:t>
      </w:r>
      <w:proofErr w:type="spellEnd"/>
      <w:r w:rsidRPr="00C97BB1">
        <w:rPr>
          <w:rFonts w:ascii="Arial" w:hAnsi="Arial"/>
          <w:sz w:val="20"/>
          <w:szCs w:val="20"/>
        </w:rPr>
        <w:t xml:space="preserve"> </w:t>
      </w:r>
      <w:proofErr w:type="spellStart"/>
      <w:r w:rsidRPr="00C97BB1">
        <w:rPr>
          <w:rFonts w:ascii="Arial" w:hAnsi="Arial"/>
          <w:sz w:val="20"/>
          <w:szCs w:val="20"/>
        </w:rPr>
        <w:t>Moreyra</w:t>
      </w:r>
      <w:proofErr w:type="spellEnd"/>
      <w:r w:rsidRPr="00C97BB1">
        <w:rPr>
          <w:rFonts w:ascii="Arial" w:hAnsi="Arial"/>
          <w:sz w:val="20"/>
          <w:szCs w:val="20"/>
        </w:rPr>
        <w:t xml:space="preserve"> N° 150</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Lima 27, Perú</w:t>
      </w:r>
    </w:p>
    <w:p w:rsidR="00C97BB1" w:rsidRPr="00C97BB1" w:rsidRDefault="00C97BB1" w:rsidP="00F160CD">
      <w:pPr>
        <w:spacing w:before="60" w:line="245"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t xml:space="preserve">Concurso de Proyectos Integrales para la entrega en concesión del </w:t>
      </w:r>
      <w:r w:rsidR="00CA5128">
        <w:rPr>
          <w:rFonts w:ascii="Arial" w:hAnsi="Arial" w:cs="Arial"/>
          <w:noProof/>
          <w:sz w:val="20"/>
          <w:szCs w:val="20"/>
        </w:rPr>
        <w:t>p</w:t>
      </w:r>
      <w:r w:rsidRPr="00C97BB1">
        <w:rPr>
          <w:rFonts w:ascii="Arial" w:hAnsi="Arial" w:cs="Arial"/>
          <w:noProof/>
          <w:sz w:val="20"/>
          <w:szCs w:val="20"/>
        </w:rPr>
        <w:t xml:space="preserve">royecto </w:t>
      </w:r>
      <w:r w:rsidR="003B2BE0">
        <w:rPr>
          <w:rFonts w:ascii="Arial" w:hAnsi="Arial" w:cs="Arial"/>
          <w:noProof/>
          <w:sz w:val="20"/>
          <w:szCs w:val="20"/>
        </w:rPr>
        <w:t xml:space="preserve">SGT </w:t>
      </w:r>
      <w:r w:rsidRPr="00C97BB1">
        <w:rPr>
          <w:rFonts w:ascii="Arial" w:hAnsi="Arial" w:cs="Arial"/>
          <w:noProof/>
          <w:sz w:val="20"/>
          <w:szCs w:val="20"/>
        </w:rPr>
        <w:t>“</w:t>
      </w:r>
      <w:r w:rsidR="00CA5128">
        <w:rPr>
          <w:rFonts w:ascii="Arial" w:hAnsi="Arial" w:cs="Arial"/>
          <w:noProof/>
          <w:sz w:val="20"/>
          <w:szCs w:val="20"/>
        </w:rPr>
        <w:t>Línea de Transmisión Tintaya-Azángaro 220 kV</w:t>
      </w:r>
      <w:r w:rsidRPr="00C97BB1">
        <w:rPr>
          <w:rFonts w:ascii="Arial" w:hAnsi="Arial" w:cs="Arial"/>
          <w:noProof/>
          <w:sz w:val="20"/>
          <w:szCs w:val="20"/>
        </w:rPr>
        <w:t>”.</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 xml:space="preserve">Ref. : </w:t>
      </w:r>
      <w:r w:rsidRPr="00C97BB1">
        <w:rPr>
          <w:rFonts w:ascii="Arial" w:eastAsia="Calibri" w:hAnsi="Arial" w:cs="Arial"/>
          <w:sz w:val="20"/>
          <w:szCs w:val="20"/>
          <w:lang w:eastAsia="en-US"/>
        </w:rPr>
        <w:tab/>
        <w:t>Carta Fianza N</w:t>
      </w:r>
      <w:proofErr w:type="gramStart"/>
      <w:r w:rsidRPr="00C97BB1">
        <w:rPr>
          <w:rFonts w:ascii="Arial" w:eastAsia="Calibri" w:hAnsi="Arial" w:cs="Arial"/>
          <w:sz w:val="20"/>
          <w:szCs w:val="20"/>
          <w:lang w:eastAsia="en-US"/>
        </w:rPr>
        <w:t>º ..............................</w:t>
      </w:r>
      <w:proofErr w:type="gramEnd"/>
    </w:p>
    <w:p w:rsidR="00C97BB1" w:rsidRPr="00C97BB1" w:rsidRDefault="00C97BB1" w:rsidP="00F160CD">
      <w:pPr>
        <w:spacing w:before="12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Vencimiento: ....................................</w:t>
      </w:r>
    </w:p>
    <w:p w:rsidR="00C97BB1" w:rsidRPr="00C97BB1" w:rsidRDefault="00C97BB1" w:rsidP="00F160CD">
      <w:pPr>
        <w:spacing w:before="12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De nuestra consideración:</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 xml:space="preserve">Por la presente y a la solicitud de nuestros clientes, ___________ constituimos fianza solidaria, irrevocable, incondicional y de realización automática, sin beneficio de excusión, ni división, hasta por la suma de </w:t>
      </w:r>
      <w:r w:rsidR="00F87C24">
        <w:rPr>
          <w:rFonts w:ascii="Arial" w:eastAsia="Calibri" w:hAnsi="Arial" w:cs="Arial"/>
          <w:sz w:val="20"/>
          <w:szCs w:val="20"/>
          <w:lang w:eastAsia="en-US"/>
        </w:rPr>
        <w:t>un</w:t>
      </w:r>
      <w:r w:rsidRPr="00C97BB1">
        <w:rPr>
          <w:rFonts w:ascii="Arial" w:eastAsia="Calibri" w:hAnsi="Arial" w:cs="Arial"/>
          <w:sz w:val="20"/>
          <w:szCs w:val="20"/>
          <w:lang w:eastAsia="en-US"/>
        </w:rPr>
        <w:t xml:space="preserve"> mill</w:t>
      </w:r>
      <w:r w:rsidR="00F87C24">
        <w:rPr>
          <w:rFonts w:ascii="Arial" w:eastAsia="Calibri" w:hAnsi="Arial" w:cs="Arial"/>
          <w:sz w:val="20"/>
          <w:szCs w:val="20"/>
          <w:lang w:eastAsia="en-US"/>
        </w:rPr>
        <w:t>ó</w:t>
      </w:r>
      <w:r w:rsidRPr="00C97BB1">
        <w:rPr>
          <w:rFonts w:ascii="Arial" w:eastAsia="Calibri" w:hAnsi="Arial" w:cs="Arial"/>
          <w:sz w:val="20"/>
          <w:szCs w:val="20"/>
          <w:lang w:eastAsia="en-US"/>
        </w:rPr>
        <w:t xml:space="preserve">n de Dólares de los Estados Unidos de América (US$ </w:t>
      </w:r>
      <w:r w:rsidR="00F87C24">
        <w:rPr>
          <w:rFonts w:ascii="Arial" w:eastAsia="Calibri" w:hAnsi="Arial" w:cs="Arial"/>
          <w:sz w:val="20"/>
          <w:szCs w:val="20"/>
          <w:lang w:eastAsia="en-US"/>
        </w:rPr>
        <w:t>1</w:t>
      </w:r>
      <w:r w:rsidRPr="00C97BB1">
        <w:rPr>
          <w:rFonts w:ascii="Arial" w:eastAsia="Calibri" w:hAnsi="Arial" w:cs="Arial"/>
          <w:sz w:val="20"/>
          <w:szCs w:val="20"/>
          <w:lang w:eastAsia="en-US"/>
        </w:rPr>
        <w:t xml:space="preserve"> 000 000) a favor de PROINVERSIÓN para garantizar a nuestros afianzados en el pago de esa suma en cualquiera de los supuestos indicados en el cuarto párrafo de esta carta fianza.</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Esta fianza tendrá un plazo de vigencia desde su presentación y hasta sesenta (60) días calendario contados a partir de la fecha de presentación de la misma y se hará efectiva en caso la Resolución correspondiente declare infundado o improcedente el recurso de impugnación presentado por el Postor; asimismo, en caso que contra dicha Resolución, el Postor no presente el respectivo recurso de apelación dentro del plazo establecido en el Numeral 13.</w:t>
      </w:r>
      <w:r w:rsidR="003B2BE0">
        <w:rPr>
          <w:rFonts w:ascii="Arial" w:eastAsia="Calibri" w:hAnsi="Arial" w:cs="Arial"/>
          <w:sz w:val="20"/>
          <w:szCs w:val="20"/>
          <w:lang w:eastAsia="en-US"/>
        </w:rPr>
        <w:t>1</w:t>
      </w:r>
      <w:r w:rsidRPr="00C97BB1">
        <w:rPr>
          <w:rFonts w:ascii="Arial" w:eastAsia="Calibri" w:hAnsi="Arial" w:cs="Arial"/>
          <w:sz w:val="20"/>
          <w:szCs w:val="20"/>
          <w:lang w:eastAsia="en-US"/>
        </w:rPr>
        <w:t xml:space="preserve"> de las Bases del Concurso.</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Queda expresamente entendido por nosotros que esta fianza podrá ser ejecutada por PROINVERSIÓN de conformidad con lo dispuesto por el Artículo 1898 del Código Civil Peruano.</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resolución en ese sentido de parte del Director Ejecutivo, ésta no fuera apelada.</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Nos comprometemos a pagarles el monto total de la fianza dentro de un plazo máximo de 24 horas, contado a partir de la fecha de recepción de la correspondiente carta notarial de requerimiento.</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 xml:space="preserve">Toda demora de nuestra parte en honrarla dará origen al pago de intereses compensatorios a favor de ustedes que se calcularán sobre la tasa LIBOR a un año, más un Spread de 3.0%. </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La tasa LIBOR será la establecida por el Cable Reuter diario que se recibe en Lima a las 11:00 a.m., debiendo devengarse los intereses a partir de la fecha en que sea exigido el honramiento de la presente fianza.</w:t>
      </w:r>
    </w:p>
    <w:p w:rsidR="00C97BB1" w:rsidRPr="00C97BB1" w:rsidRDefault="00C97BB1" w:rsidP="00F160CD">
      <w:pPr>
        <w:spacing w:before="6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Atentamente,</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_______________</w:t>
      </w:r>
    </w:p>
    <w:p w:rsidR="00C97BB1" w:rsidRPr="00C97BB1" w:rsidRDefault="00C97BB1" w:rsidP="00F160CD">
      <w:pPr>
        <w:spacing w:after="60" w:line="245" w:lineRule="auto"/>
        <w:jc w:val="both"/>
        <w:rPr>
          <w:rFonts w:ascii="Arial" w:eastAsia="Calibri" w:hAnsi="Arial" w:cs="Arial"/>
          <w:sz w:val="20"/>
          <w:szCs w:val="20"/>
          <w:lang w:eastAsia="en-US"/>
        </w:rPr>
      </w:pPr>
      <w:bookmarkStart w:id="41" w:name="_Toc241495045"/>
      <w:r w:rsidRPr="00C97BB1">
        <w:rPr>
          <w:rFonts w:ascii="Arial" w:eastAsia="Calibri" w:hAnsi="Arial" w:cs="Arial"/>
          <w:sz w:val="20"/>
          <w:szCs w:val="20"/>
          <w:lang w:eastAsia="en-US"/>
        </w:rPr>
        <w:t>FIRMA Y SELLO</w:t>
      </w:r>
      <w:bookmarkEnd w:id="41"/>
    </w:p>
    <w:p w:rsidR="001C6A74" w:rsidRDefault="00C97BB1" w:rsidP="00F160CD">
      <w:pPr>
        <w:spacing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Nombre del banco que emite la garantía</w:t>
      </w:r>
    </w:p>
    <w:p w:rsidR="00C97BB1" w:rsidRPr="00C97BB1" w:rsidRDefault="00C97BB1" w:rsidP="00F160CD">
      <w:pPr>
        <w:spacing w:line="245" w:lineRule="auto"/>
        <w:jc w:val="both"/>
        <w:rPr>
          <w:rFonts w:ascii="Arial" w:eastAsia="Calibri" w:hAnsi="Arial" w:cs="Arial"/>
          <w:sz w:val="21"/>
          <w:szCs w:val="21"/>
          <w:lang w:eastAsia="en-US"/>
        </w:rPr>
      </w:pPr>
      <w:r w:rsidRPr="00C97BB1">
        <w:rPr>
          <w:rFonts w:ascii="Arial" w:eastAsia="Calibri" w:hAnsi="Arial" w:cs="Arial"/>
          <w:sz w:val="20"/>
          <w:szCs w:val="20"/>
          <w:lang w:eastAsia="en-US"/>
        </w:rPr>
        <w:t>Dirección del banco:</w:t>
      </w:r>
      <w:r w:rsidRPr="00C97BB1">
        <w:rPr>
          <w:rFonts w:ascii="Arial" w:eastAsia="Calibri" w:hAnsi="Arial" w:cs="Arial"/>
          <w:sz w:val="21"/>
          <w:szCs w:val="21"/>
          <w:lang w:eastAsia="en-US"/>
        </w:rPr>
        <w:br w:type="page"/>
      </w:r>
    </w:p>
    <w:p w:rsidR="00C97BB1" w:rsidRPr="00C97BB1" w:rsidRDefault="00C97BB1" w:rsidP="00A06433">
      <w:pPr>
        <w:spacing w:before="360" w:after="240" w:line="245" w:lineRule="auto"/>
        <w:jc w:val="center"/>
        <w:rPr>
          <w:rFonts w:ascii="Arial" w:hAnsi="Arial" w:cs="Arial"/>
          <w:b/>
          <w:noProof/>
          <w:sz w:val="26"/>
          <w:szCs w:val="26"/>
          <w:u w:val="single"/>
        </w:rPr>
      </w:pPr>
      <w:r w:rsidRPr="00C97BB1">
        <w:rPr>
          <w:rFonts w:ascii="Arial" w:hAnsi="Arial" w:cs="Arial"/>
          <w:b/>
          <w:noProof/>
          <w:sz w:val="26"/>
          <w:szCs w:val="26"/>
          <w:u w:val="single"/>
        </w:rPr>
        <w:lastRenderedPageBreak/>
        <w:t>Formulario 7</w:t>
      </w:r>
    </w:p>
    <w:p w:rsidR="00C97BB1" w:rsidRPr="00C97BB1" w:rsidRDefault="00C97BB1" w:rsidP="00A06433">
      <w:pPr>
        <w:keepNext/>
        <w:keepLines/>
        <w:spacing w:before="240" w:after="240" w:line="245" w:lineRule="auto"/>
        <w:jc w:val="center"/>
        <w:outlineLvl w:val="1"/>
        <w:rPr>
          <w:rFonts w:ascii="Arial" w:hAnsi="Arial" w:cs="Arial"/>
          <w:b/>
          <w:bCs/>
          <w:sz w:val="26"/>
          <w:szCs w:val="26"/>
          <w:lang w:eastAsia="en-US"/>
        </w:rPr>
      </w:pPr>
      <w:bookmarkStart w:id="42" w:name="_Toc410908339"/>
      <w:r w:rsidRPr="00C97BB1">
        <w:rPr>
          <w:rFonts w:ascii="Arial" w:hAnsi="Arial" w:cs="Arial"/>
          <w:b/>
          <w:bCs/>
          <w:sz w:val="26"/>
          <w:szCs w:val="26"/>
          <w:lang w:eastAsia="en-US"/>
        </w:rPr>
        <w:t>Vigencia de la Información</w:t>
      </w:r>
      <w:bookmarkEnd w:id="42"/>
    </w:p>
    <w:p w:rsidR="00C97BB1" w:rsidRPr="00C97BB1" w:rsidRDefault="00C97BB1" w:rsidP="00F160CD">
      <w:pPr>
        <w:spacing w:before="240" w:line="245" w:lineRule="auto"/>
        <w:jc w:val="center"/>
        <w:rPr>
          <w:rFonts w:ascii="Arial" w:eastAsia="Calibri" w:hAnsi="Arial"/>
          <w:b/>
          <w:sz w:val="26"/>
          <w:szCs w:val="20"/>
        </w:rPr>
      </w:pPr>
      <w:r w:rsidRPr="00C97BB1">
        <w:rPr>
          <w:rFonts w:ascii="Arial" w:eastAsia="Calibri" w:hAnsi="Arial"/>
          <w:b/>
          <w:sz w:val="26"/>
          <w:szCs w:val="20"/>
        </w:rPr>
        <w:t>DECLARACIÓN JURADA</w:t>
      </w:r>
    </w:p>
    <w:p w:rsidR="00C97BB1" w:rsidRPr="00C97BB1" w:rsidRDefault="00C97BB1" w:rsidP="00F160CD">
      <w:pPr>
        <w:spacing w:before="480" w:line="245" w:lineRule="auto"/>
        <w:jc w:val="both"/>
        <w:rPr>
          <w:rFonts w:ascii="Arial" w:hAnsi="Arial" w:cs="Arial"/>
          <w:sz w:val="20"/>
          <w:szCs w:val="20"/>
        </w:rPr>
      </w:pPr>
      <w:r w:rsidRPr="00C97BB1">
        <w:rPr>
          <w:rFonts w:ascii="Arial" w:hAnsi="Arial" w:cs="Arial"/>
          <w:sz w:val="20"/>
          <w:szCs w:val="20"/>
        </w:rPr>
        <w:t>Señores</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rsidR="00C97BB1" w:rsidRPr="00C97BB1" w:rsidRDefault="00C97BB1" w:rsidP="00F160CD">
      <w:pPr>
        <w:tabs>
          <w:tab w:val="left" w:pos="0"/>
          <w:tab w:val="left" w:pos="1276"/>
          <w:tab w:val="left" w:pos="2268"/>
        </w:tabs>
        <w:spacing w:line="245" w:lineRule="auto"/>
        <w:jc w:val="both"/>
        <w:rPr>
          <w:rFonts w:ascii="Arial" w:hAnsi="Arial"/>
          <w:b/>
          <w:sz w:val="20"/>
          <w:szCs w:val="20"/>
        </w:rPr>
      </w:pPr>
      <w:r w:rsidRPr="00C97BB1">
        <w:rPr>
          <w:rFonts w:ascii="Arial" w:hAnsi="Arial"/>
          <w:b/>
          <w:sz w:val="20"/>
          <w:szCs w:val="20"/>
        </w:rPr>
        <w:t>PROINVERSIÓN</w:t>
      </w:r>
    </w:p>
    <w:p w:rsidR="00C97BB1" w:rsidRPr="00C97BB1" w:rsidRDefault="00C97BB1" w:rsidP="00F160CD">
      <w:pPr>
        <w:spacing w:line="245" w:lineRule="auto"/>
        <w:jc w:val="both"/>
        <w:rPr>
          <w:rFonts w:ascii="Arial" w:hAnsi="Arial"/>
          <w:sz w:val="20"/>
          <w:szCs w:val="20"/>
        </w:rPr>
      </w:pPr>
      <w:r w:rsidRPr="00C97BB1">
        <w:rPr>
          <w:rFonts w:ascii="Arial" w:hAnsi="Arial"/>
          <w:sz w:val="20"/>
          <w:szCs w:val="20"/>
        </w:rPr>
        <w:t xml:space="preserve">Av. Enrique </w:t>
      </w:r>
      <w:proofErr w:type="spellStart"/>
      <w:r w:rsidRPr="00C97BB1">
        <w:rPr>
          <w:rFonts w:ascii="Arial" w:hAnsi="Arial"/>
          <w:sz w:val="20"/>
          <w:szCs w:val="20"/>
        </w:rPr>
        <w:t>Canaval</w:t>
      </w:r>
      <w:proofErr w:type="spellEnd"/>
      <w:r w:rsidRPr="00C97BB1">
        <w:rPr>
          <w:rFonts w:ascii="Arial" w:hAnsi="Arial"/>
          <w:sz w:val="20"/>
          <w:szCs w:val="20"/>
        </w:rPr>
        <w:t xml:space="preserve"> </w:t>
      </w:r>
      <w:proofErr w:type="spellStart"/>
      <w:r w:rsidRPr="00C97BB1">
        <w:rPr>
          <w:rFonts w:ascii="Arial" w:hAnsi="Arial"/>
          <w:sz w:val="20"/>
          <w:szCs w:val="20"/>
        </w:rPr>
        <w:t>Moreyra</w:t>
      </w:r>
      <w:proofErr w:type="spellEnd"/>
      <w:r w:rsidRPr="00C97BB1">
        <w:rPr>
          <w:rFonts w:ascii="Arial" w:hAnsi="Arial"/>
          <w:sz w:val="20"/>
          <w:szCs w:val="20"/>
        </w:rPr>
        <w:t xml:space="preserve"> N° 150</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Lima 27, Perú</w:t>
      </w:r>
    </w:p>
    <w:p w:rsidR="00C97BB1" w:rsidRPr="00C97BB1" w:rsidRDefault="00C97BB1" w:rsidP="00F160CD">
      <w:pPr>
        <w:spacing w:before="120" w:after="40" w:line="245"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r>
      <w:r w:rsidR="00C370C5" w:rsidRPr="00C370C5">
        <w:rPr>
          <w:rFonts w:ascii="Arial" w:hAnsi="Arial" w:cs="Arial"/>
          <w:noProof/>
          <w:sz w:val="20"/>
          <w:szCs w:val="20"/>
        </w:rPr>
        <w:t xml:space="preserve">Concurso de Proyectos Integrales para la entrega en concesión del proyecto </w:t>
      </w:r>
      <w:r w:rsidR="00543E6B">
        <w:rPr>
          <w:rFonts w:ascii="Arial" w:hAnsi="Arial" w:cs="Arial"/>
          <w:noProof/>
          <w:sz w:val="20"/>
          <w:szCs w:val="20"/>
        </w:rPr>
        <w:t xml:space="preserve">SGT </w:t>
      </w:r>
      <w:r w:rsidR="00C370C5" w:rsidRPr="00C370C5">
        <w:rPr>
          <w:rFonts w:ascii="Arial" w:hAnsi="Arial" w:cs="Arial"/>
          <w:noProof/>
          <w:sz w:val="20"/>
          <w:szCs w:val="20"/>
        </w:rPr>
        <w:t>“Línea de Transmisión Tintaya-Azángaro 220 kV”.</w:t>
      </w:r>
    </w:p>
    <w:p w:rsidR="00C97BB1" w:rsidRPr="00AD6CE6" w:rsidRDefault="00C97BB1" w:rsidP="00F160CD">
      <w:pPr>
        <w:spacing w:after="200" w:line="245" w:lineRule="auto"/>
        <w:ind w:left="2268"/>
        <w:rPr>
          <w:rFonts w:ascii="Arial" w:eastAsia="Calibri" w:hAnsi="Arial" w:cs="Arial"/>
          <w:iCs/>
          <w:sz w:val="20"/>
          <w:szCs w:val="20"/>
          <w:lang w:eastAsia="en-US"/>
        </w:rPr>
      </w:pPr>
      <w:r w:rsidRPr="00AD6CE6">
        <w:rPr>
          <w:rFonts w:ascii="Arial" w:eastAsia="Calibri" w:hAnsi="Arial" w:cs="Arial"/>
          <w:iCs/>
          <w:sz w:val="20"/>
          <w:szCs w:val="20"/>
          <w:lang w:eastAsia="en-US"/>
        </w:rPr>
        <w:t>Postor: ..................................................................................................</w:t>
      </w:r>
    </w:p>
    <w:p w:rsidR="00C97BB1" w:rsidRPr="00C97BB1" w:rsidRDefault="00C97BB1" w:rsidP="00F160CD">
      <w:pPr>
        <w:spacing w:before="240" w:line="245" w:lineRule="auto"/>
        <w:jc w:val="both"/>
        <w:rPr>
          <w:rFonts w:ascii="Arial" w:eastAsia="Calibri" w:hAnsi="Arial" w:cs="Arial"/>
          <w:sz w:val="20"/>
          <w:szCs w:val="20"/>
          <w:lang w:eastAsia="en-US"/>
        </w:rPr>
      </w:pPr>
      <w:r w:rsidRPr="00C97BB1">
        <w:rPr>
          <w:rFonts w:ascii="Arial" w:eastAsia="Calibri" w:hAnsi="Arial" w:cs="Arial"/>
          <w:sz w:val="20"/>
          <w:szCs w:val="20"/>
          <w:lang w:eastAsia="en-US"/>
        </w:rPr>
        <w:t>Por medio de la presente, declaramos bajo juramento que la información, declaraciones, certificación y, en general, todos los documentos presentados en el sobre de Calificación permanecen vigentes a la fecha y permanecerá de la misma manera hasta la fecha de suscripción del Contrato.</w:t>
      </w:r>
    </w:p>
    <w:p w:rsidR="00C97BB1" w:rsidRPr="00C97BB1" w:rsidRDefault="00C97BB1"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 xml:space="preserve">Lugar y fecha: ......... ..... </w:t>
      </w:r>
      <w:proofErr w:type="gramStart"/>
      <w:r w:rsidRPr="00C97BB1">
        <w:rPr>
          <w:rFonts w:ascii="Arial" w:eastAsia="Calibri" w:hAnsi="Arial" w:cs="Arial"/>
          <w:sz w:val="20"/>
          <w:szCs w:val="20"/>
          <w:lang w:eastAsia="en-US"/>
        </w:rPr>
        <w:t>de</w:t>
      </w:r>
      <w:proofErr w:type="gramEnd"/>
      <w:r w:rsidRPr="00C97BB1">
        <w:rPr>
          <w:rFonts w:ascii="Arial" w:eastAsia="Calibri" w:hAnsi="Arial" w:cs="Arial"/>
          <w:sz w:val="20"/>
          <w:szCs w:val="20"/>
          <w:lang w:eastAsia="en-US"/>
        </w:rPr>
        <w:t xml:space="preserve"> ......... de 201...</w:t>
      </w:r>
    </w:p>
    <w:p w:rsidR="00C97BB1" w:rsidRPr="00C97BB1" w:rsidRDefault="00C97BB1"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del Postor</w:t>
      </w:r>
      <w:r w:rsidRPr="00C97BB1">
        <w:rPr>
          <w:rFonts w:ascii="Arial" w:eastAsia="Calibri" w:hAnsi="Arial" w:cs="Arial"/>
          <w:sz w:val="20"/>
          <w:szCs w:val="20"/>
          <w:lang w:eastAsia="en-US"/>
        </w:rPr>
        <w:tab/>
        <w:t>.............................................................</w:t>
      </w:r>
    </w:p>
    <w:p w:rsidR="00C97BB1" w:rsidRPr="00C97BB1" w:rsidRDefault="00C97BB1"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C97BB1" w:rsidRPr="00C97BB1" w:rsidRDefault="00C97BB1"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1C6503" w:rsidRDefault="001C6503" w:rsidP="00F160CD">
      <w:pPr>
        <w:spacing w:before="360" w:line="245" w:lineRule="auto"/>
        <w:rPr>
          <w:rFonts w:ascii="Arial" w:eastAsia="Calibri" w:hAnsi="Arial" w:cs="Arial"/>
          <w:sz w:val="20"/>
          <w:szCs w:val="20"/>
          <w:lang w:eastAsia="en-US"/>
        </w:rPr>
      </w:pPr>
      <w:r>
        <w:rPr>
          <w:rFonts w:ascii="Arial" w:eastAsia="Calibri" w:hAnsi="Arial" w:cs="Arial"/>
          <w:sz w:val="20"/>
          <w:szCs w:val="20"/>
          <w:lang w:eastAsia="en-US"/>
        </w:rPr>
        <w:t>Firma de los integrantes en caso de ser Consorcio</w:t>
      </w:r>
    </w:p>
    <w:p w:rsidR="00C97BB1" w:rsidRPr="00C97BB1" w:rsidRDefault="00C97BB1"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rsidR="00C97BB1" w:rsidRPr="00C97BB1" w:rsidRDefault="00C97BB1"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C97BB1" w:rsidRPr="00C97BB1" w:rsidRDefault="00C97BB1"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C97BB1" w:rsidRPr="00C97BB1" w:rsidRDefault="00C97BB1"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rsidR="00C97BB1" w:rsidRPr="00C97BB1" w:rsidRDefault="00C97BB1"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C97BB1" w:rsidRPr="00C97BB1" w:rsidRDefault="00C97BB1"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C97BB1" w:rsidRPr="00C97BB1" w:rsidRDefault="00C97BB1" w:rsidP="00F160CD">
      <w:pPr>
        <w:spacing w:line="245" w:lineRule="auto"/>
        <w:rPr>
          <w:rFonts w:ascii="Arial" w:hAnsi="Arial" w:cs="Arial"/>
          <w:b/>
          <w:noProof/>
          <w:sz w:val="26"/>
          <w:szCs w:val="26"/>
          <w:u w:val="single"/>
        </w:rPr>
      </w:pPr>
      <w:r w:rsidRPr="00C97BB1">
        <w:rPr>
          <w:rFonts w:ascii="Arial" w:hAnsi="Arial" w:cs="Arial"/>
          <w:b/>
          <w:noProof/>
          <w:sz w:val="26"/>
          <w:szCs w:val="26"/>
          <w:u w:val="single"/>
        </w:rPr>
        <w:br w:type="page"/>
      </w:r>
    </w:p>
    <w:p w:rsidR="00C97BB1" w:rsidRPr="00C97BB1" w:rsidRDefault="00C97BB1" w:rsidP="00A06433">
      <w:pPr>
        <w:spacing w:after="240" w:line="245" w:lineRule="auto"/>
        <w:jc w:val="center"/>
        <w:rPr>
          <w:rFonts w:ascii="Arial" w:hAnsi="Arial" w:cs="Arial"/>
          <w:b/>
          <w:noProof/>
          <w:sz w:val="26"/>
          <w:szCs w:val="26"/>
          <w:u w:val="single"/>
        </w:rPr>
      </w:pPr>
      <w:r w:rsidRPr="00C97BB1">
        <w:rPr>
          <w:rFonts w:ascii="Arial" w:hAnsi="Arial" w:cs="Arial"/>
          <w:b/>
          <w:noProof/>
          <w:sz w:val="26"/>
          <w:szCs w:val="26"/>
          <w:u w:val="single"/>
        </w:rPr>
        <w:lastRenderedPageBreak/>
        <w:t>Formulario 8</w:t>
      </w:r>
    </w:p>
    <w:p w:rsidR="00C97BB1" w:rsidRPr="00C97BB1" w:rsidRDefault="00C97BB1" w:rsidP="00A06433">
      <w:pPr>
        <w:tabs>
          <w:tab w:val="left" w:pos="0"/>
          <w:tab w:val="left" w:pos="567"/>
          <w:tab w:val="left" w:pos="1276"/>
          <w:tab w:val="left" w:pos="2268"/>
        </w:tabs>
        <w:spacing w:before="180" w:after="240" w:line="245" w:lineRule="auto"/>
        <w:ind w:left="567" w:hanging="567"/>
        <w:jc w:val="center"/>
        <w:outlineLvl w:val="0"/>
        <w:rPr>
          <w:rFonts w:ascii="Arial" w:hAnsi="Arial" w:cs="Arial"/>
          <w:b/>
          <w:noProof/>
          <w:sz w:val="26"/>
          <w:szCs w:val="26"/>
        </w:rPr>
      </w:pPr>
      <w:r w:rsidRPr="00C97BB1">
        <w:rPr>
          <w:rFonts w:ascii="Arial" w:hAnsi="Arial" w:cs="Arial"/>
          <w:b/>
          <w:noProof/>
          <w:sz w:val="26"/>
          <w:szCs w:val="26"/>
        </w:rPr>
        <w:t>Aceptación de las Bases y Contrato</w:t>
      </w:r>
    </w:p>
    <w:p w:rsidR="00C97BB1" w:rsidRPr="00C97BB1" w:rsidRDefault="00C97BB1" w:rsidP="00F160CD">
      <w:pPr>
        <w:tabs>
          <w:tab w:val="left" w:pos="0"/>
          <w:tab w:val="left" w:pos="567"/>
          <w:tab w:val="left" w:pos="1276"/>
          <w:tab w:val="left" w:pos="2268"/>
        </w:tabs>
        <w:spacing w:before="200" w:line="245" w:lineRule="auto"/>
        <w:ind w:left="567" w:hanging="567"/>
        <w:jc w:val="center"/>
        <w:outlineLvl w:val="0"/>
        <w:rPr>
          <w:rFonts w:ascii="Arial" w:hAnsi="Arial"/>
          <w:b/>
          <w:sz w:val="26"/>
          <w:szCs w:val="20"/>
        </w:rPr>
      </w:pPr>
      <w:r w:rsidRPr="00C97BB1">
        <w:rPr>
          <w:rFonts w:ascii="Arial" w:hAnsi="Arial"/>
          <w:b/>
          <w:sz w:val="26"/>
          <w:szCs w:val="20"/>
        </w:rPr>
        <w:t>DECLARACIÓN JURADA</w:t>
      </w:r>
    </w:p>
    <w:p w:rsidR="00C97BB1" w:rsidRPr="00C97BB1" w:rsidRDefault="00C97BB1" w:rsidP="00F160CD">
      <w:pPr>
        <w:tabs>
          <w:tab w:val="left" w:pos="0"/>
          <w:tab w:val="left" w:pos="567"/>
          <w:tab w:val="left" w:pos="1276"/>
          <w:tab w:val="left" w:pos="2268"/>
        </w:tabs>
        <w:spacing w:before="60" w:line="245" w:lineRule="auto"/>
        <w:ind w:left="567" w:hanging="567"/>
        <w:jc w:val="center"/>
        <w:outlineLvl w:val="0"/>
        <w:rPr>
          <w:rFonts w:ascii="Arial" w:hAnsi="Arial" w:cs="Arial"/>
          <w:b/>
          <w:noProof/>
          <w:sz w:val="20"/>
          <w:szCs w:val="21"/>
        </w:rPr>
      </w:pPr>
      <w:r w:rsidRPr="00C97BB1">
        <w:rPr>
          <w:rFonts w:ascii="Arial" w:hAnsi="Arial" w:cs="Arial"/>
          <w:b/>
          <w:noProof/>
          <w:sz w:val="20"/>
          <w:szCs w:val="21"/>
        </w:rPr>
        <w:t xml:space="preserve">(Aplicable a los Postores y a los integrantes de los Consorcios que no tienen listadas sus acciones en bolsa de Valores) </w:t>
      </w:r>
    </w:p>
    <w:p w:rsidR="00C97BB1" w:rsidRPr="00C97BB1" w:rsidRDefault="00C97BB1" w:rsidP="00F160CD">
      <w:pPr>
        <w:spacing w:before="120" w:line="245" w:lineRule="auto"/>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rsidR="00C97BB1" w:rsidRPr="00C97BB1" w:rsidRDefault="00C97BB1" w:rsidP="00F160CD">
      <w:pPr>
        <w:spacing w:before="240" w:line="245" w:lineRule="auto"/>
        <w:jc w:val="both"/>
        <w:rPr>
          <w:rFonts w:ascii="Arial" w:hAnsi="Arial" w:cs="Arial"/>
          <w:sz w:val="20"/>
          <w:szCs w:val="20"/>
        </w:rPr>
      </w:pPr>
      <w:r w:rsidRPr="00C97BB1">
        <w:rPr>
          <w:rFonts w:ascii="Arial" w:hAnsi="Arial" w:cs="Arial"/>
          <w:sz w:val="20"/>
          <w:szCs w:val="20"/>
        </w:rPr>
        <w:t>Señores</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rsidR="00C97BB1" w:rsidRPr="00C97BB1" w:rsidRDefault="00C97BB1" w:rsidP="00F160CD">
      <w:pPr>
        <w:tabs>
          <w:tab w:val="left" w:pos="0"/>
          <w:tab w:val="left" w:pos="1276"/>
          <w:tab w:val="left" w:pos="2268"/>
        </w:tabs>
        <w:spacing w:line="245" w:lineRule="auto"/>
        <w:jc w:val="both"/>
        <w:rPr>
          <w:rFonts w:ascii="Arial" w:hAnsi="Arial" w:cs="Arial"/>
          <w:b/>
          <w:sz w:val="20"/>
          <w:szCs w:val="20"/>
        </w:rPr>
      </w:pPr>
      <w:r w:rsidRPr="00C97BB1">
        <w:rPr>
          <w:rFonts w:ascii="Arial" w:hAnsi="Arial"/>
          <w:b/>
          <w:sz w:val="20"/>
          <w:szCs w:val="20"/>
        </w:rPr>
        <w:t>PROINVERSIÓN</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 xml:space="preserve">Av. Enrique </w:t>
      </w:r>
      <w:proofErr w:type="spellStart"/>
      <w:r w:rsidRPr="00C97BB1">
        <w:rPr>
          <w:rFonts w:ascii="Arial" w:hAnsi="Arial" w:cs="Arial"/>
          <w:sz w:val="20"/>
          <w:szCs w:val="20"/>
        </w:rPr>
        <w:t>Canaval</w:t>
      </w:r>
      <w:proofErr w:type="spellEnd"/>
      <w:r w:rsidRPr="00C97BB1">
        <w:rPr>
          <w:rFonts w:ascii="Arial" w:hAnsi="Arial" w:cs="Arial"/>
          <w:sz w:val="20"/>
          <w:szCs w:val="20"/>
        </w:rPr>
        <w:t xml:space="preserve"> </w:t>
      </w:r>
      <w:proofErr w:type="spellStart"/>
      <w:r w:rsidRPr="00C97BB1">
        <w:rPr>
          <w:rFonts w:ascii="Arial" w:hAnsi="Arial" w:cs="Arial"/>
          <w:sz w:val="20"/>
          <w:szCs w:val="20"/>
        </w:rPr>
        <w:t>Moreyra</w:t>
      </w:r>
      <w:proofErr w:type="spellEnd"/>
      <w:r w:rsidRPr="00C97BB1">
        <w:rPr>
          <w:rFonts w:ascii="Arial" w:hAnsi="Arial" w:cs="Arial"/>
          <w:sz w:val="20"/>
          <w:szCs w:val="20"/>
        </w:rPr>
        <w:t xml:space="preserve"> N° 150</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Lima 27, Perú</w:t>
      </w:r>
    </w:p>
    <w:p w:rsidR="00C97BB1" w:rsidRPr="00C97BB1" w:rsidRDefault="00C97BB1" w:rsidP="00F160CD">
      <w:pPr>
        <w:spacing w:before="120" w:after="40" w:line="245"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r>
      <w:r w:rsidR="00C370C5" w:rsidRPr="00C370C5">
        <w:rPr>
          <w:rFonts w:ascii="Arial" w:hAnsi="Arial" w:cs="Arial"/>
          <w:noProof/>
          <w:sz w:val="20"/>
          <w:szCs w:val="20"/>
        </w:rPr>
        <w:t xml:space="preserve">Concurso de Proyectos Integrales para la entrega en concesión del proyecto </w:t>
      </w:r>
      <w:r w:rsidR="00543E6B">
        <w:rPr>
          <w:rFonts w:ascii="Arial" w:hAnsi="Arial" w:cs="Arial"/>
          <w:noProof/>
          <w:sz w:val="20"/>
          <w:szCs w:val="20"/>
        </w:rPr>
        <w:t xml:space="preserve">SGT </w:t>
      </w:r>
      <w:r w:rsidR="00C370C5" w:rsidRPr="00C370C5">
        <w:rPr>
          <w:rFonts w:ascii="Arial" w:hAnsi="Arial" w:cs="Arial"/>
          <w:noProof/>
          <w:sz w:val="20"/>
          <w:szCs w:val="20"/>
        </w:rPr>
        <w:t>“Línea de Transmisión Tintaya-Azángaro 220 kV”.</w:t>
      </w:r>
    </w:p>
    <w:p w:rsidR="00C97BB1" w:rsidRPr="00C97BB1" w:rsidRDefault="00C97BB1" w:rsidP="00F160CD">
      <w:pPr>
        <w:spacing w:before="120" w:line="245" w:lineRule="auto"/>
        <w:ind w:left="2268"/>
        <w:jc w:val="both"/>
        <w:outlineLvl w:val="0"/>
        <w:rPr>
          <w:rFonts w:ascii="Arial" w:hAnsi="Arial" w:cs="Arial"/>
          <w:sz w:val="20"/>
          <w:szCs w:val="20"/>
        </w:rPr>
      </w:pPr>
      <w:r w:rsidRPr="00C97BB1">
        <w:rPr>
          <w:rFonts w:ascii="Arial" w:hAnsi="Arial" w:cs="Arial"/>
          <w:sz w:val="20"/>
          <w:szCs w:val="20"/>
        </w:rPr>
        <w:t>Postor: ............................................................................</w:t>
      </w:r>
    </w:p>
    <w:p w:rsidR="00C97BB1" w:rsidRPr="00C97BB1" w:rsidRDefault="00C97BB1" w:rsidP="00F160CD">
      <w:pPr>
        <w:spacing w:before="120" w:line="245" w:lineRule="auto"/>
        <w:jc w:val="both"/>
        <w:rPr>
          <w:rFonts w:ascii="Arial" w:hAnsi="Arial" w:cs="Arial"/>
          <w:b/>
          <w:i/>
          <w:iCs/>
          <w:sz w:val="19"/>
          <w:szCs w:val="19"/>
        </w:rPr>
      </w:pPr>
      <w:r w:rsidRPr="00C97BB1">
        <w:rPr>
          <w:rFonts w:ascii="Arial" w:hAnsi="Arial" w:cs="Arial"/>
          <w:b/>
          <w:i/>
          <w:iCs/>
          <w:sz w:val="19"/>
          <w:szCs w:val="19"/>
        </w:rPr>
        <w:t>En caso el Postor sea una persona jurídica, deberá iniciar la declaración con el siguiente texto.</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Por medio del presente, _______________________________ (Nombre del Postor), así como sus accionistas (o socios, según sea el caso), declaramos bajo juramento lo siguiente:</w:t>
      </w:r>
    </w:p>
    <w:p w:rsidR="00C97BB1" w:rsidRPr="00C97BB1" w:rsidRDefault="00C97BB1" w:rsidP="00F160CD">
      <w:pPr>
        <w:spacing w:before="120" w:line="245" w:lineRule="auto"/>
        <w:jc w:val="both"/>
        <w:rPr>
          <w:rFonts w:ascii="Arial" w:hAnsi="Arial" w:cs="Arial"/>
          <w:b/>
          <w:i/>
          <w:sz w:val="19"/>
          <w:szCs w:val="19"/>
          <w:u w:val="single"/>
        </w:rPr>
      </w:pPr>
      <w:r w:rsidRPr="00C97BB1">
        <w:rPr>
          <w:rFonts w:ascii="Arial" w:hAnsi="Arial" w:cs="Arial"/>
          <w:b/>
          <w:i/>
          <w:sz w:val="19"/>
          <w:szCs w:val="19"/>
          <w:u w:val="single"/>
        </w:rPr>
        <w:t>En caso el Postor se presente en Consorcio, deberá iniciar la declaración con el siguiente texto:</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rsidR="00C97BB1" w:rsidRPr="00C97BB1" w:rsidRDefault="00C97BB1" w:rsidP="00F160CD">
      <w:pPr>
        <w:numPr>
          <w:ilvl w:val="0"/>
          <w:numId w:val="19"/>
        </w:numPr>
        <w:spacing w:before="120" w:line="245" w:lineRule="auto"/>
        <w:ind w:left="357" w:hanging="357"/>
        <w:jc w:val="both"/>
        <w:rPr>
          <w:rFonts w:ascii="Arial" w:hAnsi="Arial" w:cs="Arial"/>
          <w:sz w:val="20"/>
          <w:szCs w:val="20"/>
          <w:lang w:eastAsia="en-US"/>
        </w:rPr>
      </w:pPr>
      <w:r w:rsidRPr="00C97BB1">
        <w:rPr>
          <w:rFonts w:ascii="Arial" w:hAnsi="Arial" w:cs="Arial"/>
          <w:sz w:val="20"/>
          <w:szCs w:val="20"/>
          <w:lang w:eastAsia="en-US"/>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C97BB1" w:rsidRPr="00C97BB1" w:rsidRDefault="00C97BB1" w:rsidP="00F160CD">
      <w:pPr>
        <w:numPr>
          <w:ilvl w:val="0"/>
          <w:numId w:val="19"/>
        </w:numPr>
        <w:spacing w:before="60" w:line="245" w:lineRule="auto"/>
        <w:ind w:left="357" w:hanging="357"/>
        <w:jc w:val="both"/>
        <w:rPr>
          <w:rFonts w:ascii="Arial" w:hAnsi="Arial" w:cs="Arial"/>
          <w:sz w:val="20"/>
          <w:szCs w:val="20"/>
          <w:lang w:eastAsia="en-US"/>
        </w:rPr>
      </w:pPr>
      <w:r w:rsidRPr="00C97BB1">
        <w:rPr>
          <w:rFonts w:ascii="Arial" w:hAnsi="Arial" w:cs="Arial"/>
          <w:sz w:val="20"/>
          <w:szCs w:val="20"/>
          <w:lang w:eastAsia="en-US"/>
        </w:rPr>
        <w:t xml:space="preserve">Que hemos examinado y estamos conforme con estas Bases, </w:t>
      </w:r>
      <w:r w:rsidR="00C64D26">
        <w:rPr>
          <w:rFonts w:ascii="Arial" w:hAnsi="Arial" w:cs="Arial"/>
          <w:sz w:val="20"/>
          <w:szCs w:val="20"/>
          <w:lang w:eastAsia="en-US"/>
        </w:rPr>
        <w:t xml:space="preserve">el </w:t>
      </w:r>
      <w:r w:rsidRPr="00C97BB1">
        <w:rPr>
          <w:rFonts w:ascii="Arial" w:hAnsi="Arial" w:cs="Arial"/>
          <w:sz w:val="20"/>
          <w:szCs w:val="20"/>
          <w:lang w:eastAsia="en-US"/>
        </w:rPr>
        <w:t xml:space="preserve">Contrato y demás antecedentes y documentos de las mismas, aceptando expresamente las obligaciones que le imponen el cumplimiento de la Ley de Promoción de la Inversión Privada en Obras Públicas de Infraestructura y de Servicios Públicos, estas Bases, </w:t>
      </w:r>
      <w:r w:rsidR="006B63A2">
        <w:rPr>
          <w:rFonts w:ascii="Arial" w:hAnsi="Arial" w:cs="Arial"/>
          <w:sz w:val="20"/>
          <w:szCs w:val="20"/>
          <w:lang w:eastAsia="en-US"/>
        </w:rPr>
        <w:t>e</w:t>
      </w:r>
      <w:r w:rsidRPr="00C97BB1">
        <w:rPr>
          <w:rFonts w:ascii="Arial" w:hAnsi="Arial" w:cs="Arial"/>
          <w:sz w:val="20"/>
          <w:szCs w:val="20"/>
          <w:lang w:eastAsia="en-US"/>
        </w:rPr>
        <w:t>l Contrato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C97BB1" w:rsidRPr="00C97BB1" w:rsidRDefault="00C97BB1" w:rsidP="00F160CD">
      <w:pPr>
        <w:numPr>
          <w:ilvl w:val="0"/>
          <w:numId w:val="19"/>
        </w:numPr>
        <w:spacing w:before="60" w:line="245" w:lineRule="auto"/>
        <w:ind w:left="357" w:hanging="357"/>
        <w:jc w:val="both"/>
        <w:rPr>
          <w:rFonts w:ascii="Arial" w:hAnsi="Arial" w:cs="Arial"/>
          <w:sz w:val="20"/>
          <w:szCs w:val="20"/>
          <w:lang w:eastAsia="en-US"/>
        </w:rPr>
      </w:pPr>
      <w:r w:rsidRPr="00C97BB1">
        <w:rPr>
          <w:rFonts w:ascii="Arial" w:hAnsi="Arial" w:cs="Arial"/>
          <w:sz w:val="20"/>
          <w:szCs w:val="20"/>
          <w:lang w:eastAsia="en-US"/>
        </w:rPr>
        <w:t xml:space="preserve">Que, en caso de ser adjudicatarios de la buena pro, nos comprometemos a que </w:t>
      </w:r>
      <w:r w:rsidR="00C64D26">
        <w:rPr>
          <w:rFonts w:ascii="Arial" w:hAnsi="Arial" w:cs="Arial"/>
          <w:sz w:val="20"/>
          <w:szCs w:val="20"/>
          <w:lang w:eastAsia="en-US"/>
        </w:rPr>
        <w:t>e</w:t>
      </w:r>
      <w:r w:rsidRPr="00C97BB1">
        <w:rPr>
          <w:rFonts w:ascii="Arial" w:hAnsi="Arial" w:cs="Arial"/>
          <w:sz w:val="20"/>
          <w:szCs w:val="20"/>
          <w:lang w:eastAsia="en-US"/>
        </w:rPr>
        <w:t>l Contrato de Concesión será firmado</w:t>
      </w:r>
      <w:bookmarkStart w:id="43" w:name="_GoBack"/>
      <w:bookmarkEnd w:id="43"/>
      <w:r w:rsidRPr="00C97BB1">
        <w:rPr>
          <w:rFonts w:ascii="Arial" w:hAnsi="Arial" w:cs="Arial"/>
          <w:sz w:val="20"/>
          <w:szCs w:val="20"/>
          <w:lang w:eastAsia="en-US"/>
        </w:rPr>
        <w:t xml:space="preserve"> por el Concesionario.</w:t>
      </w:r>
    </w:p>
    <w:p w:rsidR="00C97BB1" w:rsidRPr="00C97BB1" w:rsidRDefault="00C97BB1" w:rsidP="00F160CD">
      <w:pPr>
        <w:tabs>
          <w:tab w:val="left" w:pos="786"/>
        </w:tabs>
        <w:spacing w:before="120" w:line="245" w:lineRule="auto"/>
        <w:rPr>
          <w:rFonts w:ascii="Arial" w:hAnsi="Arial" w:cs="Arial"/>
          <w:sz w:val="20"/>
          <w:szCs w:val="20"/>
          <w:lang w:eastAsia="en-US"/>
        </w:rPr>
      </w:pPr>
      <w:r w:rsidRPr="00C97BB1">
        <w:rPr>
          <w:rFonts w:ascii="Arial" w:hAnsi="Arial" w:cs="Arial"/>
          <w:sz w:val="20"/>
          <w:szCs w:val="20"/>
          <w:lang w:eastAsia="en-US"/>
        </w:rPr>
        <w:t>Nombre Representante Legal del Postor: ………………………………………………………………</w:t>
      </w:r>
    </w:p>
    <w:p w:rsidR="00C97BB1" w:rsidRPr="00C97BB1" w:rsidRDefault="00C97BB1" w:rsidP="00F160CD">
      <w:pPr>
        <w:spacing w:before="120" w:line="245" w:lineRule="auto"/>
        <w:rPr>
          <w:rFonts w:ascii="Arial" w:hAnsi="Arial" w:cs="Arial"/>
          <w:sz w:val="20"/>
          <w:szCs w:val="20"/>
        </w:rPr>
      </w:pPr>
      <w:r w:rsidRPr="00C97BB1">
        <w:rPr>
          <w:rFonts w:ascii="Arial" w:hAnsi="Arial" w:cs="Arial"/>
          <w:sz w:val="20"/>
          <w:szCs w:val="20"/>
        </w:rPr>
        <w:t>Firma: …………………………………………………………………</w:t>
      </w:r>
    </w:p>
    <w:p w:rsidR="001C6503" w:rsidRDefault="00C97BB1" w:rsidP="00F160CD">
      <w:pPr>
        <w:spacing w:before="120" w:line="245" w:lineRule="auto"/>
        <w:rPr>
          <w:rFonts w:ascii="Arial" w:hAnsi="Arial" w:cs="Arial"/>
          <w:sz w:val="20"/>
          <w:szCs w:val="20"/>
        </w:rPr>
      </w:pPr>
      <w:r w:rsidRPr="00C97BB1">
        <w:rPr>
          <w:rFonts w:ascii="Arial" w:hAnsi="Arial" w:cs="Arial"/>
          <w:sz w:val="20"/>
          <w:szCs w:val="20"/>
        </w:rPr>
        <w:t>Documento de Identidad:</w:t>
      </w:r>
    </w:p>
    <w:p w:rsidR="001C6503" w:rsidRDefault="001C6503" w:rsidP="00F160CD">
      <w:pPr>
        <w:spacing w:before="360" w:line="245" w:lineRule="auto"/>
        <w:rPr>
          <w:rFonts w:ascii="Arial" w:eastAsia="Calibri" w:hAnsi="Arial" w:cs="Arial"/>
          <w:sz w:val="20"/>
          <w:szCs w:val="20"/>
          <w:lang w:eastAsia="en-US"/>
        </w:rPr>
      </w:pPr>
      <w:r>
        <w:rPr>
          <w:rFonts w:ascii="Arial" w:eastAsia="Calibri" w:hAnsi="Arial" w:cs="Arial"/>
          <w:sz w:val="20"/>
          <w:szCs w:val="20"/>
          <w:lang w:eastAsia="en-US"/>
        </w:rPr>
        <w:lastRenderedPageBreak/>
        <w:t>Firma de los integrantes en caso de ser Consorcio</w:t>
      </w:r>
    </w:p>
    <w:p w:rsidR="001C6503" w:rsidRPr="00C97BB1" w:rsidRDefault="001C6503"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rsidR="001C6503" w:rsidRPr="00C97BB1" w:rsidRDefault="001C6503"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1C6503" w:rsidRPr="00C97BB1" w:rsidRDefault="001C6503"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1C6503" w:rsidRPr="00C97BB1" w:rsidRDefault="001C6503"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rsidR="001C6503" w:rsidRPr="00C97BB1" w:rsidRDefault="001C6503"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1C6503" w:rsidRPr="00C97BB1" w:rsidRDefault="001C6503"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C97BB1" w:rsidRPr="00C97BB1" w:rsidRDefault="00C97BB1" w:rsidP="00F160CD">
      <w:pPr>
        <w:spacing w:before="120" w:line="245" w:lineRule="auto"/>
        <w:rPr>
          <w:rFonts w:ascii="Arial" w:hAnsi="Arial" w:cs="Arial"/>
          <w:b/>
          <w:noProof/>
          <w:sz w:val="26"/>
          <w:szCs w:val="26"/>
          <w:u w:val="single"/>
        </w:rPr>
      </w:pPr>
      <w:r w:rsidRPr="00C97BB1">
        <w:rPr>
          <w:rFonts w:ascii="Arial" w:hAnsi="Arial" w:cs="Arial"/>
          <w:b/>
          <w:noProof/>
          <w:sz w:val="26"/>
          <w:szCs w:val="26"/>
          <w:u w:val="single"/>
        </w:rPr>
        <w:br w:type="page"/>
      </w:r>
    </w:p>
    <w:p w:rsidR="00C97BB1" w:rsidRPr="00C97BB1" w:rsidRDefault="00C97BB1" w:rsidP="00F160CD">
      <w:pPr>
        <w:tabs>
          <w:tab w:val="left" w:pos="709"/>
        </w:tabs>
        <w:spacing w:before="240" w:line="245" w:lineRule="auto"/>
        <w:ind w:left="709" w:right="283" w:hanging="425"/>
        <w:jc w:val="center"/>
        <w:rPr>
          <w:rFonts w:ascii="Arial" w:hAnsi="Arial" w:cs="Arial"/>
          <w:b/>
          <w:noProof/>
          <w:sz w:val="2"/>
          <w:szCs w:val="2"/>
          <w:u w:val="single"/>
        </w:rPr>
      </w:pPr>
    </w:p>
    <w:p w:rsidR="00C97BB1" w:rsidRPr="00C97BB1" w:rsidRDefault="00C97BB1" w:rsidP="00A06433">
      <w:pPr>
        <w:spacing w:after="240" w:line="245" w:lineRule="auto"/>
        <w:jc w:val="center"/>
        <w:rPr>
          <w:rFonts w:ascii="Arial" w:hAnsi="Arial" w:cs="Arial"/>
          <w:b/>
          <w:noProof/>
          <w:sz w:val="26"/>
          <w:szCs w:val="26"/>
          <w:u w:val="single"/>
        </w:rPr>
      </w:pPr>
      <w:r w:rsidRPr="00C97BB1">
        <w:rPr>
          <w:rFonts w:ascii="Arial" w:hAnsi="Arial" w:cs="Arial"/>
          <w:b/>
          <w:noProof/>
          <w:sz w:val="26"/>
          <w:szCs w:val="26"/>
          <w:u w:val="single"/>
        </w:rPr>
        <w:t>Formulario 8-A</w:t>
      </w:r>
    </w:p>
    <w:p w:rsidR="00C97BB1" w:rsidRPr="00C97BB1" w:rsidRDefault="00C97BB1" w:rsidP="00A06433">
      <w:pPr>
        <w:tabs>
          <w:tab w:val="left" w:pos="0"/>
          <w:tab w:val="left" w:pos="567"/>
          <w:tab w:val="left" w:pos="1276"/>
          <w:tab w:val="left" w:pos="2268"/>
        </w:tabs>
        <w:spacing w:before="240" w:after="240" w:line="245" w:lineRule="auto"/>
        <w:ind w:left="567" w:hanging="567"/>
        <w:jc w:val="center"/>
        <w:outlineLvl w:val="0"/>
        <w:rPr>
          <w:rFonts w:ascii="Arial" w:hAnsi="Arial" w:cs="Arial"/>
          <w:b/>
          <w:noProof/>
          <w:sz w:val="26"/>
          <w:szCs w:val="26"/>
        </w:rPr>
      </w:pPr>
      <w:r w:rsidRPr="00C97BB1">
        <w:rPr>
          <w:rFonts w:ascii="Arial" w:hAnsi="Arial" w:cs="Arial"/>
          <w:b/>
          <w:noProof/>
          <w:sz w:val="26"/>
          <w:szCs w:val="26"/>
        </w:rPr>
        <w:t>Aceptación de las Bases y Contrato</w:t>
      </w:r>
    </w:p>
    <w:p w:rsidR="00C97BB1" w:rsidRPr="00C97BB1" w:rsidRDefault="00C97BB1" w:rsidP="00F160CD">
      <w:pPr>
        <w:tabs>
          <w:tab w:val="left" w:pos="0"/>
          <w:tab w:val="left" w:pos="567"/>
          <w:tab w:val="left" w:pos="1276"/>
          <w:tab w:val="left" w:pos="2268"/>
        </w:tabs>
        <w:spacing w:before="240" w:line="245" w:lineRule="auto"/>
        <w:ind w:left="567" w:hanging="567"/>
        <w:jc w:val="center"/>
        <w:outlineLvl w:val="0"/>
        <w:rPr>
          <w:rFonts w:ascii="Arial" w:hAnsi="Arial" w:cs="Arial"/>
          <w:b/>
          <w:noProof/>
          <w:sz w:val="26"/>
          <w:szCs w:val="26"/>
        </w:rPr>
      </w:pPr>
      <w:r w:rsidRPr="00C97BB1">
        <w:rPr>
          <w:rFonts w:ascii="Arial" w:hAnsi="Arial" w:cs="Arial"/>
          <w:b/>
          <w:noProof/>
          <w:sz w:val="26"/>
          <w:szCs w:val="26"/>
        </w:rPr>
        <w:t>DECLARACIÓN JURADA</w:t>
      </w:r>
    </w:p>
    <w:p w:rsidR="00C97BB1" w:rsidRPr="00C97BB1" w:rsidRDefault="00C97BB1" w:rsidP="00F160CD">
      <w:pPr>
        <w:tabs>
          <w:tab w:val="left" w:pos="0"/>
          <w:tab w:val="left" w:pos="567"/>
          <w:tab w:val="left" w:pos="1276"/>
          <w:tab w:val="left" w:pos="2268"/>
        </w:tabs>
        <w:spacing w:before="120" w:line="245" w:lineRule="auto"/>
        <w:ind w:left="567" w:hanging="567"/>
        <w:jc w:val="center"/>
        <w:outlineLvl w:val="0"/>
        <w:rPr>
          <w:rFonts w:ascii="Arial" w:hAnsi="Arial" w:cs="Arial"/>
          <w:b/>
          <w:noProof/>
          <w:sz w:val="20"/>
          <w:szCs w:val="21"/>
        </w:rPr>
      </w:pPr>
      <w:r w:rsidRPr="00C97BB1">
        <w:rPr>
          <w:rFonts w:ascii="Arial" w:hAnsi="Arial" w:cs="Arial"/>
          <w:b/>
          <w:noProof/>
          <w:sz w:val="20"/>
          <w:szCs w:val="21"/>
        </w:rPr>
        <w:t xml:space="preserve">(Aplicable a los Postores y a los integrantes de los Consorcios que tienen listadas sus acciones en bolsa de Valores) </w:t>
      </w:r>
    </w:p>
    <w:p w:rsidR="00C97BB1" w:rsidRPr="00C97BB1" w:rsidRDefault="00C97BB1" w:rsidP="00F160CD">
      <w:pPr>
        <w:spacing w:before="240" w:line="245" w:lineRule="auto"/>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rsidR="00C97BB1" w:rsidRPr="00C97BB1" w:rsidRDefault="00C97BB1" w:rsidP="00F160CD">
      <w:pPr>
        <w:spacing w:before="240" w:line="245" w:lineRule="auto"/>
        <w:jc w:val="both"/>
        <w:rPr>
          <w:rFonts w:ascii="Arial" w:hAnsi="Arial" w:cs="Arial"/>
          <w:sz w:val="20"/>
          <w:szCs w:val="20"/>
        </w:rPr>
      </w:pPr>
      <w:r w:rsidRPr="00C97BB1">
        <w:rPr>
          <w:rFonts w:ascii="Arial" w:hAnsi="Arial" w:cs="Arial"/>
          <w:sz w:val="20"/>
          <w:szCs w:val="20"/>
        </w:rPr>
        <w:t>Señores</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rsidR="00C97BB1" w:rsidRPr="00C97BB1" w:rsidRDefault="00C97BB1" w:rsidP="00F160CD">
      <w:pPr>
        <w:tabs>
          <w:tab w:val="left" w:pos="0"/>
          <w:tab w:val="left" w:pos="1276"/>
          <w:tab w:val="left" w:pos="2268"/>
        </w:tabs>
        <w:spacing w:line="245" w:lineRule="auto"/>
        <w:jc w:val="both"/>
        <w:rPr>
          <w:rFonts w:ascii="Arial" w:hAnsi="Arial" w:cs="Arial"/>
          <w:b/>
          <w:sz w:val="20"/>
          <w:szCs w:val="20"/>
        </w:rPr>
      </w:pPr>
      <w:r w:rsidRPr="00C97BB1">
        <w:rPr>
          <w:rFonts w:ascii="Arial" w:hAnsi="Arial"/>
          <w:b/>
          <w:sz w:val="20"/>
          <w:szCs w:val="20"/>
        </w:rPr>
        <w:t>PROINVERSIÓN</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 xml:space="preserve">Av. Enrique </w:t>
      </w:r>
      <w:proofErr w:type="spellStart"/>
      <w:r w:rsidRPr="00C97BB1">
        <w:rPr>
          <w:rFonts w:ascii="Arial" w:hAnsi="Arial" w:cs="Arial"/>
          <w:sz w:val="20"/>
          <w:szCs w:val="20"/>
        </w:rPr>
        <w:t>Canaval</w:t>
      </w:r>
      <w:proofErr w:type="spellEnd"/>
      <w:r w:rsidRPr="00C97BB1">
        <w:rPr>
          <w:rFonts w:ascii="Arial" w:hAnsi="Arial" w:cs="Arial"/>
          <w:sz w:val="20"/>
          <w:szCs w:val="20"/>
        </w:rPr>
        <w:t xml:space="preserve"> </w:t>
      </w:r>
      <w:proofErr w:type="spellStart"/>
      <w:r w:rsidRPr="00C97BB1">
        <w:rPr>
          <w:rFonts w:ascii="Arial" w:hAnsi="Arial" w:cs="Arial"/>
          <w:sz w:val="20"/>
          <w:szCs w:val="20"/>
        </w:rPr>
        <w:t>Moreyra</w:t>
      </w:r>
      <w:proofErr w:type="spellEnd"/>
      <w:r w:rsidRPr="00C97BB1">
        <w:rPr>
          <w:rFonts w:ascii="Arial" w:hAnsi="Arial" w:cs="Arial"/>
          <w:sz w:val="20"/>
          <w:szCs w:val="20"/>
        </w:rPr>
        <w:t xml:space="preserve"> N° 150</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Lima 27, Perú</w:t>
      </w:r>
    </w:p>
    <w:p w:rsidR="00C97BB1" w:rsidRPr="00C97BB1" w:rsidRDefault="00C97BB1" w:rsidP="00F160CD">
      <w:pPr>
        <w:spacing w:before="120" w:after="40" w:line="245" w:lineRule="auto"/>
        <w:ind w:left="3544" w:hanging="1276"/>
        <w:jc w:val="both"/>
        <w:outlineLvl w:val="0"/>
        <w:rPr>
          <w:rFonts w:ascii="Arial" w:hAnsi="Arial" w:cs="Arial"/>
          <w:noProof/>
          <w:sz w:val="20"/>
          <w:szCs w:val="20"/>
        </w:rPr>
      </w:pPr>
      <w:r w:rsidRPr="00C97BB1">
        <w:rPr>
          <w:rFonts w:ascii="Arial" w:hAnsi="Arial" w:cs="Arial"/>
          <w:noProof/>
          <w:sz w:val="20"/>
          <w:szCs w:val="20"/>
        </w:rPr>
        <w:t>Referencia:</w:t>
      </w:r>
      <w:r w:rsidRPr="00C97BB1">
        <w:rPr>
          <w:rFonts w:ascii="Arial" w:hAnsi="Arial" w:cs="Arial"/>
          <w:noProof/>
          <w:sz w:val="20"/>
          <w:szCs w:val="20"/>
        </w:rPr>
        <w:tab/>
      </w:r>
      <w:r w:rsidR="00C370C5" w:rsidRPr="00C370C5">
        <w:rPr>
          <w:rFonts w:ascii="Arial" w:hAnsi="Arial" w:cs="Arial"/>
          <w:noProof/>
          <w:sz w:val="20"/>
          <w:szCs w:val="20"/>
        </w:rPr>
        <w:t xml:space="preserve">Concurso de Proyectos Integrales para la entrega en concesión del proyecto </w:t>
      </w:r>
      <w:r w:rsidR="00543E6B">
        <w:rPr>
          <w:rFonts w:ascii="Arial" w:hAnsi="Arial" w:cs="Arial"/>
          <w:noProof/>
          <w:sz w:val="20"/>
          <w:szCs w:val="20"/>
        </w:rPr>
        <w:t xml:space="preserve">SGT </w:t>
      </w:r>
      <w:r w:rsidR="00C370C5" w:rsidRPr="00C370C5">
        <w:rPr>
          <w:rFonts w:ascii="Arial" w:hAnsi="Arial" w:cs="Arial"/>
          <w:noProof/>
          <w:sz w:val="20"/>
          <w:szCs w:val="20"/>
        </w:rPr>
        <w:t>“Línea de Transmisión Tintaya-Azángaro 220 kV”.</w:t>
      </w:r>
    </w:p>
    <w:p w:rsidR="00C97BB1" w:rsidRPr="00C97BB1" w:rsidRDefault="00C97BB1" w:rsidP="00F160CD">
      <w:pPr>
        <w:spacing w:before="120" w:after="240" w:line="245" w:lineRule="auto"/>
        <w:ind w:left="2268"/>
        <w:jc w:val="both"/>
        <w:outlineLvl w:val="0"/>
        <w:rPr>
          <w:rFonts w:ascii="Arial" w:hAnsi="Arial" w:cs="Arial"/>
          <w:sz w:val="20"/>
          <w:szCs w:val="20"/>
        </w:rPr>
      </w:pPr>
      <w:r w:rsidRPr="00C97BB1">
        <w:rPr>
          <w:rFonts w:ascii="Arial" w:hAnsi="Arial" w:cs="Arial"/>
          <w:sz w:val="20"/>
          <w:szCs w:val="20"/>
        </w:rPr>
        <w:t>Postor: ............................................................................</w:t>
      </w:r>
    </w:p>
    <w:p w:rsidR="00C97BB1" w:rsidRPr="00C97BB1" w:rsidRDefault="00C97BB1" w:rsidP="00F160CD">
      <w:pPr>
        <w:spacing w:before="120" w:line="245" w:lineRule="auto"/>
        <w:jc w:val="both"/>
        <w:rPr>
          <w:rFonts w:ascii="Arial" w:hAnsi="Arial" w:cs="Arial"/>
          <w:b/>
          <w:i/>
          <w:iCs/>
          <w:sz w:val="19"/>
          <w:szCs w:val="19"/>
        </w:rPr>
      </w:pPr>
      <w:r w:rsidRPr="00C97BB1">
        <w:rPr>
          <w:rFonts w:ascii="Arial" w:hAnsi="Arial" w:cs="Arial"/>
          <w:b/>
          <w:i/>
          <w:iCs/>
          <w:sz w:val="19"/>
          <w:szCs w:val="19"/>
        </w:rPr>
        <w:t>En caso el Postor sea una persona jurídica, deberá iniciar la declaración con el siguiente texto.</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Por medio del presente, _______________________________ (Nombre del Postor), declaramos bajo juramento lo siguiente:</w:t>
      </w:r>
    </w:p>
    <w:p w:rsidR="00C97BB1" w:rsidRPr="00C97BB1" w:rsidRDefault="00C97BB1" w:rsidP="00F160CD">
      <w:pPr>
        <w:spacing w:before="120" w:line="245" w:lineRule="auto"/>
        <w:jc w:val="both"/>
        <w:rPr>
          <w:rFonts w:ascii="Arial" w:hAnsi="Arial" w:cs="Arial"/>
          <w:b/>
          <w:i/>
          <w:sz w:val="19"/>
          <w:szCs w:val="19"/>
          <w:u w:val="single"/>
        </w:rPr>
      </w:pPr>
      <w:r w:rsidRPr="00C97BB1">
        <w:rPr>
          <w:rFonts w:ascii="Arial" w:hAnsi="Arial" w:cs="Arial"/>
          <w:b/>
          <w:i/>
          <w:sz w:val="19"/>
          <w:szCs w:val="19"/>
          <w:u w:val="single"/>
        </w:rPr>
        <w:t>En caso el Postor se presente en Consorcio, deberá iniciar la declaración con el siguiente texto:</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Por medio del presente, _______________________________ (Nombre del Postor) y sus integrantes: ________________ y ________________ (Nombres de cada uno de los integrantes del Consorcio), declaramos bajo juramento lo siguiente:</w:t>
      </w:r>
    </w:p>
    <w:p w:rsidR="00C97BB1" w:rsidRPr="00C97BB1" w:rsidRDefault="00C97BB1" w:rsidP="00F160CD">
      <w:pPr>
        <w:numPr>
          <w:ilvl w:val="0"/>
          <w:numId w:val="20"/>
        </w:numPr>
        <w:spacing w:before="120" w:line="245" w:lineRule="auto"/>
        <w:jc w:val="both"/>
        <w:rPr>
          <w:rFonts w:ascii="Arial" w:hAnsi="Arial" w:cs="Arial"/>
          <w:sz w:val="20"/>
          <w:szCs w:val="20"/>
          <w:lang w:eastAsia="en-US"/>
        </w:rPr>
      </w:pPr>
      <w:r w:rsidRPr="00C97BB1">
        <w:rPr>
          <w:rFonts w:ascii="Arial" w:hAnsi="Arial" w:cs="Arial"/>
          <w:sz w:val="20"/>
          <w:szCs w:val="20"/>
          <w:lang w:eastAsia="en-US"/>
        </w:rPr>
        <w:t>Que acatamos todas las disposiciones inherentes al Concurso y Adjudicación de la Buena Pro; disposiciones establecidas en el Decreto Legislativo N° 1224. Decreto Legislativo del Marco de Promoción de la Inversión Privada mediante Asociaciones Público Privadas y Proyectos en Activos, su Reglamento, Decreto Supremo Nº 410–2015–EF; las Bases y sus Circulares.</w:t>
      </w:r>
    </w:p>
    <w:p w:rsidR="00C97BB1" w:rsidRPr="00C97BB1" w:rsidRDefault="00C97BB1" w:rsidP="00F160CD">
      <w:pPr>
        <w:numPr>
          <w:ilvl w:val="0"/>
          <w:numId w:val="20"/>
        </w:numPr>
        <w:spacing w:before="120" w:line="245" w:lineRule="auto"/>
        <w:ind w:left="357" w:hanging="357"/>
        <w:jc w:val="both"/>
        <w:rPr>
          <w:rFonts w:ascii="Arial" w:hAnsi="Arial" w:cs="Arial"/>
          <w:sz w:val="20"/>
          <w:szCs w:val="20"/>
          <w:lang w:eastAsia="en-US"/>
        </w:rPr>
      </w:pPr>
      <w:r w:rsidRPr="00C97BB1">
        <w:rPr>
          <w:rFonts w:ascii="Arial" w:hAnsi="Arial" w:cs="Arial"/>
          <w:sz w:val="20"/>
          <w:szCs w:val="20"/>
          <w:lang w:eastAsia="en-US"/>
        </w:rPr>
        <w:t xml:space="preserve">Que hemos examinado y estamos conforme con estas Bases, </w:t>
      </w:r>
      <w:r w:rsidR="00C64D26">
        <w:rPr>
          <w:rFonts w:ascii="Arial" w:hAnsi="Arial" w:cs="Arial"/>
          <w:sz w:val="20"/>
          <w:szCs w:val="20"/>
          <w:lang w:eastAsia="en-US"/>
        </w:rPr>
        <w:t>e</w:t>
      </w:r>
      <w:r w:rsidRPr="00C97BB1">
        <w:rPr>
          <w:rFonts w:ascii="Arial" w:hAnsi="Arial" w:cs="Arial"/>
          <w:sz w:val="20"/>
          <w:szCs w:val="20"/>
          <w:lang w:eastAsia="en-US"/>
        </w:rPr>
        <w:t xml:space="preserve">l Contrato y demás antecedentes y documentos de las mismas, aceptando expresamente las obligaciones que le imponen el cumplimiento de la Ley de Promoción de la Inversión Privada en Obras Públicas de Infraestructura y de Servicios Públicos, estas Bases, </w:t>
      </w:r>
      <w:r w:rsidR="00C64D26">
        <w:rPr>
          <w:rFonts w:ascii="Arial" w:hAnsi="Arial" w:cs="Arial"/>
          <w:sz w:val="20"/>
          <w:szCs w:val="20"/>
          <w:lang w:eastAsia="en-US"/>
        </w:rPr>
        <w:t>el</w:t>
      </w:r>
      <w:r w:rsidRPr="00C97BB1">
        <w:rPr>
          <w:rFonts w:ascii="Arial" w:hAnsi="Arial" w:cs="Arial"/>
          <w:sz w:val="20"/>
          <w:szCs w:val="20"/>
          <w:lang w:eastAsia="en-US"/>
        </w:rPr>
        <w:t xml:space="preserve"> Contrato de Concesión y demás normativa aplicable, no teniendo reparo u objeción que formular. En consecuencia, liberamos a PROINVERSIÓN, sus funcionarios, sus asesores y sus consultores de toda responsabilidad por eventuales errores u omisiones que pudieran tener los referidos antecedentes y documentos.</w:t>
      </w:r>
    </w:p>
    <w:p w:rsidR="00C97BB1" w:rsidRPr="00C97BB1" w:rsidRDefault="00C97BB1" w:rsidP="00F160CD">
      <w:pPr>
        <w:numPr>
          <w:ilvl w:val="0"/>
          <w:numId w:val="20"/>
        </w:numPr>
        <w:spacing w:before="120" w:line="245" w:lineRule="auto"/>
        <w:ind w:left="357" w:hanging="357"/>
        <w:jc w:val="both"/>
        <w:rPr>
          <w:rFonts w:ascii="Arial" w:hAnsi="Arial" w:cs="Arial"/>
          <w:sz w:val="20"/>
          <w:szCs w:val="20"/>
          <w:lang w:eastAsia="en-US"/>
        </w:rPr>
      </w:pPr>
      <w:r w:rsidRPr="00C97BB1">
        <w:rPr>
          <w:rFonts w:ascii="Arial" w:hAnsi="Arial" w:cs="Arial"/>
          <w:sz w:val="20"/>
          <w:szCs w:val="20"/>
          <w:lang w:eastAsia="en-US"/>
        </w:rPr>
        <w:t xml:space="preserve">Que, en caso de ser adjudicatarios de la buena pro, nos comprometemos a que </w:t>
      </w:r>
      <w:r w:rsidR="00C64D26">
        <w:rPr>
          <w:rFonts w:ascii="Arial" w:hAnsi="Arial" w:cs="Arial"/>
          <w:sz w:val="20"/>
          <w:szCs w:val="20"/>
          <w:lang w:eastAsia="en-US"/>
        </w:rPr>
        <w:t>e</w:t>
      </w:r>
      <w:r w:rsidRPr="00C97BB1">
        <w:rPr>
          <w:rFonts w:ascii="Arial" w:hAnsi="Arial" w:cs="Arial"/>
          <w:sz w:val="20"/>
          <w:szCs w:val="20"/>
          <w:lang w:eastAsia="en-US"/>
        </w:rPr>
        <w:t>l Contrato de Concesión será firmado por el Concesionario.</w:t>
      </w:r>
    </w:p>
    <w:p w:rsidR="00C97BB1" w:rsidRPr="00C97BB1" w:rsidRDefault="00C97BB1" w:rsidP="00F160CD">
      <w:pPr>
        <w:tabs>
          <w:tab w:val="left" w:pos="786"/>
        </w:tabs>
        <w:spacing w:before="120" w:line="245" w:lineRule="auto"/>
        <w:rPr>
          <w:rFonts w:ascii="Arial" w:hAnsi="Arial" w:cs="Arial"/>
          <w:sz w:val="20"/>
          <w:szCs w:val="20"/>
          <w:lang w:eastAsia="en-US"/>
        </w:rPr>
      </w:pPr>
      <w:r w:rsidRPr="00C97BB1">
        <w:rPr>
          <w:rFonts w:ascii="Arial" w:hAnsi="Arial" w:cs="Arial"/>
          <w:sz w:val="20"/>
          <w:szCs w:val="20"/>
          <w:lang w:eastAsia="en-US"/>
        </w:rPr>
        <w:t>Nombre Representante Legal del Postor: ………………………………………………………………</w:t>
      </w:r>
    </w:p>
    <w:p w:rsidR="00C97BB1" w:rsidRPr="00C97BB1" w:rsidRDefault="00C97BB1" w:rsidP="00F160CD">
      <w:pPr>
        <w:spacing w:line="245" w:lineRule="auto"/>
        <w:rPr>
          <w:rFonts w:ascii="Arial" w:hAnsi="Arial" w:cs="Arial"/>
          <w:sz w:val="20"/>
          <w:szCs w:val="20"/>
        </w:rPr>
      </w:pPr>
      <w:r w:rsidRPr="00C97BB1">
        <w:rPr>
          <w:rFonts w:ascii="Arial" w:hAnsi="Arial" w:cs="Arial"/>
          <w:sz w:val="20"/>
          <w:szCs w:val="20"/>
        </w:rPr>
        <w:t>Firma: …………………………………………………………………</w:t>
      </w:r>
    </w:p>
    <w:p w:rsidR="001C6503" w:rsidRDefault="00C97BB1" w:rsidP="00F160CD">
      <w:pPr>
        <w:spacing w:line="245" w:lineRule="auto"/>
        <w:jc w:val="both"/>
        <w:rPr>
          <w:rFonts w:ascii="Arial" w:hAnsi="Arial" w:cs="Arial"/>
          <w:sz w:val="20"/>
          <w:szCs w:val="20"/>
        </w:rPr>
      </w:pPr>
      <w:r w:rsidRPr="00C97BB1">
        <w:rPr>
          <w:rFonts w:ascii="Arial" w:hAnsi="Arial" w:cs="Arial"/>
          <w:sz w:val="20"/>
          <w:szCs w:val="20"/>
        </w:rPr>
        <w:t>Documento de Identidad:</w:t>
      </w:r>
    </w:p>
    <w:p w:rsidR="001C6503" w:rsidRDefault="001C6503" w:rsidP="00F160CD">
      <w:pPr>
        <w:spacing w:before="360" w:line="245" w:lineRule="auto"/>
        <w:rPr>
          <w:rFonts w:ascii="Arial" w:eastAsia="Calibri" w:hAnsi="Arial" w:cs="Arial"/>
          <w:sz w:val="20"/>
          <w:szCs w:val="20"/>
          <w:lang w:eastAsia="en-US"/>
        </w:rPr>
      </w:pPr>
      <w:r>
        <w:rPr>
          <w:rFonts w:ascii="Arial" w:eastAsia="Calibri" w:hAnsi="Arial" w:cs="Arial"/>
          <w:sz w:val="20"/>
          <w:szCs w:val="20"/>
          <w:lang w:eastAsia="en-US"/>
        </w:rPr>
        <w:lastRenderedPageBreak/>
        <w:t>Firma de los integrantes en caso de ser Consorcio</w:t>
      </w:r>
    </w:p>
    <w:p w:rsidR="001C6503" w:rsidRPr="00C97BB1" w:rsidRDefault="001C6503"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1)</w:t>
      </w:r>
    </w:p>
    <w:p w:rsidR="001C6503" w:rsidRPr="00C97BB1" w:rsidRDefault="001C6503"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1C6503" w:rsidRPr="00C97BB1" w:rsidRDefault="001C6503"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1C6503" w:rsidRPr="00C97BB1" w:rsidRDefault="001C6503" w:rsidP="00F160CD">
      <w:pPr>
        <w:spacing w:before="360" w:line="245" w:lineRule="auto"/>
        <w:rPr>
          <w:rFonts w:ascii="Arial" w:eastAsia="Calibri" w:hAnsi="Arial" w:cs="Arial"/>
          <w:sz w:val="20"/>
          <w:szCs w:val="20"/>
          <w:lang w:eastAsia="en-US"/>
        </w:rPr>
      </w:pPr>
      <w:r w:rsidRPr="00C97BB1">
        <w:rPr>
          <w:rFonts w:ascii="Arial" w:eastAsia="Calibri" w:hAnsi="Arial" w:cs="Arial"/>
          <w:sz w:val="20"/>
          <w:szCs w:val="20"/>
          <w:lang w:eastAsia="en-US"/>
        </w:rPr>
        <w:t>Nombre Representante Legal (Integrante 2)</w:t>
      </w:r>
    </w:p>
    <w:p w:rsidR="001C6503" w:rsidRPr="00C97BB1" w:rsidRDefault="001C6503" w:rsidP="00F160CD">
      <w:pPr>
        <w:spacing w:before="240" w:line="245" w:lineRule="auto"/>
        <w:rPr>
          <w:rFonts w:ascii="Arial" w:eastAsia="Calibri" w:hAnsi="Arial" w:cs="Arial"/>
          <w:sz w:val="20"/>
          <w:szCs w:val="20"/>
          <w:lang w:eastAsia="en-US"/>
        </w:rPr>
      </w:pPr>
      <w:r w:rsidRPr="00C97BB1">
        <w:rPr>
          <w:rFonts w:ascii="Arial" w:eastAsia="Calibri" w:hAnsi="Arial" w:cs="Arial"/>
          <w:sz w:val="20"/>
          <w:szCs w:val="20"/>
          <w:lang w:eastAsia="en-US"/>
        </w:rPr>
        <w:t>Firma</w:t>
      </w:r>
      <w:r w:rsidRPr="00C97BB1">
        <w:rPr>
          <w:rFonts w:ascii="Arial" w:eastAsia="Calibri" w:hAnsi="Arial" w:cs="Arial"/>
          <w:sz w:val="20"/>
          <w:szCs w:val="20"/>
          <w:lang w:eastAsia="en-US"/>
        </w:rPr>
        <w:tab/>
      </w:r>
      <w:r w:rsidRPr="00C97BB1">
        <w:rPr>
          <w:rFonts w:ascii="Arial" w:eastAsia="Calibri" w:hAnsi="Arial" w:cs="Arial"/>
          <w:sz w:val="20"/>
          <w:szCs w:val="20"/>
          <w:lang w:eastAsia="en-US"/>
        </w:rPr>
        <w:tab/>
        <w:t>............................................................</w:t>
      </w:r>
    </w:p>
    <w:p w:rsidR="001C6503" w:rsidRPr="00C97BB1" w:rsidRDefault="001C6503" w:rsidP="00F160CD">
      <w:pPr>
        <w:spacing w:before="120" w:line="245" w:lineRule="auto"/>
        <w:rPr>
          <w:rFonts w:ascii="Arial" w:eastAsia="Calibri" w:hAnsi="Arial" w:cs="Arial"/>
          <w:sz w:val="20"/>
          <w:szCs w:val="20"/>
          <w:lang w:eastAsia="en-US"/>
        </w:rPr>
      </w:pPr>
      <w:r w:rsidRPr="00C97BB1">
        <w:rPr>
          <w:rFonts w:ascii="Arial" w:eastAsia="Calibri" w:hAnsi="Arial" w:cs="Arial"/>
          <w:sz w:val="20"/>
          <w:szCs w:val="20"/>
          <w:lang w:eastAsia="en-US"/>
        </w:rPr>
        <w:t>Documento de Identidad</w:t>
      </w:r>
      <w:r w:rsidRPr="00C97BB1">
        <w:rPr>
          <w:rFonts w:ascii="Arial" w:eastAsia="Calibri" w:hAnsi="Arial" w:cs="Arial"/>
          <w:sz w:val="20"/>
          <w:szCs w:val="20"/>
          <w:lang w:eastAsia="en-US"/>
        </w:rPr>
        <w:tab/>
        <w:t>…………………………………………………</w:t>
      </w:r>
    </w:p>
    <w:p w:rsidR="001C6503" w:rsidRPr="00C97BB1" w:rsidRDefault="001C6503" w:rsidP="00F160CD">
      <w:pPr>
        <w:spacing w:before="120" w:line="245" w:lineRule="auto"/>
        <w:rPr>
          <w:rFonts w:ascii="Arial" w:hAnsi="Arial" w:cs="Arial"/>
          <w:b/>
          <w:noProof/>
          <w:sz w:val="26"/>
          <w:szCs w:val="26"/>
          <w:u w:val="single"/>
        </w:rPr>
      </w:pPr>
      <w:r w:rsidRPr="00C97BB1">
        <w:rPr>
          <w:rFonts w:ascii="Arial" w:hAnsi="Arial" w:cs="Arial"/>
          <w:b/>
          <w:noProof/>
          <w:sz w:val="26"/>
          <w:szCs w:val="26"/>
          <w:u w:val="single"/>
        </w:rPr>
        <w:br w:type="page"/>
      </w:r>
    </w:p>
    <w:p w:rsidR="00C97BB1" w:rsidRPr="00A06433" w:rsidRDefault="00C97BB1" w:rsidP="00F160CD">
      <w:pPr>
        <w:spacing w:line="245" w:lineRule="auto"/>
        <w:jc w:val="both"/>
        <w:rPr>
          <w:rFonts w:ascii="Arial" w:hAnsi="Arial" w:cs="Arial"/>
          <w:b/>
          <w:noProof/>
          <w:sz w:val="16"/>
          <w:szCs w:val="26"/>
          <w:u w:val="single"/>
        </w:rPr>
      </w:pPr>
    </w:p>
    <w:p w:rsidR="00C97BB1" w:rsidRPr="00C97BB1" w:rsidRDefault="00C97BB1" w:rsidP="00A06433">
      <w:pPr>
        <w:spacing w:after="240" w:line="245" w:lineRule="auto"/>
        <w:jc w:val="center"/>
        <w:rPr>
          <w:rFonts w:ascii="Arial" w:hAnsi="Arial" w:cs="Arial"/>
          <w:b/>
          <w:noProof/>
          <w:sz w:val="26"/>
          <w:szCs w:val="26"/>
          <w:u w:val="single"/>
        </w:rPr>
      </w:pPr>
      <w:r w:rsidRPr="00C97BB1">
        <w:rPr>
          <w:rFonts w:ascii="Arial" w:hAnsi="Arial" w:cs="Arial"/>
          <w:b/>
          <w:noProof/>
          <w:sz w:val="26"/>
          <w:szCs w:val="26"/>
          <w:u w:val="single"/>
        </w:rPr>
        <w:t>Formulario 8-B</w:t>
      </w:r>
    </w:p>
    <w:p w:rsidR="00C97BB1" w:rsidRPr="00C97BB1" w:rsidRDefault="00C97BB1" w:rsidP="00A06433">
      <w:pPr>
        <w:tabs>
          <w:tab w:val="left" w:pos="0"/>
          <w:tab w:val="left" w:pos="567"/>
          <w:tab w:val="left" w:pos="1276"/>
          <w:tab w:val="left" w:pos="2268"/>
        </w:tabs>
        <w:spacing w:before="240" w:after="240" w:line="245" w:lineRule="auto"/>
        <w:ind w:left="567" w:hanging="567"/>
        <w:jc w:val="center"/>
        <w:outlineLvl w:val="0"/>
        <w:rPr>
          <w:rFonts w:ascii="Arial" w:hAnsi="Arial" w:cs="Arial"/>
          <w:b/>
          <w:noProof/>
          <w:sz w:val="26"/>
          <w:szCs w:val="26"/>
        </w:rPr>
      </w:pPr>
      <w:r w:rsidRPr="00C97BB1">
        <w:rPr>
          <w:rFonts w:ascii="Arial" w:hAnsi="Arial" w:cs="Arial"/>
          <w:b/>
          <w:noProof/>
          <w:sz w:val="26"/>
          <w:szCs w:val="26"/>
        </w:rPr>
        <w:t>Declaración de no estar impedido para contratar con el Estado</w:t>
      </w:r>
    </w:p>
    <w:p w:rsidR="00C97BB1" w:rsidRPr="00C97BB1" w:rsidRDefault="00C97BB1" w:rsidP="00F160CD">
      <w:pPr>
        <w:tabs>
          <w:tab w:val="left" w:pos="0"/>
          <w:tab w:val="left" w:pos="567"/>
          <w:tab w:val="left" w:pos="1276"/>
          <w:tab w:val="left" w:pos="2268"/>
        </w:tabs>
        <w:spacing w:before="240" w:line="245" w:lineRule="auto"/>
        <w:ind w:left="567" w:hanging="567"/>
        <w:jc w:val="center"/>
        <w:outlineLvl w:val="0"/>
        <w:rPr>
          <w:rFonts w:ascii="Arial" w:hAnsi="Arial"/>
          <w:b/>
          <w:sz w:val="26"/>
          <w:szCs w:val="20"/>
        </w:rPr>
      </w:pPr>
      <w:r w:rsidRPr="00C97BB1">
        <w:rPr>
          <w:rFonts w:ascii="Arial" w:hAnsi="Arial"/>
          <w:b/>
          <w:sz w:val="26"/>
          <w:szCs w:val="20"/>
        </w:rPr>
        <w:t>DECLARACIÓN JURADA</w:t>
      </w:r>
    </w:p>
    <w:p w:rsidR="00C97BB1" w:rsidRPr="00C97BB1" w:rsidRDefault="00C97BB1" w:rsidP="00F160CD">
      <w:pPr>
        <w:spacing w:before="240" w:line="245" w:lineRule="auto"/>
        <w:jc w:val="right"/>
        <w:rPr>
          <w:rFonts w:ascii="Arial" w:hAnsi="Arial" w:cs="Arial"/>
          <w:sz w:val="20"/>
          <w:szCs w:val="20"/>
        </w:rPr>
      </w:pPr>
      <w:r w:rsidRPr="00C97BB1">
        <w:rPr>
          <w:rFonts w:ascii="Arial" w:hAnsi="Arial" w:cs="Arial"/>
          <w:sz w:val="20"/>
          <w:szCs w:val="20"/>
        </w:rPr>
        <w:t xml:space="preserve">[  ] </w:t>
      </w:r>
      <w:proofErr w:type="gramStart"/>
      <w:r w:rsidRPr="00C97BB1">
        <w:rPr>
          <w:rFonts w:ascii="Arial" w:hAnsi="Arial" w:cs="Arial"/>
          <w:sz w:val="20"/>
          <w:szCs w:val="20"/>
        </w:rPr>
        <w:t>de</w:t>
      </w:r>
      <w:proofErr w:type="gramEnd"/>
      <w:r w:rsidRPr="00C97BB1">
        <w:rPr>
          <w:rFonts w:ascii="Arial" w:hAnsi="Arial" w:cs="Arial"/>
          <w:sz w:val="20"/>
          <w:szCs w:val="20"/>
        </w:rPr>
        <w:t xml:space="preserve"> [        ] de 201….</w:t>
      </w:r>
    </w:p>
    <w:p w:rsidR="00C97BB1" w:rsidRPr="00C97BB1" w:rsidRDefault="00C97BB1" w:rsidP="00F160CD">
      <w:pPr>
        <w:spacing w:before="240" w:line="245" w:lineRule="auto"/>
        <w:jc w:val="both"/>
        <w:rPr>
          <w:rFonts w:ascii="Arial" w:hAnsi="Arial" w:cs="Arial"/>
          <w:sz w:val="20"/>
          <w:szCs w:val="20"/>
        </w:rPr>
      </w:pPr>
      <w:r w:rsidRPr="00C97BB1">
        <w:rPr>
          <w:rFonts w:ascii="Arial" w:hAnsi="Arial" w:cs="Arial"/>
          <w:sz w:val="20"/>
          <w:szCs w:val="20"/>
        </w:rPr>
        <w:t>Señores</w:t>
      </w:r>
    </w:p>
    <w:p w:rsidR="00C97BB1" w:rsidRPr="00C97BB1" w:rsidRDefault="00C97BB1" w:rsidP="00F160CD">
      <w:pPr>
        <w:tabs>
          <w:tab w:val="left" w:pos="0"/>
          <w:tab w:val="left" w:pos="1276"/>
          <w:tab w:val="left" w:pos="2268"/>
        </w:tabs>
        <w:spacing w:line="245" w:lineRule="auto"/>
        <w:jc w:val="both"/>
        <w:rPr>
          <w:rFonts w:ascii="Arial" w:hAnsi="Arial" w:cs="Arial"/>
          <w:b/>
          <w:noProof/>
          <w:sz w:val="20"/>
          <w:szCs w:val="20"/>
        </w:rPr>
      </w:pPr>
      <w:r w:rsidRPr="00C97BB1">
        <w:rPr>
          <w:rFonts w:ascii="Arial" w:hAnsi="Arial" w:cs="Arial"/>
          <w:b/>
          <w:noProof/>
          <w:sz w:val="20"/>
          <w:szCs w:val="20"/>
        </w:rPr>
        <w:t>AGENCIA DE PROMOCIÓN DE LA INVERSIÓN PRIVADA</w:t>
      </w:r>
    </w:p>
    <w:p w:rsidR="00C97BB1" w:rsidRPr="00C97BB1" w:rsidRDefault="00C97BB1" w:rsidP="00F160CD">
      <w:pPr>
        <w:tabs>
          <w:tab w:val="left" w:pos="0"/>
          <w:tab w:val="left" w:pos="1276"/>
          <w:tab w:val="left" w:pos="2268"/>
        </w:tabs>
        <w:spacing w:line="245" w:lineRule="auto"/>
        <w:jc w:val="both"/>
        <w:rPr>
          <w:rFonts w:ascii="Arial" w:hAnsi="Arial"/>
          <w:b/>
          <w:sz w:val="20"/>
          <w:szCs w:val="20"/>
        </w:rPr>
      </w:pPr>
      <w:r w:rsidRPr="00C97BB1">
        <w:rPr>
          <w:rFonts w:ascii="Arial" w:hAnsi="Arial"/>
          <w:b/>
          <w:sz w:val="20"/>
          <w:szCs w:val="20"/>
        </w:rPr>
        <w:t>PROINVERSIÓN</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 xml:space="preserve">Av. Enrique </w:t>
      </w:r>
      <w:proofErr w:type="spellStart"/>
      <w:r w:rsidRPr="00C97BB1">
        <w:rPr>
          <w:rFonts w:ascii="Arial" w:hAnsi="Arial" w:cs="Arial"/>
          <w:sz w:val="20"/>
          <w:szCs w:val="20"/>
        </w:rPr>
        <w:t>Canaval</w:t>
      </w:r>
      <w:proofErr w:type="spellEnd"/>
      <w:r w:rsidRPr="00C97BB1">
        <w:rPr>
          <w:rFonts w:ascii="Arial" w:hAnsi="Arial" w:cs="Arial"/>
          <w:sz w:val="20"/>
          <w:szCs w:val="20"/>
        </w:rPr>
        <w:t xml:space="preserve"> </w:t>
      </w:r>
      <w:proofErr w:type="spellStart"/>
      <w:r w:rsidRPr="00C97BB1">
        <w:rPr>
          <w:rFonts w:ascii="Arial" w:hAnsi="Arial" w:cs="Arial"/>
          <w:sz w:val="20"/>
          <w:szCs w:val="20"/>
        </w:rPr>
        <w:t>Moreyra</w:t>
      </w:r>
      <w:proofErr w:type="spellEnd"/>
      <w:r w:rsidRPr="00C97BB1">
        <w:rPr>
          <w:rFonts w:ascii="Arial" w:hAnsi="Arial" w:cs="Arial"/>
          <w:sz w:val="20"/>
          <w:szCs w:val="20"/>
        </w:rPr>
        <w:t xml:space="preserve"> N° 150</w:t>
      </w:r>
    </w:p>
    <w:p w:rsidR="00C97BB1" w:rsidRPr="00C97BB1" w:rsidRDefault="00C97BB1" w:rsidP="00F160CD">
      <w:pPr>
        <w:spacing w:line="245" w:lineRule="auto"/>
        <w:jc w:val="both"/>
        <w:rPr>
          <w:rFonts w:ascii="Arial" w:hAnsi="Arial" w:cs="Arial"/>
          <w:sz w:val="20"/>
          <w:szCs w:val="20"/>
        </w:rPr>
      </w:pPr>
      <w:r w:rsidRPr="00C97BB1">
        <w:rPr>
          <w:rFonts w:ascii="Arial" w:hAnsi="Arial" w:cs="Arial"/>
          <w:sz w:val="20"/>
          <w:szCs w:val="20"/>
        </w:rPr>
        <w:t>Lima 27, Perú</w:t>
      </w:r>
    </w:p>
    <w:p w:rsidR="00C97BB1" w:rsidRPr="00C97BB1" w:rsidRDefault="00C97BB1" w:rsidP="00F160CD">
      <w:pPr>
        <w:spacing w:before="120" w:after="120" w:line="245" w:lineRule="auto"/>
        <w:ind w:left="3544" w:hanging="1276"/>
        <w:jc w:val="both"/>
        <w:rPr>
          <w:sz w:val="20"/>
          <w:szCs w:val="20"/>
        </w:rPr>
      </w:pPr>
      <w:r w:rsidRPr="00C97BB1">
        <w:rPr>
          <w:rFonts w:ascii="Arial" w:hAnsi="Arial"/>
          <w:sz w:val="20"/>
          <w:szCs w:val="20"/>
        </w:rPr>
        <w:t>Referencia:</w:t>
      </w:r>
      <w:r w:rsidRPr="00C97BB1">
        <w:rPr>
          <w:rFonts w:ascii="Arial" w:hAnsi="Arial"/>
          <w:sz w:val="20"/>
          <w:szCs w:val="20"/>
        </w:rPr>
        <w:tab/>
      </w:r>
      <w:r w:rsidR="00C370C5" w:rsidRPr="00C370C5">
        <w:rPr>
          <w:rFonts w:ascii="Arial" w:hAnsi="Arial"/>
          <w:sz w:val="20"/>
          <w:szCs w:val="20"/>
        </w:rPr>
        <w:t xml:space="preserve">Concurso de Proyectos Integrales para la entrega en concesión del proyecto </w:t>
      </w:r>
      <w:r w:rsidR="00543E6B">
        <w:rPr>
          <w:rFonts w:ascii="Arial" w:hAnsi="Arial"/>
          <w:sz w:val="20"/>
          <w:szCs w:val="20"/>
        </w:rPr>
        <w:t xml:space="preserve">SGT </w:t>
      </w:r>
      <w:r w:rsidR="00C370C5" w:rsidRPr="00C370C5">
        <w:rPr>
          <w:rFonts w:ascii="Arial" w:hAnsi="Arial"/>
          <w:sz w:val="20"/>
          <w:szCs w:val="20"/>
        </w:rPr>
        <w:t xml:space="preserve">“Línea de Transmisión Tintaya-Azángaro 220 </w:t>
      </w:r>
      <w:proofErr w:type="spellStart"/>
      <w:r w:rsidR="00C370C5" w:rsidRPr="00C370C5">
        <w:rPr>
          <w:rFonts w:ascii="Arial" w:hAnsi="Arial"/>
          <w:sz w:val="20"/>
          <w:szCs w:val="20"/>
        </w:rPr>
        <w:t>kV</w:t>
      </w:r>
      <w:proofErr w:type="spellEnd"/>
      <w:r w:rsidR="00C370C5" w:rsidRPr="00C370C5">
        <w:rPr>
          <w:rFonts w:ascii="Arial" w:hAnsi="Arial"/>
          <w:sz w:val="20"/>
          <w:szCs w:val="20"/>
        </w:rPr>
        <w:t>”.</w:t>
      </w:r>
    </w:p>
    <w:p w:rsidR="00C97BB1" w:rsidRPr="00C97BB1" w:rsidRDefault="00C97BB1" w:rsidP="00F160CD">
      <w:pPr>
        <w:spacing w:before="120" w:after="40" w:line="245" w:lineRule="auto"/>
        <w:ind w:left="2268"/>
        <w:jc w:val="both"/>
        <w:outlineLvl w:val="0"/>
        <w:rPr>
          <w:rFonts w:ascii="Arial" w:hAnsi="Arial" w:cs="Arial"/>
          <w:sz w:val="20"/>
          <w:szCs w:val="20"/>
        </w:rPr>
      </w:pPr>
      <w:r w:rsidRPr="00C97BB1">
        <w:rPr>
          <w:rFonts w:ascii="Arial" w:hAnsi="Arial" w:cs="Arial"/>
          <w:sz w:val="20"/>
          <w:szCs w:val="20"/>
        </w:rPr>
        <w:t>Postor: ............................................................................</w:t>
      </w:r>
    </w:p>
    <w:p w:rsidR="00C97BB1" w:rsidRPr="00C97BB1" w:rsidRDefault="00C97BB1" w:rsidP="00F160CD">
      <w:pPr>
        <w:spacing w:before="240" w:after="160" w:line="245" w:lineRule="auto"/>
        <w:jc w:val="both"/>
        <w:rPr>
          <w:rFonts w:ascii="Arial" w:hAnsi="Arial" w:cs="Arial"/>
          <w:sz w:val="20"/>
          <w:szCs w:val="20"/>
        </w:rPr>
      </w:pPr>
      <w:r w:rsidRPr="00C97BB1">
        <w:rPr>
          <w:rFonts w:ascii="Arial" w:hAnsi="Arial" w:cs="Arial"/>
          <w:sz w:val="20"/>
          <w:szCs w:val="20"/>
        </w:rPr>
        <w:t>Por medio de la presente, [.......................................... (Nombre del Postor), declaramos bajo juramento que no nos encontramos dentro de los impedimentos para contratar con el Estado señalados en el artículo 11 de la Ley Nº 30225, Ley de Contrataciones del Estado y específicamente en los incisos m) y n), los cuales fueron incorporados mediante Decreto Legislativo Nº 1341, Decreto Legislativo que modifica la Ley Nº 30225, Ley de Contrataciones del Estado.</w:t>
      </w:r>
    </w:p>
    <w:p w:rsidR="00C97BB1" w:rsidRPr="00C97BB1" w:rsidRDefault="00C97BB1" w:rsidP="00F160CD">
      <w:pPr>
        <w:spacing w:before="120" w:line="245" w:lineRule="auto"/>
        <w:jc w:val="both"/>
        <w:rPr>
          <w:rFonts w:ascii="Arial" w:hAnsi="Arial" w:cs="Arial"/>
          <w:sz w:val="20"/>
          <w:szCs w:val="20"/>
        </w:rPr>
      </w:pPr>
      <w:r w:rsidRPr="00C97BB1">
        <w:rPr>
          <w:rFonts w:ascii="Arial" w:hAnsi="Arial" w:cs="Arial"/>
          <w:sz w:val="20"/>
          <w:szCs w:val="20"/>
        </w:rPr>
        <w:t>Estos impedimentos son aplicables a los procesos y modalidades comprendidos en el Decreto Legislativo 1224, Decreto Legislativo del Marco de Promoción de la Inversión Privada mediante Asociaciones Público Privadas y Proyectos en Activos, de acuerdo a la Quinta Disposición Complementaria Final del Decreto Legislativo Nº 1341.</w:t>
      </w:r>
    </w:p>
    <w:p w:rsidR="00C97BB1" w:rsidRPr="00C97BB1" w:rsidRDefault="00C97BB1" w:rsidP="00F160CD">
      <w:pPr>
        <w:tabs>
          <w:tab w:val="num" w:pos="840"/>
        </w:tabs>
        <w:spacing w:before="240" w:line="245" w:lineRule="auto"/>
        <w:jc w:val="both"/>
        <w:rPr>
          <w:rFonts w:ascii="Arial" w:hAnsi="Arial" w:cs="Arial"/>
          <w:sz w:val="19"/>
          <w:szCs w:val="19"/>
          <w:lang w:eastAsia="en-US"/>
        </w:rPr>
      </w:pPr>
      <w:r w:rsidRPr="00C97BB1">
        <w:rPr>
          <w:rFonts w:ascii="Arial" w:hAnsi="Arial" w:cs="Arial"/>
          <w:sz w:val="19"/>
          <w:szCs w:val="19"/>
          <w:lang w:eastAsia="en-US"/>
        </w:rPr>
        <w:t>Nombre............................................................</w:t>
      </w: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cs="Arial"/>
          <w:sz w:val="19"/>
          <w:szCs w:val="19"/>
          <w:lang w:eastAsia="en-US"/>
        </w:rPr>
        <w:t>Representante Legal del Postor</w:t>
      </w:r>
    </w:p>
    <w:p w:rsidR="00C97BB1" w:rsidRPr="00C97BB1" w:rsidRDefault="00C97BB1" w:rsidP="00F160CD">
      <w:pPr>
        <w:tabs>
          <w:tab w:val="num" w:pos="840"/>
        </w:tabs>
        <w:spacing w:line="245" w:lineRule="auto"/>
        <w:jc w:val="both"/>
        <w:rPr>
          <w:rFonts w:ascii="Arial" w:hAnsi="Arial"/>
          <w:sz w:val="19"/>
          <w:szCs w:val="20"/>
        </w:rPr>
      </w:pP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sz w:val="19"/>
          <w:szCs w:val="20"/>
        </w:rPr>
        <w:t>Firma</w:t>
      </w:r>
      <w:r w:rsidRPr="00C97BB1">
        <w:rPr>
          <w:rFonts w:ascii="Arial" w:hAnsi="Arial" w:cs="Arial"/>
          <w:sz w:val="19"/>
          <w:szCs w:val="19"/>
          <w:lang w:eastAsia="en-US"/>
        </w:rPr>
        <w:t>: ...........................................................</w:t>
      </w:r>
    </w:p>
    <w:p w:rsidR="00C97BB1" w:rsidRPr="00C97BB1" w:rsidRDefault="00C97BB1" w:rsidP="00F160CD">
      <w:pPr>
        <w:tabs>
          <w:tab w:val="num" w:pos="840"/>
          <w:tab w:val="center" w:pos="4677"/>
        </w:tabs>
        <w:spacing w:line="245" w:lineRule="auto"/>
        <w:rPr>
          <w:rFonts w:ascii="Arial" w:hAnsi="Arial" w:cs="Arial"/>
          <w:sz w:val="19"/>
          <w:szCs w:val="19"/>
          <w:lang w:eastAsia="en-US"/>
        </w:rPr>
      </w:pPr>
      <w:r w:rsidRPr="00C97BB1">
        <w:rPr>
          <w:rFonts w:ascii="Arial" w:hAnsi="Arial" w:cs="Arial"/>
          <w:sz w:val="19"/>
          <w:szCs w:val="19"/>
          <w:lang w:eastAsia="en-US"/>
        </w:rPr>
        <w:t>Documento de Identidad</w:t>
      </w:r>
    </w:p>
    <w:p w:rsidR="00C97BB1" w:rsidRPr="00C97BB1" w:rsidRDefault="00C97BB1" w:rsidP="00F160CD">
      <w:pPr>
        <w:tabs>
          <w:tab w:val="num" w:pos="840"/>
        </w:tabs>
        <w:spacing w:line="245" w:lineRule="auto"/>
        <w:jc w:val="both"/>
        <w:rPr>
          <w:rFonts w:ascii="Arial" w:hAnsi="Arial" w:cs="Arial"/>
          <w:sz w:val="19"/>
          <w:szCs w:val="19"/>
          <w:lang w:eastAsia="en-US"/>
        </w:rPr>
      </w:pPr>
    </w:p>
    <w:p w:rsidR="00C97BB1" w:rsidRPr="00C97BB1" w:rsidRDefault="00C97BB1" w:rsidP="00F160CD">
      <w:pPr>
        <w:tabs>
          <w:tab w:val="num" w:pos="840"/>
        </w:tabs>
        <w:spacing w:line="245" w:lineRule="auto"/>
        <w:jc w:val="both"/>
        <w:rPr>
          <w:rFonts w:ascii="Arial" w:hAnsi="Arial" w:cs="Arial"/>
          <w:sz w:val="19"/>
          <w:szCs w:val="19"/>
          <w:lang w:eastAsia="en-US"/>
        </w:rPr>
      </w:pPr>
    </w:p>
    <w:p w:rsidR="00C97BB1" w:rsidRPr="00C97BB1" w:rsidRDefault="00C97BB1" w:rsidP="00F160CD">
      <w:pPr>
        <w:tabs>
          <w:tab w:val="num" w:pos="840"/>
        </w:tabs>
        <w:spacing w:after="120" w:line="245" w:lineRule="auto"/>
        <w:jc w:val="both"/>
        <w:rPr>
          <w:rFonts w:ascii="Arial" w:hAnsi="Arial" w:cs="Arial"/>
          <w:sz w:val="19"/>
          <w:szCs w:val="19"/>
          <w:lang w:eastAsia="en-US"/>
        </w:rPr>
      </w:pPr>
      <w:r w:rsidRPr="00C97BB1">
        <w:rPr>
          <w:rFonts w:ascii="Arial" w:hAnsi="Arial" w:cs="Arial"/>
          <w:sz w:val="19"/>
          <w:szCs w:val="19"/>
          <w:lang w:eastAsia="en-US"/>
        </w:rPr>
        <w:t>Firmas de los integrantes en caso de ser Consorcio:</w:t>
      </w: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cs="Arial"/>
          <w:sz w:val="19"/>
          <w:szCs w:val="19"/>
          <w:lang w:eastAsia="en-US"/>
        </w:rPr>
        <w:t>Empresa</w:t>
      </w:r>
      <w:r w:rsidRPr="00C97BB1">
        <w:rPr>
          <w:rFonts w:ascii="Arial" w:hAnsi="Arial" w:cs="Arial"/>
          <w:sz w:val="19"/>
          <w:szCs w:val="19"/>
          <w:lang w:eastAsia="en-US"/>
        </w:rPr>
        <w:tab/>
        <w:t>...............................................</w:t>
      </w: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cs="Arial"/>
          <w:sz w:val="19"/>
          <w:szCs w:val="19"/>
          <w:lang w:eastAsia="en-US"/>
        </w:rPr>
        <w:t>Nombre</w:t>
      </w:r>
      <w:r w:rsidRPr="00C97BB1">
        <w:rPr>
          <w:rFonts w:ascii="Arial" w:hAnsi="Arial" w:cs="Arial"/>
          <w:sz w:val="19"/>
          <w:szCs w:val="19"/>
          <w:lang w:eastAsia="en-US"/>
        </w:rPr>
        <w:tab/>
        <w:t>..................................................</w:t>
      </w:r>
    </w:p>
    <w:p w:rsidR="00C97BB1" w:rsidRPr="00C97BB1" w:rsidRDefault="00C97BB1" w:rsidP="00F160CD">
      <w:pPr>
        <w:spacing w:line="245" w:lineRule="auto"/>
        <w:ind w:left="851"/>
        <w:jc w:val="both"/>
        <w:rPr>
          <w:rFonts w:ascii="Arial" w:hAnsi="Arial" w:cs="Arial"/>
          <w:sz w:val="19"/>
          <w:szCs w:val="19"/>
          <w:lang w:eastAsia="en-US"/>
        </w:rPr>
      </w:pPr>
      <w:r w:rsidRPr="00C97BB1">
        <w:rPr>
          <w:rFonts w:ascii="Arial" w:hAnsi="Arial" w:cs="Arial"/>
          <w:sz w:val="19"/>
          <w:szCs w:val="19"/>
          <w:lang w:eastAsia="en-US"/>
        </w:rPr>
        <w:t>Representante Legal de (Integrante 1)</w:t>
      </w:r>
    </w:p>
    <w:p w:rsidR="00C97BB1" w:rsidRPr="00C97BB1" w:rsidRDefault="00C97BB1" w:rsidP="00F160CD">
      <w:pPr>
        <w:tabs>
          <w:tab w:val="num" w:pos="840"/>
        </w:tabs>
        <w:spacing w:line="245" w:lineRule="auto"/>
        <w:jc w:val="both"/>
        <w:rPr>
          <w:rFonts w:ascii="Arial" w:hAnsi="Arial"/>
          <w:sz w:val="19"/>
          <w:szCs w:val="20"/>
        </w:rPr>
      </w:pP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sz w:val="19"/>
          <w:szCs w:val="20"/>
        </w:rPr>
        <w:t>Firma</w:t>
      </w:r>
      <w:r w:rsidRPr="00C97BB1">
        <w:rPr>
          <w:rFonts w:ascii="Arial" w:hAnsi="Arial" w:cs="Arial"/>
          <w:sz w:val="19"/>
          <w:szCs w:val="19"/>
          <w:lang w:eastAsia="en-US"/>
        </w:rPr>
        <w:tab/>
        <w:t>............................................................</w:t>
      </w:r>
    </w:p>
    <w:p w:rsidR="00C97BB1" w:rsidRPr="00C97BB1" w:rsidRDefault="00C97BB1" w:rsidP="00F160CD">
      <w:pPr>
        <w:tabs>
          <w:tab w:val="num" w:pos="840"/>
        </w:tabs>
        <w:spacing w:line="245" w:lineRule="auto"/>
        <w:jc w:val="both"/>
        <w:rPr>
          <w:rFonts w:ascii="Arial" w:hAnsi="Arial" w:cs="Arial"/>
          <w:sz w:val="19"/>
          <w:szCs w:val="19"/>
          <w:lang w:eastAsia="en-US"/>
        </w:rPr>
      </w:pP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cs="Arial"/>
          <w:sz w:val="19"/>
          <w:szCs w:val="19"/>
          <w:lang w:eastAsia="en-US"/>
        </w:rPr>
        <w:t>Empresa</w:t>
      </w:r>
      <w:r w:rsidRPr="00C97BB1">
        <w:rPr>
          <w:rFonts w:ascii="Arial" w:hAnsi="Arial" w:cs="Arial"/>
          <w:sz w:val="19"/>
          <w:szCs w:val="19"/>
          <w:lang w:eastAsia="en-US"/>
        </w:rPr>
        <w:tab/>
        <w:t>...............................................</w:t>
      </w:r>
    </w:p>
    <w:p w:rsidR="00C97BB1" w:rsidRPr="00C97BB1" w:rsidRDefault="00C97BB1" w:rsidP="00F160CD">
      <w:pPr>
        <w:tabs>
          <w:tab w:val="num" w:pos="840"/>
        </w:tabs>
        <w:spacing w:line="245" w:lineRule="auto"/>
        <w:jc w:val="both"/>
        <w:rPr>
          <w:rFonts w:ascii="Arial" w:hAnsi="Arial" w:cs="Arial"/>
          <w:sz w:val="19"/>
          <w:szCs w:val="19"/>
          <w:lang w:eastAsia="en-US"/>
        </w:rPr>
      </w:pPr>
      <w:r w:rsidRPr="00C97BB1">
        <w:rPr>
          <w:rFonts w:ascii="Arial" w:hAnsi="Arial" w:cs="Arial"/>
          <w:sz w:val="19"/>
          <w:szCs w:val="19"/>
          <w:lang w:eastAsia="en-US"/>
        </w:rPr>
        <w:t>Nombre</w:t>
      </w:r>
      <w:r w:rsidRPr="00C97BB1">
        <w:rPr>
          <w:rFonts w:ascii="Arial" w:hAnsi="Arial" w:cs="Arial"/>
          <w:sz w:val="19"/>
          <w:szCs w:val="19"/>
          <w:lang w:eastAsia="en-US"/>
        </w:rPr>
        <w:tab/>
        <w:t>................................................</w:t>
      </w:r>
    </w:p>
    <w:p w:rsidR="00C97BB1" w:rsidRPr="00C97BB1" w:rsidRDefault="00C97BB1" w:rsidP="00F160CD">
      <w:pPr>
        <w:spacing w:line="245" w:lineRule="auto"/>
        <w:ind w:left="851"/>
        <w:jc w:val="both"/>
        <w:rPr>
          <w:rFonts w:ascii="Arial" w:hAnsi="Arial"/>
          <w:sz w:val="19"/>
          <w:szCs w:val="20"/>
        </w:rPr>
      </w:pPr>
      <w:r w:rsidRPr="00C97BB1">
        <w:rPr>
          <w:rFonts w:ascii="Arial" w:hAnsi="Arial" w:cs="Arial"/>
          <w:sz w:val="19"/>
          <w:szCs w:val="19"/>
          <w:lang w:eastAsia="en-US"/>
        </w:rPr>
        <w:t>Representante Legal de (Integrante 2)</w:t>
      </w:r>
    </w:p>
    <w:p w:rsidR="00C97BB1" w:rsidRPr="00C97BB1" w:rsidRDefault="00C97BB1" w:rsidP="00F160CD">
      <w:pPr>
        <w:tabs>
          <w:tab w:val="num" w:pos="840"/>
        </w:tabs>
        <w:spacing w:line="245" w:lineRule="auto"/>
        <w:jc w:val="both"/>
        <w:rPr>
          <w:rFonts w:ascii="Arial" w:hAnsi="Arial" w:cs="Arial"/>
          <w:sz w:val="19"/>
          <w:szCs w:val="19"/>
          <w:lang w:eastAsia="en-US"/>
        </w:rPr>
      </w:pPr>
    </w:p>
    <w:p w:rsidR="00C97BB1" w:rsidRPr="00C97BB1" w:rsidRDefault="00C97BB1" w:rsidP="00F160CD">
      <w:pPr>
        <w:tabs>
          <w:tab w:val="num" w:pos="840"/>
        </w:tabs>
        <w:spacing w:line="245" w:lineRule="auto"/>
        <w:jc w:val="both"/>
        <w:rPr>
          <w:rFonts w:ascii="Arial" w:hAnsi="Arial" w:cs="Arial"/>
          <w:b/>
          <w:noProof/>
          <w:sz w:val="26"/>
          <w:szCs w:val="26"/>
          <w:u w:val="single"/>
        </w:rPr>
      </w:pPr>
      <w:r w:rsidRPr="00C97BB1">
        <w:rPr>
          <w:rFonts w:ascii="Arial" w:hAnsi="Arial" w:cs="Arial"/>
          <w:sz w:val="19"/>
          <w:szCs w:val="19"/>
          <w:lang w:eastAsia="en-US"/>
        </w:rPr>
        <w:t>Firma</w:t>
      </w:r>
      <w:r w:rsidRPr="00C97BB1">
        <w:rPr>
          <w:rFonts w:ascii="Arial" w:hAnsi="Arial" w:cs="Arial"/>
          <w:sz w:val="19"/>
          <w:szCs w:val="19"/>
          <w:lang w:eastAsia="en-US"/>
        </w:rPr>
        <w:tab/>
        <w:t>................................................</w:t>
      </w:r>
      <w:r>
        <w:rPr>
          <w:rFonts w:ascii="Arial" w:hAnsi="Arial" w:cs="Arial"/>
          <w:sz w:val="19"/>
          <w:szCs w:val="19"/>
          <w:lang w:eastAsia="en-US"/>
        </w:rPr>
        <w:t xml:space="preserve"> </w:t>
      </w:r>
      <w:r w:rsidRPr="00C97BB1">
        <w:rPr>
          <w:rFonts w:ascii="Arial" w:hAnsi="Arial" w:cs="Arial"/>
          <w:b/>
          <w:noProof/>
          <w:sz w:val="26"/>
          <w:szCs w:val="26"/>
          <w:u w:val="single"/>
        </w:rPr>
        <w:br w:type="page"/>
      </w:r>
    </w:p>
    <w:p w:rsidR="00A06433" w:rsidRPr="00A06433" w:rsidRDefault="00A06433" w:rsidP="00F160CD">
      <w:pPr>
        <w:tabs>
          <w:tab w:val="left" w:pos="0"/>
        </w:tabs>
        <w:spacing w:before="240" w:line="245" w:lineRule="auto"/>
        <w:jc w:val="center"/>
        <w:rPr>
          <w:rFonts w:ascii="Arial" w:hAnsi="Arial" w:cs="Arial"/>
          <w:b/>
          <w:noProof/>
          <w:sz w:val="16"/>
          <w:szCs w:val="26"/>
          <w:u w:val="single"/>
        </w:rPr>
      </w:pPr>
    </w:p>
    <w:p w:rsidR="00B36393" w:rsidRPr="00B36393" w:rsidRDefault="00B36393" w:rsidP="00F160CD">
      <w:pPr>
        <w:tabs>
          <w:tab w:val="left" w:pos="0"/>
        </w:tabs>
        <w:spacing w:before="240" w:line="245" w:lineRule="auto"/>
        <w:jc w:val="center"/>
        <w:rPr>
          <w:rFonts w:ascii="Arial" w:hAnsi="Arial" w:cs="Arial"/>
          <w:b/>
          <w:noProof/>
          <w:sz w:val="26"/>
          <w:szCs w:val="26"/>
          <w:u w:val="single"/>
        </w:rPr>
      </w:pPr>
      <w:r w:rsidRPr="00B36393">
        <w:rPr>
          <w:rFonts w:ascii="Arial" w:hAnsi="Arial" w:cs="Arial"/>
          <w:b/>
          <w:noProof/>
          <w:sz w:val="26"/>
          <w:szCs w:val="26"/>
          <w:u w:val="single"/>
        </w:rPr>
        <w:t>Anexo 2</w:t>
      </w:r>
    </w:p>
    <w:p w:rsidR="00B36393" w:rsidRPr="00B36393" w:rsidRDefault="00B36393" w:rsidP="00A06433">
      <w:pPr>
        <w:tabs>
          <w:tab w:val="left" w:pos="0"/>
          <w:tab w:val="left" w:pos="8505"/>
        </w:tabs>
        <w:spacing w:before="360" w:after="480" w:line="245" w:lineRule="auto"/>
        <w:jc w:val="center"/>
        <w:rPr>
          <w:rFonts w:ascii="Arial" w:hAnsi="Arial"/>
          <w:b/>
          <w:sz w:val="26"/>
          <w:szCs w:val="20"/>
        </w:rPr>
      </w:pPr>
      <w:r w:rsidRPr="00B36393">
        <w:rPr>
          <w:rFonts w:ascii="Arial" w:hAnsi="Arial"/>
          <w:b/>
          <w:sz w:val="26"/>
          <w:szCs w:val="20"/>
        </w:rPr>
        <w:t>Definiciones</w:t>
      </w:r>
    </w:p>
    <w:p w:rsidR="00B36393" w:rsidRPr="00B36393" w:rsidRDefault="00B36393" w:rsidP="00A06433">
      <w:pPr>
        <w:numPr>
          <w:ilvl w:val="2"/>
          <w:numId w:val="21"/>
        </w:numPr>
        <w:tabs>
          <w:tab w:val="left" w:pos="567"/>
        </w:tabs>
        <w:spacing w:before="180" w:line="245" w:lineRule="auto"/>
        <w:ind w:left="567" w:hanging="567"/>
        <w:jc w:val="both"/>
        <w:rPr>
          <w:rFonts w:cs="Arial"/>
          <w:b/>
          <w:sz w:val="20"/>
          <w:szCs w:val="20"/>
        </w:rPr>
      </w:pPr>
      <w:bookmarkStart w:id="44" w:name="_Toc442366467"/>
      <w:bookmarkEnd w:id="44"/>
      <w:r w:rsidRPr="00B36393">
        <w:rPr>
          <w:rFonts w:ascii="Arial" w:hAnsi="Arial" w:cs="Arial"/>
          <w:b/>
          <w:sz w:val="20"/>
          <w:szCs w:val="20"/>
        </w:rPr>
        <w:t xml:space="preserve">Acuerdo de Confidencialidad </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F20A20">
        <w:rPr>
          <w:rFonts w:ascii="Arial" w:hAnsi="Arial" w:cs="Arial"/>
          <w:sz w:val="20"/>
          <w:szCs w:val="20"/>
        </w:rPr>
        <w:t>Es el compromiso que el Interesado o Postor, a través de sus Agentes Autorizados o Representantes Legales, deberá firmar el Formulario 9 de las Bases antes de hacer uso de la Sala de Datos.</w:t>
      </w:r>
    </w:p>
    <w:p w:rsidR="00B36393" w:rsidRPr="001C6503" w:rsidRDefault="00B36393" w:rsidP="00A06433">
      <w:pPr>
        <w:numPr>
          <w:ilvl w:val="2"/>
          <w:numId w:val="21"/>
        </w:numPr>
        <w:tabs>
          <w:tab w:val="left" w:pos="567"/>
        </w:tabs>
        <w:spacing w:before="180" w:line="245" w:lineRule="auto"/>
        <w:ind w:left="567" w:hanging="567"/>
        <w:jc w:val="both"/>
        <w:rPr>
          <w:rFonts w:ascii="Arial" w:hAnsi="Arial" w:cs="Arial"/>
          <w:b/>
          <w:i/>
          <w:sz w:val="20"/>
          <w:szCs w:val="20"/>
        </w:rPr>
      </w:pPr>
      <w:r w:rsidRPr="001C6503">
        <w:rPr>
          <w:rFonts w:ascii="Arial" w:hAnsi="Arial" w:cs="Arial"/>
          <w:b/>
          <w:i/>
          <w:sz w:val="20"/>
          <w:szCs w:val="20"/>
        </w:rPr>
        <w:t>Adjudicación de la Buena Pro:</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la declaración que efectuará el Director Ejecutivo con opinión previa del Comité una vez que haya determinado cuál de los Postores presentó la mejor Oferta, en los términos y condiciones establecidos en las Bases, y que por consiguiente ha resultado ganador del presente Concurso.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Adjudicatario:</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el Postor al que se le adjudica la Buena Pro.</w:t>
      </w:r>
    </w:p>
    <w:p w:rsidR="00B36393" w:rsidRPr="001C6503" w:rsidRDefault="00B36393" w:rsidP="00A06433">
      <w:pPr>
        <w:numPr>
          <w:ilvl w:val="2"/>
          <w:numId w:val="21"/>
        </w:numPr>
        <w:tabs>
          <w:tab w:val="left" w:pos="567"/>
        </w:tabs>
        <w:spacing w:before="180" w:line="245" w:lineRule="auto"/>
        <w:ind w:left="567" w:hanging="567"/>
        <w:jc w:val="both"/>
        <w:rPr>
          <w:rFonts w:ascii="Arial" w:hAnsi="Arial"/>
          <w:b/>
          <w:i/>
          <w:sz w:val="20"/>
          <w:szCs w:val="20"/>
        </w:rPr>
      </w:pPr>
      <w:bookmarkStart w:id="45" w:name="_Toc442366470"/>
      <w:r w:rsidRPr="001C6503">
        <w:rPr>
          <w:rFonts w:ascii="Arial" w:hAnsi="Arial"/>
          <w:b/>
          <w:i/>
          <w:sz w:val="20"/>
          <w:szCs w:val="20"/>
        </w:rPr>
        <w:t xml:space="preserve">Agencia de Promoción de la Inversión Privada – </w:t>
      </w:r>
      <w:bookmarkEnd w:id="45"/>
      <w:r w:rsidRPr="001C6503">
        <w:rPr>
          <w:rFonts w:ascii="Arial" w:hAnsi="Arial"/>
          <w:b/>
          <w:i/>
          <w:sz w:val="20"/>
          <w:szCs w:val="20"/>
        </w:rPr>
        <w:t>PROINVERSIÓN:</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1251, que modifica el Decreto Legislativo Nº 1224, Ley Marco de Promoción de la Inversión Privada Mediante Asociaciones Público Privadas y Proyectos en Activos, el Reglamento de Organización y Funciones de </w:t>
      </w:r>
      <w:proofErr w:type="spellStart"/>
      <w:r w:rsidRPr="00B36393">
        <w:rPr>
          <w:rFonts w:ascii="Arial" w:hAnsi="Arial" w:cs="Arial"/>
          <w:sz w:val="20"/>
          <w:szCs w:val="20"/>
        </w:rPr>
        <w:t>ProInversión</w:t>
      </w:r>
      <w:proofErr w:type="spellEnd"/>
      <w:r w:rsidRPr="00B36393">
        <w:rPr>
          <w:rFonts w:ascii="Arial" w:hAnsi="Arial" w:cs="Arial"/>
          <w:sz w:val="20"/>
          <w:szCs w:val="20"/>
        </w:rPr>
        <w:t>, aprobado mediante Decreto Supremo Nº 185-2017-EF, y su modificatorias, con arreglo a las Leyes y Disposiciones Aplicables.</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Agentes Autorizados:</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 xml:space="preserve">Son las personas naturales designadas por el Interesado o Postor para que en su nombre y representación realicen los actos del Concurso que así lo requieren. </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Autoridad Gubernamental:</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cualquier entidad u organismo del Estado de la República del Perú que conforme a las Leyes y Disposiciones Aplicables ejerza poderes ejecutivos, legislativos o judiciales.</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Bases:</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el presente documento, incluidos sus anexos, formularios y las Circulares que expida el Director de Proyecto, fijando los términos bajo los cuales se desarrollará el Concurso.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Calificación:</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el procedimiento dentro del Concurso, que tiene por objeto seleccionar a quiénes han demostrado cumplir los requisitos establecidos y por consiguiente están aptos para presentar Ofertas.</w:t>
      </w:r>
    </w:p>
    <w:p w:rsidR="00A06433" w:rsidRDefault="00A06433">
      <w:pPr>
        <w:rPr>
          <w:rFonts w:ascii="Arial" w:hAnsi="Arial" w:cs="Arial"/>
          <w:b/>
          <w:i/>
          <w:sz w:val="20"/>
          <w:szCs w:val="20"/>
        </w:rPr>
      </w:pPr>
      <w:r>
        <w:rPr>
          <w:rFonts w:ascii="Arial" w:hAnsi="Arial" w:cs="Arial"/>
          <w:b/>
          <w:i/>
          <w:sz w:val="20"/>
          <w:szCs w:val="20"/>
        </w:rPr>
        <w:br w:type="page"/>
      </w:r>
    </w:p>
    <w:p w:rsidR="00B36393" w:rsidRPr="001C6503" w:rsidRDefault="00B36393" w:rsidP="00A06433">
      <w:pPr>
        <w:numPr>
          <w:ilvl w:val="2"/>
          <w:numId w:val="21"/>
        </w:numPr>
        <w:tabs>
          <w:tab w:val="left" w:pos="567"/>
        </w:tabs>
        <w:spacing w:before="180"/>
        <w:ind w:left="567" w:hanging="567"/>
        <w:jc w:val="both"/>
        <w:rPr>
          <w:rFonts w:ascii="Arial" w:hAnsi="Arial" w:cs="Arial"/>
          <w:b/>
          <w:i/>
          <w:sz w:val="20"/>
          <w:szCs w:val="20"/>
        </w:rPr>
      </w:pPr>
      <w:r w:rsidRPr="001C6503">
        <w:rPr>
          <w:rFonts w:ascii="Arial" w:hAnsi="Arial" w:cs="Arial"/>
          <w:b/>
          <w:i/>
          <w:sz w:val="20"/>
          <w:szCs w:val="20"/>
        </w:rPr>
        <w:lastRenderedPageBreak/>
        <w:t>Circular:</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Es la comunicación emitida por escrito por el Director de Proyecto sea de efecto específico o general, con el fin de completar, aclarar, interpretar, precisar o modificar el contenido de las Bases, otra Circular o absolver consultas formuladas por quienes estén autorizados para ello. Las Circulares formarán parte integrante de las Bases. También pueden emitirse para comunicar a los Interesados o Postores, según corresponda, información relacionada al proceso, previa aprobación del Director Ejecutivo o Consejo Directivo, de ser el caso.</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Comisión:</w:t>
      </w:r>
    </w:p>
    <w:p w:rsidR="00B36393" w:rsidRPr="00B36393" w:rsidRDefault="00B36393" w:rsidP="00A06433">
      <w:pPr>
        <w:tabs>
          <w:tab w:val="left" w:pos="567"/>
        </w:tabs>
        <w:spacing w:before="60"/>
        <w:ind w:left="567"/>
        <w:jc w:val="both"/>
        <w:rPr>
          <w:rFonts w:ascii="Arial" w:hAnsi="Arial" w:cs="Arial"/>
          <w:b/>
          <w:sz w:val="20"/>
          <w:szCs w:val="20"/>
        </w:rPr>
      </w:pPr>
      <w:r w:rsidRPr="00B36393">
        <w:rPr>
          <w:rFonts w:ascii="Arial" w:hAnsi="Arial" w:cs="Arial"/>
          <w:sz w:val="20"/>
          <w:szCs w:val="20"/>
        </w:rPr>
        <w:t>Es el grupo de funcionarios que cuenta con facultades delegadas por el Comité para recibir y evaluar los sobres de Calificación de los Interesados.</w:t>
      </w:r>
    </w:p>
    <w:p w:rsidR="00B36393" w:rsidRPr="001C6503" w:rsidRDefault="00B36393" w:rsidP="00A06433">
      <w:pPr>
        <w:numPr>
          <w:ilvl w:val="2"/>
          <w:numId w:val="21"/>
        </w:numPr>
        <w:tabs>
          <w:tab w:val="left" w:pos="567"/>
        </w:tabs>
        <w:spacing w:before="180"/>
        <w:ind w:left="567" w:hanging="567"/>
        <w:jc w:val="both"/>
        <w:rPr>
          <w:rFonts w:ascii="Arial" w:hAnsi="Arial"/>
          <w:b/>
          <w:i/>
          <w:sz w:val="20"/>
          <w:szCs w:val="20"/>
        </w:rPr>
      </w:pPr>
      <w:r w:rsidRPr="001C6503">
        <w:rPr>
          <w:rFonts w:ascii="Arial" w:hAnsi="Arial"/>
          <w:b/>
          <w:i/>
          <w:sz w:val="20"/>
          <w:szCs w:val="20"/>
        </w:rPr>
        <w:t>Comité:</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 xml:space="preserve">Es el Comité de PROINVERSIÓN en Proyectos de Energía e Hidrocarburos constituido mediante Resolución Suprema N° 010-2012-EF, </w:t>
      </w:r>
      <w:r w:rsidR="001C6503">
        <w:rPr>
          <w:rFonts w:ascii="Arial" w:hAnsi="Arial" w:cs="Arial"/>
          <w:sz w:val="20"/>
          <w:szCs w:val="20"/>
        </w:rPr>
        <w:t xml:space="preserve">designados por Resolución Suprema N° 004-2017-EF </w:t>
      </w:r>
      <w:r w:rsidRPr="00B36393">
        <w:rPr>
          <w:rFonts w:ascii="Arial" w:hAnsi="Arial" w:cs="Arial"/>
          <w:sz w:val="20"/>
          <w:szCs w:val="20"/>
        </w:rPr>
        <w:t>y Acuerdo CD PROINVERSIÓN N° 18-1-2017-CD del Consejo Directivo de PROINVERSIÓN</w:t>
      </w:r>
      <w:r w:rsidRPr="001C6503">
        <w:rPr>
          <w:rFonts w:ascii="Arial" w:hAnsi="Arial" w:cs="Arial"/>
          <w:sz w:val="20"/>
          <w:szCs w:val="20"/>
        </w:rPr>
        <w:t>.</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Concedente:</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Es el Estado de la República del Perú, representado por el Ministerio de Energía y Minas.</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Concesión:</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del Contrato y a las Leyes y Disposiciones Aplicables</w:t>
      </w:r>
    </w:p>
    <w:p w:rsidR="00B36393" w:rsidRPr="006B5A45" w:rsidRDefault="00B36393" w:rsidP="00A06433">
      <w:pPr>
        <w:numPr>
          <w:ilvl w:val="2"/>
          <w:numId w:val="21"/>
        </w:numPr>
        <w:tabs>
          <w:tab w:val="left" w:pos="567"/>
        </w:tabs>
        <w:spacing w:before="180"/>
        <w:ind w:left="567" w:hanging="567"/>
        <w:jc w:val="both"/>
        <w:rPr>
          <w:rFonts w:ascii="Arial" w:hAnsi="Arial" w:cs="Arial"/>
          <w:b/>
          <w:i/>
          <w:sz w:val="20"/>
          <w:szCs w:val="20"/>
        </w:rPr>
      </w:pPr>
      <w:r w:rsidRPr="006B5A45">
        <w:rPr>
          <w:rFonts w:ascii="Arial" w:hAnsi="Arial" w:cs="Arial"/>
          <w:b/>
          <w:i/>
          <w:sz w:val="20"/>
          <w:szCs w:val="20"/>
        </w:rPr>
        <w:t>Concesionario:</w:t>
      </w:r>
    </w:p>
    <w:p w:rsidR="00F20A20" w:rsidRDefault="00F20A20" w:rsidP="00A06433">
      <w:pPr>
        <w:tabs>
          <w:tab w:val="left" w:pos="567"/>
        </w:tabs>
        <w:spacing w:before="60"/>
        <w:ind w:left="567"/>
        <w:jc w:val="both"/>
        <w:rPr>
          <w:rFonts w:ascii="Arial" w:hAnsi="Arial" w:cs="Arial"/>
          <w:sz w:val="20"/>
          <w:szCs w:val="20"/>
        </w:rPr>
      </w:pPr>
      <w:r w:rsidRPr="00F20A20">
        <w:rPr>
          <w:rFonts w:ascii="Arial" w:hAnsi="Arial" w:cs="Arial"/>
          <w:sz w:val="20"/>
          <w:szCs w:val="20"/>
        </w:rPr>
        <w:t xml:space="preserve">Es la persona jurídica pre existente o </w:t>
      </w:r>
      <w:proofErr w:type="gramStart"/>
      <w:r w:rsidRPr="00F20A20">
        <w:rPr>
          <w:rFonts w:ascii="Arial" w:hAnsi="Arial" w:cs="Arial"/>
          <w:sz w:val="20"/>
          <w:szCs w:val="20"/>
        </w:rPr>
        <w:t>constituida</w:t>
      </w:r>
      <w:proofErr w:type="gramEnd"/>
      <w:r w:rsidRPr="00F20A20">
        <w:rPr>
          <w:rFonts w:ascii="Arial" w:hAnsi="Arial" w:cs="Arial"/>
          <w:sz w:val="20"/>
          <w:szCs w:val="20"/>
        </w:rPr>
        <w:t xml:space="preserve"> por el Adjudicatario bajo las Leyes y Disposiciones Aplicables, y tiene como objeto social </w:t>
      </w:r>
      <w:r>
        <w:rPr>
          <w:rFonts w:ascii="Arial" w:hAnsi="Arial" w:cs="Arial"/>
          <w:sz w:val="20"/>
          <w:szCs w:val="20"/>
        </w:rPr>
        <w:t xml:space="preserve">único </w:t>
      </w:r>
      <w:r w:rsidRPr="00F20A20">
        <w:rPr>
          <w:rFonts w:ascii="Arial" w:hAnsi="Arial" w:cs="Arial"/>
          <w:sz w:val="20"/>
          <w:szCs w:val="20"/>
        </w:rPr>
        <w:t xml:space="preserve">el desarrollo de actividades de transmisión eléctrica; y en la que el Operador Calificado es titular de la Participación Mínima. Suscribirá </w:t>
      </w:r>
      <w:r w:rsidR="00C64D26">
        <w:rPr>
          <w:rFonts w:ascii="Arial" w:hAnsi="Arial" w:cs="Arial"/>
          <w:sz w:val="20"/>
          <w:szCs w:val="20"/>
        </w:rPr>
        <w:t>e</w:t>
      </w:r>
      <w:r w:rsidRPr="00F20A20">
        <w:rPr>
          <w:rFonts w:ascii="Arial" w:hAnsi="Arial" w:cs="Arial"/>
          <w:sz w:val="20"/>
          <w:szCs w:val="20"/>
        </w:rPr>
        <w:t>l Contrato con el Concedente.</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Concurso de Proyectos Integrales o Concurso:</w:t>
      </w:r>
    </w:p>
    <w:p w:rsidR="00B36393" w:rsidRPr="00B36393" w:rsidRDefault="00B36393" w:rsidP="00A06433">
      <w:pPr>
        <w:spacing w:before="60"/>
        <w:ind w:left="567"/>
        <w:jc w:val="both"/>
        <w:rPr>
          <w:rFonts w:ascii="Arial" w:hAnsi="Arial" w:cs="Arial"/>
          <w:sz w:val="20"/>
          <w:szCs w:val="20"/>
        </w:rPr>
      </w:pPr>
      <w:r w:rsidRPr="00B36393">
        <w:rPr>
          <w:rFonts w:ascii="Arial" w:hAnsi="Arial" w:cs="Arial"/>
          <w:sz w:val="20"/>
          <w:szCs w:val="20"/>
        </w:rPr>
        <w:t xml:space="preserve">Es el proceso de selección regulado por estas Bases para la adjudicación de la Concesión al sector privado para la entrega en concesión </w:t>
      </w:r>
      <w:r w:rsidR="004A2F50">
        <w:rPr>
          <w:rFonts w:ascii="Arial" w:hAnsi="Arial" w:cs="Arial"/>
          <w:sz w:val="20"/>
          <w:szCs w:val="20"/>
        </w:rPr>
        <w:t>d</w:t>
      </w:r>
      <w:r w:rsidR="006A5A5E">
        <w:rPr>
          <w:rFonts w:ascii="Arial" w:hAnsi="Arial" w:cs="Arial"/>
          <w:sz w:val="20"/>
          <w:szCs w:val="20"/>
        </w:rPr>
        <w:t>el</w:t>
      </w:r>
      <w:r w:rsidRPr="00B36393">
        <w:rPr>
          <w:rFonts w:ascii="Arial" w:hAnsi="Arial" w:cs="Arial"/>
          <w:sz w:val="20"/>
          <w:szCs w:val="20"/>
        </w:rPr>
        <w:t xml:space="preserve"> </w:t>
      </w:r>
      <w:r w:rsidR="006A5A5E">
        <w:rPr>
          <w:rFonts w:ascii="Arial" w:hAnsi="Arial" w:cs="Arial"/>
          <w:sz w:val="20"/>
          <w:szCs w:val="20"/>
        </w:rPr>
        <w:t>p</w:t>
      </w:r>
      <w:r w:rsidRPr="00B36393">
        <w:rPr>
          <w:rFonts w:ascii="Arial" w:hAnsi="Arial" w:cs="Arial"/>
          <w:sz w:val="20"/>
          <w:szCs w:val="20"/>
        </w:rPr>
        <w:t>royecto</w:t>
      </w:r>
      <w:r w:rsidR="006A5A5E">
        <w:rPr>
          <w:rFonts w:ascii="Arial" w:hAnsi="Arial" w:cs="Arial"/>
          <w:sz w:val="20"/>
          <w:szCs w:val="20"/>
        </w:rPr>
        <w:t xml:space="preserve"> SGT</w:t>
      </w:r>
      <w:r w:rsidRPr="00B36393">
        <w:rPr>
          <w:rFonts w:ascii="Arial" w:hAnsi="Arial" w:cs="Arial"/>
          <w:sz w:val="20"/>
          <w:szCs w:val="20"/>
        </w:rPr>
        <w:t xml:space="preserve"> “</w:t>
      </w:r>
      <w:r w:rsidR="006A5A5E">
        <w:rPr>
          <w:rFonts w:ascii="Arial" w:hAnsi="Arial" w:cs="Arial"/>
          <w:sz w:val="20"/>
          <w:szCs w:val="20"/>
        </w:rPr>
        <w:t xml:space="preserve">Línea de Transmisión Tintaya-Azángaro 220 </w:t>
      </w:r>
      <w:proofErr w:type="spellStart"/>
      <w:r w:rsidR="006A5A5E">
        <w:rPr>
          <w:rFonts w:ascii="Arial" w:hAnsi="Arial" w:cs="Arial"/>
          <w:sz w:val="20"/>
          <w:szCs w:val="20"/>
        </w:rPr>
        <w:t>kV</w:t>
      </w:r>
      <w:proofErr w:type="spellEnd"/>
      <w:r w:rsidR="006A5A5E">
        <w:rPr>
          <w:rFonts w:ascii="Arial" w:hAnsi="Arial" w:cs="Arial"/>
          <w:sz w:val="20"/>
          <w:szCs w:val="20"/>
        </w:rPr>
        <w:t>”</w:t>
      </w:r>
      <w:r w:rsidRPr="00B36393">
        <w:rPr>
          <w:rFonts w:ascii="Arial" w:hAnsi="Arial" w:cs="Arial"/>
          <w:sz w:val="20"/>
          <w:szCs w:val="20"/>
        </w:rPr>
        <w:t>.</w:t>
      </w:r>
    </w:p>
    <w:p w:rsidR="00B36393" w:rsidRPr="006B5A45" w:rsidRDefault="00B36393" w:rsidP="00A06433">
      <w:pPr>
        <w:numPr>
          <w:ilvl w:val="2"/>
          <w:numId w:val="21"/>
        </w:numPr>
        <w:tabs>
          <w:tab w:val="left" w:pos="567"/>
        </w:tabs>
        <w:spacing w:before="180"/>
        <w:ind w:left="567" w:hanging="567"/>
        <w:jc w:val="both"/>
        <w:rPr>
          <w:rFonts w:ascii="Arial" w:hAnsi="Arial" w:cs="Arial"/>
          <w:b/>
          <w:i/>
          <w:sz w:val="20"/>
          <w:szCs w:val="20"/>
        </w:rPr>
      </w:pPr>
      <w:r w:rsidRPr="006B5A45">
        <w:rPr>
          <w:rFonts w:ascii="Arial" w:hAnsi="Arial" w:cs="Arial"/>
          <w:b/>
          <w:i/>
          <w:sz w:val="20"/>
          <w:szCs w:val="20"/>
        </w:rPr>
        <w:t>Consejo Directivo:</w:t>
      </w:r>
    </w:p>
    <w:p w:rsidR="00B36393" w:rsidRPr="00B36393" w:rsidRDefault="00B36393" w:rsidP="00A06433">
      <w:pPr>
        <w:spacing w:before="60"/>
        <w:ind w:left="567"/>
        <w:jc w:val="both"/>
        <w:rPr>
          <w:rFonts w:ascii="Arial" w:hAnsi="Arial" w:cs="Arial"/>
          <w:sz w:val="20"/>
          <w:szCs w:val="20"/>
        </w:rPr>
      </w:pPr>
      <w:r w:rsidRPr="00B36393">
        <w:rPr>
          <w:rFonts w:ascii="Arial" w:hAnsi="Arial" w:cs="Arial"/>
          <w:sz w:val="20"/>
          <w:szCs w:val="20"/>
        </w:rPr>
        <w:t>Es el órgano máximo de dirección de Proinversión. Tiene a su cargo el control y la supervisión de la gestión y el adecuado desarrollo de los procesos de promoción de la inversión privada</w:t>
      </w:r>
      <w:r w:rsidRPr="00B36393" w:rsidDel="005A4721">
        <w:rPr>
          <w:rFonts w:ascii="Arial" w:hAnsi="Arial" w:cs="Arial"/>
          <w:sz w:val="20"/>
          <w:szCs w:val="20"/>
        </w:rPr>
        <w:t xml:space="preserve"> </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Consorcio:</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Es la agrupación de dos o más Personas que ha sido conformada o que presenta promesa formal de ser conformada, con la finalidad de participar como Postor en el presente Concurso. Uno de dichos integrantes debe ser un operador.</w:t>
      </w:r>
    </w:p>
    <w:p w:rsidR="00B36393" w:rsidRPr="00B36393" w:rsidRDefault="00B36393" w:rsidP="00A06433">
      <w:pPr>
        <w:numPr>
          <w:ilvl w:val="2"/>
          <w:numId w:val="21"/>
        </w:numPr>
        <w:tabs>
          <w:tab w:val="left" w:pos="567"/>
        </w:tabs>
        <w:spacing w:before="180"/>
        <w:ind w:left="567" w:hanging="567"/>
        <w:jc w:val="both"/>
        <w:rPr>
          <w:rFonts w:ascii="Arial" w:hAnsi="Arial" w:cs="Arial"/>
          <w:b/>
          <w:sz w:val="20"/>
          <w:szCs w:val="20"/>
        </w:rPr>
      </w:pPr>
      <w:r w:rsidRPr="00B36393">
        <w:rPr>
          <w:rFonts w:ascii="Arial" w:hAnsi="Arial" w:cs="Arial"/>
          <w:b/>
          <w:sz w:val="20"/>
          <w:szCs w:val="20"/>
        </w:rPr>
        <w:t>Contrato de Concesión o Contrato:</w:t>
      </w:r>
    </w:p>
    <w:p w:rsidR="00B36393" w:rsidRPr="00B36393" w:rsidRDefault="00B36393" w:rsidP="00A06433">
      <w:pPr>
        <w:tabs>
          <w:tab w:val="left" w:pos="567"/>
        </w:tabs>
        <w:spacing w:before="60"/>
        <w:ind w:left="567"/>
        <w:jc w:val="both"/>
        <w:rPr>
          <w:rFonts w:ascii="Arial" w:hAnsi="Arial" w:cs="Arial"/>
          <w:sz w:val="20"/>
          <w:szCs w:val="20"/>
        </w:rPr>
      </w:pPr>
      <w:r w:rsidRPr="00B36393">
        <w:rPr>
          <w:rFonts w:ascii="Arial" w:hAnsi="Arial" w:cs="Arial"/>
          <w:sz w:val="20"/>
          <w:szCs w:val="20"/>
        </w:rPr>
        <w:t xml:space="preserve">Es el documento, incluyendo los anexos, </w:t>
      </w:r>
      <w:r w:rsidRPr="00B36393">
        <w:rPr>
          <w:rFonts w:ascii="Arial" w:hAnsi="Arial" w:cs="Arial"/>
          <w:bCs/>
          <w:iCs/>
          <w:sz w:val="20"/>
          <w:szCs w:val="20"/>
        </w:rPr>
        <w:t>y cualquier otro documento que se integre a éste</w:t>
      </w:r>
      <w:r w:rsidRPr="00B36393">
        <w:rPr>
          <w:rFonts w:ascii="Arial" w:hAnsi="Arial" w:cs="Arial"/>
          <w:sz w:val="20"/>
          <w:szCs w:val="20"/>
        </w:rPr>
        <w:t xml:space="preserve">, </w:t>
      </w:r>
      <w:r w:rsidRPr="00B36393">
        <w:rPr>
          <w:rFonts w:ascii="Arial" w:hAnsi="Arial" w:cs="Arial"/>
          <w:bCs/>
          <w:iCs/>
          <w:sz w:val="20"/>
          <w:szCs w:val="20"/>
        </w:rPr>
        <w:t>celebrado en</w:t>
      </w:r>
      <w:r w:rsidRPr="00B36393">
        <w:rPr>
          <w:rFonts w:ascii="Arial" w:hAnsi="Arial" w:cs="Arial"/>
          <w:sz w:val="20"/>
          <w:szCs w:val="20"/>
        </w:rPr>
        <w:t>tre el Concedente y el Concesionario, a través del cual se rigen las obligaciones y derechos entre dichas partes</w:t>
      </w:r>
      <w:r w:rsidRPr="00B36393">
        <w:rPr>
          <w:rFonts w:ascii="Arial" w:hAnsi="Arial" w:cs="Arial"/>
          <w:bCs/>
          <w:iCs/>
          <w:sz w:val="20"/>
          <w:szCs w:val="20"/>
        </w:rPr>
        <w:t xml:space="preserve"> durante el plazo de la Concesión,</w:t>
      </w:r>
      <w:r w:rsidRPr="00B36393">
        <w:rPr>
          <w:rFonts w:ascii="Arial" w:hAnsi="Arial" w:cs="Arial"/>
          <w:sz w:val="20"/>
          <w:szCs w:val="20"/>
        </w:rPr>
        <w:t xml:space="preserve"> para desarrollar </w:t>
      </w:r>
      <w:r w:rsidR="00C64D26">
        <w:rPr>
          <w:rFonts w:ascii="Arial" w:hAnsi="Arial" w:cs="Arial"/>
          <w:sz w:val="20"/>
          <w:szCs w:val="20"/>
        </w:rPr>
        <w:t>e</w:t>
      </w:r>
      <w:r w:rsidRPr="00B36393">
        <w:rPr>
          <w:rFonts w:ascii="Arial" w:hAnsi="Arial" w:cs="Arial"/>
          <w:sz w:val="20"/>
          <w:szCs w:val="20"/>
        </w:rPr>
        <w:t>l P</w:t>
      </w:r>
      <w:r w:rsidRPr="00B36393">
        <w:rPr>
          <w:rFonts w:ascii="Arial" w:hAnsi="Arial" w:cs="Arial"/>
          <w:iCs/>
          <w:sz w:val="20"/>
          <w:szCs w:val="20"/>
        </w:rPr>
        <w:t>royecto</w:t>
      </w:r>
      <w:r w:rsidRPr="00B36393">
        <w:rPr>
          <w:rFonts w:ascii="Arial" w:hAnsi="Arial" w:cs="Arial"/>
          <w:sz w:val="20"/>
          <w:szCs w:val="20"/>
        </w:rPr>
        <w:t>.</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lastRenderedPageBreak/>
        <w:t>Control Efectivo:</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la persona natural o jurídica que ostenta o está sujeta al Control Efectivo de otra persona jurídica, o sometida a control común de ésta, en cualquiera de los siguientes supuestos:</w:t>
      </w:r>
    </w:p>
    <w:p w:rsidR="00B36393" w:rsidRPr="00B36393" w:rsidRDefault="00B36393" w:rsidP="00F160CD">
      <w:pPr>
        <w:numPr>
          <w:ilvl w:val="0"/>
          <w:numId w:val="22"/>
        </w:numPr>
        <w:spacing w:before="80" w:line="245" w:lineRule="auto"/>
        <w:ind w:left="992" w:hanging="425"/>
        <w:jc w:val="both"/>
        <w:rPr>
          <w:rFonts w:ascii="Arial" w:hAnsi="Arial"/>
          <w:sz w:val="20"/>
          <w:szCs w:val="20"/>
        </w:rPr>
      </w:pPr>
      <w:r w:rsidRPr="00B36393">
        <w:rPr>
          <w:rFonts w:ascii="Arial" w:hAnsi="Arial"/>
          <w:sz w:val="20"/>
          <w:szCs w:val="20"/>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36393" w:rsidRPr="00B36393" w:rsidRDefault="00B36393" w:rsidP="00F160CD">
      <w:pPr>
        <w:numPr>
          <w:ilvl w:val="0"/>
          <w:numId w:val="22"/>
        </w:numPr>
        <w:spacing w:before="80" w:line="245" w:lineRule="auto"/>
        <w:ind w:left="992" w:hanging="425"/>
        <w:jc w:val="both"/>
        <w:rPr>
          <w:rFonts w:ascii="Arial" w:hAnsi="Arial"/>
          <w:sz w:val="20"/>
          <w:szCs w:val="20"/>
        </w:rPr>
      </w:pPr>
      <w:r w:rsidRPr="00B36393">
        <w:rPr>
          <w:rFonts w:ascii="Arial" w:hAnsi="Arial"/>
          <w:sz w:val="20"/>
          <w:szCs w:val="20"/>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36393" w:rsidRPr="00B36393" w:rsidRDefault="00B36393" w:rsidP="00F160CD">
      <w:pPr>
        <w:numPr>
          <w:ilvl w:val="0"/>
          <w:numId w:val="22"/>
        </w:numPr>
        <w:spacing w:before="80" w:line="245" w:lineRule="auto"/>
        <w:ind w:left="992" w:hanging="425"/>
        <w:jc w:val="both"/>
        <w:rPr>
          <w:rFonts w:ascii="Arial" w:hAnsi="Arial"/>
          <w:b/>
          <w:sz w:val="20"/>
          <w:szCs w:val="20"/>
        </w:rPr>
      </w:pPr>
      <w:r w:rsidRPr="00B36393">
        <w:rPr>
          <w:rFonts w:ascii="Arial" w:hAnsi="Arial"/>
          <w:sz w:val="20"/>
          <w:szCs w:val="20"/>
        </w:rPr>
        <w:t>Por cualquier otro mecanismo o circunstancia (contractual o no), controla el poder de decisión en la otra empresa de manera efectiva.</w:t>
      </w:r>
    </w:p>
    <w:p w:rsidR="00B36393" w:rsidRPr="00B36393" w:rsidRDefault="00B36393" w:rsidP="00F160CD">
      <w:pPr>
        <w:spacing w:before="80" w:line="245" w:lineRule="auto"/>
        <w:ind w:left="567"/>
        <w:jc w:val="both"/>
        <w:rPr>
          <w:rFonts w:ascii="Arial" w:hAnsi="Arial"/>
          <w:sz w:val="20"/>
          <w:szCs w:val="20"/>
        </w:rPr>
      </w:pPr>
      <w:r w:rsidRPr="00B36393">
        <w:rPr>
          <w:rFonts w:ascii="Arial" w:hAnsi="Arial"/>
          <w:sz w:val="20"/>
          <w:szCs w:val="20"/>
        </w:rPr>
        <w:t>En adición a lo anterior, y siempre que resulte aplicable a efectos de determinar el control efectivo, se tomará en cuenta lo dispuesto en la Resolución SMV Nº 0019-2015-SMV/01 y sus modificatorias o normas que las sustituyan.</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Costo de Servicio Total:</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 xml:space="preserve">Es la suma del costo anual de operación y mantenimiento, más la anualidad del costo de inversión calculada con la tasa del 12% y un periodo de 30 años </w:t>
      </w:r>
      <w:r w:rsidRPr="0067237B">
        <w:rPr>
          <w:rFonts w:ascii="Arial" w:hAnsi="Arial" w:cs="Arial"/>
          <w:sz w:val="20"/>
          <w:szCs w:val="20"/>
        </w:rPr>
        <w:t>del Proyecto.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Cronograma:</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la secuencia cronológica de actividades que serán desarrolladas durante el Concurso y que se indica en el Anexo 1 de las Bases.</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Derecho de Participación:</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 xml:space="preserve">Es el derecho que permite a una Persona o Consorcio, participar en el Concurso. Se adquiere al pagar el monto de </w:t>
      </w:r>
      <w:r w:rsidR="00BC602B">
        <w:rPr>
          <w:rFonts w:ascii="Arial" w:hAnsi="Arial" w:cs="Arial"/>
          <w:sz w:val="20"/>
          <w:szCs w:val="20"/>
        </w:rPr>
        <w:t>Dos</w:t>
      </w:r>
      <w:r w:rsidRPr="00B36393">
        <w:rPr>
          <w:rFonts w:ascii="Arial" w:hAnsi="Arial" w:cs="Arial"/>
          <w:sz w:val="20"/>
          <w:szCs w:val="20"/>
        </w:rPr>
        <w:t xml:space="preserve"> mil y 00/100 Dólares (US$</w:t>
      </w:r>
      <w:r w:rsidR="00BC602B">
        <w:rPr>
          <w:rFonts w:ascii="Arial" w:hAnsi="Arial" w:cs="Arial"/>
          <w:sz w:val="20"/>
          <w:szCs w:val="20"/>
        </w:rPr>
        <w:t>2</w:t>
      </w:r>
      <w:r w:rsidRPr="00B36393">
        <w:rPr>
          <w:rFonts w:ascii="Arial" w:hAnsi="Arial" w:cs="Arial"/>
          <w:sz w:val="20"/>
          <w:szCs w:val="20"/>
        </w:rPr>
        <w:t xml:space="preserve"> 000,00), incluido el IGV, (neto de comisión y gastos de transferencia). El pago del Derecho de Participación tiene calidad de no reembolsable y se acredita con el comprobante de pago correspondiente.</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Días:</w:t>
      </w:r>
    </w:p>
    <w:p w:rsidR="00B36393" w:rsidRPr="00B36393" w:rsidRDefault="00B36393" w:rsidP="00F160CD">
      <w:pPr>
        <w:spacing w:before="60" w:line="245" w:lineRule="auto"/>
        <w:ind w:left="567"/>
        <w:jc w:val="both"/>
        <w:rPr>
          <w:rFonts w:ascii="Arial" w:hAnsi="Arial"/>
          <w:sz w:val="20"/>
          <w:szCs w:val="20"/>
        </w:rPr>
      </w:pPr>
      <w:r w:rsidRPr="00B36393">
        <w:rPr>
          <w:rFonts w:ascii="Arial" w:hAnsi="Arial"/>
          <w:sz w:val="20"/>
          <w:szCs w:val="20"/>
        </w:rPr>
        <w:t>Son los días hábiles, es decir los días que no sean sábados, domingos o feriados, incluyendo aquellos no laborables para la Administración Pública en el ámbito nacional.</w:t>
      </w:r>
    </w:p>
    <w:p w:rsidR="00B36393" w:rsidRPr="00B36393" w:rsidRDefault="00B36393" w:rsidP="00F160CD">
      <w:pPr>
        <w:spacing w:line="245" w:lineRule="auto"/>
        <w:ind w:left="567"/>
        <w:jc w:val="both"/>
        <w:rPr>
          <w:rFonts w:ascii="Arial" w:hAnsi="Arial"/>
          <w:sz w:val="20"/>
          <w:szCs w:val="20"/>
        </w:rPr>
      </w:pPr>
      <w:r w:rsidRPr="00B36393">
        <w:rPr>
          <w:rFonts w:ascii="Arial" w:hAnsi="Arial"/>
          <w:sz w:val="20"/>
          <w:szCs w:val="20"/>
        </w:rPr>
        <w:t>Todas las referencias horarias se deberán entender efectuadas a la hora del Perú en el sistema de veinticuatro (24) horas.</w:t>
      </w:r>
    </w:p>
    <w:p w:rsidR="00B36393" w:rsidRPr="006B5A45" w:rsidRDefault="00B36393" w:rsidP="00A06433">
      <w:pPr>
        <w:numPr>
          <w:ilvl w:val="2"/>
          <w:numId w:val="21"/>
        </w:numPr>
        <w:tabs>
          <w:tab w:val="left" w:pos="567"/>
        </w:tabs>
        <w:spacing w:before="180" w:line="245" w:lineRule="auto"/>
        <w:ind w:left="567" w:hanging="567"/>
        <w:jc w:val="both"/>
        <w:rPr>
          <w:rFonts w:ascii="Arial" w:hAnsi="Arial" w:cs="Arial"/>
          <w:b/>
          <w:i/>
          <w:sz w:val="20"/>
          <w:szCs w:val="20"/>
        </w:rPr>
      </w:pPr>
      <w:r w:rsidRPr="006B5A45">
        <w:rPr>
          <w:rFonts w:ascii="Arial" w:hAnsi="Arial" w:cs="Arial"/>
          <w:b/>
          <w:i/>
          <w:sz w:val="20"/>
          <w:szCs w:val="20"/>
        </w:rPr>
        <w:t>Director de Proyecto</w:t>
      </w:r>
    </w:p>
    <w:p w:rsidR="00B36393" w:rsidRPr="00B36393" w:rsidRDefault="00B36393" w:rsidP="00F160CD">
      <w:pPr>
        <w:spacing w:line="245" w:lineRule="auto"/>
        <w:ind w:left="567"/>
        <w:contextualSpacing/>
        <w:jc w:val="both"/>
        <w:rPr>
          <w:rFonts w:ascii="Arial" w:hAnsi="Arial"/>
          <w:sz w:val="20"/>
          <w:szCs w:val="20"/>
        </w:rPr>
      </w:pPr>
      <w:r w:rsidRPr="00B36393">
        <w:rPr>
          <w:rFonts w:ascii="Arial" w:hAnsi="Arial"/>
          <w:sz w:val="20"/>
          <w:szCs w:val="20"/>
        </w:rPr>
        <w:t>Es el encargado de conducir el proceso de promoción de la inversión privada bajo la supervisión del Director Ejecutivo.</w:t>
      </w:r>
    </w:p>
    <w:p w:rsidR="00B36393" w:rsidRPr="006B5A45" w:rsidRDefault="00B36393" w:rsidP="00A06433">
      <w:pPr>
        <w:numPr>
          <w:ilvl w:val="2"/>
          <w:numId w:val="21"/>
        </w:numPr>
        <w:tabs>
          <w:tab w:val="left" w:pos="567"/>
        </w:tabs>
        <w:spacing w:before="180" w:line="245" w:lineRule="auto"/>
        <w:ind w:left="567" w:hanging="567"/>
        <w:jc w:val="both"/>
        <w:rPr>
          <w:rFonts w:ascii="Arial" w:hAnsi="Arial" w:cs="Arial"/>
          <w:b/>
          <w:i/>
          <w:sz w:val="20"/>
          <w:szCs w:val="20"/>
        </w:rPr>
      </w:pPr>
      <w:r w:rsidRPr="006B5A45">
        <w:rPr>
          <w:rFonts w:ascii="Arial" w:hAnsi="Arial" w:cs="Arial"/>
          <w:b/>
          <w:i/>
          <w:sz w:val="20"/>
          <w:szCs w:val="20"/>
        </w:rPr>
        <w:t>Director Ejecutivo</w:t>
      </w:r>
    </w:p>
    <w:p w:rsidR="00B36393" w:rsidRPr="00B36393" w:rsidRDefault="00B36393" w:rsidP="00F160CD">
      <w:pPr>
        <w:spacing w:line="245" w:lineRule="auto"/>
        <w:ind w:left="567"/>
        <w:contextualSpacing/>
        <w:jc w:val="both"/>
        <w:rPr>
          <w:rFonts w:ascii="Arial" w:hAnsi="Arial"/>
          <w:sz w:val="20"/>
          <w:szCs w:val="20"/>
        </w:rPr>
      </w:pPr>
      <w:r w:rsidRPr="00B36393">
        <w:rPr>
          <w:rFonts w:ascii="Arial" w:hAnsi="Arial"/>
          <w:sz w:val="20"/>
          <w:szCs w:val="20"/>
        </w:rPr>
        <w:t>Es la máxima autoridad ejecutiva y representante legal de PROINVERSIÓN. Supervisa y decide sobre los procesos de promoción de la inversión privada en asociaciones público privadas y proyectos en activos.</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Dólar de los Estados Unidos de América o Dólar o US$:</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la moneda o el signo monetario de curso legal en los Estados Unidos de Norte América.</w:t>
      </w:r>
    </w:p>
    <w:p w:rsidR="00A06433" w:rsidRDefault="00A06433">
      <w:pPr>
        <w:rPr>
          <w:rFonts w:ascii="Arial" w:hAnsi="Arial" w:cs="Arial"/>
          <w:b/>
          <w:sz w:val="20"/>
          <w:szCs w:val="20"/>
        </w:rPr>
      </w:pPr>
      <w:r>
        <w:rPr>
          <w:rFonts w:ascii="Arial" w:hAnsi="Arial" w:cs="Arial"/>
          <w:b/>
          <w:sz w:val="20"/>
          <w:szCs w:val="20"/>
        </w:rPr>
        <w:br w:type="page"/>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lastRenderedPageBreak/>
        <w:t>Empresa Afiliada:</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Una empresa será considerada afiliada de otra empresa cuando el Control Efectivo de tales empresas lo ejerza una misma Empresa Matriz.</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Empresa Matriz:</w:t>
      </w:r>
    </w:p>
    <w:p w:rsidR="00B36393" w:rsidRPr="00B36393" w:rsidRDefault="00B36393" w:rsidP="00F160CD">
      <w:pPr>
        <w:tabs>
          <w:tab w:val="left" w:pos="567"/>
        </w:tabs>
        <w:spacing w:before="60" w:line="245" w:lineRule="auto"/>
        <w:ind w:left="567"/>
        <w:jc w:val="both"/>
        <w:rPr>
          <w:rFonts w:ascii="Arial" w:hAnsi="Arial" w:cs="Arial"/>
          <w:bCs/>
          <w:iCs/>
          <w:sz w:val="20"/>
          <w:szCs w:val="20"/>
        </w:rPr>
      </w:pPr>
      <w:r w:rsidRPr="00B36393">
        <w:rPr>
          <w:rFonts w:ascii="Arial" w:hAnsi="Arial" w:cs="Arial"/>
          <w:bCs/>
          <w:iCs/>
          <w:sz w:val="20"/>
          <w:szCs w:val="20"/>
        </w:rPr>
        <w:t>Es aquella empresa que posee el Control Efectivo de otra. También está considerada en esta definición aquella empresa que posee el Control Efectivo de una Empresa Matriz, tal como ésta ha sido definida y así sucesivamente.</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Empresa Subsidiaria:</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Empresa Vinculada:</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cualquier Empresa Afiliada, Matriz o Subsidiaria y se presume la existencia de vinculación, en cualquiera de los siguientes casos:</w:t>
      </w:r>
    </w:p>
    <w:p w:rsidR="00B36393" w:rsidRPr="00B36393" w:rsidRDefault="00B36393" w:rsidP="00F160CD">
      <w:pPr>
        <w:tabs>
          <w:tab w:val="left" w:pos="993"/>
        </w:tabs>
        <w:spacing w:before="60" w:line="245" w:lineRule="auto"/>
        <w:ind w:left="993" w:hanging="426"/>
        <w:jc w:val="both"/>
        <w:rPr>
          <w:rFonts w:ascii="Arial" w:hAnsi="Arial" w:cs="Arial"/>
          <w:sz w:val="20"/>
          <w:szCs w:val="20"/>
        </w:rPr>
      </w:pPr>
      <w:r w:rsidRPr="00B36393">
        <w:rPr>
          <w:rFonts w:ascii="Arial" w:hAnsi="Arial" w:cs="Arial"/>
          <w:sz w:val="20"/>
          <w:szCs w:val="20"/>
        </w:rPr>
        <w:t>a.</w:t>
      </w:r>
      <w:r w:rsidRPr="00B36393">
        <w:rPr>
          <w:rFonts w:ascii="Arial" w:hAnsi="Arial" w:cs="Arial"/>
          <w:sz w:val="20"/>
          <w:szCs w:val="20"/>
        </w:rPr>
        <w:tab/>
        <w:t>Cuando forman parte del mismo grupo económico.</w:t>
      </w:r>
    </w:p>
    <w:p w:rsidR="00B36393" w:rsidRPr="00B36393" w:rsidRDefault="00B36393" w:rsidP="00F160CD">
      <w:pPr>
        <w:tabs>
          <w:tab w:val="left" w:pos="993"/>
        </w:tabs>
        <w:spacing w:before="60" w:line="245" w:lineRule="auto"/>
        <w:ind w:left="993" w:hanging="426"/>
        <w:jc w:val="both"/>
        <w:rPr>
          <w:rFonts w:ascii="Arial" w:hAnsi="Arial" w:cs="Arial"/>
          <w:sz w:val="20"/>
          <w:szCs w:val="20"/>
        </w:rPr>
      </w:pPr>
      <w:r w:rsidRPr="00B36393">
        <w:rPr>
          <w:rFonts w:ascii="Arial" w:hAnsi="Arial" w:cs="Arial"/>
          <w:sz w:val="20"/>
          <w:szCs w:val="20"/>
        </w:rPr>
        <w:t>b.</w:t>
      </w:r>
      <w:r w:rsidRPr="00B36393">
        <w:rPr>
          <w:rFonts w:ascii="Arial" w:hAnsi="Arial" w:cs="Arial"/>
          <w:sz w:val="20"/>
          <w:szCs w:val="20"/>
        </w:rPr>
        <w:tab/>
        <w:t>Cuando una misma garantía respalda las obligaciones de ambas, o cuando más del 50% de las de una de ellas son garantizadas por la otra, y esta otra no es empresa del sistema financiero.</w:t>
      </w:r>
    </w:p>
    <w:p w:rsidR="00B36393" w:rsidRPr="00B36393" w:rsidRDefault="00B36393" w:rsidP="00F160CD">
      <w:pPr>
        <w:tabs>
          <w:tab w:val="left" w:pos="993"/>
        </w:tabs>
        <w:spacing w:before="60" w:line="245" w:lineRule="auto"/>
        <w:ind w:left="993" w:hanging="426"/>
        <w:jc w:val="both"/>
        <w:rPr>
          <w:rFonts w:ascii="Arial" w:hAnsi="Arial" w:cs="Arial"/>
          <w:sz w:val="20"/>
          <w:szCs w:val="20"/>
        </w:rPr>
      </w:pPr>
      <w:r w:rsidRPr="00B36393">
        <w:rPr>
          <w:rFonts w:ascii="Arial" w:hAnsi="Arial" w:cs="Arial"/>
          <w:sz w:val="20"/>
          <w:szCs w:val="20"/>
        </w:rPr>
        <w:t>c.</w:t>
      </w:r>
      <w:r w:rsidRPr="00B36393">
        <w:rPr>
          <w:rFonts w:ascii="Arial" w:hAnsi="Arial" w:cs="Arial"/>
          <w:sz w:val="20"/>
          <w:szCs w:val="20"/>
        </w:rPr>
        <w:tab/>
        <w:t>Cuando más del 50% de las obligaciones de una persona jurídica son acreencias de la otra, y esta otra no es empresa del sistema financiero.</w:t>
      </w:r>
    </w:p>
    <w:p w:rsidR="00B36393" w:rsidRPr="00B36393" w:rsidRDefault="00B36393" w:rsidP="00F160CD">
      <w:pPr>
        <w:tabs>
          <w:tab w:val="left" w:pos="993"/>
        </w:tabs>
        <w:spacing w:before="60" w:line="245" w:lineRule="auto"/>
        <w:ind w:left="993" w:hanging="426"/>
        <w:jc w:val="both"/>
        <w:rPr>
          <w:rFonts w:ascii="Arial" w:hAnsi="Arial" w:cs="Arial"/>
          <w:sz w:val="20"/>
          <w:szCs w:val="20"/>
        </w:rPr>
      </w:pPr>
      <w:r w:rsidRPr="00B36393">
        <w:rPr>
          <w:rFonts w:ascii="Arial" w:hAnsi="Arial" w:cs="Arial"/>
          <w:sz w:val="20"/>
          <w:szCs w:val="20"/>
        </w:rPr>
        <w:t>d.</w:t>
      </w:r>
      <w:r w:rsidRPr="00B36393">
        <w:rPr>
          <w:rFonts w:ascii="Arial" w:hAnsi="Arial" w:cs="Arial"/>
          <w:sz w:val="20"/>
          <w:szCs w:val="20"/>
        </w:rPr>
        <w:tab/>
        <w:t>Cuando una persona jurídica tiene, directa o indirectamente, una participación en el capital social de otra que le permite tener presencia en su directorio.</w:t>
      </w:r>
    </w:p>
    <w:p w:rsidR="00B36393" w:rsidRPr="00B36393" w:rsidRDefault="00B36393" w:rsidP="00F160CD">
      <w:pPr>
        <w:tabs>
          <w:tab w:val="left" w:pos="993"/>
        </w:tabs>
        <w:spacing w:before="60" w:line="245" w:lineRule="auto"/>
        <w:ind w:left="993" w:hanging="426"/>
        <w:jc w:val="both"/>
        <w:rPr>
          <w:rFonts w:ascii="Arial" w:hAnsi="Arial" w:cs="Arial"/>
          <w:sz w:val="20"/>
          <w:szCs w:val="20"/>
        </w:rPr>
      </w:pPr>
      <w:r w:rsidRPr="00B36393">
        <w:rPr>
          <w:rFonts w:ascii="Arial" w:hAnsi="Arial" w:cs="Arial"/>
          <w:sz w:val="20"/>
          <w:szCs w:val="20"/>
        </w:rPr>
        <w:t>e.</w:t>
      </w:r>
      <w:r w:rsidRPr="00B36393">
        <w:rPr>
          <w:rFonts w:ascii="Arial" w:hAnsi="Arial" w:cs="Arial"/>
          <w:sz w:val="20"/>
          <w:szCs w:val="20"/>
        </w:rPr>
        <w:tab/>
        <w:t>Cuando un tercio o más de los miembros del directorio o de los gerentes de una de ellas son directores, gerentes o trabajadores de la otra.</w:t>
      </w:r>
    </w:p>
    <w:p w:rsidR="00B36393" w:rsidRPr="00B36393" w:rsidRDefault="00B36393" w:rsidP="00F160CD">
      <w:pPr>
        <w:tabs>
          <w:tab w:val="left" w:pos="567"/>
        </w:tabs>
        <w:spacing w:before="80" w:line="245" w:lineRule="auto"/>
        <w:ind w:left="567"/>
        <w:jc w:val="both"/>
        <w:rPr>
          <w:rFonts w:ascii="Arial" w:hAnsi="Arial" w:cs="Arial"/>
          <w:sz w:val="20"/>
          <w:szCs w:val="20"/>
        </w:rPr>
      </w:pPr>
      <w:r w:rsidRPr="00B36393">
        <w:rPr>
          <w:rFonts w:ascii="Arial" w:hAnsi="Arial" w:cs="Arial"/>
          <w:sz w:val="20"/>
          <w:szCs w:val="20"/>
        </w:rPr>
        <w:t xml:space="preserve">En adición a lo anterior, y siempre que resulte aplicable a efectos de determinar la vinculación, se tomará en cuenta lo dispuesto en la Resolución SMV Nº </w:t>
      </w:r>
      <w:r w:rsidRPr="00B36393">
        <w:rPr>
          <w:rFonts w:ascii="Arial" w:hAnsi="Arial" w:cs="Arial"/>
          <w:sz w:val="20"/>
          <w:szCs w:val="20"/>
          <w:lang w:val="es-ES"/>
        </w:rPr>
        <w:t>0019-2015-SMV/01,</w:t>
      </w:r>
      <w:r w:rsidRPr="00B36393">
        <w:rPr>
          <w:rFonts w:ascii="Arial" w:hAnsi="Arial" w:cs="Arial"/>
          <w:sz w:val="20"/>
          <w:szCs w:val="20"/>
        </w:rPr>
        <w:t xml:space="preserve"> y sus modificatorias o normas que las sustituyan.</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Entidad Financiera:</w:t>
      </w:r>
    </w:p>
    <w:p w:rsidR="00B36393" w:rsidRPr="00B36393" w:rsidRDefault="00B36393" w:rsidP="00F160CD">
      <w:pPr>
        <w:spacing w:before="60" w:line="245" w:lineRule="auto"/>
        <w:ind w:left="567"/>
        <w:rPr>
          <w:rFonts w:ascii="Arial" w:hAnsi="Arial" w:cs="Arial"/>
          <w:sz w:val="20"/>
          <w:szCs w:val="20"/>
        </w:rPr>
      </w:pPr>
      <w:r w:rsidRPr="00B36393">
        <w:rPr>
          <w:rFonts w:ascii="Arial" w:hAnsi="Arial" w:cs="Arial"/>
          <w:sz w:val="20"/>
          <w:szCs w:val="20"/>
        </w:rPr>
        <w:t xml:space="preserve">Son: </w:t>
      </w:r>
    </w:p>
    <w:p w:rsidR="00B36393" w:rsidRPr="00B36393" w:rsidRDefault="00B36393" w:rsidP="00F160CD">
      <w:pPr>
        <w:numPr>
          <w:ilvl w:val="0"/>
          <w:numId w:val="23"/>
        </w:numPr>
        <w:spacing w:before="60" w:line="245" w:lineRule="auto"/>
        <w:ind w:left="851" w:hanging="284"/>
        <w:contextualSpacing/>
        <w:rPr>
          <w:rFonts w:ascii="Arial" w:hAnsi="Arial" w:cs="Arial"/>
          <w:sz w:val="20"/>
          <w:szCs w:val="20"/>
        </w:rPr>
      </w:pPr>
      <w:r w:rsidRPr="00B36393">
        <w:rPr>
          <w:rFonts w:ascii="Arial" w:hAnsi="Arial" w:cs="Arial"/>
          <w:sz w:val="20"/>
          <w:szCs w:val="20"/>
        </w:rPr>
        <w:t xml:space="preserve">Las empresas bancarias y de seguros definidas conforme a la Ley Nº 26702, Ley General del Sistema Financiero y del Sistema de Seguros y Orgánica de la Superintendencia de Banca y Seguros. </w:t>
      </w:r>
    </w:p>
    <w:p w:rsidR="00B36393" w:rsidRPr="00B36393" w:rsidRDefault="00B36393" w:rsidP="00F160CD">
      <w:pPr>
        <w:numPr>
          <w:ilvl w:val="0"/>
          <w:numId w:val="23"/>
        </w:numPr>
        <w:spacing w:before="60" w:line="245" w:lineRule="auto"/>
        <w:ind w:left="851" w:hanging="284"/>
        <w:contextualSpacing/>
        <w:rPr>
          <w:rFonts w:ascii="Arial" w:hAnsi="Arial" w:cs="Arial"/>
          <w:sz w:val="20"/>
          <w:szCs w:val="20"/>
        </w:rPr>
      </w:pPr>
      <w:r w:rsidRPr="00B36393">
        <w:rPr>
          <w:rFonts w:ascii="Arial" w:hAnsi="Arial" w:cs="Arial"/>
          <w:sz w:val="20"/>
          <w:szCs w:val="20"/>
        </w:rPr>
        <w:t xml:space="preserve">Los bancos extranjeros de primera categoría a los que se hace referencia en el Anexo 6. </w:t>
      </w:r>
    </w:p>
    <w:p w:rsidR="00B36393" w:rsidRPr="00B36393" w:rsidRDefault="00B36393" w:rsidP="00F160CD">
      <w:pPr>
        <w:numPr>
          <w:ilvl w:val="0"/>
          <w:numId w:val="23"/>
        </w:numPr>
        <w:spacing w:before="60" w:line="245" w:lineRule="auto"/>
        <w:ind w:left="851" w:hanging="284"/>
        <w:contextualSpacing/>
        <w:rPr>
          <w:rFonts w:ascii="Arial" w:hAnsi="Arial" w:cs="Arial"/>
          <w:sz w:val="20"/>
          <w:szCs w:val="20"/>
        </w:rPr>
      </w:pPr>
      <w:r w:rsidRPr="00B36393">
        <w:rPr>
          <w:rFonts w:ascii="Arial" w:hAnsi="Arial" w:cs="Arial"/>
          <w:sz w:val="20"/>
          <w:szCs w:val="20"/>
        </w:rPr>
        <w:t xml:space="preserve">Las entidades financieras internacionales, consignadas en el Anexo 6. </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bookmarkStart w:id="46" w:name="_Toc442366500"/>
      <w:r w:rsidRPr="00B36393">
        <w:rPr>
          <w:rFonts w:ascii="Arial" w:hAnsi="Arial" w:cs="Arial"/>
          <w:b/>
          <w:sz w:val="20"/>
          <w:szCs w:val="20"/>
        </w:rPr>
        <w:t>Fecha de Cierre</w:t>
      </w:r>
      <w:bookmarkEnd w:id="46"/>
      <w:r w:rsidRPr="00B36393">
        <w:rPr>
          <w:rFonts w:ascii="Arial" w:hAnsi="Arial" w:cs="Arial"/>
          <w:b/>
          <w:sz w:val="20"/>
          <w:szCs w:val="20"/>
        </w:rPr>
        <w:t>:</w:t>
      </w:r>
    </w:p>
    <w:p w:rsidR="00B36393" w:rsidRPr="00B36393" w:rsidRDefault="00B36393" w:rsidP="00F160CD">
      <w:pPr>
        <w:spacing w:before="60" w:line="245" w:lineRule="auto"/>
        <w:ind w:left="567"/>
        <w:jc w:val="both"/>
        <w:rPr>
          <w:rFonts w:ascii="Arial" w:hAnsi="Arial"/>
          <w:sz w:val="20"/>
          <w:szCs w:val="20"/>
        </w:rPr>
      </w:pPr>
      <w:r w:rsidRPr="00B36393">
        <w:rPr>
          <w:rFonts w:ascii="Arial" w:hAnsi="Arial"/>
          <w:sz w:val="20"/>
          <w:szCs w:val="20"/>
        </w:rPr>
        <w:t>Es el día y hora, que será comunicada mediante Circular, en que se llevara a cabo los actos establecidos en el Anexo 5 de las Bases y se suscribirá</w:t>
      </w:r>
      <w:r w:rsidR="00597CCB">
        <w:rPr>
          <w:rFonts w:ascii="Arial" w:hAnsi="Arial"/>
          <w:sz w:val="20"/>
          <w:szCs w:val="20"/>
        </w:rPr>
        <w:t xml:space="preserve"> el</w:t>
      </w:r>
      <w:r w:rsidRPr="00B36393">
        <w:rPr>
          <w:rFonts w:ascii="Arial" w:hAnsi="Arial"/>
          <w:sz w:val="20"/>
          <w:szCs w:val="20"/>
        </w:rPr>
        <w:t xml:space="preserve"> Contrato.</w:t>
      </w:r>
    </w:p>
    <w:p w:rsidR="00B36393" w:rsidRPr="00B36393" w:rsidRDefault="00B36393" w:rsidP="00A06433">
      <w:pPr>
        <w:numPr>
          <w:ilvl w:val="2"/>
          <w:numId w:val="21"/>
        </w:numPr>
        <w:tabs>
          <w:tab w:val="left" w:pos="567"/>
        </w:tabs>
        <w:spacing w:before="180" w:line="245" w:lineRule="auto"/>
        <w:ind w:left="567" w:hanging="567"/>
        <w:jc w:val="both"/>
        <w:rPr>
          <w:rFonts w:cs="Arial"/>
          <w:b/>
          <w:sz w:val="20"/>
          <w:szCs w:val="20"/>
        </w:rPr>
      </w:pPr>
      <w:r w:rsidRPr="00B36393">
        <w:rPr>
          <w:rFonts w:ascii="Arial" w:hAnsi="Arial" w:cs="Arial"/>
          <w:b/>
          <w:sz w:val="20"/>
          <w:szCs w:val="20"/>
        </w:rPr>
        <w:t>FONCEPRI</w:t>
      </w:r>
    </w:p>
    <w:p w:rsidR="00B36393" w:rsidRPr="00B36393" w:rsidRDefault="00B36393" w:rsidP="00F160CD">
      <w:pPr>
        <w:tabs>
          <w:tab w:val="left" w:pos="567"/>
        </w:tabs>
        <w:spacing w:before="60" w:line="245" w:lineRule="auto"/>
        <w:ind w:left="567"/>
        <w:jc w:val="both"/>
        <w:rPr>
          <w:rFonts w:cs="Arial"/>
          <w:b/>
          <w:sz w:val="20"/>
          <w:szCs w:val="20"/>
        </w:rPr>
      </w:pPr>
      <w:r w:rsidRPr="00B36393">
        <w:rPr>
          <w:rFonts w:ascii="Arial" w:hAnsi="Arial" w:cs="Arial"/>
          <w:sz w:val="20"/>
          <w:szCs w:val="20"/>
        </w:rPr>
        <w:t>Es el Fondo de Promoción de la Inversión Privada en las obras públicas de infraestructura y de servicios públicos, a que se refiere las Leyes y Disposiciones Aplicables.</w:t>
      </w:r>
    </w:p>
    <w:p w:rsidR="00A06433" w:rsidRDefault="00A06433">
      <w:pPr>
        <w:rPr>
          <w:rFonts w:ascii="Arial" w:hAnsi="Arial" w:cs="Arial"/>
          <w:b/>
          <w:sz w:val="20"/>
          <w:szCs w:val="20"/>
        </w:rPr>
      </w:pPr>
      <w:bookmarkStart w:id="47" w:name="_Toc442366502"/>
      <w:r>
        <w:rPr>
          <w:rFonts w:ascii="Arial" w:hAnsi="Arial" w:cs="Arial"/>
          <w:b/>
          <w:sz w:val="20"/>
          <w:szCs w:val="20"/>
        </w:rPr>
        <w:br w:type="page"/>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lastRenderedPageBreak/>
        <w:t>Garantía de Validez, Vigencia y Seriedad de la Oferta</w:t>
      </w:r>
      <w:bookmarkEnd w:id="47"/>
      <w:r w:rsidRPr="00B36393">
        <w:rPr>
          <w:rFonts w:ascii="Arial" w:hAnsi="Arial" w:cs="Arial"/>
          <w:b/>
          <w:sz w:val="20"/>
          <w:szCs w:val="20"/>
        </w:rPr>
        <w:t>:</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la carta fianza que deberá ser solidaria, incondicional, irrevocable, sin beneficio de excusión, ni división y de realización automática, la misma que presentará el Postor a favor de PROINVERSIÓN, para garantizar la validez, vigencia y seriedad de su Oferta y el cumplimiento de las obligaciones previstas para la Fecha de Cierre, conforme al modelo que se acompaña como Formulario 2.</w:t>
      </w:r>
    </w:p>
    <w:p w:rsidR="00B36393" w:rsidRPr="00B36393" w:rsidRDefault="00B36393" w:rsidP="00F160CD">
      <w:pPr>
        <w:spacing w:line="245" w:lineRule="auto"/>
        <w:ind w:left="567"/>
        <w:jc w:val="both"/>
        <w:rPr>
          <w:rFonts w:ascii="Arial" w:hAnsi="Arial" w:cs="Arial"/>
          <w:bCs/>
          <w:sz w:val="20"/>
          <w:szCs w:val="20"/>
        </w:rPr>
      </w:pPr>
      <w:r w:rsidRPr="0067237B">
        <w:rPr>
          <w:rFonts w:ascii="Arial" w:hAnsi="Arial" w:cs="Arial"/>
          <w:bCs/>
          <w:sz w:val="20"/>
          <w:szCs w:val="20"/>
        </w:rPr>
        <w:t>El Director de Proyecto</w:t>
      </w:r>
      <w:r w:rsidRPr="00B36393">
        <w:rPr>
          <w:rFonts w:ascii="Arial" w:hAnsi="Arial" w:cs="Arial"/>
          <w:bCs/>
          <w:sz w:val="20"/>
          <w:szCs w:val="20"/>
        </w:rPr>
        <w:t xml:space="preserve"> podrá disponer la prórroga obligatoria de esta Garantía, debiendo el Postor renovarla por los plazos que se dispongan a tal efecto.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Interesado:</w:t>
      </w:r>
    </w:p>
    <w:p w:rsidR="00B36393" w:rsidRPr="00B36393" w:rsidRDefault="00B36393" w:rsidP="00F160CD">
      <w:pPr>
        <w:spacing w:before="60" w:line="245" w:lineRule="auto"/>
        <w:ind w:left="567"/>
        <w:jc w:val="both"/>
        <w:rPr>
          <w:rFonts w:ascii="Arial" w:hAnsi="Arial" w:cs="Arial"/>
          <w:sz w:val="20"/>
          <w:szCs w:val="20"/>
        </w:rPr>
      </w:pPr>
      <w:r w:rsidRPr="00B36393">
        <w:rPr>
          <w:rFonts w:ascii="Arial" w:hAnsi="Arial" w:cs="Arial"/>
          <w:sz w:val="20"/>
          <w:szCs w:val="20"/>
        </w:rPr>
        <w:t>Es la persona jurídica (nacional o extranjera) o integrante del Consorcio que adquiere el Derecho de Participación.</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Leyes y Disposiciones Aplicables:</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 xml:space="preserve">Es el conjunto de disposiciones legales que regulan y/o afectan directa o indirectamente las Bases y </w:t>
      </w:r>
      <w:r w:rsidR="00597CCB">
        <w:rPr>
          <w:rFonts w:ascii="Arial" w:hAnsi="Arial" w:cs="Arial"/>
          <w:sz w:val="20"/>
          <w:szCs w:val="20"/>
        </w:rPr>
        <w:t>e</w:t>
      </w:r>
      <w:r w:rsidRPr="00B36393">
        <w:rPr>
          <w:rFonts w:ascii="Arial" w:hAnsi="Arial" w:cs="Arial"/>
          <w:sz w:val="20"/>
          <w:szCs w:val="20"/>
        </w:rPr>
        <w:t xml:space="preserve">l 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las Bases y </w:t>
      </w:r>
      <w:r w:rsidR="00597CCB">
        <w:rPr>
          <w:rFonts w:ascii="Arial" w:hAnsi="Arial" w:cs="Arial"/>
          <w:sz w:val="20"/>
          <w:szCs w:val="20"/>
        </w:rPr>
        <w:t>e</w:t>
      </w:r>
      <w:r w:rsidRPr="00B36393">
        <w:rPr>
          <w:rFonts w:ascii="Arial" w:hAnsi="Arial" w:cs="Arial"/>
          <w:sz w:val="20"/>
          <w:szCs w:val="20"/>
        </w:rPr>
        <w:t>l Contrato.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Oferta:</w:t>
      </w:r>
    </w:p>
    <w:p w:rsidR="00B36393" w:rsidRPr="00B36393" w:rsidRDefault="00B36393" w:rsidP="00F160CD">
      <w:pPr>
        <w:tabs>
          <w:tab w:val="num" w:pos="-2500"/>
          <w:tab w:val="left" w:pos="567"/>
        </w:tabs>
        <w:spacing w:before="60" w:line="245" w:lineRule="auto"/>
        <w:ind w:left="567"/>
        <w:jc w:val="both"/>
        <w:rPr>
          <w:rFonts w:ascii="Arial" w:hAnsi="Arial" w:cs="Arial"/>
          <w:sz w:val="20"/>
          <w:szCs w:val="20"/>
        </w:rPr>
      </w:pPr>
      <w:r w:rsidRPr="00B36393">
        <w:rPr>
          <w:rFonts w:ascii="Arial" w:hAnsi="Arial" w:cs="Arial"/>
          <w:sz w:val="20"/>
          <w:szCs w:val="20"/>
        </w:rPr>
        <w:t>Es la propuesta económica presentada por el Postor a través del Formulario N° 4 de las Bases y tendrá vigencia hasta la Fecha de Cierre.</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Operador Calificado:</w:t>
      </w:r>
    </w:p>
    <w:p w:rsidR="00B36393" w:rsidRPr="0067237B" w:rsidRDefault="00B36393" w:rsidP="00F160CD">
      <w:pPr>
        <w:tabs>
          <w:tab w:val="left" w:pos="567"/>
        </w:tabs>
        <w:spacing w:before="60" w:line="245" w:lineRule="auto"/>
        <w:ind w:left="567"/>
        <w:jc w:val="both"/>
        <w:rPr>
          <w:rFonts w:ascii="Arial" w:hAnsi="Arial" w:cs="Arial"/>
          <w:sz w:val="20"/>
          <w:szCs w:val="20"/>
        </w:rPr>
      </w:pPr>
      <w:r w:rsidRPr="0067237B">
        <w:rPr>
          <w:rFonts w:ascii="Arial" w:hAnsi="Arial" w:cs="Arial"/>
          <w:sz w:val="20"/>
          <w:szCs w:val="20"/>
        </w:rPr>
        <w:t>Es el Interesado o en caso de Consorcio el integrante que acreditó el cumplimiento de los requisitos técnicos señalados en las Bases, sea directamente o a través de la experiencia de Empresa Vinculada.</w:t>
      </w:r>
      <w:r w:rsidRPr="0067237B" w:rsidDel="00927BCA">
        <w:rPr>
          <w:rFonts w:ascii="Arial" w:hAnsi="Arial" w:cs="Arial"/>
          <w:sz w:val="20"/>
          <w:szCs w:val="20"/>
        </w:rPr>
        <w:t xml:space="preserve"> </w:t>
      </w:r>
      <w:r w:rsidRPr="0067237B">
        <w:rPr>
          <w:rFonts w:ascii="Arial" w:hAnsi="Arial" w:cs="Arial"/>
          <w:sz w:val="20"/>
          <w:szCs w:val="20"/>
        </w:rPr>
        <w:t>En la estructura del accionariado del Concesionario deberá poseer y mantener la titularidad de la Participación Mínima.</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Participación Mínima:</w:t>
      </w:r>
    </w:p>
    <w:p w:rsidR="00B36393" w:rsidRPr="00B36393" w:rsidRDefault="00B36393" w:rsidP="00F160CD">
      <w:pPr>
        <w:tabs>
          <w:tab w:val="left" w:pos="567"/>
        </w:tabs>
        <w:spacing w:before="60" w:line="245" w:lineRule="auto"/>
        <w:ind w:left="567"/>
        <w:jc w:val="both"/>
        <w:rPr>
          <w:rFonts w:ascii="Arial" w:hAnsi="Arial"/>
          <w:sz w:val="20"/>
          <w:szCs w:val="20"/>
        </w:rPr>
      </w:pPr>
      <w:r w:rsidRPr="00B36393">
        <w:rPr>
          <w:rFonts w:ascii="Arial" w:hAnsi="Arial"/>
          <w:sz w:val="20"/>
          <w:szCs w:val="20"/>
        </w:rPr>
        <w:t xml:space="preserve">Es la participación accionaria o porcentaje de participaciones con derecho a voto, que deberá tener y mantener el Operador Calificado en el capital social del Concesionario, que asciende al veinticinco por ciento (25%) del capital social suscrito y pagado del Concesionario, por el plazo estipulado en </w:t>
      </w:r>
      <w:r w:rsidR="00597CCB">
        <w:rPr>
          <w:rFonts w:ascii="Arial" w:hAnsi="Arial"/>
          <w:sz w:val="20"/>
          <w:szCs w:val="20"/>
        </w:rPr>
        <w:t>el</w:t>
      </w:r>
      <w:r w:rsidRPr="00B36393">
        <w:rPr>
          <w:rFonts w:ascii="Arial" w:hAnsi="Arial"/>
          <w:sz w:val="20"/>
          <w:szCs w:val="20"/>
        </w:rPr>
        <w:t xml:space="preserve"> Contrato. El referido porcentaje debe mantenerse en el caso de aumentos de capital.</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Persona:</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cualquier persona jurídica, nacional o extranjera, que puede realizar actos jurídicos y asumir obligaciones en el Perú.</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Postor:</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el Interesado cuya documentación debidamente presentada a través del sobre de Calificación, ha cumplido con los requisitos establecidos en las Bases, siendo así aceptado y declarado expresamente por el Director Ejecutivo. Se encuentra apto para la presentación de los sobres N° 1 y N° 2.</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Proyecto:</w:t>
      </w:r>
    </w:p>
    <w:p w:rsidR="00B36393" w:rsidRPr="00B36393" w:rsidRDefault="00597CCB" w:rsidP="00F160CD">
      <w:pPr>
        <w:tabs>
          <w:tab w:val="left" w:pos="567"/>
        </w:tabs>
        <w:spacing w:before="60" w:line="245" w:lineRule="auto"/>
        <w:ind w:left="567"/>
        <w:jc w:val="both"/>
        <w:rPr>
          <w:rFonts w:ascii="Arial" w:hAnsi="Arial" w:cs="Arial"/>
          <w:sz w:val="20"/>
          <w:szCs w:val="20"/>
        </w:rPr>
      </w:pPr>
      <w:r>
        <w:rPr>
          <w:rFonts w:ascii="Arial" w:hAnsi="Arial" w:cs="Arial"/>
          <w:sz w:val="20"/>
          <w:szCs w:val="20"/>
        </w:rPr>
        <w:t>Es</w:t>
      </w:r>
      <w:r w:rsidR="00B36393" w:rsidRPr="00B36393">
        <w:rPr>
          <w:rFonts w:ascii="Arial" w:hAnsi="Arial" w:cs="Arial"/>
          <w:sz w:val="20"/>
          <w:szCs w:val="20"/>
        </w:rPr>
        <w:t xml:space="preserve"> </w:t>
      </w:r>
      <w:r>
        <w:rPr>
          <w:rFonts w:ascii="Arial" w:hAnsi="Arial" w:cs="Arial"/>
          <w:sz w:val="20"/>
          <w:szCs w:val="20"/>
        </w:rPr>
        <w:t>e</w:t>
      </w:r>
      <w:r w:rsidR="00B36393" w:rsidRPr="00B36393">
        <w:rPr>
          <w:rFonts w:ascii="Arial" w:hAnsi="Arial" w:cs="Arial"/>
          <w:sz w:val="20"/>
          <w:szCs w:val="20"/>
        </w:rPr>
        <w:t xml:space="preserve">l proyecto </w:t>
      </w:r>
      <w:r w:rsidR="004A2F50">
        <w:rPr>
          <w:rFonts w:ascii="Arial" w:hAnsi="Arial" w:cs="Arial"/>
          <w:sz w:val="20"/>
          <w:szCs w:val="20"/>
        </w:rPr>
        <w:t xml:space="preserve">SGT </w:t>
      </w:r>
      <w:r w:rsidR="00B36393" w:rsidRPr="00B36393">
        <w:rPr>
          <w:rFonts w:ascii="Arial" w:hAnsi="Arial" w:cs="Arial"/>
          <w:sz w:val="20"/>
          <w:szCs w:val="20"/>
        </w:rPr>
        <w:t>“</w:t>
      </w:r>
      <w:r>
        <w:rPr>
          <w:rFonts w:ascii="Arial" w:hAnsi="Arial" w:cs="Arial"/>
          <w:sz w:val="20"/>
          <w:szCs w:val="20"/>
        </w:rPr>
        <w:t xml:space="preserve">Línea de Transmisión Tintaya-Azángaro 220 </w:t>
      </w:r>
      <w:proofErr w:type="spellStart"/>
      <w:r>
        <w:rPr>
          <w:rFonts w:ascii="Arial" w:hAnsi="Arial" w:cs="Arial"/>
          <w:sz w:val="20"/>
          <w:szCs w:val="20"/>
        </w:rPr>
        <w:t>kV</w:t>
      </w:r>
      <w:proofErr w:type="spellEnd"/>
      <w:r>
        <w:rPr>
          <w:rFonts w:ascii="Arial" w:hAnsi="Arial" w:cs="Arial"/>
          <w:sz w:val="20"/>
          <w:szCs w:val="20"/>
        </w:rPr>
        <w:t>”</w:t>
      </w:r>
      <w:r w:rsidR="00B36393" w:rsidRPr="00B36393">
        <w:rPr>
          <w:rFonts w:ascii="Arial" w:hAnsi="Arial" w:cs="Arial"/>
          <w:sz w:val="20"/>
          <w:szCs w:val="20"/>
        </w:rPr>
        <w:t>, cuya infraestructura eléctrica se describe en el Anexo N° 1 de</w:t>
      </w:r>
      <w:r>
        <w:rPr>
          <w:rFonts w:ascii="Arial" w:hAnsi="Arial" w:cs="Arial"/>
          <w:sz w:val="20"/>
          <w:szCs w:val="20"/>
        </w:rPr>
        <w:t>l</w:t>
      </w:r>
      <w:r w:rsidR="00B36393" w:rsidRPr="00B36393">
        <w:rPr>
          <w:rFonts w:ascii="Arial" w:hAnsi="Arial" w:cs="Arial"/>
          <w:sz w:val="20"/>
          <w:szCs w:val="20"/>
        </w:rPr>
        <w:t xml:space="preserve"> Contrato.</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lastRenderedPageBreak/>
        <w:t>Puesta en Operación Comercial o POC:</w:t>
      </w:r>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la fecha a partir de la cual el Concesionario comienza a prestar el Servicio y está autorizado a cobrar la Base Tarifaria.</w:t>
      </w:r>
    </w:p>
    <w:p w:rsidR="00B36393" w:rsidRPr="00B36393" w:rsidRDefault="00B36393" w:rsidP="00A06433">
      <w:pPr>
        <w:numPr>
          <w:ilvl w:val="2"/>
          <w:numId w:val="21"/>
        </w:numPr>
        <w:tabs>
          <w:tab w:val="left" w:pos="567"/>
        </w:tabs>
        <w:spacing w:before="180" w:line="245" w:lineRule="auto"/>
        <w:ind w:left="567" w:hanging="567"/>
        <w:jc w:val="both"/>
        <w:rPr>
          <w:rFonts w:cs="Arial"/>
          <w:b/>
          <w:sz w:val="20"/>
          <w:szCs w:val="20"/>
        </w:rPr>
      </w:pPr>
      <w:bookmarkStart w:id="48" w:name="_Toc241494906"/>
      <w:bookmarkStart w:id="49" w:name="_Toc241576736"/>
      <w:bookmarkStart w:id="50" w:name="_Toc442366514"/>
      <w:r w:rsidRPr="00B36393">
        <w:rPr>
          <w:rFonts w:ascii="Arial" w:hAnsi="Arial" w:cs="Arial"/>
          <w:b/>
          <w:sz w:val="20"/>
          <w:szCs w:val="20"/>
        </w:rPr>
        <w:t>Representante Legal</w:t>
      </w:r>
      <w:bookmarkEnd w:id="48"/>
      <w:bookmarkEnd w:id="49"/>
      <w:bookmarkEnd w:id="50"/>
    </w:p>
    <w:p w:rsidR="00B36393" w:rsidRPr="00B36393" w:rsidRDefault="00B36393" w:rsidP="00F160CD">
      <w:pPr>
        <w:tabs>
          <w:tab w:val="left" w:pos="567"/>
        </w:tabs>
        <w:spacing w:before="60" w:line="245" w:lineRule="auto"/>
        <w:ind w:left="567"/>
        <w:jc w:val="both"/>
        <w:rPr>
          <w:rFonts w:ascii="Arial" w:hAnsi="Arial" w:cs="Arial"/>
          <w:sz w:val="20"/>
          <w:szCs w:val="20"/>
        </w:rPr>
      </w:pPr>
      <w:r w:rsidRPr="00B36393">
        <w:rPr>
          <w:rFonts w:ascii="Arial" w:hAnsi="Arial" w:cs="Arial"/>
          <w:sz w:val="20"/>
          <w:szCs w:val="20"/>
        </w:rPr>
        <w:t>Es (son) la(s) persona(s) natural(es) designada(s) como tal(es) por el Interesado o Postor, con la capacidad suficiente para vincular a su representada, de conformidad con lo establecido en las Bases.</w:t>
      </w:r>
    </w:p>
    <w:p w:rsidR="00B36393" w:rsidRPr="00B36393" w:rsidRDefault="00B36393" w:rsidP="00A06433">
      <w:pPr>
        <w:numPr>
          <w:ilvl w:val="2"/>
          <w:numId w:val="21"/>
        </w:numPr>
        <w:tabs>
          <w:tab w:val="left" w:pos="567"/>
        </w:tabs>
        <w:spacing w:before="180" w:line="245" w:lineRule="auto"/>
        <w:ind w:left="567" w:hanging="567"/>
        <w:jc w:val="both"/>
        <w:rPr>
          <w:rFonts w:cs="Arial"/>
          <w:b/>
          <w:sz w:val="20"/>
          <w:szCs w:val="20"/>
        </w:rPr>
      </w:pPr>
      <w:r w:rsidRPr="00B36393">
        <w:rPr>
          <w:rFonts w:ascii="Arial" w:hAnsi="Arial" w:cs="Arial"/>
          <w:b/>
          <w:sz w:val="20"/>
          <w:szCs w:val="20"/>
        </w:rPr>
        <w:t>Sala de Datos</w:t>
      </w:r>
    </w:p>
    <w:p w:rsidR="00B36393" w:rsidRPr="00B36393" w:rsidRDefault="00B36393" w:rsidP="00F160CD">
      <w:pPr>
        <w:spacing w:before="60" w:line="245" w:lineRule="auto"/>
        <w:ind w:left="567"/>
        <w:jc w:val="both"/>
        <w:rPr>
          <w:rFonts w:cs="Arial"/>
          <w:sz w:val="20"/>
          <w:szCs w:val="20"/>
        </w:rPr>
      </w:pPr>
      <w:r w:rsidRPr="00B36393">
        <w:rPr>
          <w:rFonts w:ascii="Arial" w:hAnsi="Arial" w:cs="Arial"/>
          <w:sz w:val="20"/>
          <w:szCs w:val="20"/>
        </w:rPr>
        <w:t>Es el conjunto de documentos referenciales relacionados con el Concurso y que se pondrán a disposición de los Interesados y Postores, bajo las condiciones y limitaciones contenidas en el Acuerdo de Confidencialidad y en las Bases.</w:t>
      </w:r>
    </w:p>
    <w:p w:rsidR="00B36393" w:rsidRPr="00B36393" w:rsidRDefault="00B36393" w:rsidP="00A06433">
      <w:pPr>
        <w:numPr>
          <w:ilvl w:val="2"/>
          <w:numId w:val="21"/>
        </w:numPr>
        <w:tabs>
          <w:tab w:val="left" w:pos="567"/>
        </w:tabs>
        <w:spacing w:before="180" w:line="245" w:lineRule="auto"/>
        <w:ind w:left="567" w:hanging="567"/>
        <w:jc w:val="both"/>
        <w:rPr>
          <w:rFonts w:ascii="Arial" w:hAnsi="Arial" w:cs="Arial"/>
          <w:b/>
          <w:sz w:val="20"/>
          <w:szCs w:val="20"/>
        </w:rPr>
      </w:pPr>
      <w:r w:rsidRPr="00B36393">
        <w:rPr>
          <w:rFonts w:ascii="Arial" w:hAnsi="Arial" w:cs="Arial"/>
          <w:b/>
          <w:sz w:val="20"/>
          <w:szCs w:val="20"/>
        </w:rPr>
        <w:t>Servicio:</w:t>
      </w:r>
    </w:p>
    <w:p w:rsidR="00B36393" w:rsidRPr="00B36393" w:rsidRDefault="00B36393" w:rsidP="00F160CD">
      <w:pPr>
        <w:spacing w:before="60" w:line="245" w:lineRule="auto"/>
        <w:ind w:left="567"/>
        <w:jc w:val="both"/>
        <w:rPr>
          <w:b/>
          <w:sz w:val="20"/>
          <w:szCs w:val="20"/>
        </w:rPr>
      </w:pPr>
      <w:r w:rsidRPr="00B36393">
        <w:rPr>
          <w:rFonts w:ascii="Arial" w:hAnsi="Arial" w:cs="Arial"/>
          <w:sz w:val="20"/>
          <w:szCs w:val="20"/>
        </w:rPr>
        <w:t>Es el servicio público de transmisión de energía eléctrica a ser prestado por el Concesionario a través del Proyecto bajo los términos de</w:t>
      </w:r>
      <w:r w:rsidR="00CA364E">
        <w:rPr>
          <w:rFonts w:ascii="Arial" w:hAnsi="Arial" w:cs="Arial"/>
          <w:sz w:val="20"/>
          <w:szCs w:val="20"/>
        </w:rPr>
        <w:t>l</w:t>
      </w:r>
      <w:r w:rsidRPr="00B36393">
        <w:rPr>
          <w:rFonts w:ascii="Arial" w:hAnsi="Arial" w:cs="Arial"/>
          <w:sz w:val="20"/>
          <w:szCs w:val="20"/>
        </w:rPr>
        <w:t xml:space="preserve"> Contrato y las Leyes y Disposiciones Aplicables.</w:t>
      </w:r>
    </w:p>
    <w:p w:rsidR="00B36393" w:rsidRDefault="00B36393" w:rsidP="00F160CD">
      <w:pPr>
        <w:spacing w:line="245" w:lineRule="auto"/>
        <w:rPr>
          <w:rFonts w:ascii="Arial" w:hAnsi="Arial" w:cs="Arial"/>
          <w:b/>
          <w:bCs/>
          <w:sz w:val="21"/>
          <w:szCs w:val="21"/>
        </w:rPr>
      </w:pPr>
      <w:r>
        <w:rPr>
          <w:rFonts w:ascii="Arial" w:hAnsi="Arial" w:cs="Arial"/>
          <w:b/>
          <w:bCs/>
          <w:sz w:val="21"/>
          <w:szCs w:val="21"/>
        </w:rPr>
        <w:br w:type="page"/>
      </w:r>
    </w:p>
    <w:p w:rsidR="00B36393" w:rsidRPr="00B36393" w:rsidRDefault="00B36393" w:rsidP="00F160CD">
      <w:pPr>
        <w:tabs>
          <w:tab w:val="left" w:pos="0"/>
        </w:tabs>
        <w:spacing w:before="240" w:line="245" w:lineRule="auto"/>
        <w:jc w:val="center"/>
        <w:rPr>
          <w:rFonts w:ascii="Arial" w:hAnsi="Arial" w:cs="Arial"/>
          <w:b/>
          <w:sz w:val="26"/>
          <w:szCs w:val="26"/>
          <w:u w:val="single"/>
        </w:rPr>
      </w:pPr>
      <w:r w:rsidRPr="00B36393">
        <w:rPr>
          <w:rFonts w:ascii="Arial" w:hAnsi="Arial" w:cs="Arial"/>
          <w:b/>
          <w:sz w:val="26"/>
          <w:szCs w:val="26"/>
          <w:u w:val="single"/>
        </w:rPr>
        <w:lastRenderedPageBreak/>
        <w:t>Anexo 5</w:t>
      </w:r>
    </w:p>
    <w:p w:rsidR="00B36393" w:rsidRPr="00B36393" w:rsidRDefault="00B36393" w:rsidP="00F160CD">
      <w:pPr>
        <w:spacing w:before="240" w:after="240" w:line="245" w:lineRule="auto"/>
        <w:jc w:val="center"/>
        <w:rPr>
          <w:rFonts w:ascii="Arial" w:hAnsi="Arial" w:cs="Arial"/>
          <w:b/>
          <w:sz w:val="26"/>
          <w:szCs w:val="26"/>
        </w:rPr>
      </w:pPr>
      <w:r w:rsidRPr="00B36393">
        <w:rPr>
          <w:rFonts w:ascii="Arial" w:hAnsi="Arial" w:cs="Arial"/>
          <w:b/>
          <w:sz w:val="26"/>
          <w:szCs w:val="26"/>
        </w:rPr>
        <w:t>Procedimiento para la Fecha de Cierre</w:t>
      </w:r>
    </w:p>
    <w:p w:rsidR="00B36393" w:rsidRPr="00B36393" w:rsidRDefault="00B36393" w:rsidP="00F160CD">
      <w:pPr>
        <w:numPr>
          <w:ilvl w:val="2"/>
          <w:numId w:val="24"/>
        </w:numPr>
        <w:tabs>
          <w:tab w:val="left" w:pos="567"/>
        </w:tabs>
        <w:spacing w:before="180" w:line="245" w:lineRule="auto"/>
        <w:ind w:left="567" w:hanging="567"/>
        <w:jc w:val="both"/>
        <w:rPr>
          <w:rFonts w:ascii="Arial" w:hAnsi="Arial" w:cs="Arial"/>
          <w:sz w:val="20"/>
          <w:szCs w:val="20"/>
        </w:rPr>
      </w:pPr>
      <w:r w:rsidRPr="00B36393">
        <w:rPr>
          <w:rFonts w:ascii="Arial" w:hAnsi="Arial" w:cs="Arial"/>
          <w:sz w:val="20"/>
          <w:szCs w:val="20"/>
        </w:rPr>
        <w:t xml:space="preserve">El Adjudicatario deberá acreditar ante PROINVERSION, la persona jurídica que tendrá la condición de Concesionario y en caso que el Adjudicatario sea un Consorcio, dicha persona jurídica deberá estar constituida con los integrantes que fueron objeto de Calificación. Para tal efecto el Adjudicatario remitirá una comunicación escrita a más tardar a los </w:t>
      </w:r>
      <w:r w:rsidRPr="00B36393">
        <w:rPr>
          <w:rFonts w:ascii="Arial" w:hAnsi="Arial"/>
          <w:sz w:val="20"/>
          <w:szCs w:val="20"/>
        </w:rPr>
        <w:t>cuarenta y cinco (45) días</w:t>
      </w:r>
      <w:r w:rsidRPr="00B36393">
        <w:rPr>
          <w:rFonts w:ascii="Arial" w:hAnsi="Arial" w:cs="Arial"/>
          <w:sz w:val="20"/>
          <w:szCs w:val="20"/>
        </w:rPr>
        <w:t xml:space="preserve"> calendarios posteriores a la Adjudicación de la Buena Pro, adjuntando la constancia de inscripción registral expedida por los Registros Públicos correspondiente. La persona jurídica constituida debe tener como objeto social </w:t>
      </w:r>
      <w:r w:rsidR="00FC2CEC">
        <w:rPr>
          <w:rFonts w:ascii="Arial" w:hAnsi="Arial" w:cs="Arial"/>
          <w:sz w:val="20"/>
          <w:szCs w:val="20"/>
        </w:rPr>
        <w:t xml:space="preserve">único </w:t>
      </w:r>
      <w:r w:rsidRPr="00B36393">
        <w:rPr>
          <w:rFonts w:ascii="Arial" w:hAnsi="Arial" w:cs="Arial"/>
          <w:sz w:val="20"/>
          <w:szCs w:val="20"/>
        </w:rPr>
        <w:t>el desarrollo de actividades de transmisión eléctrica, y acreditar que el Operador Calificado es titular por lo menos de la Participación Mínima.</w:t>
      </w:r>
    </w:p>
    <w:p w:rsidR="00B36393" w:rsidRPr="00B36393" w:rsidRDefault="00B36393" w:rsidP="00F160CD">
      <w:pPr>
        <w:spacing w:before="180" w:line="245" w:lineRule="auto"/>
        <w:ind w:left="567"/>
        <w:jc w:val="both"/>
        <w:rPr>
          <w:rFonts w:ascii="Arial" w:hAnsi="Arial" w:cs="Arial"/>
          <w:sz w:val="20"/>
          <w:szCs w:val="20"/>
        </w:rPr>
      </w:pPr>
      <w:r w:rsidRPr="00B36393">
        <w:rPr>
          <w:rFonts w:ascii="Arial" w:hAnsi="Arial" w:cs="Arial"/>
          <w:sz w:val="20"/>
          <w:szCs w:val="20"/>
        </w:rPr>
        <w:t>Asimismo, el Adjudicatario deberá remitir copia legalizada de los documentos indicados en los Numerales 11.2.2, 11.2.4 y 11.2.6 presentados en su sobre de Calificación con la formalidad establecida en el Numeral 9.2.</w:t>
      </w:r>
      <w:r w:rsidR="00A6046D">
        <w:rPr>
          <w:rFonts w:ascii="Arial" w:hAnsi="Arial" w:cs="Arial"/>
          <w:sz w:val="20"/>
          <w:szCs w:val="20"/>
        </w:rPr>
        <w:t>5</w:t>
      </w:r>
      <w:r w:rsidRPr="00B36393">
        <w:rPr>
          <w:rFonts w:ascii="Arial" w:hAnsi="Arial" w:cs="Arial"/>
          <w:sz w:val="20"/>
          <w:szCs w:val="20"/>
        </w:rPr>
        <w:t xml:space="preserve"> de las Bases, según corresponda. </w:t>
      </w:r>
    </w:p>
    <w:p w:rsidR="00B36393" w:rsidRPr="00B36393" w:rsidRDefault="00B36393" w:rsidP="00F160CD">
      <w:pPr>
        <w:numPr>
          <w:ilvl w:val="2"/>
          <w:numId w:val="24"/>
        </w:numPr>
        <w:tabs>
          <w:tab w:val="left" w:pos="567"/>
        </w:tabs>
        <w:spacing w:before="180" w:line="245" w:lineRule="auto"/>
        <w:ind w:left="567" w:hanging="567"/>
        <w:jc w:val="both"/>
        <w:rPr>
          <w:rFonts w:ascii="Arial" w:hAnsi="Arial" w:cs="Arial"/>
          <w:sz w:val="20"/>
          <w:szCs w:val="20"/>
        </w:rPr>
      </w:pPr>
      <w:r w:rsidRPr="00B36393">
        <w:rPr>
          <w:rFonts w:ascii="Arial" w:hAnsi="Arial" w:cs="Arial"/>
          <w:sz w:val="20"/>
          <w:szCs w:val="20"/>
        </w:rPr>
        <w:t>La suscripción de</w:t>
      </w:r>
      <w:r w:rsidR="00862E9B">
        <w:rPr>
          <w:rFonts w:ascii="Arial" w:hAnsi="Arial" w:cs="Arial"/>
          <w:sz w:val="20"/>
          <w:szCs w:val="20"/>
        </w:rPr>
        <w:t>l</w:t>
      </w:r>
      <w:r w:rsidRPr="00B36393">
        <w:rPr>
          <w:rFonts w:ascii="Arial" w:hAnsi="Arial" w:cs="Arial"/>
          <w:sz w:val="20"/>
          <w:szCs w:val="20"/>
        </w:rPr>
        <w:t xml:space="preserve"> Contrato no afecta el deber del Adjudicatario o del Concesionario o sus Empresas Vinculadas de cumplir, de ser el caso, las condiciones a las cuales se sujetaron las autorizaciones de operaciones de concentración conforme a la Ley N° 26876</w:t>
      </w:r>
      <w:r w:rsidRPr="00FC2CEC">
        <w:rPr>
          <w:rFonts w:ascii="Arial" w:hAnsi="Arial" w:cs="Arial"/>
          <w:sz w:val="20"/>
          <w:szCs w:val="20"/>
        </w:rPr>
        <w:t xml:space="preserve">, Ley Antimonopolio y </w:t>
      </w:r>
      <w:proofErr w:type="spellStart"/>
      <w:r w:rsidRPr="00FC2CEC">
        <w:rPr>
          <w:rFonts w:ascii="Arial" w:hAnsi="Arial" w:cs="Arial"/>
          <w:sz w:val="20"/>
          <w:szCs w:val="20"/>
        </w:rPr>
        <w:t>Antioligopolio</w:t>
      </w:r>
      <w:proofErr w:type="spellEnd"/>
      <w:r w:rsidRPr="00FC2CEC">
        <w:rPr>
          <w:rFonts w:ascii="Arial" w:hAnsi="Arial" w:cs="Arial"/>
          <w:sz w:val="20"/>
          <w:szCs w:val="20"/>
        </w:rPr>
        <w:t xml:space="preserve"> del Sector Eléctrico, o las</w:t>
      </w:r>
      <w:r w:rsidRPr="00B36393">
        <w:rPr>
          <w:rFonts w:ascii="Arial" w:hAnsi="Arial" w:cs="Arial"/>
          <w:sz w:val="20"/>
          <w:szCs w:val="20"/>
        </w:rPr>
        <w:t xml:space="preserve"> condiciones de igual naturaleza que la Autoridad Gubernamental imponga posteriormente.</w:t>
      </w:r>
    </w:p>
    <w:p w:rsidR="00B36393" w:rsidRPr="00FC2CEC" w:rsidRDefault="00B36393" w:rsidP="00F160CD">
      <w:pPr>
        <w:numPr>
          <w:ilvl w:val="0"/>
          <w:numId w:val="25"/>
        </w:numPr>
        <w:spacing w:before="120" w:line="245" w:lineRule="auto"/>
        <w:ind w:left="1134" w:hanging="567"/>
        <w:jc w:val="both"/>
        <w:rPr>
          <w:rFonts w:ascii="Arial" w:hAnsi="Arial"/>
          <w:sz w:val="20"/>
          <w:szCs w:val="20"/>
        </w:rPr>
      </w:pPr>
      <w:r w:rsidRPr="00B36393">
        <w:rPr>
          <w:rFonts w:ascii="Arial" w:hAnsi="Arial" w:cs="Arial"/>
          <w:bCs/>
          <w:sz w:val="20"/>
          <w:szCs w:val="20"/>
        </w:rPr>
        <w:t xml:space="preserve">El momento en el cual debe iniciarse el procedimiento de autorización previa a que se refiere la Ley Nº 26876 será luego de la Adjudicación de la Buena </w:t>
      </w:r>
      <w:r w:rsidRPr="00FC2CEC">
        <w:rPr>
          <w:rFonts w:ascii="Arial" w:hAnsi="Arial" w:cs="Arial"/>
          <w:bCs/>
          <w:sz w:val="20"/>
          <w:szCs w:val="20"/>
        </w:rPr>
        <w:t>Pro, sólo en el supuesto que se incurra en lo previsto en el artículo 3° de la citada Ley</w:t>
      </w:r>
      <w:r w:rsidRPr="00FC2CEC">
        <w:rPr>
          <w:rFonts w:ascii="Arial" w:hAnsi="Arial"/>
          <w:sz w:val="20"/>
          <w:szCs w:val="20"/>
        </w:rPr>
        <w:t>.</w:t>
      </w:r>
    </w:p>
    <w:p w:rsidR="00B36393" w:rsidRPr="00B36393" w:rsidRDefault="00B36393" w:rsidP="00F160CD">
      <w:pPr>
        <w:numPr>
          <w:ilvl w:val="0"/>
          <w:numId w:val="25"/>
        </w:numPr>
        <w:spacing w:before="120" w:line="245" w:lineRule="auto"/>
        <w:ind w:left="1134" w:hanging="567"/>
        <w:jc w:val="both"/>
        <w:rPr>
          <w:rFonts w:ascii="Arial" w:hAnsi="Arial" w:cs="Arial"/>
          <w:bCs/>
          <w:sz w:val="20"/>
          <w:szCs w:val="20"/>
        </w:rPr>
      </w:pPr>
      <w:r w:rsidRPr="00B36393">
        <w:rPr>
          <w:rFonts w:ascii="Arial" w:hAnsi="Arial" w:cs="Arial"/>
          <w:bCs/>
          <w:sz w:val="20"/>
          <w:szCs w:val="20"/>
        </w:rPr>
        <w:t>El Adjudicatario deberá presentar la solicitud de autorización previa ante el Instituto Nacional de Defensa de la Competencia y de la Protección de la Propiedad Intelectual - INDECOPI dentro de un plazo no mayor de cinco (5) Días contados a partir del día siguiente de la fecha de Adjudicación de la Buena Pro.</w:t>
      </w:r>
    </w:p>
    <w:p w:rsidR="00B36393" w:rsidRPr="00B36393" w:rsidRDefault="00B36393" w:rsidP="00F160CD">
      <w:pPr>
        <w:numPr>
          <w:ilvl w:val="0"/>
          <w:numId w:val="25"/>
        </w:numPr>
        <w:spacing w:before="120" w:line="245" w:lineRule="auto"/>
        <w:ind w:left="1134" w:hanging="567"/>
        <w:jc w:val="both"/>
        <w:rPr>
          <w:rFonts w:ascii="Arial" w:hAnsi="Arial" w:cs="Arial"/>
          <w:bCs/>
          <w:sz w:val="20"/>
          <w:szCs w:val="20"/>
        </w:rPr>
      </w:pPr>
      <w:r w:rsidRPr="00B36393">
        <w:rPr>
          <w:rFonts w:ascii="Arial" w:hAnsi="Arial" w:cs="Arial"/>
          <w:bCs/>
          <w:sz w:val="20"/>
          <w:szCs w:val="20"/>
        </w:rPr>
        <w:t>Si luego de la evaluación por parte del INDECOPI:</w:t>
      </w:r>
    </w:p>
    <w:p w:rsidR="00B36393" w:rsidRPr="00B36393" w:rsidRDefault="00B36393" w:rsidP="00F160CD">
      <w:pPr>
        <w:numPr>
          <w:ilvl w:val="0"/>
          <w:numId w:val="26"/>
        </w:numPr>
        <w:spacing w:before="120" w:line="245" w:lineRule="auto"/>
        <w:ind w:left="1843" w:hanging="709"/>
        <w:jc w:val="both"/>
        <w:rPr>
          <w:rFonts w:ascii="Arial" w:hAnsi="Arial" w:cs="Arial"/>
          <w:bCs/>
          <w:sz w:val="20"/>
          <w:szCs w:val="20"/>
        </w:rPr>
      </w:pPr>
      <w:r w:rsidRPr="00B36393">
        <w:rPr>
          <w:rFonts w:ascii="Arial" w:hAnsi="Arial" w:cs="Arial"/>
          <w:bCs/>
          <w:sz w:val="20"/>
          <w:szCs w:val="20"/>
        </w:rPr>
        <w:t xml:space="preserve">Se denegara la autorización, el Director Ejecutivo dejará sin efecto la buena pro conferida, pudiendo adjudicarla a favor del Postor que hubiese ocupado el segundo lugar en el Concurso, en cuyo caso se observará lo previsto en </w:t>
      </w:r>
      <w:r w:rsidRPr="00B36393">
        <w:rPr>
          <w:rFonts w:ascii="Arial" w:hAnsi="Arial" w:cs="Arial"/>
          <w:bCs/>
          <w:i/>
          <w:sz w:val="20"/>
          <w:szCs w:val="20"/>
        </w:rPr>
        <w:t>e</w:t>
      </w:r>
      <w:r w:rsidRPr="00B36393">
        <w:rPr>
          <w:rFonts w:ascii="Arial" w:hAnsi="Arial" w:cs="Arial"/>
          <w:bCs/>
          <w:sz w:val="20"/>
          <w:szCs w:val="20"/>
        </w:rPr>
        <w:t>l Numeral 16.2 de las Bases del Concurso, procediendo, en dicho supuesto, a devolver la Garantía de Validez, Vigencia y Seriedad de la Oferta.</w:t>
      </w:r>
    </w:p>
    <w:p w:rsidR="00B36393" w:rsidRPr="00B36393" w:rsidRDefault="00B36393" w:rsidP="00F160CD">
      <w:pPr>
        <w:numPr>
          <w:ilvl w:val="0"/>
          <w:numId w:val="26"/>
        </w:numPr>
        <w:spacing w:before="80" w:line="245" w:lineRule="auto"/>
        <w:ind w:left="1843" w:hanging="709"/>
        <w:jc w:val="both"/>
        <w:rPr>
          <w:rFonts w:ascii="Arial" w:hAnsi="Arial" w:cs="Arial"/>
          <w:bCs/>
          <w:sz w:val="20"/>
          <w:szCs w:val="20"/>
        </w:rPr>
      </w:pPr>
      <w:r w:rsidRPr="00B36393">
        <w:rPr>
          <w:rFonts w:ascii="Arial" w:hAnsi="Arial" w:cs="Arial"/>
          <w:bCs/>
          <w:sz w:val="20"/>
          <w:szCs w:val="20"/>
        </w:rPr>
        <w:t>Se otorgara la autorización con condiciones, el Adjudicatario tendrá la opción de: (i) aceptar la integridad de las condiciones impuestas y proceder con la firma de</w:t>
      </w:r>
      <w:r w:rsidR="005407FD">
        <w:rPr>
          <w:rFonts w:ascii="Arial" w:hAnsi="Arial" w:cs="Arial"/>
          <w:bCs/>
          <w:sz w:val="20"/>
          <w:szCs w:val="20"/>
        </w:rPr>
        <w:t>l</w:t>
      </w:r>
      <w:r w:rsidRPr="00B36393">
        <w:rPr>
          <w:rFonts w:ascii="Arial" w:hAnsi="Arial" w:cs="Arial"/>
          <w:bCs/>
          <w:sz w:val="20"/>
          <w:szCs w:val="20"/>
        </w:rPr>
        <w:t xml:space="preserve"> </w:t>
      </w:r>
      <w:r w:rsidR="005407FD">
        <w:rPr>
          <w:rFonts w:ascii="Arial" w:hAnsi="Arial" w:cs="Arial"/>
          <w:bCs/>
          <w:sz w:val="20"/>
          <w:szCs w:val="20"/>
        </w:rPr>
        <w:t>l</w:t>
      </w:r>
      <w:r w:rsidRPr="00B36393">
        <w:rPr>
          <w:rFonts w:ascii="Arial" w:hAnsi="Arial" w:cs="Arial"/>
          <w:bCs/>
          <w:sz w:val="20"/>
          <w:szCs w:val="20"/>
        </w:rPr>
        <w:t xml:space="preserve"> Contrato, o; (ii) no aceptar la integridad de las condiciones impuestas, en cuyo caso se aplicará lo dispuesto en el numeral anterior.</w:t>
      </w:r>
    </w:p>
    <w:p w:rsidR="00B36393" w:rsidRPr="00B36393" w:rsidRDefault="00B36393" w:rsidP="00F160CD">
      <w:pPr>
        <w:numPr>
          <w:ilvl w:val="0"/>
          <w:numId w:val="26"/>
        </w:numPr>
        <w:spacing w:before="80" w:line="245" w:lineRule="auto"/>
        <w:ind w:left="1843" w:right="-1" w:hanging="709"/>
        <w:jc w:val="both"/>
        <w:rPr>
          <w:rFonts w:ascii="Arial" w:hAnsi="Arial" w:cs="Arial"/>
          <w:sz w:val="20"/>
          <w:szCs w:val="20"/>
        </w:rPr>
      </w:pPr>
      <w:r w:rsidRPr="00B36393">
        <w:rPr>
          <w:rFonts w:ascii="Arial" w:hAnsi="Arial" w:cs="Arial"/>
          <w:bCs/>
          <w:sz w:val="20"/>
          <w:szCs w:val="20"/>
        </w:rPr>
        <w:t>Se otorgara la autorización, se procederá con la firma de</w:t>
      </w:r>
      <w:r w:rsidR="005407FD">
        <w:rPr>
          <w:rFonts w:ascii="Arial" w:hAnsi="Arial" w:cs="Arial"/>
          <w:bCs/>
          <w:sz w:val="20"/>
          <w:szCs w:val="20"/>
        </w:rPr>
        <w:t>l</w:t>
      </w:r>
      <w:r w:rsidRPr="00B36393">
        <w:rPr>
          <w:rFonts w:ascii="Arial" w:hAnsi="Arial" w:cs="Arial"/>
          <w:bCs/>
          <w:sz w:val="20"/>
          <w:szCs w:val="20"/>
        </w:rPr>
        <w:t xml:space="preserve"> Contrato, según lo establecido en las Bases.</w:t>
      </w:r>
    </w:p>
    <w:p w:rsidR="00B36393" w:rsidRPr="00B36393" w:rsidRDefault="00B36393" w:rsidP="00F160CD">
      <w:pPr>
        <w:numPr>
          <w:ilvl w:val="2"/>
          <w:numId w:val="24"/>
        </w:numPr>
        <w:tabs>
          <w:tab w:val="num" w:pos="567"/>
        </w:tabs>
        <w:spacing w:before="180" w:line="245" w:lineRule="auto"/>
        <w:ind w:left="567" w:hanging="567"/>
        <w:jc w:val="both"/>
        <w:rPr>
          <w:rFonts w:ascii="Arial" w:hAnsi="Arial" w:cs="Arial"/>
          <w:sz w:val="20"/>
          <w:szCs w:val="20"/>
        </w:rPr>
      </w:pPr>
      <w:r w:rsidRPr="00B36393">
        <w:rPr>
          <w:rFonts w:ascii="Arial" w:hAnsi="Arial" w:cs="Arial"/>
          <w:sz w:val="20"/>
          <w:szCs w:val="20"/>
        </w:rPr>
        <w:t>El Adjudicatario presentará el modelo económico financiero del Proyecto en base a los siguientes requisitos:</w:t>
      </w:r>
    </w:p>
    <w:p w:rsidR="00B36393" w:rsidRPr="00B36393" w:rsidRDefault="00B36393" w:rsidP="00F160CD">
      <w:pPr>
        <w:numPr>
          <w:ilvl w:val="0"/>
          <w:numId w:val="28"/>
        </w:numPr>
        <w:spacing w:before="180" w:line="245" w:lineRule="auto"/>
        <w:ind w:left="1134" w:hanging="283"/>
        <w:contextualSpacing/>
        <w:jc w:val="both"/>
        <w:rPr>
          <w:rFonts w:ascii="Arial" w:hAnsi="Arial" w:cs="Arial"/>
          <w:sz w:val="20"/>
          <w:szCs w:val="20"/>
        </w:rPr>
      </w:pPr>
      <w:r w:rsidRPr="00B36393">
        <w:rPr>
          <w:rFonts w:ascii="Arial" w:hAnsi="Arial" w:cs="Arial"/>
          <w:sz w:val="20"/>
          <w:szCs w:val="20"/>
        </w:rPr>
        <w:t>Archivo en formato Excel sin celdas bloqueadas, ocultas ni encriptadas</w:t>
      </w:r>
    </w:p>
    <w:p w:rsidR="00B36393" w:rsidRPr="00B36393" w:rsidRDefault="00B36393" w:rsidP="00F160CD">
      <w:pPr>
        <w:numPr>
          <w:ilvl w:val="0"/>
          <w:numId w:val="28"/>
        </w:numPr>
        <w:spacing w:before="80" w:line="245" w:lineRule="auto"/>
        <w:ind w:left="1134" w:hanging="283"/>
        <w:contextualSpacing/>
        <w:jc w:val="both"/>
        <w:rPr>
          <w:rFonts w:ascii="Arial" w:hAnsi="Arial" w:cs="Arial"/>
          <w:sz w:val="20"/>
          <w:szCs w:val="20"/>
        </w:rPr>
      </w:pPr>
      <w:r w:rsidRPr="00B36393">
        <w:rPr>
          <w:rFonts w:ascii="Arial" w:hAnsi="Arial" w:cs="Arial"/>
          <w:sz w:val="20"/>
          <w:szCs w:val="20"/>
        </w:rPr>
        <w:t xml:space="preserve">Manual de uso del citado archivo en Excel, debidamente explicativo. </w:t>
      </w:r>
    </w:p>
    <w:p w:rsidR="00A06433" w:rsidRDefault="00A06433">
      <w:pPr>
        <w:rPr>
          <w:rFonts w:ascii="Arial" w:hAnsi="Arial" w:cs="Arial"/>
          <w:sz w:val="20"/>
          <w:szCs w:val="20"/>
        </w:rPr>
      </w:pPr>
      <w:r>
        <w:rPr>
          <w:rFonts w:ascii="Arial" w:hAnsi="Arial" w:cs="Arial"/>
          <w:sz w:val="20"/>
          <w:szCs w:val="20"/>
        </w:rPr>
        <w:br w:type="page"/>
      </w:r>
    </w:p>
    <w:p w:rsidR="00B36393" w:rsidRPr="00B36393" w:rsidRDefault="00B36393" w:rsidP="00F160CD">
      <w:pPr>
        <w:numPr>
          <w:ilvl w:val="2"/>
          <w:numId w:val="24"/>
        </w:numPr>
        <w:tabs>
          <w:tab w:val="num" w:pos="567"/>
        </w:tabs>
        <w:spacing w:before="180" w:line="245" w:lineRule="auto"/>
        <w:ind w:left="567" w:hanging="567"/>
        <w:jc w:val="both"/>
        <w:rPr>
          <w:rFonts w:ascii="Arial" w:hAnsi="Arial" w:cs="Arial"/>
          <w:sz w:val="20"/>
          <w:szCs w:val="20"/>
        </w:rPr>
      </w:pPr>
      <w:r w:rsidRPr="00B36393">
        <w:rPr>
          <w:rFonts w:ascii="Arial" w:hAnsi="Arial" w:cs="Arial"/>
          <w:sz w:val="20"/>
          <w:szCs w:val="20"/>
        </w:rPr>
        <w:lastRenderedPageBreak/>
        <w:t>El Adjudicatario acreditará ante el Director Ejecutivo que:</w:t>
      </w:r>
    </w:p>
    <w:p w:rsidR="00B36393" w:rsidRPr="00B36393" w:rsidRDefault="00B36393" w:rsidP="00F160CD">
      <w:pPr>
        <w:spacing w:before="120" w:line="245" w:lineRule="auto"/>
        <w:ind w:left="1134" w:hanging="567"/>
        <w:jc w:val="both"/>
        <w:rPr>
          <w:rFonts w:ascii="Arial" w:hAnsi="Arial" w:cs="Arial"/>
          <w:sz w:val="20"/>
          <w:szCs w:val="20"/>
        </w:rPr>
      </w:pPr>
      <w:r w:rsidRPr="00B36393">
        <w:rPr>
          <w:rFonts w:ascii="Arial" w:hAnsi="Arial" w:cs="Arial"/>
          <w:sz w:val="20"/>
          <w:szCs w:val="20"/>
        </w:rPr>
        <w:t>4.1</w:t>
      </w:r>
      <w:r w:rsidRPr="00B36393">
        <w:rPr>
          <w:rFonts w:ascii="Arial" w:hAnsi="Arial" w:cs="Arial"/>
          <w:sz w:val="20"/>
          <w:szCs w:val="20"/>
        </w:rPr>
        <w:tab/>
        <w:t xml:space="preserve">El capital suscrito y pagado de la sociedad es como mínimo de cinco millones de Dólares de los Estados Unidos de América (US$ 5 000 000) o su equivalente en Nuevos Soles. 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 </w:t>
      </w:r>
    </w:p>
    <w:p w:rsidR="00B36393" w:rsidRPr="00B36393" w:rsidRDefault="00B36393" w:rsidP="00F160CD">
      <w:pPr>
        <w:spacing w:before="120" w:line="245" w:lineRule="auto"/>
        <w:ind w:left="1134" w:hanging="567"/>
        <w:jc w:val="both"/>
        <w:rPr>
          <w:rFonts w:ascii="Arial" w:hAnsi="Arial" w:cs="Arial"/>
          <w:sz w:val="20"/>
          <w:szCs w:val="20"/>
        </w:rPr>
      </w:pPr>
      <w:r w:rsidRPr="00B36393">
        <w:rPr>
          <w:rFonts w:ascii="Arial" w:hAnsi="Arial" w:cs="Arial"/>
          <w:sz w:val="20"/>
          <w:szCs w:val="20"/>
        </w:rPr>
        <w:t>4.2</w:t>
      </w:r>
      <w:r w:rsidRPr="00B36393">
        <w:rPr>
          <w:rFonts w:ascii="Arial" w:hAnsi="Arial" w:cs="Arial"/>
          <w:sz w:val="20"/>
          <w:szCs w:val="20"/>
        </w:rPr>
        <w:tab/>
        <w:t>En el pacto social o en un acuerdo posterior a la constitución social, los fundadores en el primer caso, o la junta general de accionistas, o el directorio en el segundo caso, han ratificado todos los actos realizados y documentos suscritos por los Representantes Legales y los Agentes Autorizados durante el Concurso, especialmente la preparación y presentación de la Oferta, la suscripción de</w:t>
      </w:r>
      <w:r w:rsidR="005407FD">
        <w:rPr>
          <w:rFonts w:ascii="Arial" w:hAnsi="Arial" w:cs="Arial"/>
          <w:sz w:val="20"/>
          <w:szCs w:val="20"/>
        </w:rPr>
        <w:t>l</w:t>
      </w:r>
      <w:r w:rsidRPr="00B36393">
        <w:rPr>
          <w:rFonts w:ascii="Arial" w:hAnsi="Arial" w:cs="Arial"/>
          <w:sz w:val="20"/>
          <w:szCs w:val="20"/>
        </w:rPr>
        <w:t xml:space="preserve"> Contrato y cualquier otro derecho u obligación que le corresponda a dicho Postor conforme a las Bases y </w:t>
      </w:r>
      <w:r w:rsidR="005407FD">
        <w:rPr>
          <w:rFonts w:ascii="Arial" w:hAnsi="Arial" w:cs="Arial"/>
          <w:sz w:val="20"/>
          <w:szCs w:val="20"/>
        </w:rPr>
        <w:t>el</w:t>
      </w:r>
      <w:r w:rsidRPr="00B36393">
        <w:rPr>
          <w:rFonts w:ascii="Arial" w:hAnsi="Arial" w:cs="Arial"/>
          <w:sz w:val="20"/>
          <w:szCs w:val="20"/>
        </w:rPr>
        <w:t xml:space="preserve"> Contrato.</w:t>
      </w:r>
    </w:p>
    <w:p w:rsidR="00B36393" w:rsidRPr="00B36393" w:rsidRDefault="00B36393" w:rsidP="00F160CD">
      <w:pPr>
        <w:numPr>
          <w:ilvl w:val="1"/>
          <w:numId w:val="27"/>
        </w:numPr>
        <w:spacing w:before="120" w:line="245" w:lineRule="auto"/>
        <w:ind w:left="1134" w:hanging="567"/>
        <w:jc w:val="both"/>
        <w:rPr>
          <w:rFonts w:ascii="Arial" w:hAnsi="Arial" w:cs="Arial"/>
          <w:sz w:val="20"/>
          <w:szCs w:val="20"/>
        </w:rPr>
      </w:pPr>
      <w:r w:rsidRPr="00B36393">
        <w:rPr>
          <w:rFonts w:ascii="Arial" w:hAnsi="Arial" w:cs="Arial"/>
          <w:sz w:val="20"/>
          <w:szCs w:val="20"/>
        </w:rPr>
        <w:t xml:space="preserve">Los Representantes Legales del Concesionario y del Operador Calificado, tienen poderes inscritos y suficientes para suscribir </w:t>
      </w:r>
      <w:r w:rsidR="008F6854">
        <w:rPr>
          <w:rFonts w:ascii="Arial" w:hAnsi="Arial" w:cs="Arial"/>
          <w:sz w:val="20"/>
          <w:szCs w:val="20"/>
        </w:rPr>
        <w:t>el</w:t>
      </w:r>
      <w:r w:rsidRPr="00B36393">
        <w:rPr>
          <w:rFonts w:ascii="Arial" w:hAnsi="Arial" w:cs="Arial"/>
          <w:sz w:val="20"/>
          <w:szCs w:val="20"/>
        </w:rPr>
        <w:t xml:space="preserve"> Contrato.</w:t>
      </w:r>
    </w:p>
    <w:p w:rsidR="00B36393" w:rsidRPr="00B36393" w:rsidRDefault="00B36393" w:rsidP="00F160CD">
      <w:pPr>
        <w:numPr>
          <w:ilvl w:val="1"/>
          <w:numId w:val="27"/>
        </w:numPr>
        <w:spacing w:before="120" w:line="245" w:lineRule="auto"/>
        <w:ind w:left="1134" w:hanging="567"/>
        <w:jc w:val="both"/>
        <w:rPr>
          <w:rFonts w:ascii="Arial" w:hAnsi="Arial" w:cs="Arial"/>
          <w:sz w:val="20"/>
          <w:szCs w:val="20"/>
        </w:rPr>
      </w:pPr>
      <w:r w:rsidRPr="00B36393">
        <w:rPr>
          <w:rFonts w:ascii="Arial" w:hAnsi="Arial" w:cs="Arial"/>
          <w:sz w:val="20"/>
          <w:szCs w:val="20"/>
        </w:rPr>
        <w:t>El Adjudicatario, el Operador y los integrantes del Consorcio no se encuentran inhabilitados para contratar con el Estado según el Organismo Supervisor de las Contrataciones del Estado-OSCE. Para ello, bastará la presentación de la “Constancia Informativa” de no estar inhabilitados para contratar con el Estado de la República del Perú.</w:t>
      </w:r>
    </w:p>
    <w:p w:rsidR="00B36393" w:rsidRPr="00B36393" w:rsidRDefault="00B36393" w:rsidP="00F160CD">
      <w:pPr>
        <w:numPr>
          <w:ilvl w:val="0"/>
          <w:numId w:val="27"/>
        </w:numPr>
        <w:spacing w:before="180" w:line="245" w:lineRule="auto"/>
        <w:ind w:left="567" w:hanging="567"/>
        <w:jc w:val="both"/>
        <w:rPr>
          <w:rFonts w:ascii="Arial" w:hAnsi="Arial" w:cs="Arial"/>
          <w:sz w:val="20"/>
          <w:szCs w:val="20"/>
        </w:rPr>
      </w:pPr>
      <w:r w:rsidRPr="00B36393">
        <w:rPr>
          <w:rFonts w:ascii="Arial" w:hAnsi="Arial" w:cs="Arial"/>
          <w:sz w:val="20"/>
          <w:szCs w:val="20"/>
        </w:rPr>
        <w:t>El Adjudicatario deberá entregar la Garantía de Fiel Cumplimiento emitida por una de las entidades financieras señaladas en el Anexo 6 de las Bases, de acuerdo al formato del Anexo 4 de</w:t>
      </w:r>
      <w:r w:rsidR="008F6854">
        <w:rPr>
          <w:rFonts w:ascii="Arial" w:hAnsi="Arial" w:cs="Arial"/>
          <w:sz w:val="20"/>
          <w:szCs w:val="20"/>
        </w:rPr>
        <w:t>l</w:t>
      </w:r>
      <w:r w:rsidRPr="00B36393">
        <w:rPr>
          <w:rFonts w:ascii="Arial" w:hAnsi="Arial" w:cs="Arial"/>
          <w:sz w:val="20"/>
          <w:szCs w:val="20"/>
        </w:rPr>
        <w:t xml:space="preserve"> Contrato. El Comité devolverá al Adjudicatario la Garantía de Validez, Vigencia y Seriedad de la Oferta, que fuera entregada durante el Concurso en el sobre N° 1.</w:t>
      </w:r>
    </w:p>
    <w:p w:rsidR="00B36393" w:rsidRPr="00B36393" w:rsidRDefault="00B36393" w:rsidP="00F160CD">
      <w:pPr>
        <w:numPr>
          <w:ilvl w:val="0"/>
          <w:numId w:val="27"/>
        </w:numPr>
        <w:spacing w:before="180" w:line="245" w:lineRule="auto"/>
        <w:ind w:left="567" w:hanging="567"/>
        <w:jc w:val="both"/>
        <w:rPr>
          <w:rFonts w:ascii="Arial" w:hAnsi="Arial"/>
          <w:sz w:val="20"/>
          <w:szCs w:val="20"/>
        </w:rPr>
      </w:pPr>
      <w:r w:rsidRPr="00B36393">
        <w:rPr>
          <w:rFonts w:ascii="Arial" w:hAnsi="Arial"/>
          <w:sz w:val="20"/>
          <w:szCs w:val="20"/>
        </w:rPr>
        <w:t xml:space="preserve">El Adjudicatario pagará a PROINVERSIÓN en la Fecha de Cierre, por concepto de recursos del FONCEPRI, </w:t>
      </w:r>
      <w:r w:rsidR="006B5A45">
        <w:rPr>
          <w:rFonts w:ascii="Arial" w:hAnsi="Arial"/>
          <w:sz w:val="20"/>
          <w:szCs w:val="21"/>
        </w:rPr>
        <w:t>el valor</w:t>
      </w:r>
      <w:r w:rsidR="00AF64FF" w:rsidRPr="00AF64FF">
        <w:rPr>
          <w:rFonts w:ascii="Arial" w:hAnsi="Arial"/>
          <w:sz w:val="20"/>
          <w:szCs w:val="21"/>
        </w:rPr>
        <w:t xml:space="preserve"> que será comunicado mediante </w:t>
      </w:r>
      <w:r w:rsidRPr="00B36393">
        <w:rPr>
          <w:rFonts w:ascii="Arial" w:hAnsi="Arial"/>
          <w:sz w:val="20"/>
          <w:szCs w:val="20"/>
        </w:rPr>
        <w:t>Circular. Asimismo, en esa fecha, el Adjudicatario deberá rembolsar los gastos del proceso, cuyo monto será comunicado mediante Circular antes de la fecha de presentación de los sobres N° 1 y N° 2 y Buena Pro. Para cada caso, deberá entregar un cheque de gerencia a nombre de PROINVERSIÓN.</w:t>
      </w:r>
    </w:p>
    <w:p w:rsidR="00B36393" w:rsidRPr="00B36393" w:rsidRDefault="00B36393" w:rsidP="00F160CD">
      <w:pPr>
        <w:numPr>
          <w:ilvl w:val="0"/>
          <w:numId w:val="27"/>
        </w:numPr>
        <w:spacing w:before="180" w:line="245" w:lineRule="auto"/>
        <w:ind w:left="567" w:hanging="567"/>
        <w:jc w:val="both"/>
        <w:rPr>
          <w:rFonts w:ascii="Arial" w:hAnsi="Arial" w:cs="Arial"/>
          <w:sz w:val="20"/>
          <w:szCs w:val="20"/>
        </w:rPr>
      </w:pPr>
      <w:r w:rsidRPr="00B36393">
        <w:rPr>
          <w:rFonts w:ascii="Arial" w:hAnsi="Arial" w:cs="Arial"/>
          <w:sz w:val="20"/>
          <w:szCs w:val="20"/>
        </w:rPr>
        <w:t xml:space="preserve">El Concedente entregará al Adjudicatario copia autenticada de la Resolución Ministerial que nombra al funcionario que suscribirá </w:t>
      </w:r>
      <w:r w:rsidR="0032622B">
        <w:rPr>
          <w:rFonts w:ascii="Arial" w:hAnsi="Arial" w:cs="Arial"/>
          <w:sz w:val="20"/>
          <w:szCs w:val="20"/>
        </w:rPr>
        <w:t>el</w:t>
      </w:r>
      <w:r w:rsidRPr="00B36393">
        <w:rPr>
          <w:rFonts w:ascii="Arial" w:hAnsi="Arial" w:cs="Arial"/>
          <w:sz w:val="20"/>
          <w:szCs w:val="20"/>
        </w:rPr>
        <w:t xml:space="preserve"> Contrato, salvo que dicha resolución haya sido publicada antes de la Fecha de Cierre.</w:t>
      </w:r>
    </w:p>
    <w:p w:rsidR="00B36393" w:rsidRPr="00B36393" w:rsidRDefault="00B36393" w:rsidP="00F160CD">
      <w:pPr>
        <w:numPr>
          <w:ilvl w:val="0"/>
          <w:numId w:val="27"/>
        </w:numPr>
        <w:spacing w:before="180" w:line="245" w:lineRule="auto"/>
        <w:ind w:left="567" w:hanging="567"/>
        <w:jc w:val="both"/>
        <w:rPr>
          <w:rFonts w:ascii="Arial" w:hAnsi="Arial" w:cs="Arial"/>
          <w:sz w:val="20"/>
          <w:szCs w:val="20"/>
        </w:rPr>
      </w:pPr>
      <w:r w:rsidRPr="00B36393">
        <w:rPr>
          <w:rFonts w:ascii="Arial" w:hAnsi="Arial" w:cs="Arial"/>
          <w:sz w:val="20"/>
          <w:szCs w:val="20"/>
        </w:rPr>
        <w:t xml:space="preserve">El Concedente entregará al Adjudicatario copia del Decreto Supremo que otorga, mediante contrato, las seguridades y garantías en respaldo de las declaraciones, seguridades y obligaciones contenidas en </w:t>
      </w:r>
      <w:r w:rsidR="00B74E9C">
        <w:rPr>
          <w:rFonts w:ascii="Arial" w:hAnsi="Arial" w:cs="Arial"/>
          <w:sz w:val="20"/>
          <w:szCs w:val="20"/>
        </w:rPr>
        <w:t>el</w:t>
      </w:r>
      <w:r w:rsidRPr="00B36393">
        <w:rPr>
          <w:rFonts w:ascii="Arial" w:hAnsi="Arial" w:cs="Arial"/>
          <w:sz w:val="20"/>
          <w:szCs w:val="20"/>
        </w:rPr>
        <w:t xml:space="preserve"> Contrato, y nombra al funcionario que lo suscribirá, salvo que dicho decreto supremo haya sido publicado antes de la Fecha de Cierre.</w:t>
      </w:r>
    </w:p>
    <w:p w:rsidR="00B36393" w:rsidRPr="00B36393" w:rsidRDefault="00B36393" w:rsidP="00F160CD">
      <w:pPr>
        <w:numPr>
          <w:ilvl w:val="0"/>
          <w:numId w:val="27"/>
        </w:numPr>
        <w:spacing w:before="180" w:line="245" w:lineRule="auto"/>
        <w:ind w:left="567" w:hanging="567"/>
        <w:jc w:val="both"/>
        <w:rPr>
          <w:rFonts w:ascii="Arial" w:hAnsi="Arial" w:cs="Arial"/>
          <w:sz w:val="20"/>
          <w:szCs w:val="20"/>
        </w:rPr>
      </w:pPr>
      <w:r w:rsidRPr="00B36393">
        <w:rPr>
          <w:rFonts w:ascii="Arial" w:hAnsi="Arial" w:cs="Arial"/>
          <w:sz w:val="20"/>
          <w:szCs w:val="20"/>
        </w:rPr>
        <w:t>Cumplido lo anterior, el Adjudicatario y el Concedente suscribirán los cinco (5) ejemplares de la versión final de</w:t>
      </w:r>
      <w:r w:rsidR="0029470F">
        <w:rPr>
          <w:rFonts w:ascii="Arial" w:hAnsi="Arial" w:cs="Arial"/>
          <w:sz w:val="20"/>
          <w:szCs w:val="20"/>
        </w:rPr>
        <w:t>l</w:t>
      </w:r>
      <w:r w:rsidRPr="00B36393">
        <w:rPr>
          <w:rFonts w:ascii="Arial" w:hAnsi="Arial" w:cs="Arial"/>
          <w:sz w:val="20"/>
          <w:szCs w:val="20"/>
        </w:rPr>
        <w:t xml:space="preserve"> Contrato, que el Adjudicatario entregó en el sobre N° 1. Asimismo, el Concesionario y el Estado suscribirán el contrato de seguridades y garantías.</w:t>
      </w:r>
    </w:p>
    <w:p w:rsidR="00FD4E9E" w:rsidRPr="001463E0" w:rsidRDefault="00B36393" w:rsidP="00F160CD">
      <w:pPr>
        <w:numPr>
          <w:ilvl w:val="0"/>
          <w:numId w:val="27"/>
        </w:numPr>
        <w:spacing w:before="180" w:line="245" w:lineRule="auto"/>
        <w:ind w:left="567" w:right="-2" w:hanging="567"/>
        <w:jc w:val="both"/>
        <w:rPr>
          <w:rFonts w:ascii="Arial" w:hAnsi="Arial" w:cs="Arial"/>
          <w:b/>
          <w:bCs/>
          <w:sz w:val="21"/>
          <w:szCs w:val="21"/>
        </w:rPr>
      </w:pPr>
      <w:r w:rsidRPr="001463E0">
        <w:rPr>
          <w:rFonts w:ascii="Arial" w:hAnsi="Arial" w:cs="Arial"/>
          <w:sz w:val="20"/>
          <w:szCs w:val="20"/>
        </w:rPr>
        <w:t>Finalmente, se procederá a la lectura y suscripción del acta de la Fecha de Cierre del Concurso.</w:t>
      </w:r>
    </w:p>
    <w:sectPr w:rsidR="00FD4E9E" w:rsidRPr="001463E0" w:rsidSect="00F160CD">
      <w:headerReference w:type="default" r:id="rId8"/>
      <w:footerReference w:type="default" r:id="rId9"/>
      <w:headerReference w:type="first" r:id="rId10"/>
      <w:footerReference w:type="first" r:id="rId11"/>
      <w:pgSz w:w="11906" w:h="16838" w:code="9"/>
      <w:pgMar w:top="3119" w:right="1134" w:bottom="284" w:left="1418" w:header="425"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27" w:rsidRDefault="00C41927">
      <w:r>
        <w:separator/>
      </w:r>
    </w:p>
  </w:endnote>
  <w:endnote w:type="continuationSeparator" w:id="0">
    <w:p w:rsidR="00C41927" w:rsidRDefault="00C4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CD" w:rsidRDefault="00F160CD" w:rsidP="00F160CD">
    <w:pPr>
      <w:pStyle w:val="Piedepgina"/>
      <w:jc w:val="center"/>
      <w:rPr>
        <w:rStyle w:val="Nmerodepgina"/>
        <w:rFonts w:ascii="Arial" w:hAnsi="Arial" w:cs="Arial"/>
        <w:b/>
        <w:sz w:val="16"/>
        <w:szCs w:val="16"/>
      </w:rPr>
    </w:pPr>
  </w:p>
  <w:p w:rsidR="00F160CD" w:rsidRDefault="00F160CD" w:rsidP="00F160CD">
    <w:pPr>
      <w:pStyle w:val="Piedepgina"/>
      <w:jc w:val="center"/>
      <w:rPr>
        <w:rStyle w:val="Nmerodepgina"/>
        <w:rFonts w:ascii="Arial" w:hAnsi="Arial" w:cs="Arial"/>
        <w:b/>
        <w:sz w:val="16"/>
        <w:szCs w:val="16"/>
      </w:rPr>
    </w:pPr>
    <w:r>
      <w:rPr>
        <w:rStyle w:val="Nmerodepgina"/>
        <w:rFonts w:ascii="Arial" w:hAnsi="Arial" w:cs="Arial"/>
        <w:b/>
        <w:sz w:val="16"/>
        <w:szCs w:val="16"/>
      </w:rPr>
      <w:t xml:space="preserve">- </w:t>
    </w:r>
    <w:r w:rsidRPr="00E95892">
      <w:rPr>
        <w:rStyle w:val="Nmerodepgina"/>
        <w:rFonts w:ascii="Arial" w:hAnsi="Arial" w:cs="Arial"/>
        <w:b/>
        <w:sz w:val="16"/>
        <w:szCs w:val="16"/>
      </w:rPr>
      <w:fldChar w:fldCharType="begin"/>
    </w:r>
    <w:r w:rsidRPr="00E95892">
      <w:rPr>
        <w:rStyle w:val="Nmerodepgina"/>
        <w:rFonts w:ascii="Arial" w:hAnsi="Arial" w:cs="Arial"/>
        <w:b/>
        <w:sz w:val="16"/>
        <w:szCs w:val="16"/>
      </w:rPr>
      <w:instrText xml:space="preserve"> PAGE </w:instrText>
    </w:r>
    <w:r w:rsidRPr="00E95892">
      <w:rPr>
        <w:rStyle w:val="Nmerodepgina"/>
        <w:rFonts w:ascii="Arial" w:hAnsi="Arial" w:cs="Arial"/>
        <w:b/>
        <w:sz w:val="16"/>
        <w:szCs w:val="16"/>
      </w:rPr>
      <w:fldChar w:fldCharType="separate"/>
    </w:r>
    <w:r w:rsidR="00940016">
      <w:rPr>
        <w:rStyle w:val="Nmerodepgina"/>
        <w:rFonts w:ascii="Arial" w:hAnsi="Arial" w:cs="Arial"/>
        <w:b/>
        <w:noProof/>
        <w:sz w:val="16"/>
        <w:szCs w:val="16"/>
      </w:rPr>
      <w:t>3</w:t>
    </w:r>
    <w:r w:rsidRPr="00E95892">
      <w:rPr>
        <w:rStyle w:val="Nmerodepgina"/>
        <w:rFonts w:ascii="Arial" w:hAnsi="Arial" w:cs="Arial"/>
        <w:b/>
        <w:sz w:val="16"/>
        <w:szCs w:val="16"/>
      </w:rPr>
      <w:fldChar w:fldCharType="end"/>
    </w:r>
    <w:r w:rsidRPr="00E95892">
      <w:rPr>
        <w:rStyle w:val="Nmerodepgina"/>
        <w:rFonts w:ascii="Arial" w:hAnsi="Arial" w:cs="Arial"/>
        <w:b/>
        <w:sz w:val="16"/>
        <w:szCs w:val="16"/>
      </w:rPr>
      <w:t xml:space="preserve"> de </w:t>
    </w:r>
    <w:r w:rsidRPr="00E95892">
      <w:rPr>
        <w:rStyle w:val="Nmerodepgina"/>
        <w:rFonts w:ascii="Arial" w:hAnsi="Arial" w:cs="Arial"/>
        <w:b/>
        <w:sz w:val="16"/>
        <w:szCs w:val="16"/>
      </w:rPr>
      <w:fldChar w:fldCharType="begin"/>
    </w:r>
    <w:r w:rsidRPr="00E95892">
      <w:rPr>
        <w:rStyle w:val="Nmerodepgina"/>
        <w:rFonts w:ascii="Arial" w:hAnsi="Arial" w:cs="Arial"/>
        <w:b/>
        <w:sz w:val="16"/>
        <w:szCs w:val="16"/>
      </w:rPr>
      <w:instrText xml:space="preserve"> NUMPAGES </w:instrText>
    </w:r>
    <w:r w:rsidRPr="00E95892">
      <w:rPr>
        <w:rStyle w:val="Nmerodepgina"/>
        <w:rFonts w:ascii="Arial" w:hAnsi="Arial" w:cs="Arial"/>
        <w:b/>
        <w:sz w:val="16"/>
        <w:szCs w:val="16"/>
      </w:rPr>
      <w:fldChar w:fldCharType="separate"/>
    </w:r>
    <w:r w:rsidR="00940016">
      <w:rPr>
        <w:rStyle w:val="Nmerodepgina"/>
        <w:rFonts w:ascii="Arial" w:hAnsi="Arial" w:cs="Arial"/>
        <w:b/>
        <w:noProof/>
        <w:sz w:val="16"/>
        <w:szCs w:val="16"/>
      </w:rPr>
      <w:t>20</w:t>
    </w:r>
    <w:r w:rsidRPr="00E95892">
      <w:rPr>
        <w:rStyle w:val="Nmerodepgina"/>
        <w:rFonts w:ascii="Arial" w:hAnsi="Arial" w:cs="Arial"/>
        <w:b/>
        <w:sz w:val="16"/>
        <w:szCs w:val="16"/>
      </w:rPr>
      <w:fldChar w:fldCharType="end"/>
    </w:r>
    <w:r>
      <w:rPr>
        <w:rStyle w:val="Nmerodepgina"/>
        <w:rFonts w:ascii="Arial" w:hAnsi="Arial" w:cs="Arial"/>
        <w:b/>
        <w:sz w:val="16"/>
        <w:szCs w:val="16"/>
      </w:rPr>
      <w:t xml:space="preserve"> –</w:t>
    </w:r>
  </w:p>
  <w:p w:rsidR="001C6A74" w:rsidRPr="00592771" w:rsidRDefault="001C6A74" w:rsidP="00552403">
    <w:pPr>
      <w:pStyle w:val="Piedepgina"/>
      <w:jc w:val="center"/>
      <w:rPr>
        <w:rFonts w:ascii="Arial" w:hAnsi="Arial" w:cs="Arial"/>
        <w:b/>
        <w:sz w:val="16"/>
        <w:szCs w:val="16"/>
      </w:rPr>
    </w:pPr>
  </w:p>
  <w:p w:rsidR="001C6A74" w:rsidRPr="00552403" w:rsidRDefault="001C6A74" w:rsidP="00552403">
    <w:pPr>
      <w:pStyle w:val="Piedepgina"/>
      <w:pBdr>
        <w:top w:val="single" w:sz="8" w:space="1" w:color="auto"/>
      </w:pBdr>
      <w:jc w:val="center"/>
      <w:rPr>
        <w:rFonts w:ascii="Arial" w:hAnsi="Arial" w:cs="Arial"/>
        <w:sz w:val="16"/>
        <w:szCs w:val="16"/>
      </w:rPr>
    </w:pPr>
  </w:p>
  <w:p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rPr>
      <w:t xml:space="preserve">Av. </w:t>
    </w:r>
    <w:r>
      <w:rPr>
        <w:rFonts w:ascii="Arial" w:hAnsi="Arial" w:cs="Arial"/>
        <w:sz w:val="16"/>
        <w:szCs w:val="16"/>
      </w:rPr>
      <w:t xml:space="preserve">Enrique </w:t>
    </w:r>
    <w:proofErr w:type="spellStart"/>
    <w:r>
      <w:rPr>
        <w:rFonts w:ascii="Arial" w:hAnsi="Arial" w:cs="Arial"/>
        <w:sz w:val="16"/>
        <w:szCs w:val="16"/>
      </w:rPr>
      <w:t>Canaval</w:t>
    </w:r>
    <w:proofErr w:type="spellEnd"/>
    <w:r>
      <w:rPr>
        <w:rFonts w:ascii="Arial" w:hAnsi="Arial" w:cs="Arial"/>
        <w:sz w:val="16"/>
        <w:szCs w:val="16"/>
      </w:rPr>
      <w:t xml:space="preserve"> </w:t>
    </w:r>
    <w:proofErr w:type="spellStart"/>
    <w:r>
      <w:rPr>
        <w:rFonts w:ascii="Arial" w:hAnsi="Arial" w:cs="Arial"/>
        <w:sz w:val="16"/>
        <w:szCs w:val="16"/>
      </w:rPr>
      <w:t>Moreyra</w:t>
    </w:r>
    <w:proofErr w:type="spellEnd"/>
    <w:r w:rsidRPr="00552403">
      <w:rPr>
        <w:rFonts w:ascii="Arial" w:hAnsi="Arial" w:cs="Arial"/>
        <w:sz w:val="16"/>
        <w:szCs w:val="16"/>
      </w:rPr>
      <w:t xml:space="preserve"> Nº </w:t>
    </w:r>
    <w:r>
      <w:rPr>
        <w:rFonts w:ascii="Arial" w:hAnsi="Arial" w:cs="Arial"/>
        <w:sz w:val="16"/>
        <w:szCs w:val="16"/>
      </w:rPr>
      <w:t>150, Piso 10</w:t>
    </w:r>
    <w:r w:rsidRPr="00552403">
      <w:rPr>
        <w:rFonts w:ascii="Arial" w:hAnsi="Arial" w:cs="Arial"/>
        <w:sz w:val="16"/>
        <w:szCs w:val="16"/>
      </w:rPr>
      <w:t xml:space="preserve">,  San Isidro, Lima. </w:t>
    </w:r>
    <w:proofErr w:type="spellStart"/>
    <w:proofErr w:type="gramStart"/>
    <w:r w:rsidRPr="00552403">
      <w:rPr>
        <w:rFonts w:ascii="Arial" w:hAnsi="Arial" w:cs="Arial"/>
        <w:sz w:val="16"/>
        <w:szCs w:val="16"/>
        <w:lang w:val="en-US"/>
      </w:rPr>
      <w:t>Telf</w:t>
    </w:r>
    <w:proofErr w:type="spellEnd"/>
    <w:r w:rsidRPr="00552403">
      <w:rPr>
        <w:rFonts w:ascii="Arial" w:hAnsi="Arial" w:cs="Arial"/>
        <w:sz w:val="16"/>
        <w:szCs w:val="16"/>
        <w:lang w:val="en-US"/>
      </w:rPr>
      <w:t>.:</w:t>
    </w:r>
    <w:proofErr w:type="gramEnd"/>
    <w:r w:rsidRPr="00552403">
      <w:rPr>
        <w:rFonts w:ascii="Arial" w:hAnsi="Arial" w:cs="Arial"/>
        <w:sz w:val="16"/>
        <w:szCs w:val="16"/>
        <w:lang w:val="en-US"/>
      </w:rPr>
      <w:t xml:space="preserve"> (511) </w:t>
    </w:r>
    <w:r>
      <w:rPr>
        <w:rFonts w:ascii="Arial" w:hAnsi="Arial" w:cs="Arial"/>
        <w:sz w:val="16"/>
        <w:szCs w:val="16"/>
        <w:lang w:val="en-US"/>
      </w:rPr>
      <w:t>200</w:t>
    </w:r>
    <w:r w:rsidRPr="00552403">
      <w:rPr>
        <w:rFonts w:ascii="Arial" w:hAnsi="Arial" w:cs="Arial"/>
        <w:sz w:val="16"/>
        <w:szCs w:val="16"/>
        <w:lang w:val="en-US"/>
      </w:rPr>
      <w:t xml:space="preserve">-1200 </w:t>
    </w:r>
    <w:proofErr w:type="spellStart"/>
    <w:r w:rsidRPr="00552403">
      <w:rPr>
        <w:rFonts w:ascii="Arial" w:hAnsi="Arial" w:cs="Arial"/>
        <w:sz w:val="16"/>
        <w:szCs w:val="16"/>
        <w:lang w:val="en-US"/>
      </w:rPr>
      <w:t>anexo</w:t>
    </w:r>
    <w:proofErr w:type="spellEnd"/>
    <w:r w:rsidRPr="00552403">
      <w:rPr>
        <w:rFonts w:ascii="Arial" w:hAnsi="Arial" w:cs="Arial"/>
        <w:sz w:val="16"/>
        <w:szCs w:val="16"/>
        <w:lang w:val="en-US"/>
      </w:rPr>
      <w:t xml:space="preserve"> 1340</w:t>
    </w:r>
  </w:p>
  <w:p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lang w:val="en-US"/>
      </w:rPr>
      <w:t>www.proinversion.gob.pe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74" w:rsidRDefault="001C6A74" w:rsidP="00552403">
    <w:pPr>
      <w:pStyle w:val="Piedepgina"/>
      <w:jc w:val="center"/>
      <w:rPr>
        <w:rFonts w:ascii="Arial" w:hAnsi="Arial" w:cs="Arial"/>
        <w:sz w:val="16"/>
        <w:szCs w:val="16"/>
      </w:rPr>
    </w:pPr>
  </w:p>
  <w:p w:rsidR="001C6A74" w:rsidRDefault="001C6A74" w:rsidP="00552403">
    <w:pPr>
      <w:pStyle w:val="Piedepgina"/>
      <w:jc w:val="center"/>
      <w:rPr>
        <w:rFonts w:ascii="Arial" w:hAnsi="Arial" w:cs="Arial"/>
        <w:sz w:val="16"/>
        <w:szCs w:val="16"/>
      </w:rPr>
    </w:pPr>
  </w:p>
  <w:p w:rsidR="001C6A74" w:rsidRPr="00552403" w:rsidRDefault="001C6A74" w:rsidP="00552403">
    <w:pPr>
      <w:pStyle w:val="Piedepgina"/>
      <w:jc w:val="center"/>
      <w:rPr>
        <w:rFonts w:ascii="Arial" w:hAnsi="Arial" w:cs="Arial"/>
        <w:b/>
        <w:sz w:val="16"/>
        <w:szCs w:val="16"/>
      </w:rPr>
    </w:pPr>
    <w:r w:rsidRPr="00552403">
      <w:rPr>
        <w:rFonts w:ascii="Arial" w:hAnsi="Arial" w:cs="Arial"/>
        <w:b/>
        <w:sz w:val="16"/>
        <w:szCs w:val="16"/>
      </w:rPr>
      <w:t xml:space="preserve">- </w:t>
    </w:r>
    <w:r w:rsidRPr="00552403">
      <w:rPr>
        <w:rStyle w:val="Nmerodepgina"/>
        <w:rFonts w:ascii="Arial" w:hAnsi="Arial" w:cs="Arial"/>
        <w:b/>
        <w:sz w:val="16"/>
        <w:szCs w:val="16"/>
      </w:rPr>
      <w:fldChar w:fldCharType="begin"/>
    </w:r>
    <w:r w:rsidRPr="00552403">
      <w:rPr>
        <w:rStyle w:val="Nmerodepgina"/>
        <w:rFonts w:ascii="Arial" w:hAnsi="Arial" w:cs="Arial"/>
        <w:b/>
        <w:sz w:val="16"/>
        <w:szCs w:val="16"/>
      </w:rPr>
      <w:instrText xml:space="preserve"> PAGE </w:instrText>
    </w:r>
    <w:r w:rsidRPr="00552403">
      <w:rPr>
        <w:rStyle w:val="Nmerodepgina"/>
        <w:rFonts w:ascii="Arial" w:hAnsi="Arial" w:cs="Arial"/>
        <w:b/>
        <w:sz w:val="16"/>
        <w:szCs w:val="16"/>
      </w:rPr>
      <w:fldChar w:fldCharType="separate"/>
    </w:r>
    <w:r>
      <w:rPr>
        <w:rStyle w:val="Nmerodepgina"/>
        <w:rFonts w:ascii="Arial" w:hAnsi="Arial" w:cs="Arial"/>
        <w:b/>
        <w:noProof/>
        <w:sz w:val="16"/>
        <w:szCs w:val="16"/>
      </w:rPr>
      <w:t>1</w:t>
    </w:r>
    <w:r w:rsidRPr="00552403">
      <w:rPr>
        <w:rStyle w:val="Nmerodepgina"/>
        <w:rFonts w:ascii="Arial" w:hAnsi="Arial" w:cs="Arial"/>
        <w:b/>
        <w:sz w:val="16"/>
        <w:szCs w:val="16"/>
      </w:rPr>
      <w:fldChar w:fldCharType="end"/>
    </w:r>
    <w:r w:rsidRPr="00552403">
      <w:rPr>
        <w:rStyle w:val="Nmerodepgina"/>
        <w:rFonts w:ascii="Arial" w:hAnsi="Arial" w:cs="Arial"/>
        <w:b/>
        <w:sz w:val="16"/>
        <w:szCs w:val="16"/>
      </w:rPr>
      <w:t xml:space="preserve"> de </w:t>
    </w:r>
    <w:r w:rsidRPr="00552403">
      <w:rPr>
        <w:rStyle w:val="Nmerodepgina"/>
        <w:rFonts w:ascii="Arial" w:hAnsi="Arial" w:cs="Arial"/>
        <w:b/>
        <w:sz w:val="16"/>
        <w:szCs w:val="16"/>
      </w:rPr>
      <w:fldChar w:fldCharType="begin"/>
    </w:r>
    <w:r w:rsidRPr="00552403">
      <w:rPr>
        <w:rStyle w:val="Nmerodepgina"/>
        <w:rFonts w:ascii="Arial" w:hAnsi="Arial" w:cs="Arial"/>
        <w:b/>
        <w:sz w:val="16"/>
        <w:szCs w:val="16"/>
      </w:rPr>
      <w:instrText xml:space="preserve"> NUMPAGES </w:instrText>
    </w:r>
    <w:r w:rsidRPr="00552403">
      <w:rPr>
        <w:rStyle w:val="Nmerodepgina"/>
        <w:rFonts w:ascii="Arial" w:hAnsi="Arial" w:cs="Arial"/>
        <w:b/>
        <w:sz w:val="16"/>
        <w:szCs w:val="16"/>
      </w:rPr>
      <w:fldChar w:fldCharType="separate"/>
    </w:r>
    <w:r w:rsidR="00940016">
      <w:rPr>
        <w:rStyle w:val="Nmerodepgina"/>
        <w:rFonts w:ascii="Arial" w:hAnsi="Arial" w:cs="Arial"/>
        <w:b/>
        <w:noProof/>
        <w:sz w:val="16"/>
        <w:szCs w:val="16"/>
      </w:rPr>
      <w:t>20</w:t>
    </w:r>
    <w:r w:rsidRPr="00552403">
      <w:rPr>
        <w:rStyle w:val="Nmerodepgina"/>
        <w:rFonts w:ascii="Arial" w:hAnsi="Arial" w:cs="Arial"/>
        <w:b/>
        <w:sz w:val="16"/>
        <w:szCs w:val="16"/>
      </w:rPr>
      <w:fldChar w:fldCharType="end"/>
    </w:r>
    <w:r w:rsidRPr="00552403">
      <w:rPr>
        <w:rStyle w:val="Nmerodepgina"/>
        <w:rFonts w:ascii="Arial" w:hAnsi="Arial" w:cs="Arial"/>
        <w:b/>
        <w:sz w:val="16"/>
        <w:szCs w:val="16"/>
      </w:rPr>
      <w:t xml:space="preserve"> -</w:t>
    </w:r>
  </w:p>
  <w:p w:rsidR="001C6A74" w:rsidRPr="00552403" w:rsidRDefault="001C6A74" w:rsidP="00552403">
    <w:pPr>
      <w:pStyle w:val="Piedepgina"/>
      <w:jc w:val="center"/>
      <w:rPr>
        <w:rFonts w:ascii="Arial" w:hAnsi="Arial" w:cs="Arial"/>
        <w:sz w:val="16"/>
        <w:szCs w:val="16"/>
      </w:rPr>
    </w:pPr>
  </w:p>
  <w:p w:rsidR="001C6A74" w:rsidRPr="00552403" w:rsidRDefault="001C6A74" w:rsidP="00552403">
    <w:pPr>
      <w:pStyle w:val="Piedepgina"/>
      <w:pBdr>
        <w:top w:val="single" w:sz="8" w:space="1" w:color="auto"/>
      </w:pBdr>
      <w:jc w:val="center"/>
      <w:rPr>
        <w:rFonts w:ascii="Arial" w:hAnsi="Arial" w:cs="Arial"/>
        <w:sz w:val="16"/>
        <w:szCs w:val="16"/>
      </w:rPr>
    </w:pPr>
  </w:p>
  <w:p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rPr>
      <w:t xml:space="preserve">Av. </w:t>
    </w:r>
    <w:r>
      <w:rPr>
        <w:rFonts w:ascii="Arial" w:hAnsi="Arial" w:cs="Arial"/>
        <w:sz w:val="16"/>
        <w:szCs w:val="16"/>
      </w:rPr>
      <w:t xml:space="preserve">Enrique </w:t>
    </w:r>
    <w:proofErr w:type="spellStart"/>
    <w:r>
      <w:rPr>
        <w:rFonts w:ascii="Arial" w:hAnsi="Arial" w:cs="Arial"/>
        <w:sz w:val="16"/>
        <w:szCs w:val="16"/>
      </w:rPr>
      <w:t>C</w:t>
    </w:r>
    <w:r w:rsidRPr="00552403">
      <w:rPr>
        <w:rFonts w:ascii="Arial" w:hAnsi="Arial" w:cs="Arial"/>
        <w:sz w:val="16"/>
        <w:szCs w:val="16"/>
      </w:rPr>
      <w:t>a</w:t>
    </w:r>
    <w:r>
      <w:rPr>
        <w:rFonts w:ascii="Arial" w:hAnsi="Arial" w:cs="Arial"/>
        <w:sz w:val="16"/>
        <w:szCs w:val="16"/>
      </w:rPr>
      <w:t>naval</w:t>
    </w:r>
    <w:proofErr w:type="spellEnd"/>
    <w:r>
      <w:rPr>
        <w:rFonts w:ascii="Arial" w:hAnsi="Arial" w:cs="Arial"/>
        <w:sz w:val="16"/>
        <w:szCs w:val="16"/>
      </w:rPr>
      <w:t xml:space="preserve"> </w:t>
    </w:r>
    <w:proofErr w:type="spellStart"/>
    <w:r>
      <w:rPr>
        <w:rFonts w:ascii="Arial" w:hAnsi="Arial" w:cs="Arial"/>
        <w:sz w:val="16"/>
        <w:szCs w:val="16"/>
      </w:rPr>
      <w:t>Moreyra</w:t>
    </w:r>
    <w:proofErr w:type="spellEnd"/>
    <w:r w:rsidRPr="00552403">
      <w:rPr>
        <w:rFonts w:ascii="Arial" w:hAnsi="Arial" w:cs="Arial"/>
        <w:sz w:val="16"/>
        <w:szCs w:val="16"/>
      </w:rPr>
      <w:t xml:space="preserve"> Nº </w:t>
    </w:r>
    <w:r>
      <w:rPr>
        <w:rFonts w:ascii="Arial" w:hAnsi="Arial" w:cs="Arial"/>
        <w:sz w:val="16"/>
        <w:szCs w:val="16"/>
      </w:rPr>
      <w:t>150</w:t>
    </w:r>
    <w:r w:rsidRPr="00552403">
      <w:rPr>
        <w:rFonts w:ascii="Arial" w:hAnsi="Arial" w:cs="Arial"/>
        <w:sz w:val="16"/>
        <w:szCs w:val="16"/>
      </w:rPr>
      <w:t xml:space="preserve">, Piso 8,  San Isidro, Lima. </w:t>
    </w:r>
    <w:proofErr w:type="spellStart"/>
    <w:proofErr w:type="gramStart"/>
    <w:r w:rsidRPr="00552403">
      <w:rPr>
        <w:rFonts w:ascii="Arial" w:hAnsi="Arial" w:cs="Arial"/>
        <w:sz w:val="16"/>
        <w:szCs w:val="16"/>
        <w:lang w:val="en-US"/>
      </w:rPr>
      <w:t>Telf</w:t>
    </w:r>
    <w:proofErr w:type="spellEnd"/>
    <w:r w:rsidRPr="00552403">
      <w:rPr>
        <w:rFonts w:ascii="Arial" w:hAnsi="Arial" w:cs="Arial"/>
        <w:sz w:val="16"/>
        <w:szCs w:val="16"/>
        <w:lang w:val="en-US"/>
      </w:rPr>
      <w:t>.:</w:t>
    </w:r>
    <w:proofErr w:type="gramEnd"/>
    <w:r w:rsidRPr="00552403">
      <w:rPr>
        <w:rFonts w:ascii="Arial" w:hAnsi="Arial" w:cs="Arial"/>
        <w:sz w:val="16"/>
        <w:szCs w:val="16"/>
        <w:lang w:val="en-US"/>
      </w:rPr>
      <w:t xml:space="preserve"> (511) </w:t>
    </w:r>
    <w:r>
      <w:rPr>
        <w:rFonts w:ascii="Arial" w:hAnsi="Arial" w:cs="Arial"/>
        <w:sz w:val="16"/>
        <w:szCs w:val="16"/>
        <w:lang w:val="en-US"/>
      </w:rPr>
      <w:t>200</w:t>
    </w:r>
    <w:r w:rsidRPr="00552403">
      <w:rPr>
        <w:rFonts w:ascii="Arial" w:hAnsi="Arial" w:cs="Arial"/>
        <w:sz w:val="16"/>
        <w:szCs w:val="16"/>
        <w:lang w:val="en-US"/>
      </w:rPr>
      <w:t xml:space="preserve">-1200 </w:t>
    </w:r>
    <w:proofErr w:type="spellStart"/>
    <w:r w:rsidRPr="00552403">
      <w:rPr>
        <w:rFonts w:ascii="Arial" w:hAnsi="Arial" w:cs="Arial"/>
        <w:sz w:val="16"/>
        <w:szCs w:val="16"/>
        <w:lang w:val="en-US"/>
      </w:rPr>
      <w:t>anexo</w:t>
    </w:r>
    <w:proofErr w:type="spellEnd"/>
    <w:r w:rsidRPr="00552403">
      <w:rPr>
        <w:rFonts w:ascii="Arial" w:hAnsi="Arial" w:cs="Arial"/>
        <w:sz w:val="16"/>
        <w:szCs w:val="16"/>
        <w:lang w:val="en-US"/>
      </w:rPr>
      <w:t xml:space="preserve"> 1340, Fax:(511) </w:t>
    </w:r>
    <w:r>
      <w:rPr>
        <w:rFonts w:ascii="Arial" w:hAnsi="Arial" w:cs="Arial"/>
        <w:sz w:val="16"/>
        <w:szCs w:val="16"/>
        <w:lang w:val="en-US"/>
      </w:rPr>
      <w:t>200</w:t>
    </w:r>
    <w:r w:rsidRPr="00552403">
      <w:rPr>
        <w:rFonts w:ascii="Arial" w:hAnsi="Arial" w:cs="Arial"/>
        <w:sz w:val="16"/>
        <w:szCs w:val="16"/>
        <w:lang w:val="en-US"/>
      </w:rPr>
      <w:t>-12</w:t>
    </w:r>
    <w:r>
      <w:rPr>
        <w:rFonts w:ascii="Arial" w:hAnsi="Arial" w:cs="Arial"/>
        <w:sz w:val="16"/>
        <w:szCs w:val="16"/>
        <w:lang w:val="en-US"/>
      </w:rPr>
      <w:t>6</w:t>
    </w:r>
    <w:r w:rsidRPr="00552403">
      <w:rPr>
        <w:rFonts w:ascii="Arial" w:hAnsi="Arial" w:cs="Arial"/>
        <w:sz w:val="16"/>
        <w:szCs w:val="16"/>
        <w:lang w:val="en-US"/>
      </w:rPr>
      <w:t>0</w:t>
    </w:r>
  </w:p>
  <w:p w:rsidR="001C6A74" w:rsidRPr="00552403" w:rsidRDefault="001C6A74" w:rsidP="00552403">
    <w:pPr>
      <w:pStyle w:val="Piedepgina"/>
      <w:jc w:val="center"/>
      <w:rPr>
        <w:rFonts w:ascii="Arial" w:hAnsi="Arial" w:cs="Arial"/>
        <w:sz w:val="16"/>
        <w:szCs w:val="16"/>
        <w:lang w:val="en-US"/>
      </w:rPr>
    </w:pPr>
    <w:r w:rsidRPr="00552403">
      <w:rPr>
        <w:rFonts w:ascii="Arial" w:hAnsi="Arial" w:cs="Arial"/>
        <w:sz w:val="16"/>
        <w:szCs w:val="16"/>
        <w:lang w:val="en-US"/>
      </w:rPr>
      <w:t>www.proinversion.gob.pe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27" w:rsidRDefault="00C41927">
      <w:r>
        <w:separator/>
      </w:r>
    </w:p>
  </w:footnote>
  <w:footnote w:type="continuationSeparator" w:id="0">
    <w:p w:rsidR="00C41927" w:rsidRDefault="00C41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74" w:rsidRDefault="00F160CD" w:rsidP="006E76C1">
    <w:pPr>
      <w:pStyle w:val="Textoindependiente"/>
      <w:spacing w:before="240" w:after="0"/>
      <w:rPr>
        <w:rFonts w:ascii="Arial" w:hAnsi="Arial" w:cs="Arial"/>
        <w:b/>
        <w:sz w:val="23"/>
        <w:szCs w:val="23"/>
      </w:rPr>
    </w:pPr>
    <w:r w:rsidRPr="002F7D0C">
      <w:rPr>
        <w:rFonts w:ascii="Roman PS" w:hAnsi="Roman PS"/>
        <w:noProof/>
        <w:sz w:val="20"/>
        <w:szCs w:val="20"/>
        <w:lang w:val="es-ES"/>
      </w:rPr>
      <mc:AlternateContent>
        <mc:Choice Requires="wpg">
          <w:drawing>
            <wp:anchor distT="0" distB="0" distL="114300" distR="114300" simplePos="0" relativeHeight="251664384" behindDoc="0" locked="0" layoutInCell="1" allowOverlap="1" wp14:anchorId="0037D149" wp14:editId="786482D5">
              <wp:simplePos x="0" y="0"/>
              <wp:positionH relativeFrom="column">
                <wp:posOffset>-128238</wp:posOffset>
              </wp:positionH>
              <wp:positionV relativeFrom="paragraph">
                <wp:posOffset>-61595</wp:posOffset>
              </wp:positionV>
              <wp:extent cx="6087110" cy="997585"/>
              <wp:effectExtent l="0" t="0" r="8890" b="0"/>
              <wp:wrapNone/>
              <wp:docPr id="2" name="2 Grupo"/>
              <wp:cNvGraphicFramePr/>
              <a:graphic xmlns:a="http://schemas.openxmlformats.org/drawingml/2006/main">
                <a:graphicData uri="http://schemas.microsoft.com/office/word/2010/wordprocessingGroup">
                  <wpg:wgp>
                    <wpg:cNvGrpSpPr/>
                    <wpg:grpSpPr>
                      <a:xfrm>
                        <a:off x="0" y="0"/>
                        <a:ext cx="6087110" cy="997585"/>
                        <a:chOff x="0" y="0"/>
                        <a:chExt cx="6101080" cy="997585"/>
                      </a:xfrm>
                    </wpg:grpSpPr>
                    <wpg:grpSp>
                      <wpg:cNvPr id="1" name="Grupo 1"/>
                      <wpg:cNvGrpSpPr>
                        <a:grpSpLocks/>
                      </wpg:cNvGrpSpPr>
                      <wpg:grpSpPr bwMode="auto">
                        <a:xfrm>
                          <a:off x="0" y="0"/>
                          <a:ext cx="6101080" cy="997585"/>
                          <a:chOff x="1545" y="1209"/>
                          <a:chExt cx="9608" cy="1571"/>
                        </a:xfrm>
                      </wpg:grpSpPr>
                      <pic:pic xmlns:pic="http://schemas.openxmlformats.org/drawingml/2006/picture">
                        <pic:nvPicPr>
                          <pic:cNvPr id="5" name="Picture 2" descr="membrete-PI"/>
                          <pic:cNvPicPr>
                            <a:picLocks noChangeAspect="1" noChangeArrowheads="1"/>
                          </pic:cNvPicPr>
                        </pic:nvPicPr>
                        <pic:blipFill>
                          <a:blip r:embed="rId1">
                            <a:extLst>
                              <a:ext uri="{28A0092B-C50C-407E-A947-70E740481C1C}">
                                <a14:useLocalDpi xmlns:a14="http://schemas.microsoft.com/office/drawing/2010/main" val="0"/>
                              </a:ext>
                            </a:extLst>
                          </a:blip>
                          <a:srcRect b="33488"/>
                          <a:stretch>
                            <a:fillRect/>
                          </a:stretch>
                        </pic:blipFill>
                        <pic:spPr bwMode="auto">
                          <a:xfrm>
                            <a:off x="1545" y="1209"/>
                            <a:ext cx="9608"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Cuadro de texto 2"/>
                        <wps:cNvSpPr txBox="1">
                          <a:spLocks noChangeArrowheads="1"/>
                        </wps:cNvSpPr>
                        <wps:spPr bwMode="auto">
                          <a:xfrm>
                            <a:off x="4173" y="2335"/>
                            <a:ext cx="4352"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CD" w:rsidRPr="00F160CD" w:rsidRDefault="00F160CD" w:rsidP="00F160CD">
                              <w:pPr>
                                <w:jc w:val="center"/>
                                <w:rPr>
                                  <w:rFonts w:ascii="Calibri" w:hAnsi="Calibri"/>
                                  <w:b/>
                                  <w:sz w:val="22"/>
                                </w:rPr>
                              </w:pPr>
                              <w:r w:rsidRPr="00F160CD">
                                <w:rPr>
                                  <w:rFonts w:ascii="Calibri" w:hAnsi="Calibri"/>
                                  <w:b/>
                                  <w:sz w:val="22"/>
                                </w:rPr>
                                <w:t>“Año del Buen Servicio al Ciudadano”</w:t>
                              </w:r>
                            </w:p>
                          </w:txbxContent>
                        </wps:txbx>
                        <wps:bodyPr rot="0" vert="horz" wrap="square" lIns="91440" tIns="45720" rIns="91440" bIns="45720" anchor="t" anchorCtr="0" upright="1">
                          <a:noAutofit/>
                        </wps:bodyPr>
                      </wps:wsp>
                    </wpg:grpSp>
                    <wps:wsp>
                      <wps:cNvPr id="4" name="Text Box 1"/>
                      <wps:cNvSpPr txBox="1">
                        <a:spLocks noChangeArrowheads="1"/>
                      </wps:cNvSpPr>
                      <wps:spPr bwMode="auto">
                        <a:xfrm>
                          <a:off x="4381500" y="180974"/>
                          <a:ext cx="17056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CD" w:rsidRPr="00F160CD" w:rsidRDefault="00F160CD" w:rsidP="00F160CD">
                            <w:pPr>
                              <w:shd w:val="clear" w:color="auto" w:fill="BFBFBF"/>
                              <w:rPr>
                                <w:rFonts w:ascii="Arial" w:hAnsi="Arial" w:cs="Arial"/>
                                <w:b/>
                                <w:sz w:val="20"/>
                                <w:lang w:val="es-MX"/>
                              </w:rPr>
                            </w:pPr>
                            <w:r w:rsidRPr="00F160CD">
                              <w:rPr>
                                <w:rFonts w:ascii="Arial" w:hAnsi="Arial" w:cs="Arial"/>
                                <w:b/>
                                <w:sz w:val="20"/>
                                <w:lang w:val="es-MX"/>
                              </w:rPr>
                              <w:t>Dirección de Portafolio de Proyectos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2 Grupo" o:spid="_x0000_s1026" style="position:absolute;margin-left:-10.1pt;margin-top:-4.85pt;width:479.3pt;height:78.55pt;z-index:251664384;mso-width-relative:margin" coordsize="61010,9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">
              <v:group id="Grupo 1" o:spid="_x0000_s1027" style="position:absolute;width:61010;height:9975" coordorigin="1545,1209" coordsize="9608,1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membrete-PI" style="position:absolute;left:1545;top:1209;width:9608;height:1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uUvCAAAA2gAAAA8AAABkcnMvZG93bnJldi54bWxEj0FrwkAUhO9C/8PyCr3Vja2tGrNKKRS8&#10;Nhbi8Zl9ZkOyb9PsNsZ/3xUEj8PMfMNk29G2YqDe144VzKYJCOLS6ZorBT/7r+clCB+QNbaOScGF&#10;PGw3D5MMU+3O/E1DHioRIexTVGBC6FIpfWnIop+6jjh6J9dbDFH2ldQ9niPctvIlSd6lxZrjgsGO&#10;Pg2VTf5nFQSTu+PB+vlidUncrCmKw/D7qtTT4/ixBhFoDPfwrb3TCt7geiXe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arlLwgAAANoAAAAPAAAAAAAAAAAAAAAAAJ8C&#10;AABkcnMvZG93bnJldi54bWxQSwUGAAAAAAQABAD3AAAAjgMAAAAA&#10;">
                  <v:imagedata r:id="rId2" o:title="membrete-PI" cropbottom="21947f"/>
                </v:shape>
                <v:shapetype id="_x0000_t202" coordsize="21600,21600" o:spt="202" path="m,l,21600r21600,l21600,xe">
                  <v:stroke joinstyle="miter"/>
                  <v:path gradientshapeok="t" o:connecttype="rect"/>
                </v:shapetype>
                <v:shape id="Cuadro de texto 2" o:spid="_x0000_s1029" type="#_x0000_t202" style="position:absolute;left:4173;top:2335;width:4352;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160CD" w:rsidRPr="00F160CD" w:rsidRDefault="00F160CD" w:rsidP="00F160CD">
                        <w:pPr>
                          <w:jc w:val="center"/>
                          <w:rPr>
                            <w:rFonts w:ascii="Calibri" w:hAnsi="Calibri"/>
                            <w:b/>
                            <w:sz w:val="22"/>
                          </w:rPr>
                        </w:pPr>
                        <w:r w:rsidRPr="00F160CD">
                          <w:rPr>
                            <w:rFonts w:ascii="Calibri" w:hAnsi="Calibri"/>
                            <w:b/>
                            <w:sz w:val="22"/>
                          </w:rPr>
                          <w:t>“Año del Buen Servicio al Ciudadano”</w:t>
                        </w:r>
                      </w:p>
                    </w:txbxContent>
                  </v:textbox>
                </v:shape>
              </v:group>
              <v:shape id="Text Box 1" o:spid="_x0000_s1030" type="#_x0000_t202" style="position:absolute;left:43815;top:1809;width:17056;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160CD" w:rsidRPr="00F160CD" w:rsidRDefault="00F160CD" w:rsidP="00F160CD">
                      <w:pPr>
                        <w:shd w:val="clear" w:color="auto" w:fill="BFBFBF"/>
                        <w:rPr>
                          <w:rFonts w:ascii="Arial" w:hAnsi="Arial" w:cs="Arial"/>
                          <w:b/>
                          <w:sz w:val="20"/>
                          <w:lang w:val="es-MX"/>
                        </w:rPr>
                      </w:pPr>
                      <w:r w:rsidRPr="00F160CD">
                        <w:rPr>
                          <w:rFonts w:ascii="Arial" w:hAnsi="Arial" w:cs="Arial"/>
                          <w:b/>
                          <w:sz w:val="20"/>
                          <w:lang w:val="es-MX"/>
                        </w:rPr>
                        <w:t>Dirección de Portafolio de Proyectos</w:t>
                      </w:r>
                    </w:p>
                  </w:txbxContent>
                </v:textbox>
              </v:shape>
            </v:group>
          </w:pict>
        </mc:Fallback>
      </mc:AlternateContent>
    </w:r>
  </w:p>
  <w:p w:rsidR="001C6A74" w:rsidRDefault="001C6A74" w:rsidP="00FB2152">
    <w:pPr>
      <w:pStyle w:val="Textoindependiente"/>
      <w:spacing w:before="240" w:after="0"/>
      <w:jc w:val="center"/>
      <w:rPr>
        <w:rFonts w:ascii="Arial" w:hAnsi="Arial" w:cs="Arial"/>
        <w:b/>
        <w:sz w:val="23"/>
        <w:szCs w:val="23"/>
      </w:rPr>
    </w:pPr>
  </w:p>
  <w:p w:rsidR="00F160CD" w:rsidRDefault="00F160CD" w:rsidP="00FB2152">
    <w:pPr>
      <w:pStyle w:val="Textoindependiente"/>
      <w:spacing w:before="240" w:after="0"/>
      <w:jc w:val="center"/>
      <w:rPr>
        <w:rFonts w:ascii="Arial" w:hAnsi="Arial" w:cs="Arial"/>
        <w:b/>
        <w:sz w:val="23"/>
        <w:szCs w:val="23"/>
      </w:rPr>
    </w:pPr>
  </w:p>
  <w:p w:rsidR="001C6A74" w:rsidRDefault="001C6A74" w:rsidP="00FB2152">
    <w:pPr>
      <w:pStyle w:val="Textoindependiente"/>
      <w:spacing w:after="0"/>
      <w:jc w:val="center"/>
      <w:rPr>
        <w:rFonts w:ascii="Arial" w:hAnsi="Arial" w:cs="Arial"/>
        <w:b/>
        <w:sz w:val="23"/>
        <w:szCs w:val="23"/>
      </w:rPr>
    </w:pPr>
  </w:p>
  <w:p w:rsidR="00FB2152" w:rsidRPr="00FB2152" w:rsidRDefault="00FB2152" w:rsidP="00FB2152">
    <w:pPr>
      <w:spacing w:line="264" w:lineRule="auto"/>
      <w:ind w:left="-142"/>
      <w:jc w:val="center"/>
      <w:rPr>
        <w:rFonts w:ascii="Arial" w:eastAsia="Calibri" w:hAnsi="Arial" w:cs="Arial"/>
        <w:b/>
        <w:sz w:val="22"/>
        <w:szCs w:val="22"/>
        <w:lang w:val="es-ES" w:eastAsia="en-US"/>
      </w:rPr>
    </w:pPr>
    <w:r w:rsidRPr="00FB2152">
      <w:rPr>
        <w:rFonts w:ascii="Arial" w:eastAsia="Calibri" w:hAnsi="Arial" w:cs="Arial"/>
        <w:b/>
        <w:sz w:val="22"/>
        <w:szCs w:val="22"/>
        <w:lang w:val="es-ES" w:eastAsia="en-US"/>
      </w:rPr>
      <w:t xml:space="preserve">Concurso de Proyectos Integrales para la entrega en concesión del Proyecto SGT </w:t>
    </w:r>
  </w:p>
  <w:p w:rsidR="00563EA7" w:rsidRDefault="00FB2152" w:rsidP="00FE7B4A">
    <w:pPr>
      <w:pStyle w:val="Textoindependiente"/>
      <w:spacing w:after="0"/>
      <w:jc w:val="center"/>
      <w:rPr>
        <w:rFonts w:ascii="Arial" w:eastAsia="Calibri" w:hAnsi="Arial" w:cs="Arial"/>
        <w:b/>
        <w:sz w:val="22"/>
        <w:szCs w:val="22"/>
        <w:lang w:val="es-ES" w:eastAsia="en-US"/>
      </w:rPr>
    </w:pPr>
    <w:r w:rsidRPr="00FB2152">
      <w:rPr>
        <w:rFonts w:ascii="Arial" w:eastAsia="Calibri" w:hAnsi="Arial" w:cs="Arial"/>
        <w:b/>
        <w:sz w:val="22"/>
        <w:szCs w:val="22"/>
        <w:lang w:val="es-ES" w:eastAsia="en-US"/>
      </w:rPr>
      <w:t xml:space="preserve">“Línea de Transmisión 220 </w:t>
    </w:r>
    <w:proofErr w:type="spellStart"/>
    <w:r w:rsidRPr="00FB2152">
      <w:rPr>
        <w:rFonts w:ascii="Arial" w:eastAsia="Calibri" w:hAnsi="Arial" w:cs="Arial"/>
        <w:b/>
        <w:sz w:val="22"/>
        <w:szCs w:val="22"/>
        <w:lang w:val="es-ES" w:eastAsia="en-US"/>
      </w:rPr>
      <w:t>kV</w:t>
    </w:r>
    <w:proofErr w:type="spellEnd"/>
    <w:r w:rsidRPr="00FB2152">
      <w:rPr>
        <w:rFonts w:ascii="Arial" w:eastAsia="Calibri" w:hAnsi="Arial" w:cs="Arial"/>
        <w:b/>
        <w:sz w:val="22"/>
        <w:szCs w:val="22"/>
        <w:lang w:val="es-ES" w:eastAsia="en-US"/>
      </w:rPr>
      <w:t xml:space="preserve"> Tintaya-Azángaro”</w:t>
    </w:r>
  </w:p>
  <w:p w:rsidR="00431F89" w:rsidRDefault="00431F89" w:rsidP="00FE7B4A">
    <w:pPr>
      <w:pStyle w:val="Textoindependiente"/>
      <w:spacing w:after="0"/>
      <w:jc w:val="center"/>
      <w:rPr>
        <w:rFonts w:ascii="Arial" w:eastAsia="Calibri" w:hAnsi="Arial" w:cs="Arial"/>
        <w:b/>
        <w:sz w:val="22"/>
        <w:szCs w:val="22"/>
        <w:lang w:val="es-ES" w:eastAsia="en-US"/>
      </w:rPr>
    </w:pPr>
  </w:p>
  <w:p w:rsidR="00431F89" w:rsidRPr="003D4F32" w:rsidRDefault="00431F89" w:rsidP="00FE7B4A">
    <w:pPr>
      <w:pStyle w:val="Textoindependiente"/>
      <w:spacing w:after="0"/>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r>
      <w:rPr>
        <w:noProof/>
        <w:lang w:val="es-ES"/>
      </w:rPr>
      <mc:AlternateContent>
        <mc:Choice Requires="wps">
          <w:drawing>
            <wp:anchor distT="0" distB="0" distL="114300" distR="114300" simplePos="0" relativeHeight="251660288" behindDoc="0" locked="0" layoutInCell="1" allowOverlap="1" wp14:anchorId="42FC10C1" wp14:editId="5B1B8937">
              <wp:simplePos x="0" y="0"/>
              <wp:positionH relativeFrom="column">
                <wp:posOffset>4299585</wp:posOffset>
              </wp:positionH>
              <wp:positionV relativeFrom="paragraph">
                <wp:posOffset>71120</wp:posOffset>
              </wp:positionV>
              <wp:extent cx="1472565"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A74" w:rsidRDefault="001C6A74" w:rsidP="00190D39">
                          <w:pPr>
                            <w:rPr>
                              <w:rFonts w:ascii="Arial" w:hAnsi="Arial"/>
                              <w:sz w:val="14"/>
                              <w:szCs w:val="14"/>
                              <w:lang w:val="es-MX"/>
                            </w:rPr>
                          </w:pPr>
                          <w:r w:rsidRPr="004F308C">
                            <w:rPr>
                              <w:rFonts w:ascii="Arial" w:hAnsi="Arial"/>
                              <w:sz w:val="14"/>
                              <w:szCs w:val="14"/>
                              <w:lang w:val="es-MX"/>
                            </w:rPr>
                            <w:t>Comité de PROINVERSI</w:t>
                          </w:r>
                          <w:r>
                            <w:rPr>
                              <w:rFonts w:ascii="Arial" w:hAnsi="Arial"/>
                              <w:sz w:val="14"/>
                              <w:szCs w:val="14"/>
                              <w:lang w:val="es-MX"/>
                            </w:rPr>
                            <w:t>Ó</w:t>
                          </w:r>
                          <w:r w:rsidRPr="004F308C">
                            <w:rPr>
                              <w:rFonts w:ascii="Arial" w:hAnsi="Arial"/>
                              <w:sz w:val="14"/>
                              <w:szCs w:val="14"/>
                              <w:lang w:val="es-MX"/>
                            </w:rPr>
                            <w:t>N en Proyectos de Energía e Hidrocarburos</w:t>
                          </w:r>
                        </w:p>
                        <w:p w:rsidR="001C6A74" w:rsidRPr="004F308C" w:rsidRDefault="001C6A74" w:rsidP="00190D39">
                          <w:pPr>
                            <w:rPr>
                              <w:rFonts w:ascii="Arial" w:hAnsi="Arial"/>
                              <w:sz w:val="14"/>
                              <w:szCs w:val="14"/>
                              <w:lang w:val="es-MX"/>
                            </w:rPr>
                          </w:pPr>
                          <w:r w:rsidRPr="004F308C">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38.55pt;margin-top:5.6pt;width:115.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nnuA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" filled="f" stroked="f">
              <v:textbox>
                <w:txbxContent>
                  <w:p w:rsidR="001C6A74" w:rsidRDefault="001C6A74" w:rsidP="00190D39">
                    <w:pPr>
                      <w:rPr>
                        <w:rFonts w:ascii="Arial" w:hAnsi="Arial"/>
                        <w:sz w:val="14"/>
                        <w:szCs w:val="14"/>
                        <w:lang w:val="es-MX"/>
                      </w:rPr>
                    </w:pPr>
                    <w:r w:rsidRPr="004F308C">
                      <w:rPr>
                        <w:rFonts w:ascii="Arial" w:hAnsi="Arial"/>
                        <w:sz w:val="14"/>
                        <w:szCs w:val="14"/>
                        <w:lang w:val="es-MX"/>
                      </w:rPr>
                      <w:t>Comité de PROINVERSI</w:t>
                    </w:r>
                    <w:r>
                      <w:rPr>
                        <w:rFonts w:ascii="Arial" w:hAnsi="Arial"/>
                        <w:sz w:val="14"/>
                        <w:szCs w:val="14"/>
                        <w:lang w:val="es-MX"/>
                      </w:rPr>
                      <w:t>Ó</w:t>
                    </w:r>
                    <w:r w:rsidRPr="004F308C">
                      <w:rPr>
                        <w:rFonts w:ascii="Arial" w:hAnsi="Arial"/>
                        <w:sz w:val="14"/>
                        <w:szCs w:val="14"/>
                        <w:lang w:val="es-MX"/>
                      </w:rPr>
                      <w:t>N en Proyectos de Energía e Hidrocarburos</w:t>
                    </w:r>
                  </w:p>
                  <w:p w:rsidR="001C6A74" w:rsidRPr="004F308C" w:rsidRDefault="001C6A74" w:rsidP="00190D39">
                    <w:pPr>
                      <w:rPr>
                        <w:rFonts w:ascii="Arial" w:hAnsi="Arial"/>
                        <w:sz w:val="14"/>
                        <w:szCs w:val="14"/>
                        <w:lang w:val="es-MX"/>
                      </w:rPr>
                    </w:pPr>
                    <w:r w:rsidRPr="004F308C">
                      <w:rPr>
                        <w:rFonts w:ascii="Arial" w:hAnsi="Arial"/>
                        <w:sz w:val="14"/>
                        <w:szCs w:val="14"/>
                        <w:lang w:val="es-MX"/>
                      </w:rPr>
                      <w:t>PRO CONECTIVIDAD</w:t>
                    </w:r>
                  </w:p>
                </w:txbxContent>
              </v:textbox>
            </v:shape>
          </w:pict>
        </mc:Fallback>
      </mc:AlternateContent>
    </w:r>
    <w:r w:rsidRPr="00F16FCF">
      <w:rPr>
        <w:rFonts w:ascii="Arial" w:eastAsia="Calibri" w:hAnsi="Arial"/>
        <w:noProof/>
        <w:sz w:val="22"/>
        <w:szCs w:val="22"/>
        <w:lang w:val="es-ES"/>
      </w:rPr>
      <w:drawing>
        <wp:anchor distT="0" distB="0" distL="114300" distR="114300" simplePos="0" relativeHeight="251662336" behindDoc="1" locked="0" layoutInCell="1" allowOverlap="1" wp14:anchorId="4A6BD94C" wp14:editId="267C1C0B">
          <wp:simplePos x="0" y="0"/>
          <wp:positionH relativeFrom="column">
            <wp:posOffset>119380</wp:posOffset>
          </wp:positionH>
          <wp:positionV relativeFrom="paragraph">
            <wp:posOffset>9525</wp:posOffset>
          </wp:positionV>
          <wp:extent cx="5657850" cy="920115"/>
          <wp:effectExtent l="0" t="0" r="0" b="0"/>
          <wp:wrapNone/>
          <wp:docPr id="12" name="Imagen 1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F87A07">
    <w:pPr>
      <w:pStyle w:val="Textoindependiente"/>
      <w:spacing w:after="0"/>
      <w:rPr>
        <w:rFonts w:ascii="Arial" w:hAnsi="Arial" w:cs="Arial"/>
        <w:b/>
        <w:sz w:val="23"/>
        <w:szCs w:val="23"/>
      </w:rPr>
    </w:pPr>
  </w:p>
  <w:p w:rsidR="001C6A74" w:rsidRDefault="001C6A74" w:rsidP="00190D39">
    <w:pPr>
      <w:pStyle w:val="Textoindependiente"/>
      <w:spacing w:after="0"/>
      <w:jc w:val="center"/>
      <w:rPr>
        <w:rFonts w:ascii="Arial" w:hAnsi="Arial" w:cs="Arial"/>
        <w:b/>
        <w:sz w:val="23"/>
        <w:szCs w:val="23"/>
      </w:rPr>
    </w:pPr>
    <w:r w:rsidRPr="0028363F">
      <w:rPr>
        <w:rFonts w:ascii="Arial" w:hAnsi="Arial" w:cs="Arial"/>
        <w:b/>
        <w:sz w:val="23"/>
        <w:szCs w:val="23"/>
      </w:rPr>
      <w:t>Concurso Público Internacional para otorgar en concesión el proyecto:</w:t>
    </w:r>
  </w:p>
  <w:p w:rsidR="001C6A74" w:rsidRPr="000C775E" w:rsidRDefault="001C6A74" w:rsidP="00190D39">
    <w:pPr>
      <w:pStyle w:val="Textoindependiente"/>
      <w:jc w:val="center"/>
      <w:rPr>
        <w:szCs w:val="23"/>
      </w:rPr>
    </w:pPr>
    <w:r w:rsidRPr="00FB5CF1">
      <w:rPr>
        <w:rFonts w:ascii="Arial" w:hAnsi="Arial" w:cs="Arial"/>
        <w:b/>
        <w:sz w:val="23"/>
        <w:szCs w:val="23"/>
      </w:rPr>
      <w:t>“L</w:t>
    </w:r>
    <w:r>
      <w:rPr>
        <w:rFonts w:ascii="Arial" w:hAnsi="Arial" w:cs="Arial"/>
        <w:b/>
        <w:sz w:val="23"/>
        <w:szCs w:val="23"/>
      </w:rPr>
      <w:t xml:space="preserve">ínea de </w:t>
    </w:r>
    <w:r w:rsidRPr="00FB5CF1">
      <w:rPr>
        <w:rFonts w:ascii="Arial" w:hAnsi="Arial" w:cs="Arial"/>
        <w:b/>
        <w:sz w:val="23"/>
        <w:szCs w:val="23"/>
      </w:rPr>
      <w:t>T</w:t>
    </w:r>
    <w:r>
      <w:rPr>
        <w:rFonts w:ascii="Arial" w:hAnsi="Arial" w:cs="Arial"/>
        <w:b/>
        <w:sz w:val="23"/>
        <w:szCs w:val="23"/>
      </w:rPr>
      <w:t xml:space="preserve">ransmisión 220 </w:t>
    </w:r>
    <w:proofErr w:type="spellStart"/>
    <w:r>
      <w:rPr>
        <w:rFonts w:ascii="Arial" w:hAnsi="Arial" w:cs="Arial"/>
        <w:b/>
        <w:sz w:val="23"/>
        <w:szCs w:val="23"/>
      </w:rPr>
      <w:t>kV</w:t>
    </w:r>
    <w:proofErr w:type="spellEnd"/>
    <w:r>
      <w:rPr>
        <w:rFonts w:ascii="Arial" w:hAnsi="Arial" w:cs="Arial"/>
        <w:b/>
        <w:sz w:val="23"/>
        <w:szCs w:val="23"/>
      </w:rPr>
      <w:t xml:space="preserve"> Moyobamba-Iquitos y Subestaciones Asociadas”</w:t>
    </w:r>
  </w:p>
  <w:p w:rsidR="001C6A74" w:rsidRPr="00552403" w:rsidRDefault="001C6A74" w:rsidP="00552403">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7D34752"/>
    <w:multiLevelType w:val="multilevel"/>
    <w:tmpl w:val="E504659A"/>
    <w:lvl w:ilvl="0">
      <w:start w:val="1"/>
      <w:numFmt w:val="decimal"/>
      <w:lvlText w:val="%1."/>
      <w:lvlJc w:val="left"/>
      <w:pPr>
        <w:tabs>
          <w:tab w:val="num" w:pos="564"/>
        </w:tabs>
        <w:ind w:left="564" w:hanging="564"/>
      </w:pPr>
      <w:rPr>
        <w:rFonts w:hint="default"/>
      </w:rPr>
    </w:lvl>
    <w:lvl w:ilvl="1">
      <w:start w:val="12"/>
      <w:numFmt w:val="decimal"/>
      <w:lvlText w:val="%2."/>
      <w:lvlJc w:val="left"/>
      <w:pPr>
        <w:tabs>
          <w:tab w:val="num" w:pos="2833"/>
        </w:tabs>
        <w:ind w:left="2833"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9510E88"/>
    <w:multiLevelType w:val="hybridMultilevel"/>
    <w:tmpl w:val="71DC8324"/>
    <w:lvl w:ilvl="0" w:tplc="58C4E1C0">
      <w:start w:val="1"/>
      <w:numFmt w:val="bullet"/>
      <w:lvlText w:val="-"/>
      <w:lvlJc w:val="left"/>
      <w:pPr>
        <w:ind w:left="1287" w:hanging="360"/>
      </w:pPr>
      <w:rPr>
        <w:rFonts w:ascii="Times New Roman" w:hAnsi="Times New Roman" w:cs="Times New Roman"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
    <w:nsid w:val="0E1F6589"/>
    <w:multiLevelType w:val="hybridMultilevel"/>
    <w:tmpl w:val="0504C1D0"/>
    <w:lvl w:ilvl="0" w:tplc="72827D66">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E5B6824"/>
    <w:multiLevelType w:val="hybridMultilevel"/>
    <w:tmpl w:val="E9B200B4"/>
    <w:lvl w:ilvl="0" w:tplc="533EF662">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0F5560B9"/>
    <w:multiLevelType w:val="hybridMultilevel"/>
    <w:tmpl w:val="59C666FC"/>
    <w:lvl w:ilvl="0" w:tplc="708E6E68">
      <w:start w:val="1"/>
      <w:numFmt w:val="lowerLetter"/>
      <w:lvlText w:val="%1."/>
      <w:lvlJc w:val="left"/>
      <w:pPr>
        <w:ind w:left="1287" w:hanging="360"/>
      </w:pPr>
      <w:rPr>
        <w:rFonts w:ascii="Arial" w:hAnsi="Arial" w:cs="Arial" w:hint="default"/>
        <w:sz w:val="21"/>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7">
    <w:nsid w:val="187A3744"/>
    <w:multiLevelType w:val="hybridMultilevel"/>
    <w:tmpl w:val="821E1D26"/>
    <w:lvl w:ilvl="0" w:tplc="9E8AA112">
      <w:start w:val="1"/>
      <w:numFmt w:val="decimal"/>
      <w:lvlText w:val="13.%1."/>
      <w:lvlJc w:val="left"/>
      <w:pPr>
        <w:ind w:left="2487" w:hanging="360"/>
      </w:pPr>
      <w:rPr>
        <w:rFonts w:hint="default"/>
        <w:b/>
        <w:i w:val="0"/>
        <w:sz w:val="20"/>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8">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7D51AEF"/>
    <w:multiLevelType w:val="hybridMultilevel"/>
    <w:tmpl w:val="FC0E4FA0"/>
    <w:lvl w:ilvl="0" w:tplc="280A0001">
      <w:start w:val="1"/>
      <w:numFmt w:val="bullet"/>
      <w:lvlText w:val=""/>
      <w:lvlJc w:val="left"/>
      <w:pPr>
        <w:ind w:left="1140" w:hanging="360"/>
      </w:pPr>
      <w:rPr>
        <w:rFonts w:ascii="Symbol" w:hAnsi="Symbol" w:hint="default"/>
      </w:rPr>
    </w:lvl>
    <w:lvl w:ilvl="1" w:tplc="280A0003" w:tentative="1">
      <w:start w:val="1"/>
      <w:numFmt w:val="bullet"/>
      <w:lvlText w:val="o"/>
      <w:lvlJc w:val="left"/>
      <w:pPr>
        <w:ind w:left="1860" w:hanging="360"/>
      </w:pPr>
      <w:rPr>
        <w:rFonts w:ascii="Courier New" w:hAnsi="Courier New" w:cs="Courier New" w:hint="default"/>
      </w:rPr>
    </w:lvl>
    <w:lvl w:ilvl="2" w:tplc="280A0005" w:tentative="1">
      <w:start w:val="1"/>
      <w:numFmt w:val="bullet"/>
      <w:lvlText w:val=""/>
      <w:lvlJc w:val="left"/>
      <w:pPr>
        <w:ind w:left="2580" w:hanging="360"/>
      </w:pPr>
      <w:rPr>
        <w:rFonts w:ascii="Wingdings" w:hAnsi="Wingdings" w:hint="default"/>
      </w:rPr>
    </w:lvl>
    <w:lvl w:ilvl="3" w:tplc="280A0001" w:tentative="1">
      <w:start w:val="1"/>
      <w:numFmt w:val="bullet"/>
      <w:lvlText w:val=""/>
      <w:lvlJc w:val="left"/>
      <w:pPr>
        <w:ind w:left="3300" w:hanging="360"/>
      </w:pPr>
      <w:rPr>
        <w:rFonts w:ascii="Symbol" w:hAnsi="Symbol" w:hint="default"/>
      </w:rPr>
    </w:lvl>
    <w:lvl w:ilvl="4" w:tplc="280A0003" w:tentative="1">
      <w:start w:val="1"/>
      <w:numFmt w:val="bullet"/>
      <w:lvlText w:val="o"/>
      <w:lvlJc w:val="left"/>
      <w:pPr>
        <w:ind w:left="4020" w:hanging="360"/>
      </w:pPr>
      <w:rPr>
        <w:rFonts w:ascii="Courier New" w:hAnsi="Courier New" w:cs="Courier New" w:hint="default"/>
      </w:rPr>
    </w:lvl>
    <w:lvl w:ilvl="5" w:tplc="280A0005" w:tentative="1">
      <w:start w:val="1"/>
      <w:numFmt w:val="bullet"/>
      <w:lvlText w:val=""/>
      <w:lvlJc w:val="left"/>
      <w:pPr>
        <w:ind w:left="4740" w:hanging="360"/>
      </w:pPr>
      <w:rPr>
        <w:rFonts w:ascii="Wingdings" w:hAnsi="Wingdings" w:hint="default"/>
      </w:rPr>
    </w:lvl>
    <w:lvl w:ilvl="6" w:tplc="280A0001" w:tentative="1">
      <w:start w:val="1"/>
      <w:numFmt w:val="bullet"/>
      <w:lvlText w:val=""/>
      <w:lvlJc w:val="left"/>
      <w:pPr>
        <w:ind w:left="5460" w:hanging="360"/>
      </w:pPr>
      <w:rPr>
        <w:rFonts w:ascii="Symbol" w:hAnsi="Symbol" w:hint="default"/>
      </w:rPr>
    </w:lvl>
    <w:lvl w:ilvl="7" w:tplc="280A0003" w:tentative="1">
      <w:start w:val="1"/>
      <w:numFmt w:val="bullet"/>
      <w:lvlText w:val="o"/>
      <w:lvlJc w:val="left"/>
      <w:pPr>
        <w:ind w:left="6180" w:hanging="360"/>
      </w:pPr>
      <w:rPr>
        <w:rFonts w:ascii="Courier New" w:hAnsi="Courier New" w:cs="Courier New" w:hint="default"/>
      </w:rPr>
    </w:lvl>
    <w:lvl w:ilvl="8" w:tplc="280A0005" w:tentative="1">
      <w:start w:val="1"/>
      <w:numFmt w:val="bullet"/>
      <w:lvlText w:val=""/>
      <w:lvlJc w:val="left"/>
      <w:pPr>
        <w:ind w:left="6900" w:hanging="360"/>
      </w:pPr>
      <w:rPr>
        <w:rFonts w:ascii="Wingdings" w:hAnsi="Wingdings" w:hint="default"/>
      </w:rPr>
    </w:lvl>
  </w:abstractNum>
  <w:abstractNum w:abstractNumId="10">
    <w:nsid w:val="45EF3403"/>
    <w:multiLevelType w:val="hybridMultilevel"/>
    <w:tmpl w:val="17740952"/>
    <w:lvl w:ilvl="0" w:tplc="A3E891BC">
      <w:start w:val="1"/>
      <w:numFmt w:val="bullet"/>
      <w:lvlText w:val=""/>
      <w:lvlJc w:val="left"/>
      <w:pPr>
        <w:ind w:left="1423" w:hanging="360"/>
      </w:pPr>
      <w:rPr>
        <w:rFonts w:ascii="Symbol" w:hAnsi="Symbol" w:hint="default"/>
      </w:rPr>
    </w:lvl>
    <w:lvl w:ilvl="1" w:tplc="280A0003" w:tentative="1">
      <w:start w:val="1"/>
      <w:numFmt w:val="bullet"/>
      <w:lvlText w:val="o"/>
      <w:lvlJc w:val="left"/>
      <w:pPr>
        <w:ind w:left="2143" w:hanging="360"/>
      </w:pPr>
      <w:rPr>
        <w:rFonts w:ascii="Courier New" w:hAnsi="Courier New" w:cs="Courier New" w:hint="default"/>
      </w:rPr>
    </w:lvl>
    <w:lvl w:ilvl="2" w:tplc="280A0005" w:tentative="1">
      <w:start w:val="1"/>
      <w:numFmt w:val="bullet"/>
      <w:lvlText w:val=""/>
      <w:lvlJc w:val="left"/>
      <w:pPr>
        <w:ind w:left="2863" w:hanging="360"/>
      </w:pPr>
      <w:rPr>
        <w:rFonts w:ascii="Wingdings" w:hAnsi="Wingdings" w:hint="default"/>
      </w:rPr>
    </w:lvl>
    <w:lvl w:ilvl="3" w:tplc="280A0001" w:tentative="1">
      <w:start w:val="1"/>
      <w:numFmt w:val="bullet"/>
      <w:lvlText w:val=""/>
      <w:lvlJc w:val="left"/>
      <w:pPr>
        <w:ind w:left="3583" w:hanging="360"/>
      </w:pPr>
      <w:rPr>
        <w:rFonts w:ascii="Symbol" w:hAnsi="Symbol" w:hint="default"/>
      </w:rPr>
    </w:lvl>
    <w:lvl w:ilvl="4" w:tplc="280A0003" w:tentative="1">
      <w:start w:val="1"/>
      <w:numFmt w:val="bullet"/>
      <w:lvlText w:val="o"/>
      <w:lvlJc w:val="left"/>
      <w:pPr>
        <w:ind w:left="4303" w:hanging="360"/>
      </w:pPr>
      <w:rPr>
        <w:rFonts w:ascii="Courier New" w:hAnsi="Courier New" w:cs="Courier New" w:hint="default"/>
      </w:rPr>
    </w:lvl>
    <w:lvl w:ilvl="5" w:tplc="280A0005" w:tentative="1">
      <w:start w:val="1"/>
      <w:numFmt w:val="bullet"/>
      <w:lvlText w:val=""/>
      <w:lvlJc w:val="left"/>
      <w:pPr>
        <w:ind w:left="5023" w:hanging="360"/>
      </w:pPr>
      <w:rPr>
        <w:rFonts w:ascii="Wingdings" w:hAnsi="Wingdings" w:hint="default"/>
      </w:rPr>
    </w:lvl>
    <w:lvl w:ilvl="6" w:tplc="280A0001" w:tentative="1">
      <w:start w:val="1"/>
      <w:numFmt w:val="bullet"/>
      <w:lvlText w:val=""/>
      <w:lvlJc w:val="left"/>
      <w:pPr>
        <w:ind w:left="5743" w:hanging="360"/>
      </w:pPr>
      <w:rPr>
        <w:rFonts w:ascii="Symbol" w:hAnsi="Symbol" w:hint="default"/>
      </w:rPr>
    </w:lvl>
    <w:lvl w:ilvl="7" w:tplc="280A0003" w:tentative="1">
      <w:start w:val="1"/>
      <w:numFmt w:val="bullet"/>
      <w:lvlText w:val="o"/>
      <w:lvlJc w:val="left"/>
      <w:pPr>
        <w:ind w:left="6463" w:hanging="360"/>
      </w:pPr>
      <w:rPr>
        <w:rFonts w:ascii="Courier New" w:hAnsi="Courier New" w:cs="Courier New" w:hint="default"/>
      </w:rPr>
    </w:lvl>
    <w:lvl w:ilvl="8" w:tplc="280A0005" w:tentative="1">
      <w:start w:val="1"/>
      <w:numFmt w:val="bullet"/>
      <w:lvlText w:val=""/>
      <w:lvlJc w:val="left"/>
      <w:pPr>
        <w:ind w:left="7183" w:hanging="360"/>
      </w:pPr>
      <w:rPr>
        <w:rFonts w:ascii="Wingdings" w:hAnsi="Wingdings" w:hint="default"/>
      </w:rPr>
    </w:lvl>
  </w:abstractNum>
  <w:abstractNum w:abstractNumId="11">
    <w:nsid w:val="463C29D4"/>
    <w:multiLevelType w:val="multilevel"/>
    <w:tmpl w:val="E3C222FC"/>
    <w:lvl w:ilvl="0">
      <w:start w:val="1"/>
      <w:numFmt w:val="upperLetter"/>
      <w:lvlText w:val="%1)"/>
      <w:lvlJc w:val="left"/>
      <w:pPr>
        <w:tabs>
          <w:tab w:val="num" w:pos="862"/>
        </w:tabs>
        <w:ind w:left="862" w:hanging="360"/>
      </w:pPr>
      <w:rPr>
        <w:rFonts w:ascii="Arial Negrita" w:hAnsi="Arial Negrita" w:hint="default"/>
        <w:b/>
        <w:i w:val="0"/>
        <w:sz w:val="20"/>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tabs>
          <w:tab w:val="num" w:pos="2340"/>
        </w:tabs>
        <w:ind w:left="2340" w:hanging="360"/>
      </w:pPr>
      <w:rPr>
        <w:rFonts w:hint="default"/>
        <w:b w:val="0"/>
        <w:i w:val="0"/>
        <w:sz w:val="21"/>
        <w:szCs w:val="2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8015"/>
        </w:tabs>
        <w:ind w:left="8015"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4">
    <w:nsid w:val="48332274"/>
    <w:multiLevelType w:val="hybridMultilevel"/>
    <w:tmpl w:val="E3C222FC"/>
    <w:lvl w:ilvl="0" w:tplc="29C24ABE">
      <w:start w:val="1"/>
      <w:numFmt w:val="upperLetter"/>
      <w:lvlText w:val="%1)"/>
      <w:lvlJc w:val="left"/>
      <w:pPr>
        <w:tabs>
          <w:tab w:val="num" w:pos="862"/>
        </w:tabs>
        <w:ind w:left="862" w:hanging="360"/>
      </w:pPr>
      <w:rPr>
        <w:rFonts w:ascii="Arial Negrita" w:hAnsi="Arial Negrita" w:hint="default"/>
        <w:b/>
        <w:i w:val="0"/>
        <w:sz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511651AA">
      <w:start w:val="1"/>
      <w:numFmt w:val="lowerLetter"/>
      <w:lvlText w:val="%3."/>
      <w:lvlJc w:val="left"/>
      <w:pPr>
        <w:tabs>
          <w:tab w:val="num" w:pos="2340"/>
        </w:tabs>
        <w:ind w:left="2340" w:hanging="360"/>
      </w:pPr>
      <w:rPr>
        <w:rFonts w:hint="default"/>
        <w:b w:val="0"/>
        <w:i w:val="0"/>
        <w:sz w:val="21"/>
        <w:szCs w:val="21"/>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2426A94"/>
    <w:multiLevelType w:val="hybridMultilevel"/>
    <w:tmpl w:val="DE24BA36"/>
    <w:lvl w:ilvl="0" w:tplc="63BC7F6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8C5026"/>
    <w:multiLevelType w:val="multilevel"/>
    <w:tmpl w:val="45E858E2"/>
    <w:lvl w:ilvl="0">
      <w:start w:val="4"/>
      <w:numFmt w:val="decimal"/>
      <w:lvlText w:val="%1"/>
      <w:lvlJc w:val="left"/>
      <w:pPr>
        <w:ind w:left="360" w:hanging="360"/>
      </w:pPr>
      <w:rPr>
        <w:rFonts w:hint="default"/>
        <w:b w:val="0"/>
        <w:sz w:val="20"/>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0370B8"/>
    <w:multiLevelType w:val="hybridMultilevel"/>
    <w:tmpl w:val="4282E164"/>
    <w:lvl w:ilvl="0" w:tplc="644C1B74">
      <w:start w:val="1"/>
      <w:numFmt w:val="decimal"/>
      <w:lvlText w:val="15.%1."/>
      <w:lvlJc w:val="left"/>
      <w:pPr>
        <w:ind w:left="1287" w:hanging="360"/>
      </w:pPr>
      <w:rPr>
        <w:rFonts w:hint="default"/>
        <w:b w:val="0"/>
        <w:i w:val="0"/>
        <w:sz w:val="20"/>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nsid w:val="56734669"/>
    <w:multiLevelType w:val="hybridMultilevel"/>
    <w:tmpl w:val="DD14D9F8"/>
    <w:lvl w:ilvl="0" w:tplc="29C24ABE">
      <w:start w:val="1"/>
      <w:numFmt w:val="upperLetter"/>
      <w:lvlText w:val="%1)"/>
      <w:lvlJc w:val="left"/>
      <w:pPr>
        <w:tabs>
          <w:tab w:val="num" w:pos="862"/>
        </w:tabs>
        <w:ind w:left="862" w:hanging="360"/>
      </w:pPr>
      <w:rPr>
        <w:rFonts w:ascii="Arial Negrita" w:hAnsi="Arial Negrita" w:hint="default"/>
        <w:b/>
        <w:i w:val="0"/>
        <w:sz w:val="20"/>
      </w:rPr>
    </w:lvl>
    <w:lvl w:ilvl="1" w:tplc="169EFC28">
      <w:start w:val="1"/>
      <w:numFmt w:val="bullet"/>
      <w:lvlText w:val=""/>
      <w:lvlJc w:val="left"/>
      <w:pPr>
        <w:tabs>
          <w:tab w:val="num" w:pos="1440"/>
        </w:tabs>
        <w:ind w:left="1440" w:hanging="360"/>
      </w:pPr>
      <w:rPr>
        <w:rFonts w:ascii="Wingdings" w:hAnsi="Wingdings" w:hint="default"/>
        <w:b/>
        <w:i w:val="0"/>
        <w:sz w:val="20"/>
      </w:rPr>
    </w:lvl>
    <w:lvl w:ilvl="2" w:tplc="511651AA">
      <w:start w:val="1"/>
      <w:numFmt w:val="lowerLetter"/>
      <w:lvlText w:val="%3."/>
      <w:lvlJc w:val="left"/>
      <w:pPr>
        <w:tabs>
          <w:tab w:val="num" w:pos="2340"/>
        </w:tabs>
        <w:ind w:left="2340" w:hanging="360"/>
      </w:pPr>
      <w:rPr>
        <w:rFonts w:hint="default"/>
        <w:b w:val="0"/>
        <w:i w:val="0"/>
        <w:sz w:val="21"/>
        <w:szCs w:val="21"/>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F93D03"/>
    <w:multiLevelType w:val="hybridMultilevel"/>
    <w:tmpl w:val="181E848C"/>
    <w:lvl w:ilvl="0" w:tplc="7E7280BE">
      <w:start w:val="1"/>
      <w:numFmt w:val="decimal"/>
      <w:lvlText w:val="2.%1"/>
      <w:lvlJc w:val="left"/>
      <w:pPr>
        <w:ind w:left="1287" w:hanging="360"/>
      </w:pPr>
      <w:rPr>
        <w:rFonts w:ascii="Arial" w:hAnsi="Arial" w:cs="Times New Roman"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nsid w:val="6ACD7944"/>
    <w:multiLevelType w:val="multilevel"/>
    <w:tmpl w:val="6B9CB47A"/>
    <w:lvl w:ilvl="0">
      <w:start w:val="1"/>
      <w:numFmt w:val="upperLetter"/>
      <w:lvlText w:val="%1)."/>
      <w:lvlJc w:val="left"/>
      <w:pPr>
        <w:tabs>
          <w:tab w:val="num" w:pos="862"/>
        </w:tabs>
        <w:ind w:left="862" w:hanging="360"/>
      </w:pPr>
      <w:rPr>
        <w:rFonts w:ascii="Arial Negrita" w:hAnsi="Arial Negrita" w:hint="default"/>
        <w:b/>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lowerLetter"/>
      <w:lvlText w:val="%3."/>
      <w:lvlJc w:val="left"/>
      <w:pPr>
        <w:tabs>
          <w:tab w:val="num" w:pos="2340"/>
        </w:tabs>
        <w:ind w:left="2340" w:hanging="360"/>
      </w:pPr>
      <w:rPr>
        <w:rFonts w:hint="default"/>
        <w:b w:val="0"/>
        <w:i w:val="0"/>
        <w:sz w:val="21"/>
        <w:szCs w:val="21"/>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3">
    <w:nsid w:val="77427B49"/>
    <w:multiLevelType w:val="hybridMultilevel"/>
    <w:tmpl w:val="71820D7C"/>
    <w:lvl w:ilvl="0" w:tplc="FDC29E82">
      <w:start w:val="1"/>
      <w:numFmt w:val="decimal"/>
      <w:lvlText w:val="2.3.%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4">
    <w:nsid w:val="788C7248"/>
    <w:multiLevelType w:val="hybridMultilevel"/>
    <w:tmpl w:val="ACC0C816"/>
    <w:lvl w:ilvl="0" w:tplc="87264CDC">
      <w:start w:val="1"/>
      <w:numFmt w:val="upperLetter"/>
      <w:lvlText w:val="%1."/>
      <w:lvlJc w:val="left"/>
      <w:pPr>
        <w:tabs>
          <w:tab w:val="num" w:pos="2881"/>
        </w:tabs>
        <w:ind w:left="2881" w:hanging="360"/>
      </w:pPr>
      <w:rPr>
        <w:rFonts w:ascii="Arial" w:hAnsi="Arial" w:cs="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1E2834"/>
    <w:multiLevelType w:val="hybridMultilevel"/>
    <w:tmpl w:val="093A51C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6">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num w:numId="1">
    <w:abstractNumId w:val="15"/>
  </w:num>
  <w:num w:numId="2">
    <w:abstractNumId w:val="14"/>
  </w:num>
  <w:num w:numId="3">
    <w:abstractNumId w:val="20"/>
  </w:num>
  <w:num w:numId="4">
    <w:abstractNumId w:val="11"/>
  </w:num>
  <w:num w:numId="5">
    <w:abstractNumId w:val="18"/>
  </w:num>
  <w:num w:numId="6">
    <w:abstractNumId w:val="24"/>
  </w:num>
  <w:num w:numId="7">
    <w:abstractNumId w:val="9"/>
  </w:num>
  <w:num w:numId="8">
    <w:abstractNumId w:val="10"/>
  </w:num>
  <w:num w:numId="9">
    <w:abstractNumId w:val="2"/>
  </w:num>
  <w:num w:numId="10">
    <w:abstractNumId w:val="27"/>
  </w:num>
  <w:num w:numId="11">
    <w:abstractNumId w:val="22"/>
  </w:num>
  <w:num w:numId="12">
    <w:abstractNumId w:val="7"/>
  </w:num>
  <w:num w:numId="13">
    <w:abstractNumId w:val="26"/>
  </w:num>
  <w:num w:numId="14">
    <w:abstractNumId w:val="8"/>
  </w:num>
  <w:num w:numId="15">
    <w:abstractNumId w:val="5"/>
  </w:num>
  <w:num w:numId="16">
    <w:abstractNumId w:val="17"/>
  </w:num>
  <w:num w:numId="17">
    <w:abstractNumId w:val="6"/>
  </w:num>
  <w:num w:numId="18">
    <w:abstractNumId w:val="4"/>
  </w:num>
  <w:num w:numId="19">
    <w:abstractNumId w:val="0"/>
  </w:num>
  <w:num w:numId="20">
    <w:abstractNumId w:val="21"/>
  </w:num>
  <w:num w:numId="21">
    <w:abstractNumId w:val="12"/>
  </w:num>
  <w:num w:numId="22">
    <w:abstractNumId w:val="1"/>
  </w:num>
  <w:num w:numId="23">
    <w:abstractNumId w:val="3"/>
  </w:num>
  <w:num w:numId="24">
    <w:abstractNumId w:val="13"/>
  </w:num>
  <w:num w:numId="25">
    <w:abstractNumId w:val="19"/>
  </w:num>
  <w:num w:numId="26">
    <w:abstractNumId w:val="23"/>
  </w:num>
  <w:num w:numId="27">
    <w:abstractNumId w:val="16"/>
  </w:num>
  <w:num w:numId="2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6"/>
    <w:rsid w:val="00000FC8"/>
    <w:rsid w:val="00001814"/>
    <w:rsid w:val="000040B4"/>
    <w:rsid w:val="000059C1"/>
    <w:rsid w:val="00006468"/>
    <w:rsid w:val="00014399"/>
    <w:rsid w:val="000168FB"/>
    <w:rsid w:val="000172C0"/>
    <w:rsid w:val="00017B3B"/>
    <w:rsid w:val="00020A08"/>
    <w:rsid w:val="00021B0D"/>
    <w:rsid w:val="00024FA6"/>
    <w:rsid w:val="00025EA5"/>
    <w:rsid w:val="000273A9"/>
    <w:rsid w:val="00032E0E"/>
    <w:rsid w:val="0003415B"/>
    <w:rsid w:val="00040CE0"/>
    <w:rsid w:val="00043792"/>
    <w:rsid w:val="00050280"/>
    <w:rsid w:val="00053521"/>
    <w:rsid w:val="00054534"/>
    <w:rsid w:val="000545EB"/>
    <w:rsid w:val="00057333"/>
    <w:rsid w:val="00057B0D"/>
    <w:rsid w:val="00060E8D"/>
    <w:rsid w:val="00060EF0"/>
    <w:rsid w:val="00061692"/>
    <w:rsid w:val="00063AC8"/>
    <w:rsid w:val="000652E0"/>
    <w:rsid w:val="00066AC0"/>
    <w:rsid w:val="00072C73"/>
    <w:rsid w:val="00074469"/>
    <w:rsid w:val="00074F91"/>
    <w:rsid w:val="00086486"/>
    <w:rsid w:val="000935CA"/>
    <w:rsid w:val="0009612B"/>
    <w:rsid w:val="000965ED"/>
    <w:rsid w:val="000A65E7"/>
    <w:rsid w:val="000C4D33"/>
    <w:rsid w:val="000C631C"/>
    <w:rsid w:val="000C775E"/>
    <w:rsid w:val="000D1CE3"/>
    <w:rsid w:val="000D47FC"/>
    <w:rsid w:val="000D56DC"/>
    <w:rsid w:val="000D5C5F"/>
    <w:rsid w:val="000E3AFC"/>
    <w:rsid w:val="000F001C"/>
    <w:rsid w:val="000F460C"/>
    <w:rsid w:val="001003A3"/>
    <w:rsid w:val="00100F59"/>
    <w:rsid w:val="00101C9F"/>
    <w:rsid w:val="0010515C"/>
    <w:rsid w:val="00106B2F"/>
    <w:rsid w:val="001074E8"/>
    <w:rsid w:val="0010783A"/>
    <w:rsid w:val="00107F4A"/>
    <w:rsid w:val="00111A44"/>
    <w:rsid w:val="001162C2"/>
    <w:rsid w:val="00116EF1"/>
    <w:rsid w:val="00120741"/>
    <w:rsid w:val="00121244"/>
    <w:rsid w:val="0012231D"/>
    <w:rsid w:val="00124583"/>
    <w:rsid w:val="00140534"/>
    <w:rsid w:val="001410E6"/>
    <w:rsid w:val="001438D4"/>
    <w:rsid w:val="00144B79"/>
    <w:rsid w:val="00145325"/>
    <w:rsid w:val="00145615"/>
    <w:rsid w:val="001463E0"/>
    <w:rsid w:val="00146F75"/>
    <w:rsid w:val="00150636"/>
    <w:rsid w:val="00160A70"/>
    <w:rsid w:val="00162B0F"/>
    <w:rsid w:val="00163567"/>
    <w:rsid w:val="00164181"/>
    <w:rsid w:val="00166B5F"/>
    <w:rsid w:val="00171AF8"/>
    <w:rsid w:val="00172AE9"/>
    <w:rsid w:val="00173DD1"/>
    <w:rsid w:val="00174326"/>
    <w:rsid w:val="00180401"/>
    <w:rsid w:val="0018270F"/>
    <w:rsid w:val="0018324A"/>
    <w:rsid w:val="001845CB"/>
    <w:rsid w:val="001852D8"/>
    <w:rsid w:val="001857B0"/>
    <w:rsid w:val="00186F1F"/>
    <w:rsid w:val="00187D41"/>
    <w:rsid w:val="001909AE"/>
    <w:rsid w:val="00190D39"/>
    <w:rsid w:val="0019796B"/>
    <w:rsid w:val="001A5003"/>
    <w:rsid w:val="001B0BB5"/>
    <w:rsid w:val="001B3261"/>
    <w:rsid w:val="001B6737"/>
    <w:rsid w:val="001B6B39"/>
    <w:rsid w:val="001B7497"/>
    <w:rsid w:val="001C2195"/>
    <w:rsid w:val="001C39B6"/>
    <w:rsid w:val="001C45D8"/>
    <w:rsid w:val="001C4A59"/>
    <w:rsid w:val="001C6503"/>
    <w:rsid w:val="001C65A7"/>
    <w:rsid w:val="001C6A74"/>
    <w:rsid w:val="001D4D85"/>
    <w:rsid w:val="001D767D"/>
    <w:rsid w:val="001E3BA9"/>
    <w:rsid w:val="001E41AE"/>
    <w:rsid w:val="001E6A9D"/>
    <w:rsid w:val="001F6900"/>
    <w:rsid w:val="001F76EE"/>
    <w:rsid w:val="001F7AC8"/>
    <w:rsid w:val="00204CE6"/>
    <w:rsid w:val="0021233A"/>
    <w:rsid w:val="00212F5F"/>
    <w:rsid w:val="00215622"/>
    <w:rsid w:val="002165A0"/>
    <w:rsid w:val="00220169"/>
    <w:rsid w:val="0022277A"/>
    <w:rsid w:val="002250A1"/>
    <w:rsid w:val="002253DB"/>
    <w:rsid w:val="0023148D"/>
    <w:rsid w:val="002333D6"/>
    <w:rsid w:val="00233A54"/>
    <w:rsid w:val="00237741"/>
    <w:rsid w:val="00241448"/>
    <w:rsid w:val="00243AEC"/>
    <w:rsid w:val="00250580"/>
    <w:rsid w:val="00253315"/>
    <w:rsid w:val="00255B83"/>
    <w:rsid w:val="00260199"/>
    <w:rsid w:val="00260FE7"/>
    <w:rsid w:val="00261DDC"/>
    <w:rsid w:val="0026311B"/>
    <w:rsid w:val="0026349E"/>
    <w:rsid w:val="002661B6"/>
    <w:rsid w:val="002662E0"/>
    <w:rsid w:val="00276B6F"/>
    <w:rsid w:val="00281F57"/>
    <w:rsid w:val="002852D6"/>
    <w:rsid w:val="00286A95"/>
    <w:rsid w:val="0029470F"/>
    <w:rsid w:val="00294729"/>
    <w:rsid w:val="00297B77"/>
    <w:rsid w:val="002A05B7"/>
    <w:rsid w:val="002A2880"/>
    <w:rsid w:val="002A3419"/>
    <w:rsid w:val="002A79DF"/>
    <w:rsid w:val="002B0227"/>
    <w:rsid w:val="002B0D0D"/>
    <w:rsid w:val="002B2587"/>
    <w:rsid w:val="002B311F"/>
    <w:rsid w:val="002B470C"/>
    <w:rsid w:val="002B53D8"/>
    <w:rsid w:val="002B6884"/>
    <w:rsid w:val="002B6EC5"/>
    <w:rsid w:val="002D3806"/>
    <w:rsid w:val="002D5564"/>
    <w:rsid w:val="002E14A8"/>
    <w:rsid w:val="002E357A"/>
    <w:rsid w:val="002F0AF9"/>
    <w:rsid w:val="002F1D9E"/>
    <w:rsid w:val="002F33BF"/>
    <w:rsid w:val="002F4AE7"/>
    <w:rsid w:val="002F55EE"/>
    <w:rsid w:val="00304065"/>
    <w:rsid w:val="00305B12"/>
    <w:rsid w:val="003074CB"/>
    <w:rsid w:val="0031015C"/>
    <w:rsid w:val="00310873"/>
    <w:rsid w:val="00310DE0"/>
    <w:rsid w:val="00311B49"/>
    <w:rsid w:val="00315EC9"/>
    <w:rsid w:val="00316004"/>
    <w:rsid w:val="00321050"/>
    <w:rsid w:val="0032622B"/>
    <w:rsid w:val="003368B7"/>
    <w:rsid w:val="003371DC"/>
    <w:rsid w:val="00342F84"/>
    <w:rsid w:val="00343CBA"/>
    <w:rsid w:val="003504C8"/>
    <w:rsid w:val="00354372"/>
    <w:rsid w:val="00356738"/>
    <w:rsid w:val="003738DA"/>
    <w:rsid w:val="003750BD"/>
    <w:rsid w:val="0037512F"/>
    <w:rsid w:val="00383288"/>
    <w:rsid w:val="00384060"/>
    <w:rsid w:val="00384D67"/>
    <w:rsid w:val="00391ECB"/>
    <w:rsid w:val="0039547A"/>
    <w:rsid w:val="00396A6F"/>
    <w:rsid w:val="00397744"/>
    <w:rsid w:val="003A0DD6"/>
    <w:rsid w:val="003A4220"/>
    <w:rsid w:val="003A45EA"/>
    <w:rsid w:val="003A7BCF"/>
    <w:rsid w:val="003B2BE0"/>
    <w:rsid w:val="003B42E4"/>
    <w:rsid w:val="003B4D87"/>
    <w:rsid w:val="003B5363"/>
    <w:rsid w:val="003C59C8"/>
    <w:rsid w:val="003C735D"/>
    <w:rsid w:val="003D300C"/>
    <w:rsid w:val="003D4F32"/>
    <w:rsid w:val="003D7603"/>
    <w:rsid w:val="003E0FAF"/>
    <w:rsid w:val="003E6DE2"/>
    <w:rsid w:val="003F02D7"/>
    <w:rsid w:val="003F139D"/>
    <w:rsid w:val="003F4CE4"/>
    <w:rsid w:val="003F59B5"/>
    <w:rsid w:val="003F737E"/>
    <w:rsid w:val="003F7D76"/>
    <w:rsid w:val="00400B44"/>
    <w:rsid w:val="00404424"/>
    <w:rsid w:val="00405996"/>
    <w:rsid w:val="00407698"/>
    <w:rsid w:val="004112BA"/>
    <w:rsid w:val="004114C6"/>
    <w:rsid w:val="00414D12"/>
    <w:rsid w:val="004151FA"/>
    <w:rsid w:val="00415329"/>
    <w:rsid w:val="00417A71"/>
    <w:rsid w:val="00423651"/>
    <w:rsid w:val="004244E4"/>
    <w:rsid w:val="00426B17"/>
    <w:rsid w:val="00431C67"/>
    <w:rsid w:val="00431F89"/>
    <w:rsid w:val="004404AD"/>
    <w:rsid w:val="00442A6B"/>
    <w:rsid w:val="0044322A"/>
    <w:rsid w:val="00444A26"/>
    <w:rsid w:val="00444A5A"/>
    <w:rsid w:val="0044522C"/>
    <w:rsid w:val="00447E11"/>
    <w:rsid w:val="00452D36"/>
    <w:rsid w:val="004534D2"/>
    <w:rsid w:val="004616AA"/>
    <w:rsid w:val="004623EE"/>
    <w:rsid w:val="0046641B"/>
    <w:rsid w:val="00467124"/>
    <w:rsid w:val="0048027E"/>
    <w:rsid w:val="00480C2C"/>
    <w:rsid w:val="00486D3B"/>
    <w:rsid w:val="004875BC"/>
    <w:rsid w:val="00490698"/>
    <w:rsid w:val="00492EE2"/>
    <w:rsid w:val="00493080"/>
    <w:rsid w:val="00493FCE"/>
    <w:rsid w:val="004969C4"/>
    <w:rsid w:val="004974BF"/>
    <w:rsid w:val="004A1644"/>
    <w:rsid w:val="004A2F50"/>
    <w:rsid w:val="004A3FAF"/>
    <w:rsid w:val="004A6039"/>
    <w:rsid w:val="004B186A"/>
    <w:rsid w:val="004B1AFE"/>
    <w:rsid w:val="004B799E"/>
    <w:rsid w:val="004C3B0E"/>
    <w:rsid w:val="004C5C33"/>
    <w:rsid w:val="004C6101"/>
    <w:rsid w:val="004D0972"/>
    <w:rsid w:val="004D19D6"/>
    <w:rsid w:val="004D4F1D"/>
    <w:rsid w:val="004E2D25"/>
    <w:rsid w:val="004E6BD0"/>
    <w:rsid w:val="00501E92"/>
    <w:rsid w:val="005057F7"/>
    <w:rsid w:val="005162BB"/>
    <w:rsid w:val="00517F43"/>
    <w:rsid w:val="00523977"/>
    <w:rsid w:val="005262EF"/>
    <w:rsid w:val="00526305"/>
    <w:rsid w:val="005407FD"/>
    <w:rsid w:val="00541749"/>
    <w:rsid w:val="005417CA"/>
    <w:rsid w:val="00542D74"/>
    <w:rsid w:val="00543B60"/>
    <w:rsid w:val="00543E6B"/>
    <w:rsid w:val="005441A7"/>
    <w:rsid w:val="005462CA"/>
    <w:rsid w:val="005476AA"/>
    <w:rsid w:val="00552403"/>
    <w:rsid w:val="00557191"/>
    <w:rsid w:val="00557648"/>
    <w:rsid w:val="005626FC"/>
    <w:rsid w:val="00562C90"/>
    <w:rsid w:val="00562CE5"/>
    <w:rsid w:val="00563EA7"/>
    <w:rsid w:val="00570659"/>
    <w:rsid w:val="0057223B"/>
    <w:rsid w:val="0057712D"/>
    <w:rsid w:val="00592771"/>
    <w:rsid w:val="00592D9F"/>
    <w:rsid w:val="00597CCB"/>
    <w:rsid w:val="005A0C3A"/>
    <w:rsid w:val="005A5CDA"/>
    <w:rsid w:val="005B1FFC"/>
    <w:rsid w:val="005B5F83"/>
    <w:rsid w:val="005B67C0"/>
    <w:rsid w:val="005B6C37"/>
    <w:rsid w:val="005C65FF"/>
    <w:rsid w:val="005D6AB5"/>
    <w:rsid w:val="005E0705"/>
    <w:rsid w:val="005E0E96"/>
    <w:rsid w:val="005E291A"/>
    <w:rsid w:val="005E61D4"/>
    <w:rsid w:val="005F0564"/>
    <w:rsid w:val="005F3A1C"/>
    <w:rsid w:val="005F67AE"/>
    <w:rsid w:val="00601DCB"/>
    <w:rsid w:val="00602080"/>
    <w:rsid w:val="00603818"/>
    <w:rsid w:val="006038D2"/>
    <w:rsid w:val="0060773D"/>
    <w:rsid w:val="00611021"/>
    <w:rsid w:val="006128AC"/>
    <w:rsid w:val="00613AA1"/>
    <w:rsid w:val="0061660A"/>
    <w:rsid w:val="00626A59"/>
    <w:rsid w:val="00630CD1"/>
    <w:rsid w:val="00630E75"/>
    <w:rsid w:val="00632803"/>
    <w:rsid w:val="006349EE"/>
    <w:rsid w:val="00635311"/>
    <w:rsid w:val="0063641E"/>
    <w:rsid w:val="006470AF"/>
    <w:rsid w:val="00650B66"/>
    <w:rsid w:val="00652313"/>
    <w:rsid w:val="00653695"/>
    <w:rsid w:val="0065601A"/>
    <w:rsid w:val="006565CD"/>
    <w:rsid w:val="00656B5B"/>
    <w:rsid w:val="00657B13"/>
    <w:rsid w:val="00661ADD"/>
    <w:rsid w:val="0067237B"/>
    <w:rsid w:val="0068233E"/>
    <w:rsid w:val="0069382D"/>
    <w:rsid w:val="0069440F"/>
    <w:rsid w:val="00694C9F"/>
    <w:rsid w:val="00696321"/>
    <w:rsid w:val="006A5A5E"/>
    <w:rsid w:val="006A68C9"/>
    <w:rsid w:val="006A75D5"/>
    <w:rsid w:val="006A7D08"/>
    <w:rsid w:val="006B2362"/>
    <w:rsid w:val="006B3282"/>
    <w:rsid w:val="006B4C18"/>
    <w:rsid w:val="006B52AA"/>
    <w:rsid w:val="006B5A45"/>
    <w:rsid w:val="006B63A2"/>
    <w:rsid w:val="006B734E"/>
    <w:rsid w:val="006C08D5"/>
    <w:rsid w:val="006C109A"/>
    <w:rsid w:val="006C4DE7"/>
    <w:rsid w:val="006C4F91"/>
    <w:rsid w:val="006C63BD"/>
    <w:rsid w:val="006D568E"/>
    <w:rsid w:val="006E1C51"/>
    <w:rsid w:val="006E26B4"/>
    <w:rsid w:val="006E5080"/>
    <w:rsid w:val="006E5884"/>
    <w:rsid w:val="006E76C1"/>
    <w:rsid w:val="006E78C8"/>
    <w:rsid w:val="006F06D5"/>
    <w:rsid w:val="006F1853"/>
    <w:rsid w:val="006F213E"/>
    <w:rsid w:val="006F2161"/>
    <w:rsid w:val="006F3E58"/>
    <w:rsid w:val="0070271D"/>
    <w:rsid w:val="00702A50"/>
    <w:rsid w:val="00703EB0"/>
    <w:rsid w:val="00705767"/>
    <w:rsid w:val="0070662A"/>
    <w:rsid w:val="007075D2"/>
    <w:rsid w:val="00724C45"/>
    <w:rsid w:val="00730111"/>
    <w:rsid w:val="00732599"/>
    <w:rsid w:val="00732CCB"/>
    <w:rsid w:val="00732D92"/>
    <w:rsid w:val="007339D9"/>
    <w:rsid w:val="00733C98"/>
    <w:rsid w:val="007352AE"/>
    <w:rsid w:val="00747282"/>
    <w:rsid w:val="0075060D"/>
    <w:rsid w:val="0075611C"/>
    <w:rsid w:val="00760E5E"/>
    <w:rsid w:val="00765CAB"/>
    <w:rsid w:val="00771657"/>
    <w:rsid w:val="007723F9"/>
    <w:rsid w:val="00774735"/>
    <w:rsid w:val="00774839"/>
    <w:rsid w:val="00775C50"/>
    <w:rsid w:val="00777DD3"/>
    <w:rsid w:val="0078058F"/>
    <w:rsid w:val="007829EE"/>
    <w:rsid w:val="0078344E"/>
    <w:rsid w:val="00784474"/>
    <w:rsid w:val="00784D75"/>
    <w:rsid w:val="007A0BD5"/>
    <w:rsid w:val="007A4D80"/>
    <w:rsid w:val="007A695D"/>
    <w:rsid w:val="007A7383"/>
    <w:rsid w:val="007B775E"/>
    <w:rsid w:val="007C1E94"/>
    <w:rsid w:val="007C382D"/>
    <w:rsid w:val="007C7721"/>
    <w:rsid w:val="007D6AE4"/>
    <w:rsid w:val="007D7A3B"/>
    <w:rsid w:val="007E010E"/>
    <w:rsid w:val="007E1EE7"/>
    <w:rsid w:val="007E3D72"/>
    <w:rsid w:val="007E3FA2"/>
    <w:rsid w:val="007E4095"/>
    <w:rsid w:val="007E72E0"/>
    <w:rsid w:val="007E7B49"/>
    <w:rsid w:val="007F0C81"/>
    <w:rsid w:val="007F2A11"/>
    <w:rsid w:val="007F3876"/>
    <w:rsid w:val="008003BD"/>
    <w:rsid w:val="00800F7F"/>
    <w:rsid w:val="00801599"/>
    <w:rsid w:val="00803209"/>
    <w:rsid w:val="00804728"/>
    <w:rsid w:val="00804E42"/>
    <w:rsid w:val="00807AF5"/>
    <w:rsid w:val="00811038"/>
    <w:rsid w:val="00811AB7"/>
    <w:rsid w:val="00811B7C"/>
    <w:rsid w:val="00815CFB"/>
    <w:rsid w:val="00820BC9"/>
    <w:rsid w:val="00823E09"/>
    <w:rsid w:val="00830C1A"/>
    <w:rsid w:val="00837676"/>
    <w:rsid w:val="00843914"/>
    <w:rsid w:val="00844008"/>
    <w:rsid w:val="008478E5"/>
    <w:rsid w:val="008525EE"/>
    <w:rsid w:val="00855C5B"/>
    <w:rsid w:val="0086245E"/>
    <w:rsid w:val="00862E9B"/>
    <w:rsid w:val="00871BA0"/>
    <w:rsid w:val="008737AE"/>
    <w:rsid w:val="00885337"/>
    <w:rsid w:val="008855A9"/>
    <w:rsid w:val="00893CB3"/>
    <w:rsid w:val="008A335A"/>
    <w:rsid w:val="008A49E9"/>
    <w:rsid w:val="008A58EC"/>
    <w:rsid w:val="008B3F53"/>
    <w:rsid w:val="008B7B7E"/>
    <w:rsid w:val="008C1B7C"/>
    <w:rsid w:val="008C3820"/>
    <w:rsid w:val="008C60BB"/>
    <w:rsid w:val="008C799B"/>
    <w:rsid w:val="008D039D"/>
    <w:rsid w:val="008D0D42"/>
    <w:rsid w:val="008E2907"/>
    <w:rsid w:val="008F4852"/>
    <w:rsid w:val="008F6854"/>
    <w:rsid w:val="008F76BE"/>
    <w:rsid w:val="00901E4F"/>
    <w:rsid w:val="00907C6F"/>
    <w:rsid w:val="009132AD"/>
    <w:rsid w:val="00916AA9"/>
    <w:rsid w:val="00932473"/>
    <w:rsid w:val="0093628D"/>
    <w:rsid w:val="00937FD5"/>
    <w:rsid w:val="00940016"/>
    <w:rsid w:val="009434CD"/>
    <w:rsid w:val="00944E2A"/>
    <w:rsid w:val="00946881"/>
    <w:rsid w:val="00947DF0"/>
    <w:rsid w:val="00950E64"/>
    <w:rsid w:val="00952A1F"/>
    <w:rsid w:val="00956490"/>
    <w:rsid w:val="00957329"/>
    <w:rsid w:val="009638E4"/>
    <w:rsid w:val="00966474"/>
    <w:rsid w:val="00966A60"/>
    <w:rsid w:val="0097507F"/>
    <w:rsid w:val="0097781D"/>
    <w:rsid w:val="00985EB6"/>
    <w:rsid w:val="009A2B51"/>
    <w:rsid w:val="009A485C"/>
    <w:rsid w:val="009A4E62"/>
    <w:rsid w:val="009A5534"/>
    <w:rsid w:val="009A58FC"/>
    <w:rsid w:val="009B0775"/>
    <w:rsid w:val="009B279F"/>
    <w:rsid w:val="009B53E1"/>
    <w:rsid w:val="009B6498"/>
    <w:rsid w:val="009C0B55"/>
    <w:rsid w:val="009C4131"/>
    <w:rsid w:val="009D0264"/>
    <w:rsid w:val="009E0EB8"/>
    <w:rsid w:val="009E448C"/>
    <w:rsid w:val="009E7BCC"/>
    <w:rsid w:val="009F03FB"/>
    <w:rsid w:val="009F2375"/>
    <w:rsid w:val="009F3A8E"/>
    <w:rsid w:val="00A01DF8"/>
    <w:rsid w:val="00A02C73"/>
    <w:rsid w:val="00A038A2"/>
    <w:rsid w:val="00A04747"/>
    <w:rsid w:val="00A06433"/>
    <w:rsid w:val="00A12BFE"/>
    <w:rsid w:val="00A12EA0"/>
    <w:rsid w:val="00A221F4"/>
    <w:rsid w:val="00A31E34"/>
    <w:rsid w:val="00A32B04"/>
    <w:rsid w:val="00A345B7"/>
    <w:rsid w:val="00A369BC"/>
    <w:rsid w:val="00A4269C"/>
    <w:rsid w:val="00A50783"/>
    <w:rsid w:val="00A5191C"/>
    <w:rsid w:val="00A53BB8"/>
    <w:rsid w:val="00A548A8"/>
    <w:rsid w:val="00A550F1"/>
    <w:rsid w:val="00A6046D"/>
    <w:rsid w:val="00A61FAA"/>
    <w:rsid w:val="00A665B7"/>
    <w:rsid w:val="00A67087"/>
    <w:rsid w:val="00A700A0"/>
    <w:rsid w:val="00A71F59"/>
    <w:rsid w:val="00A8251D"/>
    <w:rsid w:val="00A84C32"/>
    <w:rsid w:val="00A95D47"/>
    <w:rsid w:val="00A95F2E"/>
    <w:rsid w:val="00A96792"/>
    <w:rsid w:val="00A96FA6"/>
    <w:rsid w:val="00AA02F8"/>
    <w:rsid w:val="00AA1486"/>
    <w:rsid w:val="00AA4E05"/>
    <w:rsid w:val="00AA50F0"/>
    <w:rsid w:val="00AB15A3"/>
    <w:rsid w:val="00AB1F19"/>
    <w:rsid w:val="00AB4925"/>
    <w:rsid w:val="00AB6D5B"/>
    <w:rsid w:val="00AC312B"/>
    <w:rsid w:val="00AC33C1"/>
    <w:rsid w:val="00AD0094"/>
    <w:rsid w:val="00AD21B2"/>
    <w:rsid w:val="00AD33D9"/>
    <w:rsid w:val="00AD3E40"/>
    <w:rsid w:val="00AD4BA7"/>
    <w:rsid w:val="00AD4DB8"/>
    <w:rsid w:val="00AD6191"/>
    <w:rsid w:val="00AD6CE6"/>
    <w:rsid w:val="00AE163D"/>
    <w:rsid w:val="00AE2BE6"/>
    <w:rsid w:val="00AE6B83"/>
    <w:rsid w:val="00AF3509"/>
    <w:rsid w:val="00AF5F58"/>
    <w:rsid w:val="00AF64FF"/>
    <w:rsid w:val="00B01EBC"/>
    <w:rsid w:val="00B0481E"/>
    <w:rsid w:val="00B0579C"/>
    <w:rsid w:val="00B115CB"/>
    <w:rsid w:val="00B14F0C"/>
    <w:rsid w:val="00B26021"/>
    <w:rsid w:val="00B26B05"/>
    <w:rsid w:val="00B307BC"/>
    <w:rsid w:val="00B34B0D"/>
    <w:rsid w:val="00B35064"/>
    <w:rsid w:val="00B36393"/>
    <w:rsid w:val="00B36F43"/>
    <w:rsid w:val="00B37CD6"/>
    <w:rsid w:val="00B42160"/>
    <w:rsid w:val="00B433A7"/>
    <w:rsid w:val="00B4342E"/>
    <w:rsid w:val="00B4664F"/>
    <w:rsid w:val="00B47CB2"/>
    <w:rsid w:val="00B47FB3"/>
    <w:rsid w:val="00B54EB2"/>
    <w:rsid w:val="00B5761E"/>
    <w:rsid w:val="00B60245"/>
    <w:rsid w:val="00B60CB4"/>
    <w:rsid w:val="00B60F70"/>
    <w:rsid w:val="00B631EC"/>
    <w:rsid w:val="00B638AF"/>
    <w:rsid w:val="00B65EDC"/>
    <w:rsid w:val="00B74E9C"/>
    <w:rsid w:val="00B7640B"/>
    <w:rsid w:val="00B81CC7"/>
    <w:rsid w:val="00B85B07"/>
    <w:rsid w:val="00B86F7A"/>
    <w:rsid w:val="00B910E9"/>
    <w:rsid w:val="00B92D94"/>
    <w:rsid w:val="00BC602B"/>
    <w:rsid w:val="00BC676F"/>
    <w:rsid w:val="00BD1243"/>
    <w:rsid w:val="00BD131B"/>
    <w:rsid w:val="00BD3498"/>
    <w:rsid w:val="00BD3EC5"/>
    <w:rsid w:val="00BD4235"/>
    <w:rsid w:val="00BD462D"/>
    <w:rsid w:val="00BD5541"/>
    <w:rsid w:val="00BD6877"/>
    <w:rsid w:val="00BE5728"/>
    <w:rsid w:val="00BF0CC3"/>
    <w:rsid w:val="00BF4B4E"/>
    <w:rsid w:val="00C06443"/>
    <w:rsid w:val="00C06D01"/>
    <w:rsid w:val="00C07500"/>
    <w:rsid w:val="00C10480"/>
    <w:rsid w:val="00C135A7"/>
    <w:rsid w:val="00C145A2"/>
    <w:rsid w:val="00C16E49"/>
    <w:rsid w:val="00C1787B"/>
    <w:rsid w:val="00C22677"/>
    <w:rsid w:val="00C24D3E"/>
    <w:rsid w:val="00C260DA"/>
    <w:rsid w:val="00C30B26"/>
    <w:rsid w:val="00C370C5"/>
    <w:rsid w:val="00C37CF7"/>
    <w:rsid w:val="00C41927"/>
    <w:rsid w:val="00C46591"/>
    <w:rsid w:val="00C52B96"/>
    <w:rsid w:val="00C541A7"/>
    <w:rsid w:val="00C548F3"/>
    <w:rsid w:val="00C5726D"/>
    <w:rsid w:val="00C615CA"/>
    <w:rsid w:val="00C62FE9"/>
    <w:rsid w:val="00C63028"/>
    <w:rsid w:val="00C64D26"/>
    <w:rsid w:val="00C65A75"/>
    <w:rsid w:val="00C663BA"/>
    <w:rsid w:val="00C71E4A"/>
    <w:rsid w:val="00C72DCB"/>
    <w:rsid w:val="00C75CA3"/>
    <w:rsid w:val="00C8658C"/>
    <w:rsid w:val="00C90F5F"/>
    <w:rsid w:val="00C94C39"/>
    <w:rsid w:val="00C97BB1"/>
    <w:rsid w:val="00CA21EC"/>
    <w:rsid w:val="00CA364E"/>
    <w:rsid w:val="00CA3B06"/>
    <w:rsid w:val="00CA5128"/>
    <w:rsid w:val="00CA5ACB"/>
    <w:rsid w:val="00CA7FFB"/>
    <w:rsid w:val="00CB16F8"/>
    <w:rsid w:val="00CB26AA"/>
    <w:rsid w:val="00CB4761"/>
    <w:rsid w:val="00CB7DBA"/>
    <w:rsid w:val="00CC7477"/>
    <w:rsid w:val="00CC7FA0"/>
    <w:rsid w:val="00CD0990"/>
    <w:rsid w:val="00CD0B17"/>
    <w:rsid w:val="00CD2EC7"/>
    <w:rsid w:val="00CE3584"/>
    <w:rsid w:val="00CE497C"/>
    <w:rsid w:val="00CE5383"/>
    <w:rsid w:val="00CE69EF"/>
    <w:rsid w:val="00CE6A1C"/>
    <w:rsid w:val="00CF18C8"/>
    <w:rsid w:val="00CF2845"/>
    <w:rsid w:val="00CF2FA0"/>
    <w:rsid w:val="00CF3EFB"/>
    <w:rsid w:val="00CF71EB"/>
    <w:rsid w:val="00D032B7"/>
    <w:rsid w:val="00D170F6"/>
    <w:rsid w:val="00D20514"/>
    <w:rsid w:val="00D23517"/>
    <w:rsid w:val="00D32E9D"/>
    <w:rsid w:val="00D33D81"/>
    <w:rsid w:val="00D35B57"/>
    <w:rsid w:val="00D42A68"/>
    <w:rsid w:val="00D44B59"/>
    <w:rsid w:val="00D47B84"/>
    <w:rsid w:val="00D51047"/>
    <w:rsid w:val="00D51A1E"/>
    <w:rsid w:val="00D54D0D"/>
    <w:rsid w:val="00D61005"/>
    <w:rsid w:val="00D62971"/>
    <w:rsid w:val="00D64DF2"/>
    <w:rsid w:val="00D65D95"/>
    <w:rsid w:val="00D66FB9"/>
    <w:rsid w:val="00D71C38"/>
    <w:rsid w:val="00D73377"/>
    <w:rsid w:val="00D74A81"/>
    <w:rsid w:val="00D819FE"/>
    <w:rsid w:val="00D90377"/>
    <w:rsid w:val="00D91202"/>
    <w:rsid w:val="00D912DF"/>
    <w:rsid w:val="00D91760"/>
    <w:rsid w:val="00D91901"/>
    <w:rsid w:val="00D9327B"/>
    <w:rsid w:val="00D95B6C"/>
    <w:rsid w:val="00D974AE"/>
    <w:rsid w:val="00DA5E30"/>
    <w:rsid w:val="00DA7CE5"/>
    <w:rsid w:val="00DC00F0"/>
    <w:rsid w:val="00DC0F35"/>
    <w:rsid w:val="00DC35A9"/>
    <w:rsid w:val="00DD06C3"/>
    <w:rsid w:val="00DD3B0D"/>
    <w:rsid w:val="00DD5394"/>
    <w:rsid w:val="00DD5C21"/>
    <w:rsid w:val="00DE02EF"/>
    <w:rsid w:val="00DE3626"/>
    <w:rsid w:val="00DF3662"/>
    <w:rsid w:val="00E027B3"/>
    <w:rsid w:val="00E0305A"/>
    <w:rsid w:val="00E03B0C"/>
    <w:rsid w:val="00E13ABA"/>
    <w:rsid w:val="00E1424B"/>
    <w:rsid w:val="00E14869"/>
    <w:rsid w:val="00E14968"/>
    <w:rsid w:val="00E14B84"/>
    <w:rsid w:val="00E15975"/>
    <w:rsid w:val="00E15C2C"/>
    <w:rsid w:val="00E16977"/>
    <w:rsid w:val="00E22C65"/>
    <w:rsid w:val="00E310BC"/>
    <w:rsid w:val="00E3230A"/>
    <w:rsid w:val="00E35DF5"/>
    <w:rsid w:val="00E36955"/>
    <w:rsid w:val="00E411F9"/>
    <w:rsid w:val="00E42BC4"/>
    <w:rsid w:val="00E42EF3"/>
    <w:rsid w:val="00E4571E"/>
    <w:rsid w:val="00E47D29"/>
    <w:rsid w:val="00E50CB0"/>
    <w:rsid w:val="00E510EB"/>
    <w:rsid w:val="00E579B7"/>
    <w:rsid w:val="00E60CE6"/>
    <w:rsid w:val="00E652FE"/>
    <w:rsid w:val="00E70862"/>
    <w:rsid w:val="00E727DF"/>
    <w:rsid w:val="00E73AB9"/>
    <w:rsid w:val="00E7790B"/>
    <w:rsid w:val="00E81A86"/>
    <w:rsid w:val="00E84BD9"/>
    <w:rsid w:val="00E86219"/>
    <w:rsid w:val="00E870E2"/>
    <w:rsid w:val="00E9005A"/>
    <w:rsid w:val="00E9253A"/>
    <w:rsid w:val="00E92733"/>
    <w:rsid w:val="00E979A1"/>
    <w:rsid w:val="00EB20BF"/>
    <w:rsid w:val="00EB4CCE"/>
    <w:rsid w:val="00EC100F"/>
    <w:rsid w:val="00EC16F9"/>
    <w:rsid w:val="00EC2980"/>
    <w:rsid w:val="00EC3043"/>
    <w:rsid w:val="00EC3199"/>
    <w:rsid w:val="00EC4CC0"/>
    <w:rsid w:val="00EC70B1"/>
    <w:rsid w:val="00EC7858"/>
    <w:rsid w:val="00ED2D4A"/>
    <w:rsid w:val="00ED32AB"/>
    <w:rsid w:val="00ED5356"/>
    <w:rsid w:val="00EE1737"/>
    <w:rsid w:val="00EE2526"/>
    <w:rsid w:val="00EE32D2"/>
    <w:rsid w:val="00EE470E"/>
    <w:rsid w:val="00EE63D6"/>
    <w:rsid w:val="00EF275D"/>
    <w:rsid w:val="00EF7E27"/>
    <w:rsid w:val="00F009D0"/>
    <w:rsid w:val="00F0352D"/>
    <w:rsid w:val="00F1256E"/>
    <w:rsid w:val="00F128D9"/>
    <w:rsid w:val="00F15AB5"/>
    <w:rsid w:val="00F160CD"/>
    <w:rsid w:val="00F20A20"/>
    <w:rsid w:val="00F3085F"/>
    <w:rsid w:val="00F36122"/>
    <w:rsid w:val="00F458D0"/>
    <w:rsid w:val="00F4698B"/>
    <w:rsid w:val="00F522A9"/>
    <w:rsid w:val="00F53D04"/>
    <w:rsid w:val="00F558CC"/>
    <w:rsid w:val="00F560A5"/>
    <w:rsid w:val="00F569A9"/>
    <w:rsid w:val="00F63CE7"/>
    <w:rsid w:val="00F64446"/>
    <w:rsid w:val="00F81FDA"/>
    <w:rsid w:val="00F82AC4"/>
    <w:rsid w:val="00F83342"/>
    <w:rsid w:val="00F85CBF"/>
    <w:rsid w:val="00F87A07"/>
    <w:rsid w:val="00F87C24"/>
    <w:rsid w:val="00F916EC"/>
    <w:rsid w:val="00F93553"/>
    <w:rsid w:val="00F94AB6"/>
    <w:rsid w:val="00F94B60"/>
    <w:rsid w:val="00F965C3"/>
    <w:rsid w:val="00F967BA"/>
    <w:rsid w:val="00FA1DFB"/>
    <w:rsid w:val="00FA27EE"/>
    <w:rsid w:val="00FA4051"/>
    <w:rsid w:val="00FA4EC0"/>
    <w:rsid w:val="00FB2152"/>
    <w:rsid w:val="00FB2E3A"/>
    <w:rsid w:val="00FB3CD2"/>
    <w:rsid w:val="00FB4165"/>
    <w:rsid w:val="00FB46A9"/>
    <w:rsid w:val="00FB5CF1"/>
    <w:rsid w:val="00FC07EB"/>
    <w:rsid w:val="00FC1C36"/>
    <w:rsid w:val="00FC2CEC"/>
    <w:rsid w:val="00FC57AE"/>
    <w:rsid w:val="00FD4E9E"/>
    <w:rsid w:val="00FD67B1"/>
    <w:rsid w:val="00FE6E5E"/>
    <w:rsid w:val="00FE7B4A"/>
    <w:rsid w:val="00FF063C"/>
    <w:rsid w:val="00FF2695"/>
    <w:rsid w:val="00FF27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32"/>
    <w:rPr>
      <w:sz w:val="24"/>
      <w:szCs w:val="24"/>
      <w:lang w:eastAsia="es-ES"/>
    </w:rPr>
  </w:style>
  <w:style w:type="paragraph" w:styleId="Ttulo8">
    <w:name w:val="heading 8"/>
    <w:basedOn w:val="Normal"/>
    <w:next w:val="Normal"/>
    <w:qFormat/>
    <w:rsid w:val="008F4852"/>
    <w:pPr>
      <w:keepNext/>
      <w:tabs>
        <w:tab w:val="left" w:pos="567"/>
        <w:tab w:val="left" w:pos="1134"/>
        <w:tab w:val="left" w:pos="1701"/>
        <w:tab w:val="left" w:pos="2268"/>
        <w:tab w:val="left" w:pos="2835"/>
      </w:tabs>
      <w:ind w:left="1701" w:hanging="567"/>
      <w:outlineLvl w:val="7"/>
    </w:pPr>
    <w:rPr>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A7FFB"/>
    <w:rPr>
      <w:sz w:val="20"/>
      <w:szCs w:val="20"/>
      <w:lang w:val="es-ES"/>
    </w:rPr>
  </w:style>
  <w:style w:type="character" w:styleId="Refdenotaalpie">
    <w:name w:val="footnote reference"/>
    <w:basedOn w:val="Fuentedeprrafopredeter"/>
    <w:semiHidden/>
    <w:rsid w:val="00CA7FFB"/>
    <w:rPr>
      <w:vertAlign w:val="superscript"/>
    </w:rPr>
  </w:style>
  <w:style w:type="paragraph" w:customStyle="1" w:styleId="BodyText22">
    <w:name w:val="Body Text 22"/>
    <w:basedOn w:val="Normal"/>
    <w:rsid w:val="008F4852"/>
    <w:pPr>
      <w:tabs>
        <w:tab w:val="left" w:pos="567"/>
        <w:tab w:val="left" w:pos="1134"/>
        <w:tab w:val="left" w:pos="1701"/>
        <w:tab w:val="left" w:pos="2268"/>
        <w:tab w:val="left" w:pos="2835"/>
      </w:tabs>
      <w:jc w:val="both"/>
    </w:pPr>
    <w:rPr>
      <w:szCs w:val="20"/>
      <w:lang w:val="es-ES" w:eastAsia="zh-CN"/>
    </w:rPr>
  </w:style>
  <w:style w:type="paragraph" w:styleId="Textoindependiente2">
    <w:name w:val="Body Text 2"/>
    <w:basedOn w:val="Normal"/>
    <w:rsid w:val="00CE3584"/>
    <w:pPr>
      <w:pBdr>
        <w:top w:val="thinThickSmallGap" w:sz="36" w:space="1" w:color="auto"/>
      </w:pBdr>
      <w:shd w:val="clear" w:color="0000FF" w:fill="auto"/>
      <w:tabs>
        <w:tab w:val="left" w:pos="567"/>
        <w:tab w:val="left" w:pos="1134"/>
        <w:tab w:val="left" w:pos="1701"/>
        <w:tab w:val="left" w:pos="2268"/>
        <w:tab w:val="left" w:pos="2835"/>
      </w:tabs>
      <w:jc w:val="right"/>
    </w:pPr>
    <w:rPr>
      <w:rFonts w:ascii="Arial" w:hAnsi="Arial"/>
      <w:b/>
      <w:sz w:val="48"/>
      <w:szCs w:val="20"/>
      <w:lang w:eastAsia="zh-CN"/>
    </w:rPr>
  </w:style>
  <w:style w:type="paragraph" w:styleId="Encabezado">
    <w:name w:val="header"/>
    <w:basedOn w:val="Normal"/>
    <w:link w:val="EncabezadoCar"/>
    <w:rsid w:val="00D23517"/>
    <w:pPr>
      <w:tabs>
        <w:tab w:val="center" w:pos="4252"/>
        <w:tab w:val="right" w:pos="8504"/>
      </w:tabs>
    </w:pPr>
  </w:style>
  <w:style w:type="paragraph" w:styleId="Piedepgina">
    <w:name w:val="footer"/>
    <w:basedOn w:val="Normal"/>
    <w:link w:val="PiedepginaCar"/>
    <w:rsid w:val="00D23517"/>
    <w:pPr>
      <w:tabs>
        <w:tab w:val="center" w:pos="4252"/>
        <w:tab w:val="right" w:pos="8504"/>
      </w:tabs>
    </w:pPr>
  </w:style>
  <w:style w:type="paragraph" w:styleId="Textodeglobo">
    <w:name w:val="Balloon Text"/>
    <w:basedOn w:val="Normal"/>
    <w:semiHidden/>
    <w:rsid w:val="000652E0"/>
    <w:rPr>
      <w:rFonts w:ascii="Tahoma" w:hAnsi="Tahoma" w:cs="Tahoma"/>
      <w:sz w:val="16"/>
      <w:szCs w:val="16"/>
    </w:rPr>
  </w:style>
  <w:style w:type="character" w:customStyle="1" w:styleId="EncabezadoCar">
    <w:name w:val="Encabezado Car"/>
    <w:basedOn w:val="Fuentedeprrafopredeter"/>
    <w:link w:val="Encabezado"/>
    <w:rsid w:val="00552403"/>
    <w:rPr>
      <w:sz w:val="24"/>
      <w:szCs w:val="24"/>
      <w:lang w:val="es-PE" w:eastAsia="es-ES" w:bidi="ar-SA"/>
    </w:rPr>
  </w:style>
  <w:style w:type="character" w:customStyle="1" w:styleId="PiedepginaCar">
    <w:name w:val="Pie de página Car"/>
    <w:basedOn w:val="Fuentedeprrafopredeter"/>
    <w:link w:val="Piedepgina"/>
    <w:rsid w:val="00552403"/>
    <w:rPr>
      <w:sz w:val="24"/>
      <w:szCs w:val="24"/>
      <w:lang w:val="es-PE" w:eastAsia="es-ES" w:bidi="ar-SA"/>
    </w:rPr>
  </w:style>
  <w:style w:type="character" w:styleId="Nmerodepgina">
    <w:name w:val="page number"/>
    <w:basedOn w:val="Fuentedeprrafopredeter"/>
    <w:rsid w:val="00552403"/>
  </w:style>
  <w:style w:type="table" w:styleId="Tablaconcuadrcula">
    <w:name w:val="Table Grid"/>
    <w:basedOn w:val="Tablanormal"/>
    <w:rsid w:val="00A5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semiHidden/>
    <w:qFormat/>
    <w:rsid w:val="0010515C"/>
    <w:rPr>
      <w:rFonts w:eastAsia="Batang"/>
      <w:sz w:val="24"/>
      <w:szCs w:val="24"/>
      <w:lang w:val="es-ES" w:eastAsia="es-ES"/>
    </w:rPr>
  </w:style>
  <w:style w:type="paragraph" w:styleId="Sinespaciado">
    <w:name w:val="No Spacing"/>
    <w:qFormat/>
    <w:rsid w:val="00F967BA"/>
    <w:rPr>
      <w:rFonts w:eastAsia="Batang"/>
      <w:sz w:val="24"/>
      <w:szCs w:val="24"/>
      <w:lang w:val="es-ES" w:eastAsia="es-ES"/>
    </w:rPr>
  </w:style>
  <w:style w:type="paragraph" w:styleId="Sangra2detindependiente">
    <w:name w:val="Body Text Indent 2"/>
    <w:basedOn w:val="Normal"/>
    <w:rsid w:val="00E3230A"/>
    <w:pPr>
      <w:spacing w:after="120" w:line="480" w:lineRule="auto"/>
      <w:ind w:left="283"/>
    </w:pPr>
  </w:style>
  <w:style w:type="paragraph" w:styleId="TDC1">
    <w:name w:val="toc 1"/>
    <w:basedOn w:val="Normal"/>
    <w:next w:val="Normal"/>
    <w:autoRedefine/>
    <w:semiHidden/>
    <w:rsid w:val="00343CBA"/>
    <w:pPr>
      <w:tabs>
        <w:tab w:val="left" w:pos="567"/>
      </w:tabs>
      <w:spacing w:before="60"/>
      <w:ind w:left="1418" w:hanging="1276"/>
      <w:jc w:val="both"/>
    </w:pPr>
    <w:rPr>
      <w:rFonts w:ascii="Arial" w:hAnsi="Arial" w:cs="Arial"/>
      <w:i/>
      <w:sz w:val="18"/>
      <w:szCs w:val="19"/>
      <w:lang w:val="es-ES"/>
    </w:rPr>
  </w:style>
  <w:style w:type="paragraph" w:styleId="Mapadeldocumento">
    <w:name w:val="Document Map"/>
    <w:basedOn w:val="Normal"/>
    <w:semiHidden/>
    <w:rsid w:val="00BF4B4E"/>
    <w:pPr>
      <w:shd w:val="clear" w:color="auto" w:fill="000080"/>
    </w:pPr>
    <w:rPr>
      <w:rFonts w:ascii="Tahoma" w:hAnsi="Tahoma" w:cs="Tahoma"/>
      <w:sz w:val="20"/>
      <w:szCs w:val="20"/>
    </w:rPr>
  </w:style>
  <w:style w:type="character" w:styleId="Refdecomentario">
    <w:name w:val="annotation reference"/>
    <w:basedOn w:val="Fuentedeprrafopredeter"/>
    <w:rsid w:val="00B47FB3"/>
    <w:rPr>
      <w:sz w:val="16"/>
      <w:szCs w:val="16"/>
    </w:rPr>
  </w:style>
  <w:style w:type="paragraph" w:styleId="Textocomentario">
    <w:name w:val="annotation text"/>
    <w:basedOn w:val="Normal"/>
    <w:link w:val="TextocomentarioCar"/>
    <w:rsid w:val="00B47FB3"/>
    <w:rPr>
      <w:sz w:val="20"/>
      <w:szCs w:val="20"/>
    </w:rPr>
  </w:style>
  <w:style w:type="paragraph" w:styleId="Asuntodelcomentario">
    <w:name w:val="annotation subject"/>
    <w:basedOn w:val="Textocomentario"/>
    <w:next w:val="Textocomentario"/>
    <w:semiHidden/>
    <w:rsid w:val="00B47FB3"/>
    <w:rPr>
      <w:b/>
      <w:bCs/>
    </w:rPr>
  </w:style>
  <w:style w:type="character" w:customStyle="1" w:styleId="CarCar2">
    <w:name w:val="Car Car2"/>
    <w:basedOn w:val="Fuentedeprrafopredeter"/>
    <w:rsid w:val="00653695"/>
    <w:rPr>
      <w:rFonts w:eastAsia="Batang"/>
      <w:sz w:val="24"/>
      <w:szCs w:val="24"/>
      <w:lang w:val="es-PE" w:eastAsia="ko-KR" w:bidi="ar-SA"/>
    </w:rPr>
  </w:style>
  <w:style w:type="paragraph" w:styleId="Textoindependiente">
    <w:name w:val="Body Text"/>
    <w:basedOn w:val="Normal"/>
    <w:rsid w:val="00FB5CF1"/>
    <w:pPr>
      <w:spacing w:after="120"/>
    </w:pPr>
  </w:style>
  <w:style w:type="character" w:customStyle="1" w:styleId="TextocomentarioCar">
    <w:name w:val="Texto comentario Car"/>
    <w:basedOn w:val="Fuentedeprrafopredeter"/>
    <w:link w:val="Textocomentario"/>
    <w:rsid w:val="00B36393"/>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32"/>
    <w:rPr>
      <w:sz w:val="24"/>
      <w:szCs w:val="24"/>
      <w:lang w:eastAsia="es-ES"/>
    </w:rPr>
  </w:style>
  <w:style w:type="paragraph" w:styleId="Ttulo8">
    <w:name w:val="heading 8"/>
    <w:basedOn w:val="Normal"/>
    <w:next w:val="Normal"/>
    <w:qFormat/>
    <w:rsid w:val="008F4852"/>
    <w:pPr>
      <w:keepNext/>
      <w:tabs>
        <w:tab w:val="left" w:pos="567"/>
        <w:tab w:val="left" w:pos="1134"/>
        <w:tab w:val="left" w:pos="1701"/>
        <w:tab w:val="left" w:pos="2268"/>
        <w:tab w:val="left" w:pos="2835"/>
      </w:tabs>
      <w:ind w:left="1701" w:hanging="567"/>
      <w:outlineLvl w:val="7"/>
    </w:pPr>
    <w:rPr>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CA7FFB"/>
    <w:rPr>
      <w:sz w:val="20"/>
      <w:szCs w:val="20"/>
      <w:lang w:val="es-ES"/>
    </w:rPr>
  </w:style>
  <w:style w:type="character" w:styleId="Refdenotaalpie">
    <w:name w:val="footnote reference"/>
    <w:basedOn w:val="Fuentedeprrafopredeter"/>
    <w:semiHidden/>
    <w:rsid w:val="00CA7FFB"/>
    <w:rPr>
      <w:vertAlign w:val="superscript"/>
    </w:rPr>
  </w:style>
  <w:style w:type="paragraph" w:customStyle="1" w:styleId="BodyText22">
    <w:name w:val="Body Text 22"/>
    <w:basedOn w:val="Normal"/>
    <w:rsid w:val="008F4852"/>
    <w:pPr>
      <w:tabs>
        <w:tab w:val="left" w:pos="567"/>
        <w:tab w:val="left" w:pos="1134"/>
        <w:tab w:val="left" w:pos="1701"/>
        <w:tab w:val="left" w:pos="2268"/>
        <w:tab w:val="left" w:pos="2835"/>
      </w:tabs>
      <w:jc w:val="both"/>
    </w:pPr>
    <w:rPr>
      <w:szCs w:val="20"/>
      <w:lang w:val="es-ES" w:eastAsia="zh-CN"/>
    </w:rPr>
  </w:style>
  <w:style w:type="paragraph" w:styleId="Textoindependiente2">
    <w:name w:val="Body Text 2"/>
    <w:basedOn w:val="Normal"/>
    <w:rsid w:val="00CE3584"/>
    <w:pPr>
      <w:pBdr>
        <w:top w:val="thinThickSmallGap" w:sz="36" w:space="1" w:color="auto"/>
      </w:pBdr>
      <w:shd w:val="clear" w:color="0000FF" w:fill="auto"/>
      <w:tabs>
        <w:tab w:val="left" w:pos="567"/>
        <w:tab w:val="left" w:pos="1134"/>
        <w:tab w:val="left" w:pos="1701"/>
        <w:tab w:val="left" w:pos="2268"/>
        <w:tab w:val="left" w:pos="2835"/>
      </w:tabs>
      <w:jc w:val="right"/>
    </w:pPr>
    <w:rPr>
      <w:rFonts w:ascii="Arial" w:hAnsi="Arial"/>
      <w:b/>
      <w:sz w:val="48"/>
      <w:szCs w:val="20"/>
      <w:lang w:eastAsia="zh-CN"/>
    </w:rPr>
  </w:style>
  <w:style w:type="paragraph" w:styleId="Encabezado">
    <w:name w:val="header"/>
    <w:basedOn w:val="Normal"/>
    <w:link w:val="EncabezadoCar"/>
    <w:rsid w:val="00D23517"/>
    <w:pPr>
      <w:tabs>
        <w:tab w:val="center" w:pos="4252"/>
        <w:tab w:val="right" w:pos="8504"/>
      </w:tabs>
    </w:pPr>
  </w:style>
  <w:style w:type="paragraph" w:styleId="Piedepgina">
    <w:name w:val="footer"/>
    <w:basedOn w:val="Normal"/>
    <w:link w:val="PiedepginaCar"/>
    <w:rsid w:val="00D23517"/>
    <w:pPr>
      <w:tabs>
        <w:tab w:val="center" w:pos="4252"/>
        <w:tab w:val="right" w:pos="8504"/>
      </w:tabs>
    </w:pPr>
  </w:style>
  <w:style w:type="paragraph" w:styleId="Textodeglobo">
    <w:name w:val="Balloon Text"/>
    <w:basedOn w:val="Normal"/>
    <w:semiHidden/>
    <w:rsid w:val="000652E0"/>
    <w:rPr>
      <w:rFonts w:ascii="Tahoma" w:hAnsi="Tahoma" w:cs="Tahoma"/>
      <w:sz w:val="16"/>
      <w:szCs w:val="16"/>
    </w:rPr>
  </w:style>
  <w:style w:type="character" w:customStyle="1" w:styleId="EncabezadoCar">
    <w:name w:val="Encabezado Car"/>
    <w:basedOn w:val="Fuentedeprrafopredeter"/>
    <w:link w:val="Encabezado"/>
    <w:rsid w:val="00552403"/>
    <w:rPr>
      <w:sz w:val="24"/>
      <w:szCs w:val="24"/>
      <w:lang w:val="es-PE" w:eastAsia="es-ES" w:bidi="ar-SA"/>
    </w:rPr>
  </w:style>
  <w:style w:type="character" w:customStyle="1" w:styleId="PiedepginaCar">
    <w:name w:val="Pie de página Car"/>
    <w:basedOn w:val="Fuentedeprrafopredeter"/>
    <w:link w:val="Piedepgina"/>
    <w:rsid w:val="00552403"/>
    <w:rPr>
      <w:sz w:val="24"/>
      <w:szCs w:val="24"/>
      <w:lang w:val="es-PE" w:eastAsia="es-ES" w:bidi="ar-SA"/>
    </w:rPr>
  </w:style>
  <w:style w:type="character" w:styleId="Nmerodepgina">
    <w:name w:val="page number"/>
    <w:basedOn w:val="Fuentedeprrafopredeter"/>
    <w:rsid w:val="00552403"/>
  </w:style>
  <w:style w:type="table" w:styleId="Tablaconcuadrcula">
    <w:name w:val="Table Grid"/>
    <w:basedOn w:val="Tablanormal"/>
    <w:rsid w:val="00A5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semiHidden/>
    <w:qFormat/>
    <w:rsid w:val="0010515C"/>
    <w:rPr>
      <w:rFonts w:eastAsia="Batang"/>
      <w:sz w:val="24"/>
      <w:szCs w:val="24"/>
      <w:lang w:val="es-ES" w:eastAsia="es-ES"/>
    </w:rPr>
  </w:style>
  <w:style w:type="paragraph" w:styleId="Sinespaciado">
    <w:name w:val="No Spacing"/>
    <w:qFormat/>
    <w:rsid w:val="00F967BA"/>
    <w:rPr>
      <w:rFonts w:eastAsia="Batang"/>
      <w:sz w:val="24"/>
      <w:szCs w:val="24"/>
      <w:lang w:val="es-ES" w:eastAsia="es-ES"/>
    </w:rPr>
  </w:style>
  <w:style w:type="paragraph" w:styleId="Sangra2detindependiente">
    <w:name w:val="Body Text Indent 2"/>
    <w:basedOn w:val="Normal"/>
    <w:rsid w:val="00E3230A"/>
    <w:pPr>
      <w:spacing w:after="120" w:line="480" w:lineRule="auto"/>
      <w:ind w:left="283"/>
    </w:pPr>
  </w:style>
  <w:style w:type="paragraph" w:styleId="TDC1">
    <w:name w:val="toc 1"/>
    <w:basedOn w:val="Normal"/>
    <w:next w:val="Normal"/>
    <w:autoRedefine/>
    <w:semiHidden/>
    <w:rsid w:val="00343CBA"/>
    <w:pPr>
      <w:tabs>
        <w:tab w:val="left" w:pos="567"/>
      </w:tabs>
      <w:spacing w:before="60"/>
      <w:ind w:left="1418" w:hanging="1276"/>
      <w:jc w:val="both"/>
    </w:pPr>
    <w:rPr>
      <w:rFonts w:ascii="Arial" w:hAnsi="Arial" w:cs="Arial"/>
      <w:i/>
      <w:sz w:val="18"/>
      <w:szCs w:val="19"/>
      <w:lang w:val="es-ES"/>
    </w:rPr>
  </w:style>
  <w:style w:type="paragraph" w:styleId="Mapadeldocumento">
    <w:name w:val="Document Map"/>
    <w:basedOn w:val="Normal"/>
    <w:semiHidden/>
    <w:rsid w:val="00BF4B4E"/>
    <w:pPr>
      <w:shd w:val="clear" w:color="auto" w:fill="000080"/>
    </w:pPr>
    <w:rPr>
      <w:rFonts w:ascii="Tahoma" w:hAnsi="Tahoma" w:cs="Tahoma"/>
      <w:sz w:val="20"/>
      <w:szCs w:val="20"/>
    </w:rPr>
  </w:style>
  <w:style w:type="character" w:styleId="Refdecomentario">
    <w:name w:val="annotation reference"/>
    <w:basedOn w:val="Fuentedeprrafopredeter"/>
    <w:rsid w:val="00B47FB3"/>
    <w:rPr>
      <w:sz w:val="16"/>
      <w:szCs w:val="16"/>
    </w:rPr>
  </w:style>
  <w:style w:type="paragraph" w:styleId="Textocomentario">
    <w:name w:val="annotation text"/>
    <w:basedOn w:val="Normal"/>
    <w:link w:val="TextocomentarioCar"/>
    <w:rsid w:val="00B47FB3"/>
    <w:rPr>
      <w:sz w:val="20"/>
      <w:szCs w:val="20"/>
    </w:rPr>
  </w:style>
  <w:style w:type="paragraph" w:styleId="Asuntodelcomentario">
    <w:name w:val="annotation subject"/>
    <w:basedOn w:val="Textocomentario"/>
    <w:next w:val="Textocomentario"/>
    <w:semiHidden/>
    <w:rsid w:val="00B47FB3"/>
    <w:rPr>
      <w:b/>
      <w:bCs/>
    </w:rPr>
  </w:style>
  <w:style w:type="character" w:customStyle="1" w:styleId="CarCar2">
    <w:name w:val="Car Car2"/>
    <w:basedOn w:val="Fuentedeprrafopredeter"/>
    <w:rsid w:val="00653695"/>
    <w:rPr>
      <w:rFonts w:eastAsia="Batang"/>
      <w:sz w:val="24"/>
      <w:szCs w:val="24"/>
      <w:lang w:val="es-PE" w:eastAsia="ko-KR" w:bidi="ar-SA"/>
    </w:rPr>
  </w:style>
  <w:style w:type="paragraph" w:styleId="Textoindependiente">
    <w:name w:val="Body Text"/>
    <w:basedOn w:val="Normal"/>
    <w:rsid w:val="00FB5CF1"/>
    <w:pPr>
      <w:spacing w:after="120"/>
    </w:pPr>
  </w:style>
  <w:style w:type="character" w:customStyle="1" w:styleId="TextocomentarioCar">
    <w:name w:val="Texto comentario Car"/>
    <w:basedOn w:val="Fuentedeprrafopredeter"/>
    <w:link w:val="Textocomentario"/>
    <w:rsid w:val="00B36393"/>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4665">
      <w:bodyDiv w:val="1"/>
      <w:marLeft w:val="0"/>
      <w:marRight w:val="0"/>
      <w:marTop w:val="0"/>
      <w:marBottom w:val="0"/>
      <w:divBdr>
        <w:top w:val="none" w:sz="0" w:space="0" w:color="auto"/>
        <w:left w:val="none" w:sz="0" w:space="0" w:color="auto"/>
        <w:bottom w:val="none" w:sz="0" w:space="0" w:color="auto"/>
        <w:right w:val="none" w:sz="0" w:space="0" w:color="auto"/>
      </w:divBdr>
    </w:div>
    <w:div w:id="1188519599">
      <w:bodyDiv w:val="1"/>
      <w:marLeft w:val="0"/>
      <w:marRight w:val="0"/>
      <w:marTop w:val="0"/>
      <w:marBottom w:val="0"/>
      <w:divBdr>
        <w:top w:val="none" w:sz="0" w:space="0" w:color="auto"/>
        <w:left w:val="none" w:sz="0" w:space="0" w:color="auto"/>
        <w:bottom w:val="none" w:sz="0" w:space="0" w:color="auto"/>
        <w:right w:val="none" w:sz="0" w:space="0" w:color="auto"/>
      </w:divBdr>
    </w:div>
    <w:div w:id="1713578876">
      <w:bodyDiv w:val="1"/>
      <w:marLeft w:val="0"/>
      <w:marRight w:val="0"/>
      <w:marTop w:val="0"/>
      <w:marBottom w:val="0"/>
      <w:divBdr>
        <w:top w:val="none" w:sz="0" w:space="0" w:color="auto"/>
        <w:left w:val="none" w:sz="0" w:space="0" w:color="auto"/>
        <w:bottom w:val="none" w:sz="0" w:space="0" w:color="auto"/>
        <w:right w:val="none" w:sz="0" w:space="0" w:color="auto"/>
      </w:divBdr>
    </w:div>
    <w:div w:id="1915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7023</Words>
  <Characters>38320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Sumar y Basquez Abogados</Company>
  <LinksUpToDate>false</LinksUpToDate>
  <CharactersWithSpaces>45253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Sumar</dc:creator>
  <cp:lastModifiedBy>Wendy Huambachano</cp:lastModifiedBy>
  <cp:revision>3</cp:revision>
  <cp:lastPrinted>2017-11-14T21:21:00Z</cp:lastPrinted>
  <dcterms:created xsi:type="dcterms:W3CDTF">2017-11-14T21:16:00Z</dcterms:created>
  <dcterms:modified xsi:type="dcterms:W3CDTF">2017-11-14T21:45:00Z</dcterms:modified>
</cp:coreProperties>
</file>