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2BED5" w14:textId="77777777" w:rsidR="00F77ED3" w:rsidRDefault="00F77ED3" w:rsidP="00E45FC5">
      <w:pPr>
        <w:pStyle w:val="Puesto"/>
        <w:tabs>
          <w:tab w:val="left" w:pos="709"/>
        </w:tabs>
        <w:rPr>
          <w:b w:val="0"/>
          <w:szCs w:val="22"/>
          <w:lang w:val="es-ES"/>
        </w:rPr>
      </w:pPr>
      <w:bookmarkStart w:id="0" w:name="_GoBack"/>
      <w:bookmarkEnd w:id="0"/>
    </w:p>
    <w:p w14:paraId="1AD8036C" w14:textId="77777777" w:rsidR="00FF2E7D" w:rsidRDefault="00FF2E7D" w:rsidP="00E45FC5">
      <w:pPr>
        <w:pStyle w:val="Puesto"/>
        <w:tabs>
          <w:tab w:val="left" w:pos="709"/>
        </w:tabs>
        <w:rPr>
          <w:b w:val="0"/>
          <w:szCs w:val="22"/>
          <w:lang w:val="es-ES"/>
        </w:rPr>
      </w:pPr>
    </w:p>
    <w:p w14:paraId="585FD735" w14:textId="77777777" w:rsidR="005A2A90" w:rsidRPr="009F5EB3" w:rsidRDefault="005A2A90">
      <w:pPr>
        <w:pStyle w:val="Puesto"/>
        <w:rPr>
          <w:b w:val="0"/>
          <w:szCs w:val="22"/>
          <w:lang w:val="es-ES"/>
        </w:rPr>
      </w:pPr>
    </w:p>
    <w:p w14:paraId="6FCFE052" w14:textId="77777777" w:rsidR="00973677" w:rsidRPr="009F5EB3" w:rsidRDefault="00973677">
      <w:pPr>
        <w:pStyle w:val="Puesto"/>
        <w:rPr>
          <w:b w:val="0"/>
          <w:szCs w:val="22"/>
          <w:lang w:val="es-ES"/>
        </w:rPr>
      </w:pPr>
    </w:p>
    <w:p w14:paraId="14DDA25A" w14:textId="77777777" w:rsidR="007A3B85" w:rsidRPr="009F5EB3" w:rsidRDefault="007A3B85">
      <w:pPr>
        <w:pStyle w:val="Puesto"/>
        <w:rPr>
          <w:b w:val="0"/>
          <w:szCs w:val="22"/>
          <w:lang w:val="es-ES"/>
        </w:rPr>
      </w:pPr>
    </w:p>
    <w:p w14:paraId="15AA1437" w14:textId="77777777" w:rsidR="00EC4002" w:rsidRPr="009F5EB3" w:rsidRDefault="001C660D" w:rsidP="001873AB">
      <w:pPr>
        <w:pStyle w:val="Puesto"/>
        <w:tabs>
          <w:tab w:val="left" w:pos="7834"/>
        </w:tabs>
        <w:jc w:val="left"/>
        <w:rPr>
          <w:b w:val="0"/>
          <w:szCs w:val="22"/>
          <w:lang w:val="es-ES"/>
        </w:rPr>
      </w:pPr>
      <w:r w:rsidRPr="009F5EB3">
        <w:rPr>
          <w:b w:val="0"/>
          <w:szCs w:val="22"/>
          <w:lang w:val="es-ES"/>
        </w:rPr>
        <w:tab/>
      </w:r>
    </w:p>
    <w:p w14:paraId="38D63A54" w14:textId="77777777" w:rsidR="007A3B85" w:rsidRPr="009F5EB3" w:rsidRDefault="007A3B85">
      <w:pPr>
        <w:pStyle w:val="Puesto"/>
        <w:rPr>
          <w:b w:val="0"/>
          <w:szCs w:val="22"/>
          <w:lang w:val="es-ES"/>
        </w:rPr>
      </w:pPr>
    </w:p>
    <w:p w14:paraId="0D8872C6" w14:textId="77777777" w:rsidR="007A3B85" w:rsidRPr="009F5EB3" w:rsidRDefault="007A3B85">
      <w:pPr>
        <w:jc w:val="center"/>
        <w:rPr>
          <w:b/>
          <w:szCs w:val="22"/>
        </w:rPr>
      </w:pPr>
      <w:r w:rsidRPr="009F5EB3">
        <w:rPr>
          <w:b/>
          <w:szCs w:val="22"/>
        </w:rPr>
        <w:t>REPUBLICA DEL PER</w:t>
      </w:r>
      <w:r w:rsidR="000D78E7" w:rsidRPr="009F5EB3">
        <w:rPr>
          <w:b/>
          <w:szCs w:val="22"/>
        </w:rPr>
        <w:t>Ú</w:t>
      </w:r>
    </w:p>
    <w:p w14:paraId="46A7C9A1" w14:textId="77777777" w:rsidR="007A3B85" w:rsidRPr="009F5EB3" w:rsidRDefault="009577B4">
      <w:pPr>
        <w:jc w:val="center"/>
        <w:rPr>
          <w:b/>
          <w:szCs w:val="22"/>
        </w:rPr>
      </w:pPr>
      <w:r w:rsidRPr="00EC5D7B">
        <w:rPr>
          <w:bCs w:val="0"/>
          <w:noProof/>
          <w:lang w:val="es-PE" w:eastAsia="es-PE"/>
        </w:rPr>
        <w:drawing>
          <wp:anchor distT="0" distB="0" distL="114300" distR="114300" simplePos="0" relativeHeight="251655168" behindDoc="0" locked="0" layoutInCell="1" allowOverlap="1" wp14:anchorId="231050F4" wp14:editId="43FE6D24">
            <wp:simplePos x="0" y="0"/>
            <wp:positionH relativeFrom="column">
              <wp:posOffset>2422525</wp:posOffset>
            </wp:positionH>
            <wp:positionV relativeFrom="paragraph">
              <wp:posOffset>17145</wp:posOffset>
            </wp:positionV>
            <wp:extent cx="762000" cy="762000"/>
            <wp:effectExtent l="19050" t="0" r="0" b="0"/>
            <wp:wrapNone/>
            <wp:docPr id="19" name="Imagen 3" descr="Descripción: 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 del Perú"/>
                    <pic:cNvPicPr>
                      <a:picLocks noChangeAspect="1" noChangeArrowheads="1"/>
                    </pic:cNvPicPr>
                  </pic:nvPicPr>
                  <pic:blipFill>
                    <a:blip r:embed="rId8"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14:paraId="2DEF0C11" w14:textId="77777777" w:rsidR="00AC0472" w:rsidRPr="009F5EB3" w:rsidRDefault="00AC0472">
      <w:pPr>
        <w:jc w:val="center"/>
        <w:rPr>
          <w:b/>
          <w:szCs w:val="22"/>
        </w:rPr>
      </w:pPr>
    </w:p>
    <w:p w14:paraId="46AEB534" w14:textId="77777777" w:rsidR="00AC0472" w:rsidRPr="009F5EB3" w:rsidRDefault="00AC0472">
      <w:pPr>
        <w:jc w:val="center"/>
        <w:rPr>
          <w:b/>
          <w:szCs w:val="22"/>
        </w:rPr>
      </w:pPr>
    </w:p>
    <w:p w14:paraId="376A5B3E" w14:textId="77777777" w:rsidR="00AC0472" w:rsidRPr="009F5EB3" w:rsidRDefault="00AC0472">
      <w:pPr>
        <w:jc w:val="center"/>
        <w:rPr>
          <w:b/>
          <w:szCs w:val="22"/>
        </w:rPr>
      </w:pPr>
    </w:p>
    <w:p w14:paraId="063B1AB7" w14:textId="77777777" w:rsidR="00AC0472" w:rsidRPr="009F5EB3" w:rsidRDefault="00AC0472">
      <w:pPr>
        <w:jc w:val="center"/>
        <w:rPr>
          <w:b/>
          <w:szCs w:val="22"/>
        </w:rPr>
      </w:pPr>
    </w:p>
    <w:p w14:paraId="247C9302" w14:textId="77777777" w:rsidR="00AC0472" w:rsidRPr="009F5EB3" w:rsidRDefault="00AC0472">
      <w:pPr>
        <w:jc w:val="center"/>
        <w:rPr>
          <w:b/>
          <w:szCs w:val="22"/>
        </w:rPr>
      </w:pPr>
    </w:p>
    <w:p w14:paraId="5A2073DD" w14:textId="77777777" w:rsidR="007A3B85" w:rsidRPr="009F5EB3" w:rsidRDefault="007A3B85">
      <w:pPr>
        <w:jc w:val="center"/>
        <w:rPr>
          <w:b/>
          <w:szCs w:val="22"/>
        </w:rPr>
      </w:pPr>
    </w:p>
    <w:p w14:paraId="2A09D1B5" w14:textId="77777777" w:rsidR="007A3B85" w:rsidRPr="009F5EB3" w:rsidRDefault="007A3B85">
      <w:pPr>
        <w:jc w:val="center"/>
        <w:rPr>
          <w:b/>
          <w:szCs w:val="22"/>
        </w:rPr>
      </w:pPr>
    </w:p>
    <w:p w14:paraId="55BEE039" w14:textId="77777777" w:rsidR="007A3B85" w:rsidRPr="009F5EB3" w:rsidRDefault="009577B4">
      <w:pPr>
        <w:jc w:val="center"/>
        <w:rPr>
          <w:b/>
          <w:szCs w:val="22"/>
        </w:rPr>
      </w:pPr>
      <w:r w:rsidRPr="009F5EB3">
        <w:rPr>
          <w:noProof/>
          <w:szCs w:val="22"/>
          <w:lang w:val="es-PE" w:eastAsia="es-PE"/>
        </w:rPr>
        <w:drawing>
          <wp:inline distT="0" distB="0" distL="0" distR="0" wp14:anchorId="12ADE961" wp14:editId="34DEE5E9">
            <wp:extent cx="2786380" cy="62103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r="38611"/>
                    <a:stretch>
                      <a:fillRect/>
                    </a:stretch>
                  </pic:blipFill>
                  <pic:spPr bwMode="auto">
                    <a:xfrm>
                      <a:off x="0" y="0"/>
                      <a:ext cx="2786380" cy="621030"/>
                    </a:xfrm>
                    <a:prstGeom prst="rect">
                      <a:avLst/>
                    </a:prstGeom>
                    <a:noFill/>
                    <a:ln w="9525">
                      <a:noFill/>
                      <a:miter lim="800000"/>
                      <a:headEnd/>
                      <a:tailEnd/>
                    </a:ln>
                  </pic:spPr>
                </pic:pic>
              </a:graphicData>
            </a:graphic>
          </wp:inline>
        </w:drawing>
      </w:r>
    </w:p>
    <w:p w14:paraId="16ACD1E3" w14:textId="77777777" w:rsidR="007A3B85" w:rsidRPr="009F5EB3" w:rsidRDefault="00A33B19">
      <w:pPr>
        <w:jc w:val="center"/>
        <w:rPr>
          <w:b/>
          <w:szCs w:val="22"/>
        </w:rPr>
      </w:pPr>
      <w:r>
        <w:rPr>
          <w:b/>
          <w:i/>
          <w:noProof/>
          <w:szCs w:val="22"/>
        </w:rPr>
        <w:object w:dxaOrig="1440" w:dyaOrig="1440" w14:anchorId="6626F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pt;margin-top:28pt;width:198pt;height:68.4pt;z-index:251659264;v-text-anchor:middle" o:allowincell="f" fillcolor="#369">
            <v:imagedata r:id="rId10" o:title=""/>
            <v:shadow color="silver" offset="3pt"/>
            <w10:wrap type="topAndBottom"/>
          </v:shape>
          <o:OLEObject Type="Embed" ProgID="Word.Document.8" ShapeID="_x0000_s1026" DrawAspect="Content" ObjectID="_1535973877" r:id="rId11">
            <o:FieldCodes>\s</o:FieldCodes>
          </o:OLEObject>
        </w:object>
      </w:r>
    </w:p>
    <w:p w14:paraId="7EFCA982" w14:textId="77777777" w:rsidR="007A3B85" w:rsidRPr="009F5EB3" w:rsidRDefault="007A3B85" w:rsidP="00454905">
      <w:pPr>
        <w:jc w:val="center"/>
        <w:rPr>
          <w:szCs w:val="22"/>
        </w:rPr>
      </w:pPr>
    </w:p>
    <w:p w14:paraId="3DFFDB56" w14:textId="77777777" w:rsidR="007A3B85" w:rsidRPr="009F5EB3" w:rsidRDefault="007A3B85">
      <w:pPr>
        <w:jc w:val="center"/>
        <w:rPr>
          <w:b/>
          <w:szCs w:val="22"/>
        </w:rPr>
      </w:pPr>
    </w:p>
    <w:p w14:paraId="1B8E3681" w14:textId="77777777" w:rsidR="007A3B85" w:rsidRPr="009F5EB3" w:rsidRDefault="007A3B85">
      <w:pPr>
        <w:jc w:val="center"/>
        <w:rPr>
          <w:b/>
          <w:szCs w:val="22"/>
        </w:rPr>
      </w:pPr>
    </w:p>
    <w:p w14:paraId="39CDB88C" w14:textId="037EFAFE" w:rsidR="00FA3083" w:rsidRPr="009872AD" w:rsidRDefault="00F71320">
      <w:pPr>
        <w:jc w:val="center"/>
        <w:rPr>
          <w:b/>
          <w:szCs w:val="22"/>
        </w:rPr>
      </w:pPr>
      <w:r>
        <w:rPr>
          <w:b/>
          <w:szCs w:val="22"/>
        </w:rPr>
        <w:t>TER</w:t>
      </w:r>
      <w:r w:rsidRPr="009872AD">
        <w:rPr>
          <w:b/>
          <w:szCs w:val="22"/>
        </w:rPr>
        <w:t xml:space="preserve">CER </w:t>
      </w:r>
      <w:r w:rsidR="00FA3083" w:rsidRPr="009872AD">
        <w:rPr>
          <w:b/>
          <w:szCs w:val="22"/>
        </w:rPr>
        <w:t>PROYECTO</w:t>
      </w:r>
    </w:p>
    <w:p w14:paraId="242DA9DA" w14:textId="77777777" w:rsidR="00AC0472" w:rsidRPr="009872AD" w:rsidRDefault="008C383D">
      <w:pPr>
        <w:jc w:val="center"/>
        <w:rPr>
          <w:b/>
          <w:szCs w:val="22"/>
        </w:rPr>
      </w:pPr>
      <w:r w:rsidRPr="009872AD">
        <w:rPr>
          <w:b/>
          <w:szCs w:val="22"/>
        </w:rPr>
        <w:t>CONTRATO DE CONCESIÓN</w:t>
      </w:r>
    </w:p>
    <w:p w14:paraId="06D9E59E" w14:textId="77777777" w:rsidR="000A76AC" w:rsidRPr="009872AD" w:rsidRDefault="000A76AC" w:rsidP="00D54F4D">
      <w:pPr>
        <w:tabs>
          <w:tab w:val="left" w:pos="8505"/>
        </w:tabs>
        <w:jc w:val="center"/>
        <w:rPr>
          <w:b/>
          <w:szCs w:val="22"/>
        </w:rPr>
      </w:pPr>
    </w:p>
    <w:p w14:paraId="704A9492" w14:textId="77777777" w:rsidR="002B7383" w:rsidRPr="009872AD" w:rsidRDefault="002B7383" w:rsidP="00D54F4D">
      <w:pPr>
        <w:tabs>
          <w:tab w:val="left" w:pos="8505"/>
        </w:tabs>
        <w:jc w:val="center"/>
        <w:rPr>
          <w:b/>
          <w:szCs w:val="22"/>
        </w:rPr>
      </w:pPr>
    </w:p>
    <w:p w14:paraId="78328B63" w14:textId="77777777" w:rsidR="00AC0472" w:rsidRPr="009872AD" w:rsidRDefault="00AC0472" w:rsidP="00D54F4D">
      <w:pPr>
        <w:tabs>
          <w:tab w:val="left" w:pos="8505"/>
        </w:tabs>
        <w:jc w:val="center"/>
        <w:rPr>
          <w:b/>
          <w:szCs w:val="22"/>
        </w:rPr>
      </w:pPr>
      <w:r w:rsidRPr="009872AD">
        <w:rPr>
          <w:b/>
          <w:szCs w:val="22"/>
        </w:rPr>
        <w:t>“</w:t>
      </w:r>
      <w:r w:rsidR="00D17128" w:rsidRPr="009872AD">
        <w:rPr>
          <w:b/>
          <w:bCs w:val="0"/>
          <w:szCs w:val="22"/>
        </w:rPr>
        <w:t>HIDROVIA AMAZONICA</w:t>
      </w:r>
      <w:r w:rsidRPr="009872AD">
        <w:rPr>
          <w:b/>
          <w:szCs w:val="22"/>
        </w:rPr>
        <w:t>:</w:t>
      </w:r>
    </w:p>
    <w:p w14:paraId="461A59F6" w14:textId="396F899D" w:rsidR="00AC0472" w:rsidRPr="009872AD" w:rsidRDefault="00541D5A" w:rsidP="00AC0472">
      <w:pPr>
        <w:pStyle w:val="Ttulo5"/>
        <w:tabs>
          <w:tab w:val="left" w:pos="540"/>
        </w:tabs>
        <w:ind w:right="45"/>
        <w:jc w:val="center"/>
        <w:rPr>
          <w:bCs w:val="0"/>
          <w:sz w:val="22"/>
          <w:szCs w:val="22"/>
        </w:rPr>
      </w:pPr>
      <w:r>
        <w:rPr>
          <w:bCs w:val="0"/>
          <w:sz w:val="22"/>
          <w:szCs w:val="22"/>
        </w:rPr>
        <w:t>R</w:t>
      </w:r>
      <w:r w:rsidR="00AC0472" w:rsidRPr="009872AD">
        <w:rPr>
          <w:bCs w:val="0"/>
          <w:sz w:val="22"/>
          <w:szCs w:val="22"/>
        </w:rPr>
        <w:t>íos Marañón y Amazonas, tramo Saramiriza – Iquitos – Santa Rosa;</w:t>
      </w:r>
    </w:p>
    <w:p w14:paraId="7BFA1C16" w14:textId="77777777" w:rsidR="00AC0472" w:rsidRPr="009872AD" w:rsidRDefault="00AC0472" w:rsidP="00AC0472">
      <w:pPr>
        <w:pStyle w:val="Ttulo5"/>
        <w:tabs>
          <w:tab w:val="left" w:pos="540"/>
        </w:tabs>
        <w:ind w:right="45"/>
        <w:jc w:val="center"/>
        <w:rPr>
          <w:bCs w:val="0"/>
          <w:sz w:val="22"/>
          <w:szCs w:val="22"/>
        </w:rPr>
      </w:pPr>
      <w:r w:rsidRPr="009872AD">
        <w:rPr>
          <w:bCs w:val="0"/>
          <w:sz w:val="22"/>
          <w:szCs w:val="22"/>
        </w:rPr>
        <w:t>río Huallaga, tramo Yurimaguas – Confluencia con el río Marañón;</w:t>
      </w:r>
    </w:p>
    <w:p w14:paraId="45148382" w14:textId="77777777" w:rsidR="00AC0472" w:rsidRPr="009872AD" w:rsidRDefault="00AC0472" w:rsidP="00AC0472">
      <w:pPr>
        <w:pStyle w:val="Ttulo5"/>
        <w:tabs>
          <w:tab w:val="left" w:pos="540"/>
        </w:tabs>
        <w:ind w:right="45"/>
        <w:jc w:val="center"/>
        <w:rPr>
          <w:bCs w:val="0"/>
          <w:sz w:val="22"/>
          <w:szCs w:val="22"/>
        </w:rPr>
      </w:pPr>
      <w:r w:rsidRPr="009872AD">
        <w:rPr>
          <w:bCs w:val="0"/>
          <w:sz w:val="22"/>
          <w:szCs w:val="22"/>
        </w:rPr>
        <w:t>río Ucayali, tramo Pucallpa – confluencia con el río Marañón”</w:t>
      </w:r>
    </w:p>
    <w:p w14:paraId="3F05F475" w14:textId="77777777" w:rsidR="00C927BA" w:rsidRPr="009872AD" w:rsidRDefault="00C927BA" w:rsidP="00C927BA">
      <w:pPr>
        <w:pStyle w:val="Textoindependiente3"/>
        <w:rPr>
          <w:b w:val="0"/>
          <w:bCs w:val="0"/>
          <w:sz w:val="22"/>
          <w:szCs w:val="22"/>
        </w:rPr>
      </w:pPr>
    </w:p>
    <w:p w14:paraId="62800B5D" w14:textId="77777777" w:rsidR="000A76AC" w:rsidRPr="009872AD" w:rsidRDefault="000A76AC" w:rsidP="00C927BA">
      <w:pPr>
        <w:pStyle w:val="Textoindependiente3"/>
        <w:rPr>
          <w:b w:val="0"/>
          <w:bCs w:val="0"/>
          <w:sz w:val="22"/>
          <w:szCs w:val="22"/>
        </w:rPr>
      </w:pPr>
    </w:p>
    <w:p w14:paraId="6540C6F9" w14:textId="77777777" w:rsidR="000A76AC" w:rsidRPr="009872AD" w:rsidRDefault="000A76AC" w:rsidP="00C927BA">
      <w:pPr>
        <w:pStyle w:val="Textoindependiente3"/>
        <w:rPr>
          <w:b w:val="0"/>
          <w:bCs w:val="0"/>
          <w:sz w:val="22"/>
          <w:szCs w:val="22"/>
        </w:rPr>
      </w:pPr>
    </w:p>
    <w:p w14:paraId="011E36A5" w14:textId="77777777" w:rsidR="00AC0472" w:rsidRPr="009872AD" w:rsidRDefault="00AC0472" w:rsidP="00AC0472">
      <w:pPr>
        <w:jc w:val="center"/>
        <w:rPr>
          <w:b/>
          <w:szCs w:val="22"/>
        </w:rPr>
      </w:pPr>
    </w:p>
    <w:p w14:paraId="7F2318E7" w14:textId="77777777" w:rsidR="00AC0472" w:rsidRPr="009872AD" w:rsidRDefault="00AC0472" w:rsidP="00AC0472">
      <w:pPr>
        <w:jc w:val="center"/>
        <w:rPr>
          <w:b/>
          <w:szCs w:val="22"/>
        </w:rPr>
      </w:pPr>
    </w:p>
    <w:p w14:paraId="007F4245" w14:textId="77777777" w:rsidR="00577D13" w:rsidRPr="009872AD" w:rsidRDefault="00AC0472" w:rsidP="00AC0472">
      <w:pPr>
        <w:jc w:val="center"/>
        <w:rPr>
          <w:b/>
          <w:szCs w:val="22"/>
        </w:rPr>
      </w:pPr>
      <w:r w:rsidRPr="009872AD">
        <w:rPr>
          <w:b/>
          <w:szCs w:val="22"/>
        </w:rPr>
        <w:t>COMITÉ DE PROINVERSIÓN EN PROYECTOS DE INFRAESTRUCTURA VIAL, INFRAESTRUCTURA FERROVIARIA E INFRAESTRUCTURA AEROPORTUARIA</w:t>
      </w:r>
      <w:r w:rsidR="00577D13" w:rsidRPr="009872AD">
        <w:rPr>
          <w:b/>
          <w:szCs w:val="22"/>
        </w:rPr>
        <w:t>–</w:t>
      </w:r>
    </w:p>
    <w:p w14:paraId="2D1E02BF" w14:textId="77777777" w:rsidR="00AC0472" w:rsidRPr="009872AD" w:rsidRDefault="00AC0472" w:rsidP="00AC0472">
      <w:pPr>
        <w:jc w:val="center"/>
        <w:rPr>
          <w:b/>
          <w:szCs w:val="22"/>
        </w:rPr>
      </w:pPr>
      <w:r w:rsidRPr="009872AD">
        <w:rPr>
          <w:b/>
          <w:szCs w:val="22"/>
        </w:rPr>
        <w:t>PRO INTEGRACIÓN</w:t>
      </w:r>
    </w:p>
    <w:p w14:paraId="735C1D45" w14:textId="77777777" w:rsidR="00AC0472" w:rsidRPr="009872AD" w:rsidRDefault="00AC0472" w:rsidP="00146758">
      <w:pPr>
        <w:tabs>
          <w:tab w:val="left" w:pos="8505"/>
        </w:tabs>
        <w:jc w:val="center"/>
        <w:rPr>
          <w:b/>
          <w:szCs w:val="22"/>
        </w:rPr>
      </w:pPr>
    </w:p>
    <w:p w14:paraId="2FDBDB23" w14:textId="77777777" w:rsidR="000A76AC" w:rsidRPr="009872AD" w:rsidRDefault="000A76AC">
      <w:pPr>
        <w:jc w:val="center"/>
        <w:rPr>
          <w:b/>
          <w:szCs w:val="22"/>
        </w:rPr>
      </w:pPr>
    </w:p>
    <w:p w14:paraId="2072A1B6" w14:textId="77777777" w:rsidR="007A3B85" w:rsidRPr="009872AD" w:rsidRDefault="007A3B85">
      <w:pPr>
        <w:jc w:val="center"/>
        <w:rPr>
          <w:b/>
          <w:szCs w:val="22"/>
        </w:rPr>
      </w:pPr>
    </w:p>
    <w:p w14:paraId="68B28E58" w14:textId="77777777" w:rsidR="000A76AC" w:rsidRPr="009872AD" w:rsidRDefault="000A76AC">
      <w:pPr>
        <w:jc w:val="center"/>
        <w:rPr>
          <w:b/>
          <w:szCs w:val="22"/>
        </w:rPr>
      </w:pPr>
    </w:p>
    <w:p w14:paraId="250BADE5" w14:textId="77777777" w:rsidR="000A76AC" w:rsidRPr="009872AD" w:rsidRDefault="000A76AC">
      <w:pPr>
        <w:jc w:val="center"/>
        <w:rPr>
          <w:b/>
          <w:szCs w:val="22"/>
        </w:rPr>
      </w:pPr>
    </w:p>
    <w:p w14:paraId="4C1B018F" w14:textId="77777777" w:rsidR="000A76AC" w:rsidRPr="009872AD" w:rsidRDefault="000A76AC">
      <w:pPr>
        <w:jc w:val="center"/>
        <w:rPr>
          <w:b/>
          <w:szCs w:val="22"/>
        </w:rPr>
      </w:pPr>
    </w:p>
    <w:p w14:paraId="43179CD9" w14:textId="77777777" w:rsidR="000A76AC" w:rsidRPr="009872AD" w:rsidRDefault="000A76AC">
      <w:pPr>
        <w:jc w:val="center"/>
        <w:rPr>
          <w:b/>
          <w:szCs w:val="22"/>
        </w:rPr>
      </w:pPr>
    </w:p>
    <w:p w14:paraId="7BE8F8C3" w14:textId="77777777" w:rsidR="007A3B85" w:rsidRPr="009872AD" w:rsidRDefault="007A3B85" w:rsidP="00282201">
      <w:pPr>
        <w:rPr>
          <w:b/>
          <w:szCs w:val="22"/>
        </w:rPr>
      </w:pPr>
    </w:p>
    <w:p w14:paraId="339C3911" w14:textId="01B0DE57" w:rsidR="007A3B85" w:rsidRPr="009872AD" w:rsidRDefault="00F71320">
      <w:pPr>
        <w:jc w:val="center"/>
        <w:rPr>
          <w:b/>
          <w:szCs w:val="22"/>
        </w:rPr>
      </w:pPr>
      <w:r w:rsidRPr="009872AD">
        <w:rPr>
          <w:b/>
          <w:szCs w:val="22"/>
        </w:rPr>
        <w:t xml:space="preserve">Setiembre </w:t>
      </w:r>
      <w:r w:rsidR="00C46C7E" w:rsidRPr="009872AD">
        <w:rPr>
          <w:b/>
          <w:szCs w:val="22"/>
        </w:rPr>
        <w:t>de 201</w:t>
      </w:r>
      <w:r w:rsidR="006457E0" w:rsidRPr="009872AD">
        <w:rPr>
          <w:b/>
          <w:szCs w:val="22"/>
        </w:rPr>
        <w:t>6</w:t>
      </w:r>
      <w:r w:rsidR="006E5551" w:rsidRPr="009872AD">
        <w:rPr>
          <w:b/>
          <w:szCs w:val="22"/>
        </w:rPr>
        <w:br w:type="page"/>
      </w:r>
      <w:r w:rsidR="007A3B85" w:rsidRPr="009872AD">
        <w:rPr>
          <w:b/>
          <w:szCs w:val="22"/>
        </w:rPr>
        <w:lastRenderedPageBreak/>
        <w:t>INDICE</w:t>
      </w:r>
    </w:p>
    <w:p w14:paraId="0B460E21" w14:textId="77777777" w:rsidR="009F2CB1" w:rsidRPr="00FE24FA" w:rsidRDefault="009F2CB1">
      <w:pPr>
        <w:jc w:val="center"/>
        <w:rPr>
          <w:rFonts w:ascii="Arial Narrow" w:hAnsi="Arial Narrow"/>
          <w:sz w:val="20"/>
          <w:szCs w:val="20"/>
        </w:rPr>
      </w:pPr>
    </w:p>
    <w:p w14:paraId="6A119F43" w14:textId="77777777" w:rsidR="00FE24FA" w:rsidRPr="008D7D4E" w:rsidRDefault="00FA5CD2" w:rsidP="00A1147A">
      <w:pPr>
        <w:pStyle w:val="TDC2"/>
        <w:rPr>
          <w:rFonts w:ascii="Arial Narrow" w:eastAsiaTheme="minorEastAsia" w:hAnsi="Arial Narrow" w:cstheme="minorBidi"/>
          <w:noProof/>
          <w:szCs w:val="22"/>
          <w:lang w:val="es-PE" w:eastAsia="es-PE"/>
        </w:rPr>
      </w:pPr>
      <w:r w:rsidRPr="008D7D4E">
        <w:rPr>
          <w:rFonts w:ascii="Arial Narrow" w:hAnsi="Arial Narrow"/>
          <w:noProof/>
        </w:rPr>
        <w:fldChar w:fldCharType="begin"/>
      </w:r>
      <w:r w:rsidR="00CB59C8" w:rsidRPr="008D7D4E">
        <w:rPr>
          <w:rFonts w:ascii="Arial Narrow" w:hAnsi="Arial Narrow"/>
          <w:noProof/>
        </w:rPr>
        <w:instrText xml:space="preserve"> TOC \o "1-3" \u </w:instrText>
      </w:r>
      <w:r w:rsidRPr="008D7D4E">
        <w:rPr>
          <w:rFonts w:ascii="Arial Narrow" w:hAnsi="Arial Narrow"/>
          <w:noProof/>
        </w:rPr>
        <w:fldChar w:fldCharType="separate"/>
      </w:r>
      <w:r w:rsidR="00FE24FA" w:rsidRPr="008D7D4E">
        <w:rPr>
          <w:rFonts w:ascii="Arial Narrow" w:hAnsi="Arial Narrow"/>
          <w:b/>
          <w:noProof/>
        </w:rPr>
        <w:t>CAPÍTULO I: ANTECEDENTES Y DEFINICIONES</w:t>
      </w:r>
      <w:r w:rsidR="00FE24FA" w:rsidRPr="008D7D4E">
        <w:rPr>
          <w:rFonts w:ascii="Arial Narrow" w:hAnsi="Arial Narrow"/>
          <w:noProof/>
        </w:rPr>
        <w:tab/>
      </w:r>
      <w:r w:rsidR="00FE24FA" w:rsidRPr="008D7D4E">
        <w:rPr>
          <w:rFonts w:ascii="Arial Narrow" w:hAnsi="Arial Narrow"/>
          <w:noProof/>
        </w:rPr>
        <w:fldChar w:fldCharType="begin"/>
      </w:r>
      <w:r w:rsidR="00FE24FA" w:rsidRPr="008D7D4E">
        <w:rPr>
          <w:rFonts w:ascii="Arial Narrow" w:hAnsi="Arial Narrow"/>
          <w:noProof/>
        </w:rPr>
        <w:instrText xml:space="preserve"> PAGEREF _Toc461692908 \h </w:instrText>
      </w:r>
      <w:r w:rsidR="00FE24FA" w:rsidRPr="008D7D4E">
        <w:rPr>
          <w:rFonts w:ascii="Arial Narrow" w:hAnsi="Arial Narrow"/>
          <w:noProof/>
        </w:rPr>
      </w:r>
      <w:r w:rsidR="00FE24FA" w:rsidRPr="008D7D4E">
        <w:rPr>
          <w:rFonts w:ascii="Arial Narrow" w:hAnsi="Arial Narrow"/>
          <w:noProof/>
        </w:rPr>
        <w:fldChar w:fldCharType="separate"/>
      </w:r>
      <w:r w:rsidR="00A33B19">
        <w:rPr>
          <w:rFonts w:ascii="Arial Narrow" w:hAnsi="Arial Narrow"/>
          <w:noProof/>
        </w:rPr>
        <w:t>8</w:t>
      </w:r>
      <w:r w:rsidR="00FE24FA" w:rsidRPr="008D7D4E">
        <w:rPr>
          <w:rFonts w:ascii="Arial Narrow" w:hAnsi="Arial Narrow"/>
          <w:noProof/>
        </w:rPr>
        <w:fldChar w:fldCharType="end"/>
      </w:r>
    </w:p>
    <w:p w14:paraId="4117B69D" w14:textId="1BD02C2C" w:rsidR="00FE24FA" w:rsidRPr="008D7D4E" w:rsidRDefault="00FE24FA" w:rsidP="008D7D4E">
      <w:pPr>
        <w:pStyle w:val="TDC2"/>
        <w:rPr>
          <w:rFonts w:ascii="Arial Narrow" w:eastAsiaTheme="minorEastAsia" w:hAnsi="Arial Narrow" w:cstheme="minorBidi"/>
          <w:noProof/>
          <w:szCs w:val="22"/>
          <w:lang w:val="es-PE" w:eastAsia="es-PE"/>
        </w:rPr>
      </w:pPr>
      <w:r w:rsidRPr="008D7D4E">
        <w:rPr>
          <w:rFonts w:ascii="Arial Narrow" w:hAnsi="Arial Narrow"/>
          <w:b/>
          <w:noProof/>
        </w:rPr>
        <w:t>1.1.</w:t>
      </w:r>
      <w:r w:rsidR="00655AD8" w:rsidRPr="008D7D4E">
        <w:rPr>
          <w:rFonts w:ascii="Arial Narrow" w:hAnsi="Arial Narrow"/>
          <w:b/>
          <w:noProof/>
        </w:rPr>
        <w:t xml:space="preserve"> </w:t>
      </w:r>
      <w:r w:rsidRPr="008D7D4E">
        <w:rPr>
          <w:rFonts w:ascii="Arial Narrow" w:hAnsi="Arial Narrow"/>
          <w:b/>
          <w:noProof/>
        </w:rPr>
        <w:t>Antecedentes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_Toc461692909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w:t>
      </w:r>
      <w:r w:rsidRPr="008D7D4E">
        <w:rPr>
          <w:rFonts w:ascii="Arial Narrow" w:hAnsi="Arial Narrow"/>
          <w:noProof/>
        </w:rPr>
        <w:fldChar w:fldCharType="end"/>
      </w:r>
    </w:p>
    <w:p w14:paraId="45C586BE" w14:textId="2C2B0945" w:rsidR="00FE24FA" w:rsidRPr="008D7D4E" w:rsidRDefault="00FE24FA" w:rsidP="008D7D4E">
      <w:pPr>
        <w:pStyle w:val="TDC2"/>
        <w:rPr>
          <w:rFonts w:ascii="Arial Narrow" w:eastAsiaTheme="minorEastAsia" w:hAnsi="Arial Narrow" w:cstheme="minorBidi"/>
          <w:noProof/>
          <w:szCs w:val="22"/>
          <w:lang w:val="es-PE" w:eastAsia="es-PE"/>
        </w:rPr>
      </w:pPr>
      <w:r w:rsidRPr="008D7D4E">
        <w:rPr>
          <w:rFonts w:ascii="Arial Narrow" w:hAnsi="Arial Narrow"/>
          <w:b/>
          <w:noProof/>
        </w:rPr>
        <w:t>1.2.</w:t>
      </w:r>
      <w:r w:rsidR="00655AD8" w:rsidRPr="008D7D4E">
        <w:rPr>
          <w:rFonts w:ascii="Arial Narrow" w:hAnsi="Arial Narrow"/>
          <w:b/>
          <w:noProof/>
        </w:rPr>
        <w:t xml:space="preserve"> </w:t>
      </w:r>
      <w:r w:rsidRPr="008D7D4E">
        <w:rPr>
          <w:rFonts w:ascii="Arial Narrow" w:hAnsi="Arial Narrow"/>
          <w:b/>
          <w:noProof/>
        </w:rPr>
        <w:t>Definiciones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w:t>
      </w:r>
      <w:r w:rsidRPr="008D7D4E">
        <w:rPr>
          <w:rFonts w:ascii="Arial Narrow" w:hAnsi="Arial Narrow"/>
          <w:noProof/>
        </w:rPr>
        <w:fldChar w:fldCharType="end"/>
      </w:r>
    </w:p>
    <w:p w14:paraId="45CEFB78" w14:textId="5070BB4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w:t>
      </w:r>
      <w:r w:rsidR="00655AD8" w:rsidRPr="008D7D4E">
        <w:rPr>
          <w:rFonts w:ascii="Arial Narrow" w:hAnsi="Arial Narrow"/>
          <w:noProof/>
          <w:lang w:val="es-MX"/>
        </w:rPr>
        <w:t xml:space="preserve">  </w:t>
      </w:r>
      <w:r w:rsidRPr="008D7D4E">
        <w:rPr>
          <w:rFonts w:ascii="Arial Narrow" w:hAnsi="Arial Narrow"/>
          <w:noProof/>
          <w:lang w:val="es-MX"/>
        </w:rPr>
        <w:t>Acreedores Permitidos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w:t>
      </w:r>
      <w:r w:rsidRPr="008D7D4E">
        <w:rPr>
          <w:rFonts w:ascii="Arial Narrow" w:hAnsi="Arial Narrow"/>
          <w:noProof/>
        </w:rPr>
        <w:fldChar w:fldCharType="end"/>
      </w:r>
    </w:p>
    <w:p w14:paraId="3091F945" w14:textId="0FCE24B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w:t>
      </w:r>
      <w:r w:rsidR="00655AD8" w:rsidRPr="008D7D4E">
        <w:rPr>
          <w:rFonts w:ascii="Arial Narrow" w:hAnsi="Arial Narrow"/>
          <w:noProof/>
          <w:lang w:val="es-MX"/>
        </w:rPr>
        <w:t xml:space="preserve">  </w:t>
      </w:r>
      <w:r w:rsidRPr="008D7D4E">
        <w:rPr>
          <w:rFonts w:ascii="Arial Narrow" w:hAnsi="Arial Narrow"/>
          <w:noProof/>
          <w:lang w:val="es-MX"/>
        </w:rPr>
        <w:t>Acta de Aceptación de las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13</w:t>
      </w:r>
      <w:r w:rsidRPr="008D7D4E">
        <w:rPr>
          <w:rFonts w:ascii="Arial Narrow" w:hAnsi="Arial Narrow"/>
          <w:noProof/>
        </w:rPr>
        <w:fldChar w:fldCharType="end"/>
      </w:r>
    </w:p>
    <w:p w14:paraId="6B149B43" w14:textId="7263F6C4"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w:t>
      </w:r>
      <w:r w:rsidR="00655AD8" w:rsidRPr="008D7D4E">
        <w:rPr>
          <w:rFonts w:ascii="Arial Narrow" w:hAnsi="Arial Narrow"/>
          <w:noProof/>
          <w:lang w:val="es-MX"/>
        </w:rPr>
        <w:t xml:space="preserve">  </w:t>
      </w:r>
      <w:r w:rsidRPr="008D7D4E">
        <w:rPr>
          <w:rFonts w:ascii="Arial Narrow" w:hAnsi="Arial Narrow"/>
          <w:noProof/>
          <w:lang w:val="es-MX"/>
        </w:rPr>
        <w:t>Acta de la Consulta Previa del Proyecto Hidrovía Amazónica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13</w:t>
      </w:r>
      <w:r w:rsidRPr="008D7D4E">
        <w:rPr>
          <w:rFonts w:ascii="Arial Narrow" w:hAnsi="Arial Narrow"/>
          <w:noProof/>
        </w:rPr>
        <w:fldChar w:fldCharType="end"/>
      </w:r>
    </w:p>
    <w:p w14:paraId="10955952" w14:textId="7FFEBF6D"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w:t>
      </w:r>
      <w:r w:rsidR="00655AD8" w:rsidRPr="008D7D4E">
        <w:rPr>
          <w:rFonts w:ascii="Arial Narrow" w:hAnsi="Arial Narrow"/>
          <w:noProof/>
          <w:lang w:val="es-MX"/>
        </w:rPr>
        <w:t xml:space="preserve">  </w:t>
      </w:r>
      <w:r w:rsidRPr="008D7D4E">
        <w:rPr>
          <w:rFonts w:ascii="Arial Narrow" w:hAnsi="Arial Narrow"/>
          <w:noProof/>
          <w:lang w:val="es-MX"/>
        </w:rPr>
        <w:t>Acta de Entrega del Área de Desarrollo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13</w:t>
      </w:r>
      <w:r w:rsidRPr="008D7D4E">
        <w:rPr>
          <w:rFonts w:ascii="Arial Narrow" w:hAnsi="Arial Narrow"/>
          <w:noProof/>
        </w:rPr>
        <w:fldChar w:fldCharType="end"/>
      </w:r>
    </w:p>
    <w:p w14:paraId="4C905B8E" w14:textId="60B7F665"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w:t>
      </w:r>
      <w:r w:rsidR="00655AD8" w:rsidRPr="008D7D4E">
        <w:rPr>
          <w:rFonts w:ascii="Arial Narrow" w:hAnsi="Arial Narrow"/>
          <w:noProof/>
          <w:lang w:val="es-MX"/>
        </w:rPr>
        <w:t xml:space="preserve">  </w:t>
      </w:r>
      <w:r w:rsidRPr="008D7D4E">
        <w:rPr>
          <w:rFonts w:ascii="Arial Narrow" w:hAnsi="Arial Narrow"/>
          <w:noProof/>
          <w:lang w:val="es-MX"/>
        </w:rPr>
        <w:t>Acta de Inventario de los Bienes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13</w:t>
      </w:r>
      <w:r w:rsidRPr="008D7D4E">
        <w:rPr>
          <w:rFonts w:ascii="Arial Narrow" w:hAnsi="Arial Narrow"/>
          <w:noProof/>
        </w:rPr>
        <w:fldChar w:fldCharType="end"/>
      </w:r>
    </w:p>
    <w:p w14:paraId="59153C56" w14:textId="665A69BB"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w:t>
      </w:r>
      <w:r w:rsidR="00655AD8" w:rsidRPr="008D7D4E">
        <w:rPr>
          <w:rFonts w:ascii="Arial Narrow" w:hAnsi="Arial Narrow"/>
          <w:noProof/>
          <w:lang w:val="es-MX"/>
        </w:rPr>
        <w:t xml:space="preserve">  </w:t>
      </w:r>
      <w:r w:rsidRPr="008D7D4E">
        <w:rPr>
          <w:rFonts w:ascii="Arial Narrow" w:hAnsi="Arial Narrow"/>
          <w:noProof/>
          <w:lang w:val="es-MX"/>
        </w:rPr>
        <w:t>Acta de Reversión de los Bienes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13</w:t>
      </w:r>
      <w:r w:rsidRPr="008D7D4E">
        <w:rPr>
          <w:rFonts w:ascii="Arial Narrow" w:hAnsi="Arial Narrow"/>
          <w:noProof/>
        </w:rPr>
        <w:fldChar w:fldCharType="end"/>
      </w:r>
    </w:p>
    <w:p w14:paraId="1EB8A2B6" w14:textId="0289F8F6"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w:t>
      </w:r>
      <w:r w:rsidR="00655AD8" w:rsidRPr="008D7D4E">
        <w:rPr>
          <w:rFonts w:ascii="Arial Narrow" w:hAnsi="Arial Narrow"/>
          <w:noProof/>
          <w:lang w:val="es-MX"/>
        </w:rPr>
        <w:t xml:space="preserve">  </w:t>
      </w:r>
      <w:r w:rsidRPr="008D7D4E">
        <w:rPr>
          <w:rFonts w:ascii="Arial Narrow" w:hAnsi="Arial Narrow"/>
          <w:noProof/>
          <w:lang w:val="es-MX"/>
        </w:rPr>
        <w:t>Adjudicatario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2C46D013" w14:textId="399E3C4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w:t>
      </w:r>
      <w:r w:rsidR="00655AD8" w:rsidRPr="008D7D4E">
        <w:rPr>
          <w:rFonts w:ascii="Arial Narrow" w:hAnsi="Arial Narrow"/>
          <w:noProof/>
          <w:lang w:val="es-MX"/>
        </w:rPr>
        <w:t xml:space="preserve">  </w:t>
      </w:r>
      <w:r w:rsidRPr="008D7D4E">
        <w:rPr>
          <w:rFonts w:ascii="Arial Narrow" w:hAnsi="Arial Narrow"/>
          <w:noProof/>
          <w:lang w:val="es-MX"/>
        </w:rPr>
        <w:t>Agencia de Promoción de la Inversión Privada – PROINVERSION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33A925F8" w14:textId="48A98B9F"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w:t>
      </w:r>
      <w:r w:rsidR="00655AD8" w:rsidRPr="008D7D4E">
        <w:rPr>
          <w:rFonts w:ascii="Arial Narrow" w:hAnsi="Arial Narrow"/>
          <w:noProof/>
          <w:lang w:val="es-MX"/>
        </w:rPr>
        <w:t xml:space="preserve">  </w:t>
      </w:r>
      <w:r w:rsidRPr="008D7D4E">
        <w:rPr>
          <w:rFonts w:ascii="Arial Narrow" w:hAnsi="Arial Narrow"/>
          <w:noProof/>
          <w:lang w:val="es-MX"/>
        </w:rPr>
        <w:t>Agente / Agencia Fluvial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_Toc461692919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7B22765A" w14:textId="5740BD59"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1.2.10</w:t>
      </w:r>
      <w:r w:rsidR="00655AD8" w:rsidRPr="008D7D4E">
        <w:rPr>
          <w:rFonts w:ascii="Arial Narrow" w:hAnsi="Arial Narrow"/>
          <w:noProof/>
          <w:lang w:val="es-MX"/>
        </w:rPr>
        <w:t xml:space="preserve">  </w:t>
      </w:r>
      <w:r w:rsidRPr="008D7D4E">
        <w:rPr>
          <w:rFonts w:ascii="Arial Narrow" w:hAnsi="Arial Narrow"/>
          <w:noProof/>
          <w:lang w:val="es-MX"/>
        </w:rPr>
        <w:t>Año Calendario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74236409" w14:textId="29A0C14D"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1.2.11</w:t>
      </w:r>
      <w:r w:rsidR="00655AD8" w:rsidRPr="008D7D4E">
        <w:rPr>
          <w:rFonts w:ascii="Arial Narrow" w:hAnsi="Arial Narrow"/>
          <w:noProof/>
          <w:lang w:val="es-MX"/>
        </w:rPr>
        <w:t xml:space="preserve">  </w:t>
      </w:r>
      <w:r w:rsidRPr="008D7D4E">
        <w:rPr>
          <w:rFonts w:ascii="Arial Narrow" w:hAnsi="Arial Narrow"/>
          <w:noProof/>
          <w:lang w:val="es-MX"/>
        </w:rPr>
        <w:t>Año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0CC1AB87" w14:textId="6C26F77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1.2.12</w:t>
      </w:r>
      <w:r w:rsidR="00655AD8" w:rsidRPr="008D7D4E">
        <w:rPr>
          <w:rFonts w:ascii="Arial Narrow" w:hAnsi="Arial Narrow"/>
          <w:noProof/>
          <w:lang w:val="es-MX"/>
        </w:rPr>
        <w:t xml:space="preserve">  </w:t>
      </w:r>
      <w:r w:rsidRPr="008D7D4E">
        <w:rPr>
          <w:rFonts w:ascii="Arial Narrow" w:hAnsi="Arial Narrow"/>
          <w:noProof/>
          <w:lang w:val="es-MX"/>
        </w:rPr>
        <w:t>Área de Desarrollo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7CDE1010" w14:textId="1C72A6A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1.2.13</w:t>
      </w:r>
      <w:r w:rsidR="00655AD8" w:rsidRPr="008D7D4E">
        <w:rPr>
          <w:rFonts w:ascii="Arial Narrow" w:hAnsi="Arial Narrow"/>
          <w:noProof/>
          <w:lang w:val="es-MX"/>
        </w:rPr>
        <w:t xml:space="preserve">  </w:t>
      </w:r>
      <w:r w:rsidRPr="008D7D4E">
        <w:rPr>
          <w:rFonts w:ascii="Arial Narrow" w:hAnsi="Arial Narrow"/>
          <w:noProof/>
          <w:lang w:val="es-MX"/>
        </w:rPr>
        <w:t>Atracadero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6E1B3497" w14:textId="6995BB5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1.2.14</w:t>
      </w:r>
      <w:r w:rsidR="00655AD8" w:rsidRPr="008D7D4E">
        <w:rPr>
          <w:rFonts w:ascii="Arial Narrow" w:hAnsi="Arial Narrow"/>
          <w:noProof/>
          <w:lang w:val="es-MX"/>
        </w:rPr>
        <w:t xml:space="preserve">  </w:t>
      </w:r>
      <w:r w:rsidRPr="008D7D4E">
        <w:rPr>
          <w:rFonts w:ascii="Arial Narrow" w:hAnsi="Arial Narrow"/>
          <w:noProof/>
          <w:lang w:val="es-MX"/>
        </w:rPr>
        <w:t>Autoridad Ambiental Competente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24BD6B96" w14:textId="43855DB0"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1.2.15</w:t>
      </w:r>
      <w:r w:rsidR="00655AD8" w:rsidRPr="008D7D4E">
        <w:rPr>
          <w:rFonts w:ascii="Arial Narrow" w:hAnsi="Arial Narrow"/>
          <w:noProof/>
          <w:lang w:val="es-MX"/>
        </w:rPr>
        <w:t xml:space="preserve">  </w:t>
      </w:r>
      <w:r w:rsidRPr="008D7D4E">
        <w:rPr>
          <w:rFonts w:ascii="Arial Narrow" w:hAnsi="Arial Narrow"/>
          <w:noProof/>
          <w:lang w:val="es-MX"/>
        </w:rPr>
        <w:t>Autoridad Gubernamental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14</w:t>
      </w:r>
      <w:r w:rsidRPr="008D7D4E">
        <w:rPr>
          <w:rFonts w:ascii="Arial Narrow" w:hAnsi="Arial Narrow"/>
          <w:noProof/>
        </w:rPr>
        <w:fldChar w:fldCharType="end"/>
      </w:r>
    </w:p>
    <w:p w14:paraId="11D50E2C" w14:textId="2687663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1.2.16</w:t>
      </w:r>
      <w:r w:rsidR="00655AD8" w:rsidRPr="008D7D4E">
        <w:rPr>
          <w:rFonts w:ascii="Arial Narrow" w:hAnsi="Arial Narrow"/>
          <w:noProof/>
          <w:lang w:val="es-MX"/>
        </w:rPr>
        <w:t xml:space="preserve">  </w:t>
      </w:r>
      <w:r w:rsidRPr="008D7D4E">
        <w:rPr>
          <w:rFonts w:ascii="Arial Narrow" w:hAnsi="Arial Narrow"/>
          <w:noProof/>
          <w:lang w:val="es-MX"/>
        </w:rPr>
        <w:t>Bases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358D55B3" w14:textId="0B577441"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1.2.17</w:t>
      </w:r>
      <w:r w:rsidR="00655AD8" w:rsidRPr="008D7D4E">
        <w:rPr>
          <w:rFonts w:ascii="Arial Narrow" w:hAnsi="Arial Narrow"/>
          <w:noProof/>
          <w:lang w:val="es-MX"/>
        </w:rPr>
        <w:t xml:space="preserve">  </w:t>
      </w:r>
      <w:r w:rsidRPr="008D7D4E">
        <w:rPr>
          <w:rFonts w:ascii="Arial Narrow" w:hAnsi="Arial Narrow"/>
          <w:noProof/>
          <w:lang w:val="es-MX"/>
        </w:rPr>
        <w:t>Bienes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0A1D71D9" w14:textId="4CFA91A1"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1.2.18</w:t>
      </w:r>
      <w:r w:rsidR="00655AD8" w:rsidRPr="008D7D4E">
        <w:rPr>
          <w:rFonts w:ascii="Arial Narrow" w:hAnsi="Arial Narrow"/>
          <w:noProof/>
          <w:lang w:val="es-MX"/>
        </w:rPr>
        <w:t xml:space="preserve">  </w:t>
      </w:r>
      <w:r w:rsidRPr="008D7D4E">
        <w:rPr>
          <w:rFonts w:ascii="Arial Narrow" w:hAnsi="Arial Narrow"/>
          <w:noProof/>
          <w:lang w:val="es-MX"/>
        </w:rPr>
        <w:t>Bienes del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26A53FB1" w14:textId="10B51B7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1.2.19</w:t>
      </w:r>
      <w:r w:rsidR="00655AD8" w:rsidRPr="008D7D4E">
        <w:rPr>
          <w:rFonts w:ascii="Arial Narrow" w:hAnsi="Arial Narrow"/>
          <w:noProof/>
          <w:lang w:val="es-MX"/>
        </w:rPr>
        <w:t xml:space="preserve">  </w:t>
      </w:r>
      <w:r w:rsidRPr="008D7D4E">
        <w:rPr>
          <w:rFonts w:ascii="Arial Narrow" w:hAnsi="Arial Narrow"/>
          <w:noProof/>
          <w:lang w:val="es-MX"/>
        </w:rPr>
        <w:t>Caducidad de la Concesión o Caducidad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_Toc461692929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2C892312" w14:textId="7A871343"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1.2.20</w:t>
      </w:r>
      <w:r w:rsidR="00655AD8" w:rsidRPr="008D7D4E">
        <w:rPr>
          <w:rFonts w:ascii="Arial Narrow" w:hAnsi="Arial Narrow"/>
          <w:noProof/>
          <w:lang w:val="es-MX"/>
        </w:rPr>
        <w:t xml:space="preserve">  </w:t>
      </w:r>
      <w:r w:rsidRPr="008D7D4E">
        <w:rPr>
          <w:rFonts w:ascii="Arial Narrow" w:hAnsi="Arial Narrow"/>
          <w:noProof/>
          <w:lang w:val="es-MX"/>
        </w:rPr>
        <w:t>Certificado de Avance de Obra (CAO)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2413451A" w14:textId="753CD3D4"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1.2.21</w:t>
      </w:r>
      <w:r w:rsidR="00655AD8" w:rsidRPr="008D7D4E">
        <w:rPr>
          <w:rFonts w:ascii="Arial Narrow" w:hAnsi="Arial Narrow"/>
          <w:noProof/>
          <w:lang w:val="es-MX"/>
        </w:rPr>
        <w:t xml:space="preserve">  </w:t>
      </w:r>
      <w:r w:rsidRPr="008D7D4E">
        <w:rPr>
          <w:rFonts w:ascii="Arial Narrow" w:hAnsi="Arial Narrow"/>
          <w:noProof/>
          <w:lang w:val="es-MX"/>
        </w:rPr>
        <w:t>Canal de Navegación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124ECEF0" w14:textId="02810243"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1.2.22</w:t>
      </w:r>
      <w:r w:rsidR="00655AD8" w:rsidRPr="008D7D4E">
        <w:rPr>
          <w:rFonts w:ascii="Arial Narrow" w:hAnsi="Arial Narrow"/>
          <w:noProof/>
          <w:lang w:val="es-MX"/>
        </w:rPr>
        <w:t xml:space="preserve">  </w:t>
      </w:r>
      <w:r w:rsidRPr="008D7D4E">
        <w:rPr>
          <w:rFonts w:ascii="Arial Narrow" w:hAnsi="Arial Narrow"/>
          <w:noProof/>
          <w:lang w:val="es-MX"/>
        </w:rPr>
        <w:t>Cofinanciamiento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74659484" w14:textId="070D756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1.2.23</w:t>
      </w:r>
      <w:r w:rsidR="00655AD8" w:rsidRPr="008D7D4E">
        <w:rPr>
          <w:rFonts w:ascii="Arial Narrow" w:hAnsi="Arial Narrow"/>
          <w:noProof/>
          <w:lang w:val="es-MX"/>
        </w:rPr>
        <w:t xml:space="preserve">  </w:t>
      </w:r>
      <w:r w:rsidRPr="008D7D4E">
        <w:rPr>
          <w:rFonts w:ascii="Arial Narrow" w:hAnsi="Arial Narrow"/>
          <w:noProof/>
          <w:lang w:val="es-MX"/>
        </w:rPr>
        <w:t>Comité</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77FF8928" w14:textId="01EA9161"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1.2.24</w:t>
      </w:r>
      <w:r w:rsidR="00655AD8" w:rsidRPr="008D7D4E">
        <w:rPr>
          <w:rFonts w:ascii="Arial Narrow" w:hAnsi="Arial Narrow"/>
          <w:noProof/>
          <w:lang w:val="es-MX"/>
        </w:rPr>
        <w:t xml:space="preserve">  </w:t>
      </w:r>
      <w:r w:rsidRPr="008D7D4E">
        <w:rPr>
          <w:rFonts w:ascii="Arial Narrow" w:hAnsi="Arial Narrow"/>
          <w:noProof/>
          <w:lang w:val="es-MX"/>
        </w:rPr>
        <w:t>Comité de Aceptación de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w:t>
      </w:r>
      <w:r w:rsidRPr="008D7D4E">
        <w:rPr>
          <w:rFonts w:ascii="Arial Narrow" w:hAnsi="Arial Narrow"/>
          <w:noProof/>
        </w:rPr>
        <w:fldChar w:fldCharType="end"/>
      </w:r>
    </w:p>
    <w:p w14:paraId="213DB174" w14:textId="5CF71A1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1.2.25</w:t>
      </w:r>
      <w:r w:rsidR="00655AD8" w:rsidRPr="008D7D4E">
        <w:rPr>
          <w:rFonts w:ascii="Arial Narrow" w:hAnsi="Arial Narrow"/>
          <w:noProof/>
          <w:lang w:val="es-MX"/>
        </w:rPr>
        <w:t xml:space="preserve">  </w:t>
      </w:r>
      <w:r w:rsidRPr="008D7D4E">
        <w:rPr>
          <w:rFonts w:ascii="Arial Narrow" w:hAnsi="Arial Narrow"/>
          <w:noProof/>
          <w:lang w:val="es-MX"/>
        </w:rPr>
        <w:t>Componente Portuario de la Ventanilla Única de Comercio Exterior</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w:t>
      </w:r>
      <w:r w:rsidRPr="008D7D4E">
        <w:rPr>
          <w:rFonts w:ascii="Arial Narrow" w:hAnsi="Arial Narrow"/>
          <w:noProof/>
        </w:rPr>
        <w:fldChar w:fldCharType="end"/>
      </w:r>
    </w:p>
    <w:p w14:paraId="56CD7499" w14:textId="3F212AA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1.2.26</w:t>
      </w:r>
      <w:r w:rsidR="00655AD8" w:rsidRPr="008D7D4E">
        <w:rPr>
          <w:rFonts w:ascii="Arial Narrow" w:hAnsi="Arial Narrow"/>
          <w:noProof/>
          <w:lang w:val="es-MX"/>
        </w:rPr>
        <w:t xml:space="preserve">  </w:t>
      </w:r>
      <w:r w:rsidRPr="008D7D4E">
        <w:rPr>
          <w:rFonts w:ascii="Arial Narrow" w:hAnsi="Arial Narrow"/>
          <w:noProof/>
          <w:lang w:val="es-MX"/>
        </w:rPr>
        <w:t>CONCEDENTE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w:t>
      </w:r>
      <w:r w:rsidRPr="008D7D4E">
        <w:rPr>
          <w:rFonts w:ascii="Arial Narrow" w:hAnsi="Arial Narrow"/>
          <w:noProof/>
        </w:rPr>
        <w:fldChar w:fldCharType="end"/>
      </w:r>
    </w:p>
    <w:p w14:paraId="22FEFA09" w14:textId="0CBE3120"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1.2.27</w:t>
      </w:r>
      <w:r w:rsidR="00655AD8" w:rsidRPr="008D7D4E">
        <w:rPr>
          <w:rFonts w:ascii="Arial Narrow" w:hAnsi="Arial Narrow"/>
          <w:noProof/>
          <w:lang w:val="es-MX"/>
        </w:rPr>
        <w:t xml:space="preserve">  </w:t>
      </w:r>
      <w:r w:rsidRPr="008D7D4E">
        <w:rPr>
          <w:rFonts w:ascii="Arial Narrow" w:hAnsi="Arial Narrow"/>
          <w:noProof/>
          <w:lang w:val="es-MX"/>
        </w:rPr>
        <w:t>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w:t>
      </w:r>
      <w:r w:rsidRPr="008D7D4E">
        <w:rPr>
          <w:rFonts w:ascii="Arial Narrow" w:hAnsi="Arial Narrow"/>
          <w:noProof/>
        </w:rPr>
        <w:fldChar w:fldCharType="end"/>
      </w:r>
    </w:p>
    <w:p w14:paraId="2ACAE6B0" w14:textId="06343730"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1.2.28</w:t>
      </w:r>
      <w:r w:rsidR="00655AD8" w:rsidRPr="008D7D4E">
        <w:rPr>
          <w:rFonts w:ascii="Arial Narrow" w:hAnsi="Arial Narrow"/>
          <w:noProof/>
          <w:lang w:val="es-MX"/>
        </w:rPr>
        <w:t xml:space="preserve">  </w:t>
      </w:r>
      <w:r w:rsidRPr="008D7D4E">
        <w:rPr>
          <w:rFonts w:ascii="Arial Narrow" w:hAnsi="Arial Narrow"/>
          <w:noProof/>
          <w:lang w:val="es-MX"/>
        </w:rPr>
        <w:t>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w:t>
      </w:r>
      <w:r w:rsidRPr="008D7D4E">
        <w:rPr>
          <w:rFonts w:ascii="Arial Narrow" w:hAnsi="Arial Narrow"/>
          <w:noProof/>
        </w:rPr>
        <w:fldChar w:fldCharType="end"/>
      </w:r>
    </w:p>
    <w:p w14:paraId="4500C95A" w14:textId="58A573A5"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1.2.29</w:t>
      </w:r>
      <w:r w:rsidR="00655AD8" w:rsidRPr="008D7D4E">
        <w:rPr>
          <w:rFonts w:ascii="Arial Narrow" w:hAnsi="Arial Narrow"/>
          <w:noProof/>
          <w:lang w:val="es-MX"/>
        </w:rPr>
        <w:t xml:space="preserve">  </w:t>
      </w:r>
      <w:r w:rsidRPr="008D7D4E">
        <w:rPr>
          <w:rFonts w:ascii="Arial Narrow" w:hAnsi="Arial Narrow"/>
          <w:noProof/>
          <w:lang w:val="es-MX"/>
        </w:rPr>
        <w:t>Concurso de Proyectos Integrales o Concurso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_Toc461692939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w:t>
      </w:r>
      <w:r w:rsidRPr="008D7D4E">
        <w:rPr>
          <w:rFonts w:ascii="Arial Narrow" w:hAnsi="Arial Narrow"/>
          <w:noProof/>
        </w:rPr>
        <w:fldChar w:fldCharType="end"/>
      </w:r>
    </w:p>
    <w:p w14:paraId="4A394C40" w14:textId="1BD59546"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1.2.30</w:t>
      </w:r>
      <w:r w:rsidR="00655AD8" w:rsidRPr="008D7D4E">
        <w:rPr>
          <w:rFonts w:ascii="Arial Narrow" w:hAnsi="Arial Narrow"/>
          <w:noProof/>
          <w:lang w:val="es-MX"/>
        </w:rPr>
        <w:t xml:space="preserve">  </w:t>
      </w:r>
      <w:r w:rsidRPr="008D7D4E">
        <w:rPr>
          <w:rFonts w:ascii="Arial Narrow" w:hAnsi="Arial Narrow"/>
          <w:noProof/>
          <w:lang w:val="es-MX"/>
        </w:rPr>
        <w:t>Conservación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w:t>
      </w:r>
      <w:r w:rsidRPr="008D7D4E">
        <w:rPr>
          <w:rFonts w:ascii="Arial Narrow" w:hAnsi="Arial Narrow"/>
          <w:noProof/>
        </w:rPr>
        <w:fldChar w:fldCharType="end"/>
      </w:r>
    </w:p>
    <w:p w14:paraId="132F02D4" w14:textId="1B93DEBF"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1.2.31</w:t>
      </w:r>
      <w:r w:rsidR="00655AD8" w:rsidRPr="008D7D4E">
        <w:rPr>
          <w:rFonts w:ascii="Arial Narrow" w:hAnsi="Arial Narrow"/>
          <w:noProof/>
          <w:lang w:val="es-MX"/>
        </w:rPr>
        <w:t xml:space="preserve">  </w:t>
      </w:r>
      <w:r w:rsidRPr="008D7D4E">
        <w:rPr>
          <w:rFonts w:ascii="Arial Narrow" w:hAnsi="Arial Narrow"/>
          <w:noProof/>
          <w:lang w:val="es-MX"/>
        </w:rPr>
        <w:t>Consulta Previa de la Hidrovía Amazónica o Consulta Previa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w:t>
      </w:r>
      <w:r w:rsidRPr="008D7D4E">
        <w:rPr>
          <w:rFonts w:ascii="Arial Narrow" w:hAnsi="Arial Narrow"/>
          <w:noProof/>
        </w:rPr>
        <w:fldChar w:fldCharType="end"/>
      </w:r>
    </w:p>
    <w:p w14:paraId="0D8C2EC0" w14:textId="0EDD8DA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1.2.32</w:t>
      </w:r>
      <w:r w:rsidR="00655AD8" w:rsidRPr="008D7D4E">
        <w:rPr>
          <w:rFonts w:ascii="Arial Narrow" w:hAnsi="Arial Narrow"/>
          <w:noProof/>
          <w:lang w:val="es-MX"/>
        </w:rPr>
        <w:t xml:space="preserve">  </w:t>
      </w:r>
      <w:r w:rsidRPr="008D7D4E">
        <w:rPr>
          <w:rFonts w:ascii="Arial Narrow" w:hAnsi="Arial Narrow"/>
          <w:noProof/>
          <w:lang w:val="es-MX"/>
        </w:rPr>
        <w:t>Contrato de Concesión o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w:t>
      </w:r>
      <w:r w:rsidRPr="008D7D4E">
        <w:rPr>
          <w:rFonts w:ascii="Arial Narrow" w:hAnsi="Arial Narrow"/>
          <w:noProof/>
        </w:rPr>
        <w:fldChar w:fldCharType="end"/>
      </w:r>
    </w:p>
    <w:p w14:paraId="55EA23E9" w14:textId="7FCBF6F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1.2.33</w:t>
      </w:r>
      <w:r w:rsidR="00655AD8" w:rsidRPr="008D7D4E">
        <w:rPr>
          <w:rFonts w:ascii="Arial Narrow" w:hAnsi="Arial Narrow"/>
          <w:noProof/>
          <w:lang w:val="es-MX"/>
        </w:rPr>
        <w:t xml:space="preserve">  </w:t>
      </w:r>
      <w:r w:rsidRPr="008D7D4E">
        <w:rPr>
          <w:rFonts w:ascii="Arial Narrow" w:hAnsi="Arial Narrow"/>
          <w:noProof/>
          <w:lang w:val="es-MX"/>
        </w:rPr>
        <w:t>Control Efectivo: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w:t>
      </w:r>
      <w:r w:rsidRPr="008D7D4E">
        <w:rPr>
          <w:rFonts w:ascii="Arial Narrow" w:hAnsi="Arial Narrow"/>
          <w:noProof/>
        </w:rPr>
        <w:fldChar w:fldCharType="end"/>
      </w:r>
    </w:p>
    <w:p w14:paraId="12708946" w14:textId="04EB25C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1.2.34</w:t>
      </w:r>
      <w:r w:rsidR="00655AD8" w:rsidRPr="008D7D4E">
        <w:rPr>
          <w:rFonts w:ascii="Arial Narrow" w:hAnsi="Arial Narrow"/>
          <w:noProof/>
          <w:lang w:val="es-MX"/>
        </w:rPr>
        <w:t xml:space="preserve">  </w:t>
      </w:r>
      <w:r w:rsidRPr="008D7D4E">
        <w:rPr>
          <w:rFonts w:ascii="Arial Narrow" w:hAnsi="Arial Narrow"/>
          <w:noProof/>
          <w:lang w:val="es-MX"/>
        </w:rPr>
        <w:t>Días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w:t>
      </w:r>
      <w:r w:rsidRPr="008D7D4E">
        <w:rPr>
          <w:rFonts w:ascii="Arial Narrow" w:hAnsi="Arial Narrow"/>
          <w:noProof/>
        </w:rPr>
        <w:fldChar w:fldCharType="end"/>
      </w:r>
    </w:p>
    <w:p w14:paraId="024EFDED" w14:textId="79497BC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1.2.35</w:t>
      </w:r>
      <w:r w:rsidR="00655AD8" w:rsidRPr="008D7D4E">
        <w:rPr>
          <w:rFonts w:ascii="Arial Narrow" w:hAnsi="Arial Narrow"/>
          <w:noProof/>
          <w:lang w:val="es-MX"/>
        </w:rPr>
        <w:t xml:space="preserve">  </w:t>
      </w:r>
      <w:r w:rsidRPr="008D7D4E">
        <w:rPr>
          <w:rFonts w:ascii="Arial Narrow" w:hAnsi="Arial Narrow"/>
          <w:noProof/>
          <w:lang w:val="es-MX"/>
        </w:rPr>
        <w:t>Día(s) Calendario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w:t>
      </w:r>
      <w:r w:rsidRPr="008D7D4E">
        <w:rPr>
          <w:rFonts w:ascii="Arial Narrow" w:hAnsi="Arial Narrow"/>
          <w:noProof/>
        </w:rPr>
        <w:fldChar w:fldCharType="end"/>
      </w:r>
    </w:p>
    <w:p w14:paraId="2B70291E" w14:textId="3CF7C30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1.2.36</w:t>
      </w:r>
      <w:r w:rsidR="00655AD8" w:rsidRPr="008D7D4E">
        <w:rPr>
          <w:rFonts w:ascii="Arial Narrow" w:hAnsi="Arial Narrow"/>
          <w:noProof/>
          <w:lang w:val="es-MX"/>
        </w:rPr>
        <w:t xml:space="preserve">  </w:t>
      </w:r>
      <w:r w:rsidRPr="008D7D4E">
        <w:rPr>
          <w:rFonts w:ascii="Arial Narrow" w:hAnsi="Arial Narrow"/>
          <w:noProof/>
          <w:lang w:val="es-MX"/>
        </w:rPr>
        <w:t>Documento Único de Escala (DUE)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w:t>
      </w:r>
      <w:r w:rsidRPr="008D7D4E">
        <w:rPr>
          <w:rFonts w:ascii="Arial Narrow" w:hAnsi="Arial Narrow"/>
          <w:noProof/>
        </w:rPr>
        <w:fldChar w:fldCharType="end"/>
      </w:r>
    </w:p>
    <w:p w14:paraId="08E62A56" w14:textId="53D7287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1.2.37</w:t>
      </w:r>
      <w:r w:rsidR="00655AD8" w:rsidRPr="008D7D4E">
        <w:rPr>
          <w:rFonts w:ascii="Arial Narrow" w:hAnsi="Arial Narrow"/>
          <w:noProof/>
          <w:lang w:val="es-MX"/>
        </w:rPr>
        <w:t xml:space="preserve">  </w:t>
      </w:r>
      <w:r w:rsidRPr="008D7D4E">
        <w:rPr>
          <w:rFonts w:ascii="Arial Narrow" w:hAnsi="Arial Narrow"/>
          <w:noProof/>
          <w:lang w:val="es-MX"/>
        </w:rPr>
        <w:t>Dólar o Dólar Americano o US$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w:t>
      </w:r>
      <w:r w:rsidRPr="008D7D4E">
        <w:rPr>
          <w:rFonts w:ascii="Arial Narrow" w:hAnsi="Arial Narrow"/>
          <w:noProof/>
        </w:rPr>
        <w:fldChar w:fldCharType="end"/>
      </w:r>
    </w:p>
    <w:p w14:paraId="00F2E5D6" w14:textId="27DC6C2D"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1.2.38</w:t>
      </w:r>
      <w:r w:rsidR="00655AD8" w:rsidRPr="008D7D4E">
        <w:rPr>
          <w:rFonts w:ascii="Arial Narrow" w:hAnsi="Arial Narrow"/>
          <w:noProof/>
          <w:lang w:val="es-MX"/>
        </w:rPr>
        <w:t xml:space="preserve">  </w:t>
      </w:r>
      <w:r w:rsidRPr="008D7D4E">
        <w:rPr>
          <w:rFonts w:ascii="Arial Narrow" w:hAnsi="Arial Narrow"/>
          <w:noProof/>
          <w:lang w:val="es-MX"/>
        </w:rPr>
        <w:t>Equipamiento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w:t>
      </w:r>
      <w:r w:rsidRPr="008D7D4E">
        <w:rPr>
          <w:rFonts w:ascii="Arial Narrow" w:hAnsi="Arial Narrow"/>
          <w:noProof/>
        </w:rPr>
        <w:fldChar w:fldCharType="end"/>
      </w:r>
    </w:p>
    <w:p w14:paraId="0167E5E3" w14:textId="7461431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1.2.39</w:t>
      </w:r>
      <w:r w:rsidR="00655AD8" w:rsidRPr="008D7D4E">
        <w:rPr>
          <w:rFonts w:ascii="Arial Narrow" w:hAnsi="Arial Narrow"/>
          <w:noProof/>
          <w:lang w:val="es-MX"/>
        </w:rPr>
        <w:t xml:space="preserve">  </w:t>
      </w:r>
      <w:r w:rsidRPr="008D7D4E">
        <w:rPr>
          <w:rFonts w:ascii="Arial Narrow" w:hAnsi="Arial Narrow"/>
          <w:noProof/>
          <w:lang w:val="es-MX"/>
        </w:rPr>
        <w:t>Empresa Afiliada, Matriz, Subsidiaria o Vinculada: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_Toc461692949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w:t>
      </w:r>
      <w:r w:rsidRPr="008D7D4E">
        <w:rPr>
          <w:rFonts w:ascii="Arial Narrow" w:hAnsi="Arial Narrow"/>
          <w:noProof/>
        </w:rPr>
        <w:fldChar w:fldCharType="end"/>
      </w:r>
    </w:p>
    <w:p w14:paraId="09EAF037" w14:textId="70EF6640"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1.2.40</w:t>
      </w:r>
      <w:r w:rsidR="00655AD8" w:rsidRPr="008D7D4E">
        <w:rPr>
          <w:rFonts w:ascii="Arial Narrow" w:hAnsi="Arial Narrow"/>
          <w:noProof/>
          <w:lang w:val="es-MX"/>
        </w:rPr>
        <w:t xml:space="preserve">  </w:t>
      </w:r>
      <w:r w:rsidRPr="008D7D4E">
        <w:rPr>
          <w:rFonts w:ascii="Arial Narrow" w:hAnsi="Arial Narrow"/>
          <w:noProof/>
          <w:lang w:val="es-MX"/>
        </w:rPr>
        <w:t>Empresa Bancaria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w:t>
      </w:r>
      <w:r w:rsidRPr="008D7D4E">
        <w:rPr>
          <w:rFonts w:ascii="Arial Narrow" w:hAnsi="Arial Narrow"/>
          <w:noProof/>
        </w:rPr>
        <w:fldChar w:fldCharType="end"/>
      </w:r>
    </w:p>
    <w:p w14:paraId="150E162E" w14:textId="51D9BB43"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1.2.41</w:t>
      </w:r>
      <w:r w:rsidR="00655AD8" w:rsidRPr="008D7D4E">
        <w:rPr>
          <w:rFonts w:ascii="Arial Narrow" w:hAnsi="Arial Narrow"/>
          <w:noProof/>
          <w:lang w:val="es-MX"/>
        </w:rPr>
        <w:t xml:space="preserve">  </w:t>
      </w:r>
      <w:r w:rsidRPr="008D7D4E">
        <w:rPr>
          <w:rFonts w:ascii="Arial Narrow" w:hAnsi="Arial Narrow"/>
          <w:noProof/>
          <w:lang w:val="es-MX"/>
        </w:rPr>
        <w:t>Endeudamiento Garantizado Permitido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w:t>
      </w:r>
      <w:r w:rsidRPr="008D7D4E">
        <w:rPr>
          <w:rFonts w:ascii="Arial Narrow" w:hAnsi="Arial Narrow"/>
          <w:noProof/>
        </w:rPr>
        <w:fldChar w:fldCharType="end"/>
      </w:r>
    </w:p>
    <w:p w14:paraId="5875A3A5" w14:textId="61F169D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1.2.42</w:t>
      </w:r>
      <w:r w:rsidR="00655AD8" w:rsidRPr="008D7D4E">
        <w:rPr>
          <w:rFonts w:ascii="Arial Narrow" w:hAnsi="Arial Narrow"/>
          <w:noProof/>
          <w:lang w:val="es-MX"/>
        </w:rPr>
        <w:t xml:space="preserve">  </w:t>
      </w:r>
      <w:r w:rsidRPr="008D7D4E">
        <w:rPr>
          <w:rFonts w:ascii="Arial Narrow" w:hAnsi="Arial Narrow"/>
          <w:noProof/>
          <w:lang w:val="es-MX"/>
        </w:rPr>
        <w:t>Especificaciones Socio Ambientales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w:t>
      </w:r>
      <w:r w:rsidRPr="008D7D4E">
        <w:rPr>
          <w:rFonts w:ascii="Arial Narrow" w:hAnsi="Arial Narrow"/>
          <w:noProof/>
        </w:rPr>
        <w:fldChar w:fldCharType="end"/>
      </w:r>
    </w:p>
    <w:p w14:paraId="3413D5DF" w14:textId="38CF9A1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1.2.43</w:t>
      </w:r>
      <w:r w:rsidR="00655AD8" w:rsidRPr="008D7D4E">
        <w:rPr>
          <w:rFonts w:ascii="Arial Narrow" w:hAnsi="Arial Narrow"/>
          <w:noProof/>
          <w:lang w:val="es-MX"/>
        </w:rPr>
        <w:t xml:space="preserve">  </w:t>
      </w:r>
      <w:r w:rsidRPr="008D7D4E">
        <w:rPr>
          <w:rFonts w:ascii="Arial Narrow" w:hAnsi="Arial Narrow"/>
          <w:noProof/>
          <w:lang w:val="es-MX"/>
        </w:rPr>
        <w:t>Estudio de Impacto Ambiental (EIA)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w:t>
      </w:r>
      <w:r w:rsidRPr="008D7D4E">
        <w:rPr>
          <w:rFonts w:ascii="Arial Narrow" w:hAnsi="Arial Narrow"/>
          <w:noProof/>
        </w:rPr>
        <w:fldChar w:fldCharType="end"/>
      </w:r>
    </w:p>
    <w:p w14:paraId="7800992F" w14:textId="47E7B5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1.2.44</w:t>
      </w:r>
      <w:r w:rsidR="00655AD8" w:rsidRPr="008D7D4E">
        <w:rPr>
          <w:rFonts w:ascii="Arial Narrow" w:hAnsi="Arial Narrow"/>
          <w:noProof/>
          <w:lang w:val="es-MX"/>
        </w:rPr>
        <w:t xml:space="preserve">  </w:t>
      </w:r>
      <w:r w:rsidRPr="008D7D4E">
        <w:rPr>
          <w:rFonts w:ascii="Arial Narrow" w:hAnsi="Arial Narrow"/>
          <w:noProof/>
          <w:lang w:val="es-MX"/>
        </w:rPr>
        <w:t>Estaciones Limnimétricas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w:t>
      </w:r>
      <w:r w:rsidRPr="008D7D4E">
        <w:rPr>
          <w:rFonts w:ascii="Arial Narrow" w:hAnsi="Arial Narrow"/>
          <w:noProof/>
        </w:rPr>
        <w:fldChar w:fldCharType="end"/>
      </w:r>
    </w:p>
    <w:p w14:paraId="4A01A3B9" w14:textId="1130B19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1.2.45</w:t>
      </w:r>
      <w:r w:rsidR="00655AD8" w:rsidRPr="008D7D4E">
        <w:rPr>
          <w:rFonts w:ascii="Arial Narrow" w:hAnsi="Arial Narrow"/>
          <w:noProof/>
          <w:lang w:val="es-MX"/>
        </w:rPr>
        <w:t xml:space="preserve">  </w:t>
      </w:r>
      <w:r w:rsidRPr="008D7D4E">
        <w:rPr>
          <w:rFonts w:ascii="Arial Narrow" w:hAnsi="Arial Narrow"/>
          <w:noProof/>
          <w:lang w:val="es-MX"/>
        </w:rPr>
        <w:t>Estudio Definitivo de Ingeniería (EDI)</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w:t>
      </w:r>
      <w:r w:rsidRPr="008D7D4E">
        <w:rPr>
          <w:rFonts w:ascii="Arial Narrow" w:hAnsi="Arial Narrow"/>
          <w:noProof/>
        </w:rPr>
        <w:fldChar w:fldCharType="end"/>
      </w:r>
    </w:p>
    <w:p w14:paraId="3BF2CF97" w14:textId="1BB55DED"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1.2.46</w:t>
      </w:r>
      <w:r w:rsidR="00655AD8" w:rsidRPr="008D7D4E">
        <w:rPr>
          <w:rFonts w:ascii="Arial Narrow" w:hAnsi="Arial Narrow"/>
          <w:noProof/>
          <w:lang w:val="es-MX"/>
        </w:rPr>
        <w:t xml:space="preserve">  </w:t>
      </w:r>
      <w:r w:rsidRPr="008D7D4E">
        <w:rPr>
          <w:rFonts w:ascii="Arial Narrow" w:hAnsi="Arial Narrow"/>
          <w:noProof/>
          <w:lang w:val="es-MX"/>
        </w:rPr>
        <w:t>Explotación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w:t>
      </w:r>
      <w:r w:rsidRPr="008D7D4E">
        <w:rPr>
          <w:rFonts w:ascii="Arial Narrow" w:hAnsi="Arial Narrow"/>
          <w:noProof/>
        </w:rPr>
        <w:fldChar w:fldCharType="end"/>
      </w:r>
    </w:p>
    <w:p w14:paraId="6D12B675" w14:textId="309499E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1.2.47</w:t>
      </w:r>
      <w:r w:rsidR="00655AD8" w:rsidRPr="008D7D4E">
        <w:rPr>
          <w:rFonts w:ascii="Arial Narrow" w:hAnsi="Arial Narrow"/>
          <w:noProof/>
          <w:lang w:val="es-MX"/>
        </w:rPr>
        <w:t xml:space="preserve">  </w:t>
      </w:r>
      <w:r w:rsidRPr="008D7D4E">
        <w:rPr>
          <w:rFonts w:ascii="Arial Narrow" w:hAnsi="Arial Narrow"/>
          <w:noProof/>
          <w:lang w:val="es-MX"/>
        </w:rPr>
        <w:t>Fecha de Fin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w:t>
      </w:r>
      <w:r w:rsidRPr="008D7D4E">
        <w:rPr>
          <w:rFonts w:ascii="Arial Narrow" w:hAnsi="Arial Narrow"/>
          <w:noProof/>
        </w:rPr>
        <w:fldChar w:fldCharType="end"/>
      </w:r>
    </w:p>
    <w:p w14:paraId="01EEA835" w14:textId="0E05975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1.2.48</w:t>
      </w:r>
      <w:r w:rsidR="00655AD8" w:rsidRPr="008D7D4E">
        <w:rPr>
          <w:rFonts w:ascii="Arial Narrow" w:hAnsi="Arial Narrow"/>
          <w:noProof/>
          <w:lang w:val="es-MX"/>
        </w:rPr>
        <w:t xml:space="preserve">  </w:t>
      </w:r>
      <w:r w:rsidRPr="008D7D4E">
        <w:rPr>
          <w:rFonts w:ascii="Arial Narrow" w:hAnsi="Arial Narrow"/>
          <w:noProof/>
          <w:lang w:val="es-MX"/>
        </w:rPr>
        <w:t>Fecha de Inicio de Explotación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w:t>
      </w:r>
      <w:r w:rsidRPr="008D7D4E">
        <w:rPr>
          <w:rFonts w:ascii="Arial Narrow" w:hAnsi="Arial Narrow"/>
          <w:noProof/>
        </w:rPr>
        <w:fldChar w:fldCharType="end"/>
      </w:r>
    </w:p>
    <w:p w14:paraId="3BB7BCEA" w14:textId="14446D8D"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1.2.49</w:t>
      </w:r>
      <w:r w:rsidR="00655AD8" w:rsidRPr="008D7D4E">
        <w:rPr>
          <w:rFonts w:ascii="Arial Narrow" w:hAnsi="Arial Narrow"/>
          <w:noProof/>
          <w:lang w:val="es-MX"/>
        </w:rPr>
        <w:t xml:space="preserve">  </w:t>
      </w:r>
      <w:r w:rsidRPr="008D7D4E">
        <w:rPr>
          <w:rFonts w:ascii="Arial Narrow" w:hAnsi="Arial Narrow"/>
          <w:noProof/>
          <w:lang w:val="es-MX"/>
        </w:rPr>
        <w:t>Fecha de Suscripción del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_Toc461692959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w:t>
      </w:r>
      <w:r w:rsidRPr="008D7D4E">
        <w:rPr>
          <w:rFonts w:ascii="Arial Narrow" w:hAnsi="Arial Narrow"/>
          <w:noProof/>
        </w:rPr>
        <w:fldChar w:fldCharType="end"/>
      </w:r>
    </w:p>
    <w:p w14:paraId="12D737AD" w14:textId="3CD460EF"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1.2.50</w:t>
      </w:r>
      <w:r w:rsidR="00655AD8" w:rsidRPr="008D7D4E">
        <w:rPr>
          <w:rFonts w:ascii="Arial Narrow" w:hAnsi="Arial Narrow"/>
          <w:noProof/>
          <w:lang w:val="es-MX"/>
        </w:rPr>
        <w:t xml:space="preserve">  </w:t>
      </w:r>
      <w:r w:rsidRPr="008D7D4E">
        <w:rPr>
          <w:rFonts w:ascii="Arial Narrow" w:hAnsi="Arial Narrow"/>
          <w:noProof/>
          <w:lang w:val="es-MX"/>
        </w:rPr>
        <w:t>Garantía de Fiel Cumplimiento del Contrato de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w:t>
      </w:r>
      <w:r w:rsidRPr="008D7D4E">
        <w:rPr>
          <w:rFonts w:ascii="Arial Narrow" w:hAnsi="Arial Narrow"/>
          <w:noProof/>
        </w:rPr>
        <w:fldChar w:fldCharType="end"/>
      </w:r>
    </w:p>
    <w:p w14:paraId="657FAA15" w14:textId="60CF630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lastRenderedPageBreak/>
        <w:t>1.2.51</w:t>
      </w:r>
      <w:r w:rsidR="00655AD8" w:rsidRPr="008D7D4E">
        <w:rPr>
          <w:rFonts w:ascii="Arial Narrow" w:hAnsi="Arial Narrow"/>
          <w:noProof/>
          <w:lang w:val="es-MX"/>
        </w:rPr>
        <w:t xml:space="preserve">  </w:t>
      </w:r>
      <w:r w:rsidRPr="008D7D4E">
        <w:rPr>
          <w:rFonts w:ascii="Arial Narrow" w:hAnsi="Arial Narrow"/>
          <w:noProof/>
          <w:lang w:val="es-MX"/>
        </w:rPr>
        <w:t>Hidrovía Amazónica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w:t>
      </w:r>
      <w:r w:rsidRPr="008D7D4E">
        <w:rPr>
          <w:rFonts w:ascii="Arial Narrow" w:hAnsi="Arial Narrow"/>
          <w:noProof/>
        </w:rPr>
        <w:fldChar w:fldCharType="end"/>
      </w:r>
    </w:p>
    <w:p w14:paraId="6DACD758" w14:textId="7ACD6F0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1.2.52</w:t>
      </w:r>
      <w:r w:rsidR="00655AD8" w:rsidRPr="008D7D4E">
        <w:rPr>
          <w:rFonts w:ascii="Arial Narrow" w:hAnsi="Arial Narrow"/>
          <w:noProof/>
          <w:lang w:val="es-MX"/>
        </w:rPr>
        <w:t xml:space="preserve">  </w:t>
      </w:r>
      <w:r w:rsidRPr="008D7D4E">
        <w:rPr>
          <w:rFonts w:ascii="Arial Narrow" w:hAnsi="Arial Narrow"/>
          <w:noProof/>
          <w:lang w:val="es-MX"/>
        </w:rPr>
        <w:t>IGV</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w:t>
      </w:r>
      <w:r w:rsidRPr="008D7D4E">
        <w:rPr>
          <w:rFonts w:ascii="Arial Narrow" w:hAnsi="Arial Narrow"/>
          <w:noProof/>
        </w:rPr>
        <w:fldChar w:fldCharType="end"/>
      </w:r>
    </w:p>
    <w:p w14:paraId="1ACE4481" w14:textId="14528704"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1.2.53</w:t>
      </w:r>
      <w:r w:rsidR="00655AD8" w:rsidRPr="008D7D4E">
        <w:rPr>
          <w:rFonts w:ascii="Arial Narrow" w:hAnsi="Arial Narrow"/>
          <w:noProof/>
          <w:lang w:val="es-MX"/>
        </w:rPr>
        <w:t xml:space="preserve">  </w:t>
      </w:r>
      <w:r w:rsidRPr="008D7D4E">
        <w:rPr>
          <w:rFonts w:ascii="Arial Narrow" w:hAnsi="Arial Narrow"/>
          <w:noProof/>
          <w:lang w:val="es-MX"/>
        </w:rPr>
        <w:t>Informe de Avance de Obras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w:t>
      </w:r>
      <w:r w:rsidRPr="008D7D4E">
        <w:rPr>
          <w:rFonts w:ascii="Arial Narrow" w:hAnsi="Arial Narrow"/>
          <w:noProof/>
        </w:rPr>
        <w:fldChar w:fldCharType="end"/>
      </w:r>
    </w:p>
    <w:p w14:paraId="7626D450" w14:textId="03EF353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1.2.54</w:t>
      </w:r>
      <w:r w:rsidR="00655AD8" w:rsidRPr="008D7D4E">
        <w:rPr>
          <w:rFonts w:ascii="Arial Narrow" w:hAnsi="Arial Narrow"/>
          <w:noProof/>
          <w:lang w:val="es-MX"/>
        </w:rPr>
        <w:t xml:space="preserve">  </w:t>
      </w:r>
      <w:r w:rsidRPr="008D7D4E">
        <w:rPr>
          <w:rFonts w:ascii="Arial Narrow" w:hAnsi="Arial Narrow"/>
          <w:noProof/>
          <w:lang w:val="es-MX"/>
        </w:rPr>
        <w:t>Ingresos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w:t>
      </w:r>
      <w:r w:rsidRPr="008D7D4E">
        <w:rPr>
          <w:rFonts w:ascii="Arial Narrow" w:hAnsi="Arial Narrow"/>
          <w:noProof/>
        </w:rPr>
        <w:fldChar w:fldCharType="end"/>
      </w:r>
    </w:p>
    <w:p w14:paraId="4AABFDE5" w14:textId="2EDD964B"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1.2.55</w:t>
      </w:r>
      <w:r w:rsidR="00655AD8" w:rsidRPr="008D7D4E">
        <w:rPr>
          <w:rFonts w:ascii="Arial Narrow" w:hAnsi="Arial Narrow"/>
          <w:noProof/>
          <w:lang w:val="es-MX"/>
        </w:rPr>
        <w:t xml:space="preserve">  </w:t>
      </w:r>
      <w:r w:rsidRPr="008D7D4E">
        <w:rPr>
          <w:rFonts w:ascii="Arial Narrow" w:hAnsi="Arial Narrow"/>
          <w:noProof/>
          <w:lang w:val="es-MX"/>
        </w:rPr>
        <w:t>Ingresos por Servicios Especiales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w:t>
      </w:r>
      <w:r w:rsidRPr="008D7D4E">
        <w:rPr>
          <w:rFonts w:ascii="Arial Narrow" w:hAnsi="Arial Narrow"/>
          <w:noProof/>
        </w:rPr>
        <w:fldChar w:fldCharType="end"/>
      </w:r>
    </w:p>
    <w:p w14:paraId="43380558" w14:textId="4FAC0FF0"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1.2.56</w:t>
      </w:r>
      <w:r w:rsidR="00655AD8" w:rsidRPr="008D7D4E">
        <w:rPr>
          <w:rFonts w:ascii="Arial Narrow" w:hAnsi="Arial Narrow"/>
          <w:noProof/>
          <w:lang w:val="es-MX"/>
        </w:rPr>
        <w:t xml:space="preserve">  </w:t>
      </w:r>
      <w:r w:rsidRPr="008D7D4E">
        <w:rPr>
          <w:rFonts w:ascii="Arial Narrow" w:hAnsi="Arial Narrow"/>
          <w:noProof/>
          <w:lang w:val="es-MX"/>
        </w:rPr>
        <w:t>Instrumento de Gestión Ambiental (IGA):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w:t>
      </w:r>
      <w:r w:rsidRPr="008D7D4E">
        <w:rPr>
          <w:rFonts w:ascii="Arial Narrow" w:hAnsi="Arial Narrow"/>
          <w:noProof/>
        </w:rPr>
        <w:fldChar w:fldCharType="end"/>
      </w:r>
    </w:p>
    <w:p w14:paraId="5731E1ED" w14:textId="007EF7C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1.2.57</w:t>
      </w:r>
      <w:r w:rsidR="00655AD8" w:rsidRPr="008D7D4E">
        <w:rPr>
          <w:rFonts w:ascii="Arial Narrow" w:hAnsi="Arial Narrow"/>
          <w:noProof/>
          <w:lang w:val="es-MX"/>
        </w:rPr>
        <w:t xml:space="preserve">  </w:t>
      </w:r>
      <w:r w:rsidRPr="008D7D4E">
        <w:rPr>
          <w:rFonts w:ascii="Arial Narrow" w:hAnsi="Arial Narrow"/>
          <w:noProof/>
          <w:lang w:val="es-MX"/>
        </w:rPr>
        <w:t>Inventarios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w:t>
      </w:r>
      <w:r w:rsidRPr="008D7D4E">
        <w:rPr>
          <w:rFonts w:ascii="Arial Narrow" w:hAnsi="Arial Narrow"/>
          <w:noProof/>
        </w:rPr>
        <w:fldChar w:fldCharType="end"/>
      </w:r>
    </w:p>
    <w:p w14:paraId="2FB51C96" w14:textId="35E38F05"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1.2.58</w:t>
      </w:r>
      <w:r w:rsidR="00655AD8" w:rsidRPr="008D7D4E">
        <w:rPr>
          <w:rFonts w:ascii="Arial Narrow" w:hAnsi="Arial Narrow"/>
          <w:noProof/>
          <w:lang w:val="es-MX"/>
        </w:rPr>
        <w:t xml:space="preserve">  </w:t>
      </w:r>
      <w:r w:rsidRPr="008D7D4E">
        <w:rPr>
          <w:rFonts w:ascii="Arial Narrow" w:hAnsi="Arial Narrow"/>
          <w:noProof/>
          <w:lang w:val="es-MX"/>
        </w:rPr>
        <w:t>Inversión Proyectada Referencial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21</w:t>
      </w:r>
      <w:r w:rsidRPr="008D7D4E">
        <w:rPr>
          <w:rFonts w:ascii="Arial Narrow" w:hAnsi="Arial Narrow"/>
          <w:noProof/>
        </w:rPr>
        <w:fldChar w:fldCharType="end"/>
      </w:r>
    </w:p>
    <w:p w14:paraId="52167803" w14:textId="745A129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1.2.59</w:t>
      </w:r>
      <w:r w:rsidR="00655AD8" w:rsidRPr="008D7D4E">
        <w:rPr>
          <w:rFonts w:ascii="Arial Narrow" w:hAnsi="Arial Narrow"/>
          <w:noProof/>
          <w:lang w:val="es-MX"/>
        </w:rPr>
        <w:t xml:space="preserve">  </w:t>
      </w:r>
      <w:r w:rsidRPr="008D7D4E">
        <w:rPr>
          <w:rFonts w:ascii="Arial Narrow" w:hAnsi="Arial Narrow"/>
          <w:noProof/>
          <w:lang w:val="es-MX"/>
        </w:rPr>
        <w:t>Leyes y Disposiciones Aplicables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_Toc461692969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21</w:t>
      </w:r>
      <w:r w:rsidRPr="008D7D4E">
        <w:rPr>
          <w:rFonts w:ascii="Arial Narrow" w:hAnsi="Arial Narrow"/>
          <w:noProof/>
        </w:rPr>
        <w:fldChar w:fldCharType="end"/>
      </w:r>
    </w:p>
    <w:p w14:paraId="4306FCE8" w14:textId="2E528149"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1.2.60</w:t>
      </w:r>
      <w:r w:rsidR="00655AD8" w:rsidRPr="008D7D4E">
        <w:rPr>
          <w:rFonts w:ascii="Arial Narrow" w:hAnsi="Arial Narrow"/>
          <w:noProof/>
          <w:lang w:val="es-MX"/>
        </w:rPr>
        <w:t xml:space="preserve">  </w:t>
      </w:r>
      <w:r w:rsidRPr="008D7D4E">
        <w:rPr>
          <w:rFonts w:ascii="Arial Narrow" w:hAnsi="Arial Narrow"/>
          <w:noProof/>
          <w:lang w:val="es-MX"/>
        </w:rPr>
        <w:t>LIBOR</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21</w:t>
      </w:r>
      <w:r w:rsidRPr="008D7D4E">
        <w:rPr>
          <w:rFonts w:ascii="Arial Narrow" w:hAnsi="Arial Narrow"/>
          <w:noProof/>
        </w:rPr>
        <w:fldChar w:fldCharType="end"/>
      </w:r>
    </w:p>
    <w:p w14:paraId="7E2126BF" w14:textId="69756F2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1.2.61</w:t>
      </w:r>
      <w:r w:rsidR="00655AD8" w:rsidRPr="008D7D4E">
        <w:rPr>
          <w:rFonts w:ascii="Arial Narrow" w:hAnsi="Arial Narrow"/>
          <w:noProof/>
          <w:lang w:val="es-MX"/>
        </w:rPr>
        <w:t xml:space="preserve">  </w:t>
      </w:r>
      <w:r w:rsidRPr="008D7D4E">
        <w:rPr>
          <w:rFonts w:ascii="Arial Narrow" w:hAnsi="Arial Narrow"/>
          <w:noProof/>
          <w:lang w:val="es-MX"/>
        </w:rPr>
        <w:t>Mal(os) Paso(s)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21</w:t>
      </w:r>
      <w:r w:rsidRPr="008D7D4E">
        <w:rPr>
          <w:rFonts w:ascii="Arial Narrow" w:hAnsi="Arial Narrow"/>
          <w:noProof/>
        </w:rPr>
        <w:fldChar w:fldCharType="end"/>
      </w:r>
    </w:p>
    <w:p w14:paraId="58D85EC1" w14:textId="2DDC8186"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1.2.62</w:t>
      </w:r>
      <w:r w:rsidR="00655AD8" w:rsidRPr="008D7D4E">
        <w:rPr>
          <w:rFonts w:ascii="Arial Narrow" w:hAnsi="Arial Narrow"/>
          <w:noProof/>
          <w:lang w:val="es-MX"/>
        </w:rPr>
        <w:t xml:space="preserve">  </w:t>
      </w:r>
      <w:r w:rsidRPr="008D7D4E">
        <w:rPr>
          <w:rFonts w:ascii="Arial Narrow" w:hAnsi="Arial Narrow"/>
          <w:noProof/>
          <w:lang w:val="es-MX"/>
        </w:rPr>
        <w:t>Mantenimiento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7FB7E535" w14:textId="6200CA9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1.2.63</w:t>
      </w:r>
      <w:r w:rsidR="00655AD8" w:rsidRPr="008D7D4E">
        <w:rPr>
          <w:rFonts w:ascii="Arial Narrow" w:hAnsi="Arial Narrow"/>
          <w:noProof/>
          <w:lang w:val="es-MX"/>
        </w:rPr>
        <w:t xml:space="preserve">  </w:t>
      </w:r>
      <w:r w:rsidRPr="008D7D4E">
        <w:rPr>
          <w:rFonts w:ascii="Arial Narrow" w:hAnsi="Arial Narrow"/>
          <w:noProof/>
          <w:lang w:val="es-MX"/>
        </w:rPr>
        <w:t>MTC</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4CE10CF4" w14:textId="5D4268B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1.2.64</w:t>
      </w:r>
      <w:r w:rsidR="00655AD8" w:rsidRPr="008D7D4E">
        <w:rPr>
          <w:rFonts w:ascii="Arial Narrow" w:hAnsi="Arial Narrow"/>
          <w:noProof/>
          <w:lang w:val="es-MX"/>
        </w:rPr>
        <w:t xml:space="preserve">  </w:t>
      </w:r>
      <w:r w:rsidRPr="008D7D4E">
        <w:rPr>
          <w:rFonts w:ascii="Arial Narrow" w:hAnsi="Arial Narrow"/>
          <w:noProof/>
          <w:lang w:val="es-MX"/>
        </w:rPr>
        <w:t>Navegabilidad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70BAB94A" w14:textId="6A6F47DD"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1.2.65</w:t>
      </w:r>
      <w:r w:rsidR="00655AD8" w:rsidRPr="008D7D4E">
        <w:rPr>
          <w:rFonts w:ascii="Arial Narrow" w:hAnsi="Arial Narrow"/>
          <w:noProof/>
          <w:lang w:val="es-MX"/>
        </w:rPr>
        <w:t xml:space="preserve">  </w:t>
      </w:r>
      <w:r w:rsidRPr="008D7D4E">
        <w:rPr>
          <w:rFonts w:ascii="Arial Narrow" w:hAnsi="Arial Narrow"/>
          <w:noProof/>
          <w:lang w:val="es-MX"/>
        </w:rPr>
        <w:t>Nivel de Referencia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4663451E" w14:textId="03078A24"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1.2.66</w:t>
      </w:r>
      <w:r w:rsidR="00655AD8" w:rsidRPr="008D7D4E">
        <w:rPr>
          <w:rFonts w:ascii="Arial Narrow" w:hAnsi="Arial Narrow"/>
          <w:noProof/>
          <w:lang w:val="es-MX"/>
        </w:rPr>
        <w:t xml:space="preserve">  </w:t>
      </w:r>
      <w:r w:rsidRPr="008D7D4E">
        <w:rPr>
          <w:rFonts w:ascii="Arial Narrow" w:hAnsi="Arial Narrow"/>
          <w:noProof/>
          <w:lang w:val="es-MX"/>
        </w:rPr>
        <w:t>Niveles de Servicio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695F65D7" w14:textId="07E42D55"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1.2.67</w:t>
      </w:r>
      <w:r w:rsidR="00655AD8" w:rsidRPr="008D7D4E">
        <w:rPr>
          <w:rFonts w:ascii="Arial Narrow" w:hAnsi="Arial Narrow"/>
          <w:noProof/>
          <w:lang w:val="es-MX"/>
        </w:rPr>
        <w:t xml:space="preserve">  </w:t>
      </w:r>
      <w:r w:rsidRPr="008D7D4E">
        <w:rPr>
          <w:rFonts w:ascii="Arial Narrow" w:hAnsi="Arial Narrow"/>
          <w:noProof/>
          <w:lang w:val="es-MX"/>
        </w:rPr>
        <w:t>Normas Regulatorias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0BD2D00F" w14:textId="761BC56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1.2.68</w:t>
      </w:r>
      <w:r w:rsidR="00655AD8" w:rsidRPr="008D7D4E">
        <w:rPr>
          <w:rFonts w:ascii="Arial Narrow" w:hAnsi="Arial Narrow"/>
          <w:noProof/>
          <w:lang w:val="es-MX"/>
        </w:rPr>
        <w:t xml:space="preserve">  </w:t>
      </w:r>
      <w:r w:rsidRPr="008D7D4E">
        <w:rPr>
          <w:rFonts w:ascii="Arial Narrow" w:hAnsi="Arial Narrow"/>
          <w:noProof/>
          <w:lang w:val="es-MX"/>
        </w:rPr>
        <w:t>Obra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318498F5" w14:textId="7C219F9B"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1.2.69</w:t>
      </w:r>
      <w:r w:rsidR="00655AD8" w:rsidRPr="008D7D4E">
        <w:rPr>
          <w:rFonts w:ascii="Arial Narrow" w:hAnsi="Arial Narrow"/>
          <w:noProof/>
          <w:lang w:val="es-MX"/>
        </w:rPr>
        <w:t xml:space="preserve">  </w:t>
      </w:r>
      <w:r w:rsidRPr="008D7D4E">
        <w:rPr>
          <w:rFonts w:ascii="Arial Narrow" w:hAnsi="Arial Narrow"/>
          <w:noProof/>
          <w:lang w:val="es-MX"/>
        </w:rPr>
        <w:t>Obras Adicionales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_Toc461692979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22</w:t>
      </w:r>
      <w:r w:rsidRPr="008D7D4E">
        <w:rPr>
          <w:rFonts w:ascii="Arial Narrow" w:hAnsi="Arial Narrow"/>
          <w:noProof/>
        </w:rPr>
        <w:fldChar w:fldCharType="end"/>
      </w:r>
    </w:p>
    <w:p w14:paraId="46ECA9BF" w14:textId="69620E5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1.2.70</w:t>
      </w:r>
      <w:r w:rsidR="00655AD8" w:rsidRPr="008D7D4E">
        <w:rPr>
          <w:rFonts w:ascii="Arial Narrow" w:hAnsi="Arial Narrow"/>
          <w:noProof/>
          <w:lang w:val="es-MX"/>
        </w:rPr>
        <w:t xml:space="preserve">  </w:t>
      </w:r>
      <w:r w:rsidRPr="008D7D4E">
        <w:rPr>
          <w:rFonts w:ascii="Arial Narrow" w:hAnsi="Arial Narrow"/>
          <w:noProof/>
          <w:lang w:val="es-MX"/>
        </w:rPr>
        <w:t>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0038EDD1" w14:textId="66414EBF"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1.2.71</w:t>
      </w:r>
      <w:r w:rsidR="00655AD8" w:rsidRPr="008D7D4E">
        <w:rPr>
          <w:rFonts w:ascii="Arial Narrow" w:hAnsi="Arial Narrow"/>
          <w:noProof/>
          <w:lang w:val="es-MX"/>
        </w:rPr>
        <w:t xml:space="preserve">  </w:t>
      </w:r>
      <w:r w:rsidRPr="008D7D4E">
        <w:rPr>
          <w:rFonts w:ascii="Arial Narrow" w:hAnsi="Arial Narrow"/>
          <w:noProof/>
          <w:lang w:val="es-MX"/>
        </w:rPr>
        <w:t>Pago por Mantenimiento Excepcional (PME)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23080DD8" w14:textId="57488414"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1.2.72</w:t>
      </w:r>
      <w:r w:rsidR="00655AD8" w:rsidRPr="008D7D4E">
        <w:rPr>
          <w:rFonts w:ascii="Arial Narrow" w:hAnsi="Arial Narrow"/>
          <w:noProof/>
          <w:lang w:val="es-MX"/>
        </w:rPr>
        <w:t xml:space="preserve">  </w:t>
      </w:r>
      <w:r w:rsidRPr="008D7D4E">
        <w:rPr>
          <w:rFonts w:ascii="Arial Narrow" w:hAnsi="Arial Narrow"/>
          <w:noProof/>
          <w:lang w:val="es-MX"/>
        </w:rPr>
        <w:t>Pago por Mantenimiento y Operación (PAMO)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0707E3AD" w14:textId="5BB0A556"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1.2.73</w:t>
      </w:r>
      <w:r w:rsidR="00655AD8" w:rsidRPr="008D7D4E">
        <w:rPr>
          <w:rFonts w:ascii="Arial Narrow" w:hAnsi="Arial Narrow"/>
          <w:noProof/>
          <w:lang w:val="es-MX"/>
        </w:rPr>
        <w:t xml:space="preserve">  </w:t>
      </w:r>
      <w:r w:rsidRPr="008D7D4E">
        <w:rPr>
          <w:rFonts w:ascii="Arial Narrow" w:hAnsi="Arial Narrow"/>
          <w:noProof/>
          <w:lang w:val="es-MX"/>
        </w:rPr>
        <w:t>Pago Anual por Obras (PAO)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54B61B4B" w14:textId="48F1622E"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1.2.74</w:t>
      </w:r>
      <w:r w:rsidR="00655AD8" w:rsidRPr="008D7D4E">
        <w:rPr>
          <w:rFonts w:ascii="Arial Narrow" w:hAnsi="Arial Narrow"/>
          <w:noProof/>
          <w:lang w:val="es-MX"/>
        </w:rPr>
        <w:t xml:space="preserve">  </w:t>
      </w:r>
      <w:r w:rsidRPr="008D7D4E">
        <w:rPr>
          <w:rFonts w:ascii="Arial Narrow" w:hAnsi="Arial Narrow"/>
          <w:noProof/>
          <w:lang w:val="es-MX"/>
        </w:rPr>
        <w:t>Parte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6941F5F8" w14:textId="76F1FB7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1.2.75</w:t>
      </w:r>
      <w:r w:rsidR="00655AD8" w:rsidRPr="008D7D4E">
        <w:rPr>
          <w:rFonts w:ascii="Arial Narrow" w:hAnsi="Arial Narrow"/>
          <w:noProof/>
          <w:lang w:val="es-MX"/>
        </w:rPr>
        <w:t xml:space="preserve">  </w:t>
      </w:r>
      <w:r w:rsidRPr="008D7D4E">
        <w:rPr>
          <w:rFonts w:ascii="Arial Narrow" w:hAnsi="Arial Narrow"/>
          <w:noProof/>
          <w:lang w:val="es-MX"/>
        </w:rPr>
        <w:t>Partes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22861040" w14:textId="3A01C43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1.2.76</w:t>
      </w:r>
      <w:r w:rsidR="00655AD8" w:rsidRPr="008D7D4E">
        <w:rPr>
          <w:rFonts w:ascii="Arial Narrow" w:hAnsi="Arial Narrow"/>
          <w:noProof/>
          <w:lang w:val="es-MX"/>
        </w:rPr>
        <w:t xml:space="preserve">  </w:t>
      </w:r>
      <w:r w:rsidRPr="008D7D4E">
        <w:rPr>
          <w:rFonts w:ascii="Arial Narrow" w:hAnsi="Arial Narrow"/>
          <w:noProof/>
          <w:lang w:val="es-MX"/>
        </w:rPr>
        <w:t>Participación Mínima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0C2A22F9" w14:textId="2A5911D0"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1.2.77</w:t>
      </w:r>
      <w:r w:rsidR="00655AD8" w:rsidRPr="008D7D4E">
        <w:rPr>
          <w:rFonts w:ascii="Arial Narrow" w:hAnsi="Arial Narrow"/>
          <w:noProof/>
          <w:lang w:val="es-MX"/>
        </w:rPr>
        <w:t xml:space="preserve">  </w:t>
      </w:r>
      <w:r w:rsidRPr="008D7D4E">
        <w:rPr>
          <w:rFonts w:ascii="Arial Narrow" w:hAnsi="Arial Narrow"/>
          <w:noProof/>
          <w:lang w:val="es-MX"/>
        </w:rPr>
        <w:t>Pasivo Ambiental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478C5504" w14:textId="30F505D4"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1.2.78</w:t>
      </w:r>
      <w:r w:rsidR="00655AD8" w:rsidRPr="008D7D4E">
        <w:rPr>
          <w:rFonts w:ascii="Arial Narrow" w:hAnsi="Arial Narrow"/>
          <w:noProof/>
          <w:lang w:val="es-MX"/>
        </w:rPr>
        <w:t xml:space="preserve">  </w:t>
      </w:r>
      <w:r w:rsidRPr="008D7D4E">
        <w:rPr>
          <w:rFonts w:ascii="Arial Narrow" w:hAnsi="Arial Narrow"/>
          <w:noProof/>
          <w:lang w:val="es-MX"/>
        </w:rPr>
        <w:t>Plan de Conservación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23</w:t>
      </w:r>
      <w:r w:rsidRPr="008D7D4E">
        <w:rPr>
          <w:rFonts w:ascii="Arial Narrow" w:hAnsi="Arial Narrow"/>
          <w:noProof/>
        </w:rPr>
        <w:fldChar w:fldCharType="end"/>
      </w:r>
    </w:p>
    <w:p w14:paraId="6DA65AE2" w14:textId="005676E1"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1.2.79</w:t>
      </w:r>
      <w:r w:rsidR="00655AD8" w:rsidRPr="008D7D4E">
        <w:rPr>
          <w:rFonts w:ascii="Arial Narrow" w:hAnsi="Arial Narrow"/>
          <w:noProof/>
          <w:lang w:val="es-MX"/>
        </w:rPr>
        <w:t xml:space="preserve">  </w:t>
      </w:r>
      <w:r w:rsidRPr="008D7D4E">
        <w:rPr>
          <w:rFonts w:ascii="Arial Narrow" w:hAnsi="Arial Narrow"/>
          <w:noProof/>
          <w:lang w:val="es-MX"/>
        </w:rPr>
        <w:t>Plan de Implementación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_Toc461692989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21F9878A" w14:textId="00DD5FC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1.2.80</w:t>
      </w:r>
      <w:r w:rsidR="00655AD8" w:rsidRPr="008D7D4E">
        <w:rPr>
          <w:rFonts w:ascii="Arial Narrow" w:hAnsi="Arial Narrow"/>
          <w:noProof/>
          <w:lang w:val="es-MX"/>
        </w:rPr>
        <w:t xml:space="preserve">  </w:t>
      </w:r>
      <w:r w:rsidRPr="008D7D4E">
        <w:rPr>
          <w:rFonts w:ascii="Arial Narrow" w:hAnsi="Arial Narrow"/>
          <w:noProof/>
          <w:lang w:val="es-MX"/>
        </w:rPr>
        <w:t>Plazo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7CD18149" w14:textId="4AC1DF70"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1.2.81</w:t>
      </w:r>
      <w:r w:rsidR="00655AD8" w:rsidRPr="008D7D4E">
        <w:rPr>
          <w:rFonts w:ascii="Arial Narrow" w:hAnsi="Arial Narrow"/>
          <w:noProof/>
          <w:lang w:val="es-MX"/>
        </w:rPr>
        <w:t xml:space="preserve">  </w:t>
      </w:r>
      <w:r w:rsidRPr="008D7D4E">
        <w:rPr>
          <w:rFonts w:ascii="Arial Narrow" w:hAnsi="Arial Narrow"/>
          <w:noProof/>
          <w:lang w:val="es-MX"/>
        </w:rPr>
        <w:t>Programa de Ejecución de Obras Obligatorias (PEO)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0C59CAA7" w14:textId="128C3E0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1.2.82</w:t>
      </w:r>
      <w:r w:rsidR="00655AD8" w:rsidRPr="008D7D4E">
        <w:rPr>
          <w:rFonts w:ascii="Arial Narrow" w:hAnsi="Arial Narrow"/>
          <w:noProof/>
          <w:lang w:val="es-MX"/>
        </w:rPr>
        <w:t xml:space="preserve">  </w:t>
      </w:r>
      <w:r w:rsidRPr="008D7D4E">
        <w:rPr>
          <w:rFonts w:ascii="Arial Narrow" w:hAnsi="Arial Narrow"/>
          <w:noProof/>
          <w:lang w:val="es-MX"/>
        </w:rPr>
        <w:t>Proyecto Referencial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6BC02954" w14:textId="5F08B0E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1.2.83</w:t>
      </w:r>
      <w:r w:rsidR="00655AD8" w:rsidRPr="008D7D4E">
        <w:rPr>
          <w:rFonts w:ascii="Arial Narrow" w:hAnsi="Arial Narrow"/>
          <w:noProof/>
          <w:lang w:val="es-MX"/>
        </w:rPr>
        <w:t xml:space="preserve">  </w:t>
      </w:r>
      <w:r w:rsidRPr="008D7D4E">
        <w:rPr>
          <w:rFonts w:ascii="Arial Narrow" w:hAnsi="Arial Narrow"/>
          <w:noProof/>
          <w:lang w:val="es-MX"/>
        </w:rPr>
        <w:t>Puertos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45FE725A" w14:textId="70E55F0F"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1.2.84</w:t>
      </w:r>
      <w:r w:rsidR="00655AD8" w:rsidRPr="008D7D4E">
        <w:rPr>
          <w:rFonts w:ascii="Arial Narrow" w:hAnsi="Arial Narrow"/>
          <w:noProof/>
          <w:lang w:val="es-MX"/>
        </w:rPr>
        <w:t xml:space="preserve">  </w:t>
      </w:r>
      <w:r w:rsidRPr="008D7D4E">
        <w:rPr>
          <w:rFonts w:ascii="Arial Narrow" w:hAnsi="Arial Narrow"/>
          <w:noProof/>
          <w:lang w:val="es-MX"/>
        </w:rPr>
        <w:t>REGULADOR</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4D75C3D5" w14:textId="101EC89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1.2.85</w:t>
      </w:r>
      <w:r w:rsidR="00655AD8" w:rsidRPr="008D7D4E">
        <w:rPr>
          <w:rFonts w:ascii="Arial Narrow" w:hAnsi="Arial Narrow"/>
          <w:noProof/>
          <w:lang w:val="es-MX"/>
        </w:rPr>
        <w:t xml:space="preserve">  </w:t>
      </w:r>
      <w:r w:rsidRPr="008D7D4E">
        <w:rPr>
          <w:rFonts w:ascii="Arial Narrow" w:hAnsi="Arial Narrow"/>
          <w:noProof/>
          <w:lang w:val="es-MX"/>
        </w:rPr>
        <w:t>Servicios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39E693C0" w14:textId="4F42BA2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1.2.86</w:t>
      </w:r>
      <w:r w:rsidR="00655AD8" w:rsidRPr="008D7D4E">
        <w:rPr>
          <w:rFonts w:ascii="Arial Narrow" w:hAnsi="Arial Narrow"/>
          <w:noProof/>
          <w:lang w:val="es-MX"/>
        </w:rPr>
        <w:t xml:space="preserve">  </w:t>
      </w:r>
      <w:r w:rsidRPr="008D7D4E">
        <w:rPr>
          <w:rFonts w:ascii="Arial Narrow" w:hAnsi="Arial Narrow"/>
          <w:noProof/>
          <w:lang w:val="es-MX"/>
        </w:rPr>
        <w:t>Servicio Estándar</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24</w:t>
      </w:r>
      <w:r w:rsidRPr="008D7D4E">
        <w:rPr>
          <w:rFonts w:ascii="Arial Narrow" w:hAnsi="Arial Narrow"/>
          <w:noProof/>
        </w:rPr>
        <w:fldChar w:fldCharType="end"/>
      </w:r>
    </w:p>
    <w:p w14:paraId="5DBF10A1" w14:textId="0B4D81DF"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1.2.87</w:t>
      </w:r>
      <w:r w:rsidR="00655AD8" w:rsidRPr="008D7D4E">
        <w:rPr>
          <w:rFonts w:ascii="Arial Narrow" w:hAnsi="Arial Narrow"/>
          <w:noProof/>
          <w:lang w:val="es-MX"/>
        </w:rPr>
        <w:t xml:space="preserve">  </w:t>
      </w:r>
      <w:r w:rsidRPr="008D7D4E">
        <w:rPr>
          <w:rFonts w:ascii="Arial Narrow" w:hAnsi="Arial Narrow"/>
          <w:noProof/>
          <w:lang w:val="es-MX"/>
        </w:rPr>
        <w:t>Servicios Especiales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05EDCF34" w14:textId="2C79C46B"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1.2.88</w:t>
      </w:r>
      <w:r w:rsidR="00655AD8" w:rsidRPr="008D7D4E">
        <w:rPr>
          <w:rFonts w:ascii="Arial Narrow" w:hAnsi="Arial Narrow"/>
          <w:noProof/>
          <w:lang w:val="es-MX"/>
        </w:rPr>
        <w:t xml:space="preserve">  </w:t>
      </w:r>
      <w:r w:rsidRPr="008D7D4E">
        <w:rPr>
          <w:rFonts w:ascii="Arial Narrow" w:hAnsi="Arial Narrow"/>
          <w:noProof/>
          <w:lang w:val="es-MX"/>
        </w:rPr>
        <w:t>Socio Estratégico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0F32A1C9" w14:textId="47A72226"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1.2.89</w:t>
      </w:r>
      <w:r w:rsidR="00655AD8" w:rsidRPr="008D7D4E">
        <w:rPr>
          <w:rFonts w:ascii="Arial Narrow" w:hAnsi="Arial Narrow"/>
          <w:noProof/>
          <w:lang w:val="es-MX"/>
        </w:rPr>
        <w:t xml:space="preserve">  </w:t>
      </w:r>
      <w:r w:rsidRPr="008D7D4E">
        <w:rPr>
          <w:rFonts w:ascii="Arial Narrow" w:hAnsi="Arial Narrow"/>
          <w:noProof/>
          <w:lang w:val="es-MX"/>
        </w:rPr>
        <w:t>Suspensión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_Toc461692999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24754FB9" w14:textId="34E3679B"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1.2.90</w:t>
      </w:r>
      <w:r w:rsidR="00655AD8" w:rsidRPr="008D7D4E">
        <w:rPr>
          <w:rFonts w:ascii="Arial Narrow" w:hAnsi="Arial Narrow"/>
          <w:noProof/>
          <w:lang w:val="es-MX"/>
        </w:rPr>
        <w:t xml:space="preserve">  </w:t>
      </w:r>
      <w:r w:rsidRPr="008D7D4E">
        <w:rPr>
          <w:rFonts w:ascii="Arial Narrow" w:hAnsi="Arial Narrow"/>
          <w:noProof/>
          <w:lang w:val="es-MX"/>
        </w:rPr>
        <w:t>Tarifa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43802C6C" w14:textId="156EDE76"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1.2.91</w:t>
      </w:r>
      <w:r w:rsidR="00655AD8" w:rsidRPr="008D7D4E">
        <w:rPr>
          <w:rFonts w:ascii="Arial Narrow" w:hAnsi="Arial Narrow"/>
          <w:noProof/>
          <w:lang w:val="es-MX"/>
        </w:rPr>
        <w:t xml:space="preserve">  </w:t>
      </w:r>
      <w:r w:rsidRPr="008D7D4E">
        <w:rPr>
          <w:rFonts w:ascii="Arial Narrow" w:hAnsi="Arial Narrow"/>
          <w:noProof/>
          <w:lang w:val="es-MX"/>
        </w:rPr>
        <w:t>Tipo de Cambio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2734F843" w14:textId="4984D3E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1.2.92</w:t>
      </w:r>
      <w:r w:rsidR="00655AD8" w:rsidRPr="008D7D4E">
        <w:rPr>
          <w:rFonts w:ascii="Arial Narrow" w:hAnsi="Arial Narrow"/>
          <w:noProof/>
          <w:lang w:val="es-MX"/>
        </w:rPr>
        <w:t xml:space="preserve">  </w:t>
      </w:r>
      <w:r w:rsidRPr="008D7D4E">
        <w:rPr>
          <w:rFonts w:ascii="Arial Narrow" w:hAnsi="Arial Narrow"/>
          <w:noProof/>
          <w:lang w:val="es-MX"/>
        </w:rPr>
        <w:t>Tramo (o Tramos)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3624F1B1" w14:textId="4E0BC76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1.2.93</w:t>
      </w:r>
      <w:r w:rsidR="00655AD8" w:rsidRPr="008D7D4E">
        <w:rPr>
          <w:rFonts w:ascii="Arial Narrow" w:hAnsi="Arial Narrow"/>
          <w:noProof/>
          <w:lang w:val="es-MX"/>
        </w:rPr>
        <w:t xml:space="preserve">  </w:t>
      </w:r>
      <w:r w:rsidRPr="008D7D4E">
        <w:rPr>
          <w:rFonts w:ascii="Arial Narrow" w:hAnsi="Arial Narrow"/>
          <w:noProof/>
          <w:lang w:val="es-MX"/>
        </w:rPr>
        <w:t>TUO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4258D47D" w14:textId="7DD536C1"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1.2.94</w:t>
      </w:r>
      <w:r w:rsidR="00655AD8" w:rsidRPr="008D7D4E">
        <w:rPr>
          <w:rFonts w:ascii="Arial Narrow" w:hAnsi="Arial Narrow"/>
          <w:noProof/>
          <w:lang w:val="es-MX"/>
        </w:rPr>
        <w:t xml:space="preserve">  </w:t>
      </w:r>
      <w:r w:rsidRPr="008D7D4E">
        <w:rPr>
          <w:rFonts w:ascii="Arial Narrow" w:hAnsi="Arial Narrow"/>
          <w:noProof/>
          <w:lang w:val="es-MX"/>
        </w:rPr>
        <w:t>Unidad de Arqueo Bruto, UAB o Arqueo Bruto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25</w:t>
      </w:r>
      <w:r w:rsidRPr="008D7D4E">
        <w:rPr>
          <w:rFonts w:ascii="Arial Narrow" w:hAnsi="Arial Narrow"/>
          <w:noProof/>
        </w:rPr>
        <w:fldChar w:fldCharType="end"/>
      </w:r>
    </w:p>
    <w:p w14:paraId="64DC9A4C" w14:textId="2E1A7FC8"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1.2.95</w:t>
      </w:r>
      <w:r w:rsidR="00655AD8" w:rsidRPr="008D7D4E">
        <w:rPr>
          <w:rFonts w:ascii="Arial Narrow" w:hAnsi="Arial Narrow"/>
          <w:noProof/>
          <w:lang w:val="es-MX"/>
        </w:rPr>
        <w:t xml:space="preserve">  </w:t>
      </w:r>
      <w:r w:rsidRPr="008D7D4E">
        <w:rPr>
          <w:rFonts w:ascii="Arial Narrow" w:hAnsi="Arial Narrow"/>
          <w:noProof/>
          <w:lang w:val="es-MX"/>
        </w:rPr>
        <w:t>UIT</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26</w:t>
      </w:r>
      <w:r w:rsidRPr="008D7D4E">
        <w:rPr>
          <w:rFonts w:ascii="Arial Narrow" w:hAnsi="Arial Narrow"/>
          <w:noProof/>
        </w:rPr>
        <w:fldChar w:fldCharType="end"/>
      </w:r>
    </w:p>
    <w:p w14:paraId="7E183C1C" w14:textId="57DB2146"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1.2.96</w:t>
      </w:r>
      <w:r w:rsidR="00655AD8" w:rsidRPr="008D7D4E">
        <w:rPr>
          <w:rFonts w:ascii="Arial Narrow" w:hAnsi="Arial Narrow"/>
          <w:noProof/>
          <w:lang w:val="es-MX"/>
        </w:rPr>
        <w:t xml:space="preserve">  </w:t>
      </w:r>
      <w:r w:rsidRPr="008D7D4E">
        <w:rPr>
          <w:rFonts w:ascii="Arial Narrow" w:hAnsi="Arial Narrow"/>
          <w:noProof/>
          <w:lang w:val="es-MX"/>
        </w:rPr>
        <w:t>Unidades de Recaudo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26</w:t>
      </w:r>
      <w:r w:rsidRPr="008D7D4E">
        <w:rPr>
          <w:rFonts w:ascii="Arial Narrow" w:hAnsi="Arial Narrow"/>
          <w:noProof/>
        </w:rPr>
        <w:fldChar w:fldCharType="end"/>
      </w:r>
    </w:p>
    <w:p w14:paraId="02C6EA99" w14:textId="4CF694F1"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1.2.97</w:t>
      </w:r>
      <w:r w:rsidR="00655AD8" w:rsidRPr="008D7D4E">
        <w:rPr>
          <w:rFonts w:ascii="Arial Narrow" w:hAnsi="Arial Narrow"/>
          <w:noProof/>
          <w:lang w:val="es-MX"/>
        </w:rPr>
        <w:t xml:space="preserve">  </w:t>
      </w:r>
      <w:r w:rsidRPr="008D7D4E">
        <w:rPr>
          <w:rFonts w:ascii="Arial Narrow" w:hAnsi="Arial Narrow"/>
          <w:noProof/>
          <w:lang w:val="es-MX"/>
        </w:rPr>
        <w:t>Unidades de Recaudo Complementarias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_Toc461693009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26</w:t>
      </w:r>
      <w:r w:rsidRPr="008D7D4E">
        <w:rPr>
          <w:rFonts w:ascii="Arial Narrow" w:hAnsi="Arial Narrow"/>
          <w:noProof/>
        </w:rPr>
        <w:fldChar w:fldCharType="end"/>
      </w:r>
    </w:p>
    <w:p w14:paraId="24229CC4" w14:textId="26B56E4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1.2.98</w:t>
      </w:r>
      <w:r w:rsidR="00655AD8" w:rsidRPr="008D7D4E">
        <w:rPr>
          <w:rFonts w:ascii="Arial Narrow" w:hAnsi="Arial Narrow"/>
          <w:noProof/>
          <w:lang w:val="es-MX"/>
        </w:rPr>
        <w:t xml:space="preserve">  </w:t>
      </w:r>
      <w:r w:rsidRPr="008D7D4E">
        <w:rPr>
          <w:rFonts w:ascii="Arial Narrow" w:hAnsi="Arial Narrow"/>
          <w:noProof/>
          <w:lang w:val="es-MX"/>
        </w:rPr>
        <w:t>Usuarios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26</w:t>
      </w:r>
      <w:r w:rsidRPr="008D7D4E">
        <w:rPr>
          <w:rFonts w:ascii="Arial Narrow" w:hAnsi="Arial Narrow"/>
          <w:noProof/>
        </w:rPr>
        <w:fldChar w:fldCharType="end"/>
      </w:r>
    </w:p>
    <w:p w14:paraId="5EE4D2FC" w14:textId="39AABBAB"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lang w:val="es-MX"/>
        </w:rPr>
        <w:t>1.2.99</w:t>
      </w:r>
      <w:r w:rsidR="00655AD8" w:rsidRPr="008D7D4E">
        <w:rPr>
          <w:rFonts w:ascii="Arial Narrow" w:hAnsi="Arial Narrow"/>
          <w:noProof/>
          <w:lang w:val="es-MX"/>
        </w:rPr>
        <w:t xml:space="preserve">  </w:t>
      </w:r>
      <w:r w:rsidRPr="008D7D4E">
        <w:rPr>
          <w:rFonts w:ascii="Arial Narrow" w:hAnsi="Arial Narrow"/>
          <w:noProof/>
          <w:lang w:val="es-MX"/>
        </w:rPr>
        <w:t>Ventanilla Única de Comercio Exterior (VUCE)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26</w:t>
      </w:r>
      <w:r w:rsidRPr="008D7D4E">
        <w:rPr>
          <w:rFonts w:ascii="Arial Narrow" w:hAnsi="Arial Narrow"/>
          <w:noProof/>
        </w:rPr>
        <w:fldChar w:fldCharType="end"/>
      </w:r>
    </w:p>
    <w:p w14:paraId="4D06EAFF" w14:textId="77777777" w:rsidR="00A1147A" w:rsidRPr="008D7D4E" w:rsidRDefault="00A1147A" w:rsidP="00655AD8">
      <w:pPr>
        <w:pStyle w:val="TDC2"/>
        <w:rPr>
          <w:rFonts w:ascii="Arial Narrow" w:hAnsi="Arial Narrow"/>
          <w:noProof/>
        </w:rPr>
      </w:pPr>
    </w:p>
    <w:p w14:paraId="0B7EFED8" w14:textId="77777777" w:rsidR="00FE24FA" w:rsidRPr="008D7D4E" w:rsidRDefault="00FE24FA" w:rsidP="00655AD8">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II: NATURALEZA, OBJETO, MODALIDAD Y CARACTERES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27</w:t>
      </w:r>
      <w:r w:rsidRPr="008D7D4E">
        <w:rPr>
          <w:rFonts w:ascii="Arial Narrow" w:hAnsi="Arial Narrow"/>
          <w:noProof/>
        </w:rPr>
        <w:fldChar w:fldCharType="end"/>
      </w:r>
    </w:p>
    <w:p w14:paraId="22034A2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NATURALEZA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27</w:t>
      </w:r>
      <w:r w:rsidRPr="008D7D4E">
        <w:rPr>
          <w:rFonts w:ascii="Arial Narrow" w:hAnsi="Arial Narrow"/>
          <w:noProof/>
        </w:rPr>
        <w:fldChar w:fldCharType="end"/>
      </w:r>
    </w:p>
    <w:p w14:paraId="7340C86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OBJETO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27</w:t>
      </w:r>
      <w:r w:rsidRPr="008D7D4E">
        <w:rPr>
          <w:rFonts w:ascii="Arial Narrow" w:hAnsi="Arial Narrow"/>
          <w:noProof/>
        </w:rPr>
        <w:fldChar w:fldCharType="end"/>
      </w:r>
    </w:p>
    <w:p w14:paraId="1754280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MODALIDAD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27</w:t>
      </w:r>
      <w:r w:rsidRPr="008D7D4E">
        <w:rPr>
          <w:rFonts w:ascii="Arial Narrow" w:hAnsi="Arial Narrow"/>
          <w:noProof/>
        </w:rPr>
        <w:fldChar w:fldCharType="end"/>
      </w:r>
    </w:p>
    <w:p w14:paraId="128F5E1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CARACTERES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28</w:t>
      </w:r>
      <w:r w:rsidRPr="008D7D4E">
        <w:rPr>
          <w:rFonts w:ascii="Arial Narrow" w:hAnsi="Arial Narrow"/>
          <w:noProof/>
        </w:rPr>
        <w:fldChar w:fldCharType="end"/>
      </w:r>
    </w:p>
    <w:p w14:paraId="1D72292E" w14:textId="77777777" w:rsidR="00A1147A" w:rsidRPr="008D7D4E" w:rsidRDefault="00A1147A" w:rsidP="00A1147A">
      <w:pPr>
        <w:pStyle w:val="TDC2"/>
        <w:rPr>
          <w:rFonts w:ascii="Arial Narrow" w:hAnsi="Arial Narrow"/>
          <w:noProof/>
        </w:rPr>
      </w:pPr>
    </w:p>
    <w:p w14:paraId="21198D3F"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III: EVENTOS A LA FECHA DE SUSCRIPCIÓN DEL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28</w:t>
      </w:r>
      <w:r w:rsidRPr="008D7D4E">
        <w:rPr>
          <w:rFonts w:ascii="Arial Narrow" w:hAnsi="Arial Narrow"/>
          <w:noProof/>
        </w:rPr>
        <w:fldChar w:fldCharType="end"/>
      </w:r>
    </w:p>
    <w:p w14:paraId="6C4C6B2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DECLARACIONES DEL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28</w:t>
      </w:r>
      <w:r w:rsidRPr="008D7D4E">
        <w:rPr>
          <w:rFonts w:ascii="Arial Narrow" w:hAnsi="Arial Narrow"/>
          <w:noProof/>
        </w:rPr>
        <w:fldChar w:fldCharType="end"/>
      </w:r>
    </w:p>
    <w:p w14:paraId="4AB772A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DECLARACIONES DEL CONCEDENTE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_Toc461693019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31</w:t>
      </w:r>
      <w:r w:rsidRPr="008D7D4E">
        <w:rPr>
          <w:rFonts w:ascii="Arial Narrow" w:hAnsi="Arial Narrow"/>
          <w:noProof/>
        </w:rPr>
        <w:fldChar w:fldCharType="end"/>
      </w:r>
    </w:p>
    <w:p w14:paraId="7AB69FEC"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OBLIGACIONES DEL CONCESIONARIO A LA FECHA DE SUSCRIPCIÓN DEL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32</w:t>
      </w:r>
      <w:r w:rsidRPr="008D7D4E">
        <w:rPr>
          <w:rFonts w:ascii="Arial Narrow" w:hAnsi="Arial Narrow"/>
          <w:noProof/>
        </w:rPr>
        <w:fldChar w:fldCharType="end"/>
      </w:r>
    </w:p>
    <w:p w14:paraId="4B221B7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OBLIGACIONES DEL CONCEDENTE A LA FECHA DE SUSCRIPCIÓN DEL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34</w:t>
      </w:r>
      <w:r w:rsidRPr="008D7D4E">
        <w:rPr>
          <w:rFonts w:ascii="Arial Narrow" w:hAnsi="Arial Narrow"/>
          <w:noProof/>
        </w:rPr>
        <w:fldChar w:fldCharType="end"/>
      </w:r>
    </w:p>
    <w:p w14:paraId="3FA29CCF" w14:textId="77777777" w:rsidR="00A1147A" w:rsidRPr="008D7D4E" w:rsidRDefault="00A1147A" w:rsidP="00A1147A">
      <w:pPr>
        <w:pStyle w:val="TDC2"/>
        <w:rPr>
          <w:rFonts w:ascii="Arial Narrow" w:hAnsi="Arial Narrow"/>
          <w:noProof/>
        </w:rPr>
      </w:pPr>
    </w:p>
    <w:p w14:paraId="76849272" w14:textId="77777777" w:rsidR="00FE24FA" w:rsidRPr="008D7D4E" w:rsidRDefault="00FE24FA" w:rsidP="00A1147A">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IV: PLAZO DE LA CONCESION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35</w:t>
      </w:r>
      <w:r w:rsidRPr="008D7D4E">
        <w:rPr>
          <w:rFonts w:ascii="Arial Narrow" w:hAnsi="Arial Narrow"/>
          <w:noProof/>
        </w:rPr>
        <w:fldChar w:fldCharType="end"/>
      </w:r>
    </w:p>
    <w:p w14:paraId="56F3270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PLAZO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35</w:t>
      </w:r>
      <w:r w:rsidRPr="008D7D4E">
        <w:rPr>
          <w:rFonts w:ascii="Arial Narrow" w:hAnsi="Arial Narrow"/>
          <w:noProof/>
        </w:rPr>
        <w:fldChar w:fldCharType="end"/>
      </w:r>
    </w:p>
    <w:p w14:paraId="492D556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SUSPENSIÓN DEL PLAZO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35</w:t>
      </w:r>
      <w:r w:rsidRPr="008D7D4E">
        <w:rPr>
          <w:rFonts w:ascii="Arial Narrow" w:hAnsi="Arial Narrow"/>
          <w:noProof/>
        </w:rPr>
        <w:fldChar w:fldCharType="end"/>
      </w:r>
    </w:p>
    <w:p w14:paraId="6B32B8D8"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AMPLIACIÓN DEL PLAZO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35</w:t>
      </w:r>
      <w:r w:rsidRPr="008D7D4E">
        <w:rPr>
          <w:rFonts w:ascii="Arial Narrow" w:hAnsi="Arial Narrow"/>
          <w:noProof/>
        </w:rPr>
        <w:fldChar w:fldCharType="end"/>
      </w:r>
    </w:p>
    <w:p w14:paraId="5C667588" w14:textId="77777777" w:rsidR="00A1147A" w:rsidRPr="008D7D4E" w:rsidRDefault="00A1147A" w:rsidP="00A1147A">
      <w:pPr>
        <w:pStyle w:val="TDC2"/>
        <w:rPr>
          <w:rFonts w:ascii="Arial Narrow" w:hAnsi="Arial Narrow"/>
          <w:noProof/>
        </w:rPr>
      </w:pPr>
    </w:p>
    <w:p w14:paraId="13EA218B"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V: RÉGIMEN DE BIENES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36</w:t>
      </w:r>
      <w:r w:rsidRPr="008D7D4E">
        <w:rPr>
          <w:rFonts w:ascii="Arial Narrow" w:hAnsi="Arial Narrow"/>
          <w:noProof/>
        </w:rPr>
        <w:fldChar w:fldCharType="end"/>
      </w:r>
    </w:p>
    <w:p w14:paraId="18159AB4"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DISPOSICIONES GENERALES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36</w:t>
      </w:r>
      <w:r w:rsidRPr="008D7D4E">
        <w:rPr>
          <w:rFonts w:ascii="Arial Narrow" w:hAnsi="Arial Narrow"/>
          <w:noProof/>
        </w:rPr>
        <w:fldChar w:fldCharType="end"/>
      </w:r>
    </w:p>
    <w:p w14:paraId="0FDCB0A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ACTA DE ENTREGA DEL ÁREA DE DESARROLLO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38</w:t>
      </w:r>
      <w:r w:rsidRPr="008D7D4E">
        <w:rPr>
          <w:rFonts w:ascii="Arial Narrow" w:hAnsi="Arial Narrow"/>
          <w:noProof/>
        </w:rPr>
        <w:fldChar w:fldCharType="end"/>
      </w:r>
    </w:p>
    <w:p w14:paraId="2070BDAC"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FINES DEL USO DE LOS BIENES DELA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_Toc461693029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39</w:t>
      </w:r>
      <w:r w:rsidRPr="008D7D4E">
        <w:rPr>
          <w:rFonts w:ascii="Arial Narrow" w:hAnsi="Arial Narrow"/>
          <w:noProof/>
        </w:rPr>
        <w:fldChar w:fldCharType="end"/>
      </w:r>
    </w:p>
    <w:p w14:paraId="20293745"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OBLIGACIONES DEL CONCESIONARIO RESPECTO DE LOS BIENES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39</w:t>
      </w:r>
      <w:r w:rsidRPr="008D7D4E">
        <w:rPr>
          <w:rFonts w:ascii="Arial Narrow" w:hAnsi="Arial Narrow"/>
          <w:noProof/>
        </w:rPr>
        <w:fldChar w:fldCharType="end"/>
      </w:r>
    </w:p>
    <w:p w14:paraId="683A05F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DEVOLUCIÓN DE LOS BIENES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40</w:t>
      </w:r>
      <w:r w:rsidRPr="008D7D4E">
        <w:rPr>
          <w:rFonts w:ascii="Arial Narrow" w:hAnsi="Arial Narrow"/>
          <w:noProof/>
        </w:rPr>
        <w:fldChar w:fldCharType="end"/>
      </w:r>
    </w:p>
    <w:p w14:paraId="1504B665"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 LAS SERVIDUMBRES Y EXPROPIACIONES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40</w:t>
      </w:r>
      <w:r w:rsidRPr="008D7D4E">
        <w:rPr>
          <w:rFonts w:ascii="Arial Narrow" w:hAnsi="Arial Narrow"/>
          <w:noProof/>
        </w:rPr>
        <w:fldChar w:fldCharType="end"/>
      </w:r>
    </w:p>
    <w:p w14:paraId="70D6015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DEFENSAS POSESORIAS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41</w:t>
      </w:r>
      <w:r w:rsidRPr="008D7D4E">
        <w:rPr>
          <w:rFonts w:ascii="Arial Narrow" w:hAnsi="Arial Narrow"/>
          <w:noProof/>
        </w:rPr>
        <w:fldChar w:fldCharType="end"/>
      </w:r>
    </w:p>
    <w:p w14:paraId="61B7D56B" w14:textId="77777777" w:rsidR="00A1147A" w:rsidRPr="008D7D4E" w:rsidRDefault="00A1147A" w:rsidP="00A1147A">
      <w:pPr>
        <w:pStyle w:val="TDC2"/>
        <w:rPr>
          <w:rFonts w:ascii="Arial Narrow" w:hAnsi="Arial Narrow"/>
          <w:noProof/>
        </w:rPr>
      </w:pPr>
    </w:p>
    <w:p w14:paraId="5CFED088"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VI: EJECUCIÓN DE OBRAS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42</w:t>
      </w:r>
      <w:r w:rsidRPr="008D7D4E">
        <w:rPr>
          <w:rFonts w:ascii="Arial Narrow" w:hAnsi="Arial Narrow"/>
          <w:noProof/>
        </w:rPr>
        <w:fldChar w:fldCharType="end"/>
      </w:r>
    </w:p>
    <w:p w14:paraId="3692CE8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APROBACIÓN DEL EDI</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42</w:t>
      </w:r>
      <w:r w:rsidRPr="008D7D4E">
        <w:rPr>
          <w:rFonts w:ascii="Arial Narrow" w:hAnsi="Arial Narrow"/>
          <w:noProof/>
        </w:rPr>
        <w:fldChar w:fldCharType="end"/>
      </w:r>
    </w:p>
    <w:p w14:paraId="390A7BD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PLAZO DE EJECUCIÓN DE LAS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46</w:t>
      </w:r>
      <w:r w:rsidRPr="008D7D4E">
        <w:rPr>
          <w:rFonts w:ascii="Arial Narrow" w:hAnsi="Arial Narrow"/>
          <w:noProof/>
        </w:rPr>
        <w:fldChar w:fldCharType="end"/>
      </w:r>
    </w:p>
    <w:p w14:paraId="623ED78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SUPERVISIÓN DE LAS OBRAS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47</w:t>
      </w:r>
      <w:r w:rsidRPr="008D7D4E">
        <w:rPr>
          <w:rFonts w:ascii="Arial Narrow" w:hAnsi="Arial Narrow"/>
          <w:noProof/>
        </w:rPr>
        <w:fldChar w:fldCharType="end"/>
      </w:r>
    </w:p>
    <w:p w14:paraId="1FDF34C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LIBRO DE OBRA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47</w:t>
      </w:r>
      <w:r w:rsidRPr="008D7D4E">
        <w:rPr>
          <w:rFonts w:ascii="Arial Narrow" w:hAnsi="Arial Narrow"/>
          <w:noProof/>
        </w:rPr>
        <w:fldChar w:fldCharType="end"/>
      </w:r>
    </w:p>
    <w:p w14:paraId="50F79A5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PROGRAMA DE EJECUCIÓN DE LAS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_Toc461693039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48</w:t>
      </w:r>
      <w:r w:rsidRPr="008D7D4E">
        <w:rPr>
          <w:rFonts w:ascii="Arial Narrow" w:hAnsi="Arial Narrow"/>
          <w:noProof/>
        </w:rPr>
        <w:fldChar w:fldCharType="end"/>
      </w:r>
    </w:p>
    <w:p w14:paraId="45E9E23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INICIO DE EJECUCIÓN DE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49</w:t>
      </w:r>
      <w:r w:rsidRPr="008D7D4E">
        <w:rPr>
          <w:rFonts w:ascii="Arial Narrow" w:hAnsi="Arial Narrow"/>
          <w:noProof/>
        </w:rPr>
        <w:fldChar w:fldCharType="end"/>
      </w:r>
    </w:p>
    <w:p w14:paraId="3898183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MODIFICACIÓN DE PLAZOS PARA EJECUCIÓN DE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49</w:t>
      </w:r>
      <w:r w:rsidRPr="008D7D4E">
        <w:rPr>
          <w:rFonts w:ascii="Arial Narrow" w:hAnsi="Arial Narrow"/>
          <w:noProof/>
        </w:rPr>
        <w:fldChar w:fldCharType="end"/>
      </w:r>
    </w:p>
    <w:p w14:paraId="3DE5033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ACEPTACIÓN DE LAS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50</w:t>
      </w:r>
      <w:r w:rsidRPr="008D7D4E">
        <w:rPr>
          <w:rFonts w:ascii="Arial Narrow" w:hAnsi="Arial Narrow"/>
          <w:noProof/>
        </w:rPr>
        <w:fldChar w:fldCharType="end"/>
      </w:r>
    </w:p>
    <w:p w14:paraId="15B83E2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OBRAS ADICIONALES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52</w:t>
      </w:r>
      <w:r w:rsidRPr="008D7D4E">
        <w:rPr>
          <w:rFonts w:ascii="Arial Narrow" w:hAnsi="Arial Narrow"/>
          <w:noProof/>
        </w:rPr>
        <w:fldChar w:fldCharType="end"/>
      </w:r>
    </w:p>
    <w:p w14:paraId="58351F5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INFORMACIÓN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53</w:t>
      </w:r>
      <w:r w:rsidRPr="008D7D4E">
        <w:rPr>
          <w:rFonts w:ascii="Arial Narrow" w:hAnsi="Arial Narrow"/>
          <w:noProof/>
        </w:rPr>
        <w:fldChar w:fldCharType="end"/>
      </w:r>
    </w:p>
    <w:p w14:paraId="6483631A" w14:textId="77777777" w:rsidR="00A1147A" w:rsidRPr="008D7D4E" w:rsidRDefault="00A1147A" w:rsidP="00A1147A">
      <w:pPr>
        <w:pStyle w:val="TDC2"/>
        <w:rPr>
          <w:rFonts w:ascii="Arial Narrow" w:hAnsi="Arial Narrow"/>
          <w:noProof/>
        </w:rPr>
      </w:pPr>
    </w:p>
    <w:p w14:paraId="0900C0F3"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VII: DE LA CONSERVACIÓN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53</w:t>
      </w:r>
      <w:r w:rsidRPr="008D7D4E">
        <w:rPr>
          <w:rFonts w:ascii="Arial Narrow" w:hAnsi="Arial Narrow"/>
          <w:noProof/>
        </w:rPr>
        <w:fldChar w:fldCharType="end"/>
      </w:r>
    </w:p>
    <w:p w14:paraId="7CF6EA6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OBLIGACIONES DEL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53</w:t>
      </w:r>
      <w:r w:rsidRPr="008D7D4E">
        <w:rPr>
          <w:rFonts w:ascii="Arial Narrow" w:hAnsi="Arial Narrow"/>
          <w:noProof/>
        </w:rPr>
        <w:fldChar w:fldCharType="end"/>
      </w:r>
    </w:p>
    <w:p w14:paraId="278BD0E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SUPERVISIÓN DE LA CONSERVACIÓN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54</w:t>
      </w:r>
      <w:r w:rsidRPr="008D7D4E">
        <w:rPr>
          <w:rFonts w:ascii="Arial Narrow" w:hAnsi="Arial Narrow"/>
          <w:noProof/>
        </w:rPr>
        <w:fldChar w:fldCharType="end"/>
      </w:r>
    </w:p>
    <w:p w14:paraId="39DB0E0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PLAN DE CONSERVACION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54</w:t>
      </w:r>
      <w:r w:rsidRPr="008D7D4E">
        <w:rPr>
          <w:rFonts w:ascii="Arial Narrow" w:hAnsi="Arial Narrow"/>
          <w:noProof/>
        </w:rPr>
        <w:fldChar w:fldCharType="end"/>
      </w:r>
    </w:p>
    <w:p w14:paraId="23B52A8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INFORMACIÓN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_Toc461693049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54</w:t>
      </w:r>
      <w:r w:rsidRPr="008D7D4E">
        <w:rPr>
          <w:rFonts w:ascii="Arial Narrow" w:hAnsi="Arial Narrow"/>
          <w:noProof/>
        </w:rPr>
        <w:fldChar w:fldCharType="end"/>
      </w:r>
    </w:p>
    <w:p w14:paraId="7641EC1D" w14:textId="77777777" w:rsidR="00A1147A" w:rsidRPr="008D7D4E" w:rsidRDefault="00A1147A" w:rsidP="00A1147A">
      <w:pPr>
        <w:pStyle w:val="TDC2"/>
        <w:rPr>
          <w:rFonts w:ascii="Arial Narrow" w:hAnsi="Arial Narrow"/>
          <w:noProof/>
        </w:rPr>
      </w:pPr>
    </w:p>
    <w:p w14:paraId="782C9783"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VIII: EXPLOTACIÓN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55</w:t>
      </w:r>
      <w:r w:rsidRPr="008D7D4E">
        <w:rPr>
          <w:rFonts w:ascii="Arial Narrow" w:hAnsi="Arial Narrow"/>
          <w:noProof/>
        </w:rPr>
        <w:fldChar w:fldCharType="end"/>
      </w:r>
    </w:p>
    <w:p w14:paraId="61BD781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DERECHOS Y DEBERES DEL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55</w:t>
      </w:r>
      <w:r w:rsidRPr="008D7D4E">
        <w:rPr>
          <w:rFonts w:ascii="Arial Narrow" w:hAnsi="Arial Narrow"/>
          <w:noProof/>
        </w:rPr>
        <w:fldChar w:fldCharType="end"/>
      </w:r>
    </w:p>
    <w:p w14:paraId="3CB4319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ORGANIZACIÓN DEL SERVICIO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55</w:t>
      </w:r>
      <w:r w:rsidRPr="008D7D4E">
        <w:rPr>
          <w:rFonts w:ascii="Arial Narrow" w:hAnsi="Arial Narrow"/>
          <w:noProof/>
        </w:rPr>
        <w:fldChar w:fldCharType="end"/>
      </w:r>
    </w:p>
    <w:p w14:paraId="67DE582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SUPERVISIÓN DE LA EXPLOTACIÓN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55</w:t>
      </w:r>
      <w:r w:rsidRPr="008D7D4E">
        <w:rPr>
          <w:rFonts w:ascii="Arial Narrow" w:hAnsi="Arial Narrow"/>
          <w:noProof/>
        </w:rPr>
        <w:fldChar w:fldCharType="end"/>
      </w:r>
    </w:p>
    <w:p w14:paraId="57E886C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INFORMACIÓN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57</w:t>
      </w:r>
      <w:r w:rsidRPr="008D7D4E">
        <w:rPr>
          <w:rFonts w:ascii="Arial Narrow" w:hAnsi="Arial Narrow"/>
          <w:noProof/>
        </w:rPr>
        <w:fldChar w:fldCharType="end"/>
      </w:r>
    </w:p>
    <w:p w14:paraId="0E87DD2F"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DERECHOS Y RECLAMOS DE LOS USUARIOS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57</w:t>
      </w:r>
      <w:r w:rsidRPr="008D7D4E">
        <w:rPr>
          <w:rFonts w:ascii="Arial Narrow" w:hAnsi="Arial Narrow"/>
          <w:noProof/>
        </w:rPr>
        <w:fldChar w:fldCharType="end"/>
      </w:r>
    </w:p>
    <w:p w14:paraId="0D3D19D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REGLAMENTOS INTERNOS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57</w:t>
      </w:r>
      <w:r w:rsidRPr="008D7D4E">
        <w:rPr>
          <w:rFonts w:ascii="Arial Narrow" w:hAnsi="Arial Narrow"/>
          <w:noProof/>
        </w:rPr>
        <w:fldChar w:fldCharType="end"/>
      </w:r>
    </w:p>
    <w:p w14:paraId="7C14DE5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INICIO DE LA EXPLOTACIÓN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58</w:t>
      </w:r>
      <w:r w:rsidRPr="008D7D4E">
        <w:rPr>
          <w:rFonts w:ascii="Arial Narrow" w:hAnsi="Arial Narrow"/>
          <w:noProof/>
        </w:rPr>
        <w:fldChar w:fldCharType="end"/>
      </w:r>
    </w:p>
    <w:p w14:paraId="47A280E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SERVICIO ESTANDAR</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58</w:t>
      </w:r>
      <w:r w:rsidRPr="008D7D4E">
        <w:rPr>
          <w:rFonts w:ascii="Arial Narrow" w:hAnsi="Arial Narrow"/>
          <w:noProof/>
        </w:rPr>
        <w:fldChar w:fldCharType="end"/>
      </w:r>
    </w:p>
    <w:p w14:paraId="4037FAE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SERVICIOS ESPECIALES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_Toc461693059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59</w:t>
      </w:r>
      <w:r w:rsidRPr="008D7D4E">
        <w:rPr>
          <w:rFonts w:ascii="Arial Narrow" w:hAnsi="Arial Narrow"/>
          <w:noProof/>
        </w:rPr>
        <w:fldChar w:fldCharType="end"/>
      </w:r>
    </w:p>
    <w:p w14:paraId="5A0C072D" w14:textId="77777777" w:rsidR="00A1147A" w:rsidRPr="008D7D4E" w:rsidRDefault="00A1147A" w:rsidP="00A1147A">
      <w:pPr>
        <w:pStyle w:val="TDC2"/>
        <w:rPr>
          <w:rFonts w:ascii="Arial Narrow" w:hAnsi="Arial Narrow"/>
          <w:noProof/>
        </w:rPr>
      </w:pPr>
    </w:p>
    <w:p w14:paraId="3EA159B8"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IX: LA TARIFA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60</w:t>
      </w:r>
      <w:r w:rsidRPr="008D7D4E">
        <w:rPr>
          <w:rFonts w:ascii="Arial Narrow" w:hAnsi="Arial Narrow"/>
          <w:noProof/>
        </w:rPr>
        <w:fldChar w:fldCharType="end"/>
      </w:r>
    </w:p>
    <w:p w14:paraId="4EFBAD9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LA TARIFA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60</w:t>
      </w:r>
      <w:r w:rsidRPr="008D7D4E">
        <w:rPr>
          <w:rFonts w:ascii="Arial Narrow" w:hAnsi="Arial Narrow"/>
          <w:noProof/>
        </w:rPr>
        <w:fldChar w:fldCharType="end"/>
      </w:r>
    </w:p>
    <w:p w14:paraId="1A7C1FE4" w14:textId="77777777" w:rsidR="00A1147A" w:rsidRPr="008D7D4E" w:rsidRDefault="00A1147A" w:rsidP="00A1147A">
      <w:pPr>
        <w:pStyle w:val="TDC2"/>
        <w:rPr>
          <w:rFonts w:ascii="Arial Narrow" w:hAnsi="Arial Narrow"/>
          <w:noProof/>
        </w:rPr>
      </w:pPr>
    </w:p>
    <w:p w14:paraId="283FCAE8"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 RÉGIMEN ECONÓMICO - FINANCIERO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61</w:t>
      </w:r>
      <w:r w:rsidRPr="008D7D4E">
        <w:rPr>
          <w:rFonts w:ascii="Arial Narrow" w:hAnsi="Arial Narrow"/>
          <w:noProof/>
        </w:rPr>
        <w:fldChar w:fldCharType="end"/>
      </w:r>
    </w:p>
    <w:p w14:paraId="3257F794"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CIERRE FINANCIERO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61</w:t>
      </w:r>
      <w:r w:rsidRPr="008D7D4E">
        <w:rPr>
          <w:rFonts w:ascii="Arial Narrow" w:hAnsi="Arial Narrow"/>
          <w:noProof/>
        </w:rPr>
        <w:fldChar w:fldCharType="end"/>
      </w:r>
    </w:p>
    <w:p w14:paraId="73C1C5A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lastRenderedPageBreak/>
        <w:t>ESTADOS FINANCIEROS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62</w:t>
      </w:r>
      <w:r w:rsidRPr="008D7D4E">
        <w:rPr>
          <w:rFonts w:ascii="Arial Narrow" w:hAnsi="Arial Narrow"/>
          <w:noProof/>
        </w:rPr>
        <w:fldChar w:fldCharType="end"/>
      </w:r>
    </w:p>
    <w:p w14:paraId="6BC960A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COFINANCIAMIENTO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63</w:t>
      </w:r>
      <w:r w:rsidRPr="008D7D4E">
        <w:rPr>
          <w:rFonts w:ascii="Arial Narrow" w:hAnsi="Arial Narrow"/>
          <w:noProof/>
        </w:rPr>
        <w:fldChar w:fldCharType="end"/>
      </w:r>
    </w:p>
    <w:p w14:paraId="278EBD2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OTROS INGRESOS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63</w:t>
      </w:r>
      <w:r w:rsidRPr="008D7D4E">
        <w:rPr>
          <w:rFonts w:ascii="Arial Narrow" w:hAnsi="Arial Narrow"/>
          <w:noProof/>
        </w:rPr>
        <w:fldChar w:fldCharType="end"/>
      </w:r>
    </w:p>
    <w:p w14:paraId="29FBD8E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EQUILIBRIO ECONÓMICO FINANCIERO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63</w:t>
      </w:r>
      <w:r w:rsidRPr="008D7D4E">
        <w:rPr>
          <w:rFonts w:ascii="Arial Narrow" w:hAnsi="Arial Narrow"/>
          <w:noProof/>
        </w:rPr>
        <w:fldChar w:fldCharType="end"/>
      </w:r>
    </w:p>
    <w:p w14:paraId="3DBC542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RÉGIMEN TRIBUTARIO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65</w:t>
      </w:r>
      <w:r w:rsidRPr="008D7D4E">
        <w:rPr>
          <w:rFonts w:ascii="Arial Narrow" w:hAnsi="Arial Narrow"/>
          <w:noProof/>
        </w:rPr>
        <w:fldChar w:fldCharType="end"/>
      </w:r>
    </w:p>
    <w:p w14:paraId="26E03FCD" w14:textId="77777777" w:rsidR="00A1147A" w:rsidRPr="008D7D4E" w:rsidRDefault="00A1147A" w:rsidP="00A1147A">
      <w:pPr>
        <w:pStyle w:val="TDC2"/>
        <w:rPr>
          <w:rFonts w:ascii="Arial Narrow" w:hAnsi="Arial Narrow"/>
          <w:noProof/>
        </w:rPr>
      </w:pPr>
    </w:p>
    <w:p w14:paraId="7CF463C1" w14:textId="77777777" w:rsidR="00FE24FA" w:rsidRPr="008D7D4E" w:rsidRDefault="00FE24FA" w:rsidP="00A1147A">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XI: GARANTIAS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_Toc461693069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66</w:t>
      </w:r>
      <w:r w:rsidRPr="008D7D4E">
        <w:rPr>
          <w:rFonts w:ascii="Arial Narrow" w:hAnsi="Arial Narrow"/>
          <w:noProof/>
        </w:rPr>
        <w:fldChar w:fldCharType="end"/>
      </w:r>
    </w:p>
    <w:p w14:paraId="46A3E74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GARANTÍA DEL CONCEDENTE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66</w:t>
      </w:r>
      <w:r w:rsidRPr="008D7D4E">
        <w:rPr>
          <w:rFonts w:ascii="Arial Narrow" w:hAnsi="Arial Narrow"/>
          <w:noProof/>
        </w:rPr>
        <w:fldChar w:fldCharType="end"/>
      </w:r>
    </w:p>
    <w:p w14:paraId="18ECC53F"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GARANTÍAS A FAVOR DEL CONCEDENTE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66</w:t>
      </w:r>
      <w:r w:rsidRPr="008D7D4E">
        <w:rPr>
          <w:rFonts w:ascii="Arial Narrow" w:hAnsi="Arial Narrow"/>
          <w:noProof/>
        </w:rPr>
        <w:fldChar w:fldCharType="end"/>
      </w:r>
    </w:p>
    <w:p w14:paraId="4E57C0A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GARANTÍA DE FIEL CUMPLIMIENTO DE CONTRATO DE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66</w:t>
      </w:r>
      <w:r w:rsidRPr="008D7D4E">
        <w:rPr>
          <w:rFonts w:ascii="Arial Narrow" w:hAnsi="Arial Narrow"/>
          <w:noProof/>
        </w:rPr>
        <w:fldChar w:fldCharType="end"/>
      </w:r>
    </w:p>
    <w:p w14:paraId="17878EE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EJECUCIÓN DE LAS GARANTÍAS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66</w:t>
      </w:r>
      <w:r w:rsidRPr="008D7D4E">
        <w:rPr>
          <w:rFonts w:ascii="Arial Narrow" w:hAnsi="Arial Narrow"/>
          <w:noProof/>
        </w:rPr>
        <w:fldChar w:fldCharType="end"/>
      </w:r>
    </w:p>
    <w:p w14:paraId="4683116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GARANTÍAS A FAVOR DE LOS ACREEDORES PERMITIDOS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67</w:t>
      </w:r>
      <w:r w:rsidRPr="008D7D4E">
        <w:rPr>
          <w:rFonts w:ascii="Arial Narrow" w:hAnsi="Arial Narrow"/>
          <w:noProof/>
        </w:rPr>
        <w:fldChar w:fldCharType="end"/>
      </w:r>
    </w:p>
    <w:p w14:paraId="2D3EBD0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AUTORIZACIÓN DE ENDEUDAMIENTO GARANTIZADO PERMITIDO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68</w:t>
      </w:r>
      <w:r w:rsidRPr="008D7D4E">
        <w:rPr>
          <w:rFonts w:ascii="Arial Narrow" w:hAnsi="Arial Narrow"/>
          <w:noProof/>
        </w:rPr>
        <w:fldChar w:fldCharType="end"/>
      </w:r>
    </w:p>
    <w:p w14:paraId="5AE6D35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HIPOTECA DEL DERECHO A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69</w:t>
      </w:r>
      <w:r w:rsidRPr="008D7D4E">
        <w:rPr>
          <w:rFonts w:ascii="Arial Narrow" w:hAnsi="Arial Narrow"/>
          <w:noProof/>
        </w:rPr>
        <w:fldChar w:fldCharType="end"/>
      </w:r>
    </w:p>
    <w:p w14:paraId="64469EF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GARANTÍA MOBILIARIA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69</w:t>
      </w:r>
      <w:r w:rsidRPr="008D7D4E">
        <w:rPr>
          <w:rFonts w:ascii="Arial Narrow" w:hAnsi="Arial Narrow"/>
          <w:noProof/>
        </w:rPr>
        <w:fldChar w:fldCharType="end"/>
      </w:r>
    </w:p>
    <w:p w14:paraId="044DA5A8"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DERECHO DE SUBSANACIÓN DE LOS ACREEDORES PERMITIDOS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72</w:t>
      </w:r>
      <w:r w:rsidRPr="008D7D4E">
        <w:rPr>
          <w:rFonts w:ascii="Arial Narrow" w:hAnsi="Arial Narrow"/>
          <w:noProof/>
        </w:rPr>
        <w:fldChar w:fldCharType="end"/>
      </w:r>
    </w:p>
    <w:p w14:paraId="03FC6A60" w14:textId="77777777" w:rsidR="00A1147A" w:rsidRPr="008D7D4E" w:rsidRDefault="00A1147A" w:rsidP="00A1147A">
      <w:pPr>
        <w:pStyle w:val="TDC2"/>
        <w:rPr>
          <w:rFonts w:ascii="Arial Narrow" w:hAnsi="Arial Narrow"/>
          <w:noProof/>
        </w:rPr>
      </w:pPr>
    </w:p>
    <w:p w14:paraId="31D8C06D" w14:textId="7647353E"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noProof/>
        </w:rPr>
        <w:t>C</w:t>
      </w:r>
      <w:r w:rsidRPr="008D7D4E">
        <w:rPr>
          <w:rFonts w:ascii="Arial Narrow" w:hAnsi="Arial Narrow"/>
          <w:b/>
          <w:noProof/>
        </w:rPr>
        <w:t>APÍTULO XII: RÉGIMEN DE SEGUROS Y RESPONSABILIDAD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_Toc461693079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73</w:t>
      </w:r>
      <w:r w:rsidRPr="008D7D4E">
        <w:rPr>
          <w:rFonts w:ascii="Arial Narrow" w:hAnsi="Arial Narrow"/>
          <w:noProof/>
        </w:rPr>
        <w:fldChar w:fldCharType="end"/>
      </w:r>
    </w:p>
    <w:p w14:paraId="635AD76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APROBACIÓN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73</w:t>
      </w:r>
      <w:r w:rsidRPr="008D7D4E">
        <w:rPr>
          <w:rFonts w:ascii="Arial Narrow" w:hAnsi="Arial Narrow"/>
          <w:noProof/>
        </w:rPr>
        <w:fldChar w:fldCharType="end"/>
      </w:r>
    </w:p>
    <w:p w14:paraId="2F05B6E0"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CLASES DE PÓLIZAS DE SEGUROS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73</w:t>
      </w:r>
      <w:r w:rsidRPr="008D7D4E">
        <w:rPr>
          <w:rFonts w:ascii="Arial Narrow" w:hAnsi="Arial Narrow"/>
          <w:noProof/>
        </w:rPr>
        <w:fldChar w:fldCharType="end"/>
      </w:r>
    </w:p>
    <w:p w14:paraId="094574E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COMUNICACIÓN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76</w:t>
      </w:r>
      <w:r w:rsidRPr="008D7D4E">
        <w:rPr>
          <w:rFonts w:ascii="Arial Narrow" w:hAnsi="Arial Narrow"/>
          <w:noProof/>
        </w:rPr>
        <w:fldChar w:fldCharType="end"/>
      </w:r>
    </w:p>
    <w:p w14:paraId="48A2D7B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VIGENCIA DE LAS PÓLIZAS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76</w:t>
      </w:r>
      <w:r w:rsidRPr="008D7D4E">
        <w:rPr>
          <w:rFonts w:ascii="Arial Narrow" w:hAnsi="Arial Narrow"/>
          <w:noProof/>
        </w:rPr>
        <w:fldChar w:fldCharType="end"/>
      </w:r>
    </w:p>
    <w:p w14:paraId="2A39CBB0"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DERECHO DEL CONCEDENTE A ASEGURAR</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77</w:t>
      </w:r>
      <w:r w:rsidRPr="008D7D4E">
        <w:rPr>
          <w:rFonts w:ascii="Arial Narrow" w:hAnsi="Arial Narrow"/>
          <w:noProof/>
        </w:rPr>
        <w:fldChar w:fldCharType="end"/>
      </w:r>
    </w:p>
    <w:p w14:paraId="0647FAB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RESPONSABILIDAD DEL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77</w:t>
      </w:r>
      <w:r w:rsidRPr="008D7D4E">
        <w:rPr>
          <w:rFonts w:ascii="Arial Narrow" w:hAnsi="Arial Narrow"/>
          <w:noProof/>
        </w:rPr>
        <w:fldChar w:fldCharType="end"/>
      </w:r>
    </w:p>
    <w:p w14:paraId="126A789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OTRAS RESPONSABILIDADES Y OBLIGACIONES DEL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78</w:t>
      </w:r>
      <w:r w:rsidRPr="008D7D4E">
        <w:rPr>
          <w:rFonts w:ascii="Arial Narrow" w:hAnsi="Arial Narrow"/>
          <w:noProof/>
        </w:rPr>
        <w:fldChar w:fldCharType="end"/>
      </w:r>
    </w:p>
    <w:p w14:paraId="19A18D48"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OBLIGACIÓN DEL CONCEDENTE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79</w:t>
      </w:r>
      <w:r w:rsidRPr="008D7D4E">
        <w:rPr>
          <w:rFonts w:ascii="Arial Narrow" w:hAnsi="Arial Narrow"/>
          <w:noProof/>
        </w:rPr>
        <w:fldChar w:fldCharType="end"/>
      </w:r>
    </w:p>
    <w:p w14:paraId="0589A29F" w14:textId="77777777" w:rsidR="00A1147A" w:rsidRPr="008D7D4E" w:rsidRDefault="00A1147A" w:rsidP="00A1147A">
      <w:pPr>
        <w:pStyle w:val="TDC2"/>
        <w:rPr>
          <w:rFonts w:ascii="Arial Narrow" w:hAnsi="Arial Narrow"/>
          <w:noProof/>
        </w:rPr>
      </w:pPr>
    </w:p>
    <w:p w14:paraId="65B5B4C2"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noProof/>
        </w:rPr>
        <w:t>C</w:t>
      </w:r>
      <w:r w:rsidRPr="008D7D4E">
        <w:rPr>
          <w:rFonts w:ascii="Arial Narrow" w:hAnsi="Arial Narrow"/>
          <w:b/>
          <w:noProof/>
        </w:rPr>
        <w:t>APÍTULO XIII: CONSIDERACIONES SOCIO AMBIENTALES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79</w:t>
      </w:r>
      <w:r w:rsidRPr="008D7D4E">
        <w:rPr>
          <w:rFonts w:ascii="Arial Narrow" w:hAnsi="Arial Narrow"/>
          <w:noProof/>
        </w:rPr>
        <w:fldChar w:fldCharType="end"/>
      </w:r>
    </w:p>
    <w:p w14:paraId="06E459C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OBLIGACIONES SOCIO AMBIENTALES DEL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_Toc461693089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79</w:t>
      </w:r>
      <w:r w:rsidRPr="008D7D4E">
        <w:rPr>
          <w:rFonts w:ascii="Arial Narrow" w:hAnsi="Arial Narrow"/>
          <w:noProof/>
        </w:rPr>
        <w:fldChar w:fldCharType="end"/>
      </w:r>
    </w:p>
    <w:p w14:paraId="015434CF"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GESTIÓN SOCIO AMBIENTAL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80</w:t>
      </w:r>
      <w:r w:rsidRPr="008D7D4E">
        <w:rPr>
          <w:rFonts w:ascii="Arial Narrow" w:hAnsi="Arial Narrow"/>
          <w:noProof/>
        </w:rPr>
        <w:fldChar w:fldCharType="end"/>
      </w:r>
    </w:p>
    <w:p w14:paraId="167A87B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PASIVOS AMBIENTALES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81</w:t>
      </w:r>
      <w:r w:rsidRPr="008D7D4E">
        <w:rPr>
          <w:rFonts w:ascii="Arial Narrow" w:hAnsi="Arial Narrow"/>
          <w:noProof/>
        </w:rPr>
        <w:fldChar w:fldCharType="end"/>
      </w:r>
    </w:p>
    <w:p w14:paraId="75B48EB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ESTUDIO DE IMPACTO AMBIENTAL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81</w:t>
      </w:r>
      <w:r w:rsidRPr="008D7D4E">
        <w:rPr>
          <w:rFonts w:ascii="Arial Narrow" w:hAnsi="Arial Narrow"/>
          <w:noProof/>
        </w:rPr>
        <w:fldChar w:fldCharType="end"/>
      </w:r>
    </w:p>
    <w:p w14:paraId="2AD483D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PROTECCIÓN DEL PATRIMONIO CULTURAL Y ARQUEOLOGICO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82</w:t>
      </w:r>
      <w:r w:rsidRPr="008D7D4E">
        <w:rPr>
          <w:rFonts w:ascii="Arial Narrow" w:hAnsi="Arial Narrow"/>
          <w:noProof/>
        </w:rPr>
        <w:fldChar w:fldCharType="end"/>
      </w:r>
    </w:p>
    <w:p w14:paraId="0C3054A7" w14:textId="77777777" w:rsidR="00A1147A" w:rsidRPr="008D7D4E" w:rsidRDefault="00A1147A" w:rsidP="00A1147A">
      <w:pPr>
        <w:pStyle w:val="TDC2"/>
        <w:rPr>
          <w:rFonts w:ascii="Arial Narrow" w:hAnsi="Arial Narrow"/>
          <w:noProof/>
        </w:rPr>
      </w:pPr>
    </w:p>
    <w:p w14:paraId="35D1F677"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XIV: RELACIONES CON SOCIOS, TERCEROS Y PERSONAL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83</w:t>
      </w:r>
      <w:r w:rsidRPr="008D7D4E">
        <w:rPr>
          <w:rFonts w:ascii="Arial Narrow" w:hAnsi="Arial Narrow"/>
          <w:noProof/>
        </w:rPr>
        <w:fldChar w:fldCharType="end"/>
      </w:r>
    </w:p>
    <w:p w14:paraId="52E911A4"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CESIÓN O TRANSFERENCIA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83</w:t>
      </w:r>
      <w:r w:rsidRPr="008D7D4E">
        <w:rPr>
          <w:rFonts w:ascii="Arial Narrow" w:hAnsi="Arial Narrow"/>
          <w:noProof/>
        </w:rPr>
        <w:fldChar w:fldCharType="end"/>
      </w:r>
    </w:p>
    <w:p w14:paraId="5256955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CLÁUSULAS EN CONTRATOS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85</w:t>
      </w:r>
      <w:r w:rsidRPr="008D7D4E">
        <w:rPr>
          <w:rFonts w:ascii="Arial Narrow" w:hAnsi="Arial Narrow"/>
          <w:noProof/>
        </w:rPr>
        <w:fldChar w:fldCharType="end"/>
      </w:r>
    </w:p>
    <w:p w14:paraId="5EAB555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RELACIONES DE PERSONAL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85</w:t>
      </w:r>
      <w:r w:rsidRPr="008D7D4E">
        <w:rPr>
          <w:rFonts w:ascii="Arial Narrow" w:hAnsi="Arial Narrow"/>
          <w:noProof/>
        </w:rPr>
        <w:fldChar w:fldCharType="end"/>
      </w:r>
    </w:p>
    <w:p w14:paraId="6DF5A95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RELACIONES CON EL SOCIO ESTRATÉGICO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86</w:t>
      </w:r>
      <w:r w:rsidRPr="008D7D4E">
        <w:rPr>
          <w:rFonts w:ascii="Arial Narrow" w:hAnsi="Arial Narrow"/>
          <w:noProof/>
        </w:rPr>
        <w:fldChar w:fldCharType="end"/>
      </w:r>
    </w:p>
    <w:p w14:paraId="046D89E8" w14:textId="77777777" w:rsidR="00FE24FA" w:rsidRPr="008D7D4E" w:rsidRDefault="00FE24FA" w:rsidP="00A1147A">
      <w:pPr>
        <w:pStyle w:val="TDC2"/>
        <w:rPr>
          <w:rFonts w:ascii="Arial Narrow" w:eastAsiaTheme="minorEastAsia" w:hAnsi="Arial Narrow" w:cstheme="minorBidi"/>
          <w:noProof/>
          <w:szCs w:val="22"/>
          <w:lang w:val="es-PE" w:eastAsia="es-PE"/>
        </w:rPr>
      </w:pPr>
      <w:r w:rsidRPr="008D7D4E">
        <w:rPr>
          <w:rFonts w:ascii="Arial Narrow" w:hAnsi="Arial Narrow"/>
          <w:noProof/>
        </w:rPr>
        <w:t>CAPÍTULO XV: COMPETENCIAS ADMINISTRATIVAS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_Toc461693099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86</w:t>
      </w:r>
      <w:r w:rsidRPr="008D7D4E">
        <w:rPr>
          <w:rFonts w:ascii="Arial Narrow" w:hAnsi="Arial Narrow"/>
          <w:noProof/>
        </w:rPr>
        <w:fldChar w:fldCharType="end"/>
      </w:r>
    </w:p>
    <w:p w14:paraId="795037F5"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DISPOSICIONES COMUNES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86</w:t>
      </w:r>
      <w:r w:rsidRPr="008D7D4E">
        <w:rPr>
          <w:rFonts w:ascii="Arial Narrow" w:hAnsi="Arial Narrow"/>
          <w:noProof/>
        </w:rPr>
        <w:fldChar w:fldCharType="end"/>
      </w:r>
    </w:p>
    <w:p w14:paraId="157FB86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OPINIONES PREVIAS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86</w:t>
      </w:r>
      <w:r w:rsidRPr="008D7D4E">
        <w:rPr>
          <w:rFonts w:ascii="Arial Narrow" w:hAnsi="Arial Narrow"/>
          <w:noProof/>
        </w:rPr>
        <w:fldChar w:fldCharType="end"/>
      </w:r>
    </w:p>
    <w:p w14:paraId="5FD3025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 LA FUNCIÓN DE SUPERVISIÓN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87</w:t>
      </w:r>
      <w:r w:rsidRPr="008D7D4E">
        <w:rPr>
          <w:rFonts w:ascii="Arial Narrow" w:hAnsi="Arial Narrow"/>
          <w:noProof/>
        </w:rPr>
        <w:fldChar w:fldCharType="end"/>
      </w:r>
    </w:p>
    <w:p w14:paraId="3D0DAE2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 LA FUNCIÓN SANCIONADORA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88</w:t>
      </w:r>
      <w:r w:rsidRPr="008D7D4E">
        <w:rPr>
          <w:rFonts w:ascii="Arial Narrow" w:hAnsi="Arial Narrow"/>
          <w:noProof/>
        </w:rPr>
        <w:fldChar w:fldCharType="end"/>
      </w:r>
    </w:p>
    <w:p w14:paraId="50DEF33F"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PENALIDADES CONTRACTUALES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88</w:t>
      </w:r>
      <w:r w:rsidRPr="008D7D4E">
        <w:rPr>
          <w:rFonts w:ascii="Arial Narrow" w:hAnsi="Arial Narrow"/>
          <w:noProof/>
        </w:rPr>
        <w:fldChar w:fldCharType="end"/>
      </w:r>
    </w:p>
    <w:p w14:paraId="1426930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APORTE POR REGULACIÓN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89</w:t>
      </w:r>
      <w:r w:rsidRPr="008D7D4E">
        <w:rPr>
          <w:rFonts w:ascii="Arial Narrow" w:hAnsi="Arial Narrow"/>
          <w:noProof/>
        </w:rPr>
        <w:fldChar w:fldCharType="end"/>
      </w:r>
    </w:p>
    <w:p w14:paraId="352C488F" w14:textId="77777777" w:rsidR="00A1147A" w:rsidRPr="008D7D4E" w:rsidRDefault="00A1147A" w:rsidP="00A1147A">
      <w:pPr>
        <w:pStyle w:val="TDC2"/>
        <w:rPr>
          <w:rFonts w:ascii="Arial Narrow" w:hAnsi="Arial Narrow"/>
          <w:noProof/>
        </w:rPr>
      </w:pPr>
    </w:p>
    <w:p w14:paraId="26E23C0C"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XVI: CADUCIDAD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89</w:t>
      </w:r>
      <w:r w:rsidRPr="008D7D4E">
        <w:rPr>
          <w:rFonts w:ascii="Arial Narrow" w:hAnsi="Arial Narrow"/>
          <w:noProof/>
        </w:rPr>
        <w:fldChar w:fldCharType="end"/>
      </w:r>
    </w:p>
    <w:p w14:paraId="5026520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CAUSALES DE CADUCIDAD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89</w:t>
      </w:r>
      <w:r w:rsidRPr="008D7D4E">
        <w:rPr>
          <w:rFonts w:ascii="Arial Narrow" w:hAnsi="Arial Narrow"/>
          <w:noProof/>
        </w:rPr>
        <w:fldChar w:fldCharType="end"/>
      </w:r>
    </w:p>
    <w:p w14:paraId="6926B7A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EFECTOS DE LA CADUCIDAD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93</w:t>
      </w:r>
      <w:r w:rsidRPr="008D7D4E">
        <w:rPr>
          <w:rFonts w:ascii="Arial Narrow" w:hAnsi="Arial Narrow"/>
          <w:noProof/>
        </w:rPr>
        <w:fldChar w:fldCharType="end"/>
      </w:r>
    </w:p>
    <w:p w14:paraId="0D616AD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ELECCIÓN DEL NUEVO CONCESIONARIO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_Toc461693109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94</w:t>
      </w:r>
      <w:r w:rsidRPr="008D7D4E">
        <w:rPr>
          <w:rFonts w:ascii="Arial Narrow" w:hAnsi="Arial Narrow"/>
          <w:noProof/>
        </w:rPr>
        <w:fldChar w:fldCharType="end"/>
      </w:r>
    </w:p>
    <w:p w14:paraId="6D4BE79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VALOR DE LIQUIDACIÓN POR TERMINACIÓN DEL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95</w:t>
      </w:r>
      <w:r w:rsidRPr="008D7D4E">
        <w:rPr>
          <w:rFonts w:ascii="Arial Narrow" w:hAnsi="Arial Narrow"/>
          <w:noProof/>
        </w:rPr>
        <w:fldChar w:fldCharType="end"/>
      </w:r>
    </w:p>
    <w:p w14:paraId="1401260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PROCESO DE PAGO DEL VALOR DE LIQUIDACIÓN  DEL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97</w:t>
      </w:r>
      <w:r w:rsidRPr="008D7D4E">
        <w:rPr>
          <w:rFonts w:ascii="Arial Narrow" w:hAnsi="Arial Narrow"/>
          <w:noProof/>
        </w:rPr>
        <w:fldChar w:fldCharType="end"/>
      </w:r>
    </w:p>
    <w:p w14:paraId="0B1D038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DEVOLUCIÓN O EJECUCIÓN DE LA  GARANTÍA DE FIEL CUMPLIMIENTO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98</w:t>
      </w:r>
      <w:r w:rsidRPr="008D7D4E">
        <w:rPr>
          <w:rFonts w:ascii="Arial Narrow" w:hAnsi="Arial Narrow"/>
          <w:noProof/>
        </w:rPr>
        <w:fldChar w:fldCharType="end"/>
      </w:r>
    </w:p>
    <w:p w14:paraId="731C5CB4"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PROCEDIMIENTO PARA PRESERVAR LA CONTINUIDAD DEL SERVICIO  EN CASO DE CADUCIDAD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98</w:t>
      </w:r>
      <w:r w:rsidRPr="008D7D4E">
        <w:rPr>
          <w:rFonts w:ascii="Arial Narrow" w:hAnsi="Arial Narrow"/>
          <w:noProof/>
        </w:rPr>
        <w:fldChar w:fldCharType="end"/>
      </w:r>
    </w:p>
    <w:p w14:paraId="7EE87122" w14:textId="77777777" w:rsidR="00A1147A" w:rsidRPr="008D7D4E" w:rsidRDefault="00A1147A" w:rsidP="00A1147A">
      <w:pPr>
        <w:pStyle w:val="TDC2"/>
        <w:rPr>
          <w:rFonts w:ascii="Arial Narrow" w:hAnsi="Arial Narrow"/>
          <w:noProof/>
        </w:rPr>
      </w:pPr>
    </w:p>
    <w:p w14:paraId="221D545D" w14:textId="330A328D"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XVII: SUSPENSIÓN DE LAS OBLIGACIONES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98</w:t>
      </w:r>
      <w:r w:rsidRPr="008D7D4E">
        <w:rPr>
          <w:rFonts w:ascii="Arial Narrow" w:hAnsi="Arial Narrow"/>
          <w:noProof/>
        </w:rPr>
        <w:fldChar w:fldCharType="end"/>
      </w:r>
    </w:p>
    <w:p w14:paraId="5A3A27B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PROCEDIMIENTO PARA LA DECLARACIÓN DE SUSPENSIÓN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99</w:t>
      </w:r>
      <w:r w:rsidRPr="008D7D4E">
        <w:rPr>
          <w:rFonts w:ascii="Arial Narrow" w:hAnsi="Arial Narrow"/>
          <w:noProof/>
        </w:rPr>
        <w:fldChar w:fldCharType="end"/>
      </w:r>
    </w:p>
    <w:p w14:paraId="0412463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EFECTOS DE LA DECLARACIÓN DE SUSPENSIÓN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100</w:t>
      </w:r>
      <w:r w:rsidRPr="008D7D4E">
        <w:rPr>
          <w:rFonts w:ascii="Arial Narrow" w:hAnsi="Arial Narrow"/>
          <w:noProof/>
        </w:rPr>
        <w:fldChar w:fldCharType="end"/>
      </w:r>
    </w:p>
    <w:p w14:paraId="364927BA" w14:textId="77777777" w:rsidR="00A1147A" w:rsidRPr="008D7D4E" w:rsidRDefault="00A1147A" w:rsidP="00201677">
      <w:pPr>
        <w:pStyle w:val="TDC2"/>
        <w:rPr>
          <w:rFonts w:ascii="Arial Narrow" w:hAnsi="Arial Narrow"/>
          <w:noProof/>
        </w:rPr>
      </w:pPr>
    </w:p>
    <w:p w14:paraId="4C1D52D3"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XVIII: SOLUCIÓN DE CONTROVERSIAS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101</w:t>
      </w:r>
      <w:r w:rsidRPr="008D7D4E">
        <w:rPr>
          <w:rFonts w:ascii="Arial Narrow" w:hAnsi="Arial Narrow"/>
          <w:noProof/>
        </w:rPr>
        <w:fldChar w:fldCharType="end"/>
      </w:r>
    </w:p>
    <w:p w14:paraId="1BFF392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LEY APLICABLE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101</w:t>
      </w:r>
      <w:r w:rsidRPr="008D7D4E">
        <w:rPr>
          <w:rFonts w:ascii="Arial Narrow" w:hAnsi="Arial Narrow"/>
          <w:noProof/>
        </w:rPr>
        <w:fldChar w:fldCharType="end"/>
      </w:r>
    </w:p>
    <w:p w14:paraId="293F5D9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ÁMBITO DE APLICACIÓN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_Toc461693119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101</w:t>
      </w:r>
      <w:r w:rsidRPr="008D7D4E">
        <w:rPr>
          <w:rFonts w:ascii="Arial Narrow" w:hAnsi="Arial Narrow"/>
          <w:noProof/>
        </w:rPr>
        <w:fldChar w:fldCharType="end"/>
      </w:r>
    </w:p>
    <w:p w14:paraId="7EF71378"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CRITERIOS DE INTERPRETACIÓN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102</w:t>
      </w:r>
      <w:r w:rsidRPr="008D7D4E">
        <w:rPr>
          <w:rFonts w:ascii="Arial Narrow" w:hAnsi="Arial Narrow"/>
          <w:noProof/>
        </w:rPr>
        <w:fldChar w:fldCharType="end"/>
      </w:r>
    </w:p>
    <w:p w14:paraId="67B2CEB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RENUNCIA A RECLAMACIONES DIPLOMÁTICAS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102</w:t>
      </w:r>
      <w:r w:rsidRPr="008D7D4E">
        <w:rPr>
          <w:rFonts w:ascii="Arial Narrow" w:hAnsi="Arial Narrow"/>
          <w:noProof/>
        </w:rPr>
        <w:fldChar w:fldCharType="end"/>
      </w:r>
    </w:p>
    <w:p w14:paraId="51B12084"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TRATO DIRECTO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102</w:t>
      </w:r>
      <w:r w:rsidRPr="008D7D4E">
        <w:rPr>
          <w:rFonts w:ascii="Arial Narrow" w:hAnsi="Arial Narrow"/>
          <w:noProof/>
        </w:rPr>
        <w:fldChar w:fldCharType="end"/>
      </w:r>
    </w:p>
    <w:p w14:paraId="1339403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ARBITRAJE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104</w:t>
      </w:r>
      <w:r w:rsidRPr="008D7D4E">
        <w:rPr>
          <w:rFonts w:ascii="Arial Narrow" w:hAnsi="Arial Narrow"/>
          <w:noProof/>
        </w:rPr>
        <w:fldChar w:fldCharType="end"/>
      </w:r>
    </w:p>
    <w:p w14:paraId="16617D2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REGLAS PROCEDIMENTALES COMUNES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106</w:t>
      </w:r>
      <w:r w:rsidRPr="008D7D4E">
        <w:rPr>
          <w:rFonts w:ascii="Arial Narrow" w:hAnsi="Arial Narrow"/>
          <w:noProof/>
        </w:rPr>
        <w:fldChar w:fldCharType="end"/>
      </w:r>
    </w:p>
    <w:p w14:paraId="2F85E682" w14:textId="77777777" w:rsidR="00A1147A" w:rsidRPr="008D7D4E" w:rsidRDefault="00A1147A" w:rsidP="00201677">
      <w:pPr>
        <w:pStyle w:val="TDC2"/>
        <w:rPr>
          <w:rFonts w:ascii="Arial Narrow" w:hAnsi="Arial Narrow"/>
          <w:noProof/>
        </w:rPr>
      </w:pPr>
    </w:p>
    <w:p w14:paraId="350A648F"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XIX: MODIFICACIONES AL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107</w:t>
      </w:r>
      <w:r w:rsidRPr="008D7D4E">
        <w:rPr>
          <w:rFonts w:ascii="Arial Narrow" w:hAnsi="Arial Narrow"/>
          <w:noProof/>
        </w:rPr>
        <w:fldChar w:fldCharType="end"/>
      </w:r>
    </w:p>
    <w:p w14:paraId="3EE8DE32" w14:textId="77777777" w:rsidR="00A1147A" w:rsidRPr="008D7D4E" w:rsidRDefault="00A1147A" w:rsidP="00655AD8">
      <w:pPr>
        <w:pStyle w:val="TDC2"/>
        <w:rPr>
          <w:rFonts w:ascii="Arial Narrow" w:hAnsi="Arial Narrow"/>
          <w:noProof/>
        </w:rPr>
      </w:pPr>
    </w:p>
    <w:p w14:paraId="6AC0884E" w14:textId="77777777" w:rsidR="00FE24FA" w:rsidRPr="008D7D4E" w:rsidRDefault="00FE24FA" w:rsidP="00655AD8">
      <w:pPr>
        <w:pStyle w:val="TDC2"/>
        <w:rPr>
          <w:rFonts w:ascii="Arial Narrow" w:eastAsiaTheme="minorEastAsia" w:hAnsi="Arial Narrow" w:cstheme="minorBidi"/>
          <w:noProof/>
          <w:szCs w:val="22"/>
          <w:lang w:val="es-PE" w:eastAsia="es-PE"/>
        </w:rPr>
      </w:pPr>
      <w:r w:rsidRPr="008D7D4E">
        <w:rPr>
          <w:rFonts w:ascii="Arial Narrow" w:hAnsi="Arial Narrow"/>
          <w:b/>
          <w:noProof/>
        </w:rPr>
        <w:t>CAPÍTULO XX: DOMICILIOS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108</w:t>
      </w:r>
      <w:r w:rsidRPr="008D7D4E">
        <w:rPr>
          <w:rFonts w:ascii="Arial Narrow" w:hAnsi="Arial Narrow"/>
          <w:noProof/>
        </w:rPr>
        <w:fldChar w:fldCharType="end"/>
      </w:r>
    </w:p>
    <w:p w14:paraId="773A07A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FIJACIÓN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108</w:t>
      </w:r>
      <w:r w:rsidRPr="008D7D4E">
        <w:rPr>
          <w:rFonts w:ascii="Arial Narrow" w:hAnsi="Arial Narrow"/>
          <w:noProof/>
        </w:rPr>
        <w:fldChar w:fldCharType="end"/>
      </w:r>
    </w:p>
    <w:p w14:paraId="084574E8"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CAMBIOS DE DOMICILIO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109</w:t>
      </w:r>
      <w:r w:rsidRPr="008D7D4E">
        <w:rPr>
          <w:rFonts w:ascii="Arial Narrow" w:hAnsi="Arial Narrow"/>
          <w:noProof/>
        </w:rPr>
        <w:fldChar w:fldCharType="end"/>
      </w:r>
    </w:p>
    <w:p w14:paraId="6BA2A1E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AREA DE DESARROLLO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_Toc461693129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110</w:t>
      </w:r>
      <w:r w:rsidRPr="008D7D4E">
        <w:rPr>
          <w:rFonts w:ascii="Arial Narrow" w:hAnsi="Arial Narrow"/>
          <w:noProof/>
        </w:rPr>
        <w:fldChar w:fldCharType="end"/>
      </w:r>
    </w:p>
    <w:p w14:paraId="06A0FD42" w14:textId="77777777" w:rsidR="00A1147A" w:rsidRPr="008D7D4E" w:rsidRDefault="00A1147A" w:rsidP="00201677">
      <w:pPr>
        <w:pStyle w:val="TDC2"/>
        <w:rPr>
          <w:rFonts w:ascii="Arial Narrow" w:hAnsi="Arial Narrow"/>
          <w:noProof/>
        </w:rPr>
      </w:pPr>
    </w:p>
    <w:p w14:paraId="5929E88B"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1</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112</w:t>
      </w:r>
      <w:r w:rsidRPr="008D7D4E">
        <w:rPr>
          <w:rFonts w:ascii="Arial Narrow" w:hAnsi="Arial Narrow"/>
          <w:noProof/>
        </w:rPr>
        <w:fldChar w:fldCharType="end"/>
      </w:r>
    </w:p>
    <w:p w14:paraId="37CAFD3B"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1: Planos del Área de Desarrollo dela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112</w:t>
      </w:r>
      <w:r w:rsidRPr="008D7D4E">
        <w:rPr>
          <w:rFonts w:ascii="Arial Narrow" w:hAnsi="Arial Narrow"/>
          <w:noProof/>
        </w:rPr>
        <w:fldChar w:fldCharType="end"/>
      </w:r>
    </w:p>
    <w:p w14:paraId="039AD799" w14:textId="77777777" w:rsidR="00A1147A" w:rsidRPr="008D7D4E" w:rsidRDefault="00A1147A" w:rsidP="00201677">
      <w:pPr>
        <w:pStyle w:val="TDC2"/>
        <w:rPr>
          <w:rFonts w:ascii="Arial Narrow" w:hAnsi="Arial Narrow"/>
          <w:noProof/>
        </w:rPr>
      </w:pPr>
    </w:p>
    <w:p w14:paraId="15858257"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2</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113</w:t>
      </w:r>
      <w:r w:rsidRPr="008D7D4E">
        <w:rPr>
          <w:rFonts w:ascii="Arial Narrow" w:hAnsi="Arial Narrow"/>
          <w:noProof/>
        </w:rPr>
        <w:fldChar w:fldCharType="end"/>
      </w:r>
    </w:p>
    <w:p w14:paraId="3DE60DF0" w14:textId="664DAAD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TESTIMONIO DE LA ESCRITURA PÚBLICA DE CONSTITUCIÓN SOCIAL Y ESTATUTOS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113</w:t>
      </w:r>
      <w:r w:rsidRPr="008D7D4E">
        <w:rPr>
          <w:rFonts w:ascii="Arial Narrow" w:hAnsi="Arial Narrow"/>
          <w:noProof/>
        </w:rPr>
        <w:fldChar w:fldCharType="end"/>
      </w:r>
    </w:p>
    <w:p w14:paraId="4C9F3ADE" w14:textId="77777777" w:rsidR="00A1147A" w:rsidRPr="008D7D4E" w:rsidRDefault="00A1147A" w:rsidP="00201677">
      <w:pPr>
        <w:pStyle w:val="TDC2"/>
        <w:rPr>
          <w:rFonts w:ascii="Arial Narrow" w:hAnsi="Arial Narrow"/>
          <w:noProof/>
        </w:rPr>
      </w:pPr>
    </w:p>
    <w:p w14:paraId="3DB1765C"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3</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114</w:t>
      </w:r>
      <w:r w:rsidRPr="008D7D4E">
        <w:rPr>
          <w:rFonts w:ascii="Arial Narrow" w:hAnsi="Arial Narrow"/>
          <w:noProof/>
        </w:rPr>
        <w:fldChar w:fldCharType="end"/>
      </w:r>
    </w:p>
    <w:p w14:paraId="5C167233"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NIVELES DE SERVICIO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114</w:t>
      </w:r>
      <w:r w:rsidRPr="008D7D4E">
        <w:rPr>
          <w:rFonts w:ascii="Arial Narrow" w:hAnsi="Arial Narrow"/>
          <w:noProof/>
        </w:rPr>
        <w:fldChar w:fldCharType="end"/>
      </w:r>
    </w:p>
    <w:p w14:paraId="13A224CD" w14:textId="77777777" w:rsidR="00A1147A" w:rsidRPr="008D7D4E" w:rsidRDefault="00A1147A" w:rsidP="00201677">
      <w:pPr>
        <w:pStyle w:val="TDC2"/>
        <w:rPr>
          <w:rFonts w:ascii="Arial Narrow" w:hAnsi="Arial Narrow"/>
          <w:noProof/>
        </w:rPr>
      </w:pPr>
    </w:p>
    <w:p w14:paraId="6427F301"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4</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120</w:t>
      </w:r>
      <w:r w:rsidRPr="008D7D4E">
        <w:rPr>
          <w:rFonts w:ascii="Arial Narrow" w:hAnsi="Arial Narrow"/>
          <w:noProof/>
        </w:rPr>
        <w:fldChar w:fldCharType="end"/>
      </w:r>
    </w:p>
    <w:p w14:paraId="6BA25D74"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_Toc461693138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120</w:t>
      </w:r>
      <w:r w:rsidRPr="008D7D4E">
        <w:rPr>
          <w:rFonts w:ascii="Arial Narrow" w:hAnsi="Arial Narrow"/>
          <w:noProof/>
        </w:rPr>
        <w:fldChar w:fldCharType="end"/>
      </w:r>
    </w:p>
    <w:p w14:paraId="3A4CB24E" w14:textId="2A5B3C5C"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1</w:t>
      </w:r>
      <w:r w:rsidR="00A1147A" w:rsidRPr="008D7D4E">
        <w:rPr>
          <w:rFonts w:ascii="Arial Narrow" w:hAnsi="Arial Narrow"/>
          <w:noProof/>
        </w:rPr>
        <w:t xml:space="preserve">: </w:t>
      </w:r>
      <w:r w:rsidRPr="008D7D4E">
        <w:rPr>
          <w:rFonts w:ascii="Arial Narrow" w:hAnsi="Arial Narrow"/>
          <w:noProof/>
        </w:rPr>
        <w:t>PARAMETROS TECNICOS DE CUMPLIMIENTO PARA LAS OBRAS OBLIGATORIAS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_Toc461693140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123</w:t>
      </w:r>
      <w:r w:rsidRPr="008D7D4E">
        <w:rPr>
          <w:rFonts w:ascii="Arial Narrow" w:hAnsi="Arial Narrow"/>
          <w:noProof/>
        </w:rPr>
        <w:fldChar w:fldCharType="end"/>
      </w:r>
    </w:p>
    <w:p w14:paraId="4A29FF90" w14:textId="03DE5535"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2</w:t>
      </w:r>
      <w:r w:rsidR="00A1147A" w:rsidRPr="008D7D4E">
        <w:rPr>
          <w:rFonts w:ascii="Arial Narrow" w:hAnsi="Arial Narrow"/>
          <w:noProof/>
        </w:rPr>
        <w:t xml:space="preserve">: </w:t>
      </w:r>
      <w:r w:rsidRPr="008D7D4E">
        <w:rPr>
          <w:rFonts w:ascii="Arial Narrow" w:hAnsi="Arial Narrow"/>
          <w:noProof/>
        </w:rPr>
        <w:t>SERVICIO ESTÁNDAR DE LA HIDROVÍA AMAZÓNICA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_Toc461693143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156</w:t>
      </w:r>
      <w:r w:rsidRPr="008D7D4E">
        <w:rPr>
          <w:rFonts w:ascii="Arial Narrow" w:hAnsi="Arial Narrow"/>
          <w:noProof/>
        </w:rPr>
        <w:fldChar w:fldCharType="end"/>
      </w:r>
    </w:p>
    <w:p w14:paraId="571CC63C" w14:textId="27890A24"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3</w:t>
      </w:r>
      <w:r w:rsidR="00A1147A" w:rsidRPr="008D7D4E">
        <w:rPr>
          <w:rFonts w:ascii="Arial Narrow" w:hAnsi="Arial Narrow"/>
          <w:noProof/>
        </w:rPr>
        <w:t xml:space="preserve">: </w:t>
      </w:r>
      <w:r w:rsidRPr="008D7D4E">
        <w:rPr>
          <w:rFonts w:ascii="Arial Narrow" w:hAnsi="Arial Narrow"/>
          <w:noProof/>
        </w:rPr>
        <w:t>MECANISMO DE AJUSTE EN EL DRAGADO DE APERTURA Y MANTENIMIENTO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_Toc461693146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158</w:t>
      </w:r>
      <w:r w:rsidRPr="008D7D4E">
        <w:rPr>
          <w:rFonts w:ascii="Arial Narrow" w:hAnsi="Arial Narrow"/>
          <w:noProof/>
        </w:rPr>
        <w:fldChar w:fldCharType="end"/>
      </w:r>
    </w:p>
    <w:p w14:paraId="0FD61D93" w14:textId="77E3B625"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4</w:t>
      </w:r>
      <w:r w:rsidR="00A1147A" w:rsidRPr="008D7D4E">
        <w:rPr>
          <w:rFonts w:ascii="Arial Narrow" w:hAnsi="Arial Narrow"/>
          <w:noProof/>
        </w:rPr>
        <w:t xml:space="preserve">: </w:t>
      </w:r>
      <w:r w:rsidRPr="008D7D4E">
        <w:rPr>
          <w:rFonts w:ascii="Arial Narrow" w:hAnsi="Arial Narrow"/>
          <w:noProof/>
        </w:rPr>
        <w:t>PRESUPUESTO DE INFRAESTRUCTURA Y EQUIPOS</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_Toc461693149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162</w:t>
      </w:r>
      <w:r w:rsidRPr="008D7D4E">
        <w:rPr>
          <w:rFonts w:ascii="Arial Narrow" w:hAnsi="Arial Narrow"/>
          <w:noProof/>
        </w:rPr>
        <w:fldChar w:fldCharType="end"/>
      </w:r>
    </w:p>
    <w:p w14:paraId="75CFA91E" w14:textId="77777777" w:rsidR="00A1147A" w:rsidRPr="008D7D4E" w:rsidRDefault="00A1147A" w:rsidP="00201677">
      <w:pPr>
        <w:pStyle w:val="TDC2"/>
        <w:rPr>
          <w:rFonts w:ascii="Arial Narrow" w:hAnsi="Arial Narrow"/>
          <w:noProof/>
        </w:rPr>
      </w:pPr>
    </w:p>
    <w:p w14:paraId="243944EE"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5</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163</w:t>
      </w:r>
      <w:r w:rsidRPr="008D7D4E">
        <w:rPr>
          <w:rFonts w:ascii="Arial Narrow" w:hAnsi="Arial Narrow"/>
          <w:noProof/>
        </w:rPr>
        <w:fldChar w:fldCharType="end"/>
      </w:r>
    </w:p>
    <w:p w14:paraId="44161E9A"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RÉGIMEN TARIFARIO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163</w:t>
      </w:r>
      <w:r w:rsidRPr="008D7D4E">
        <w:rPr>
          <w:rFonts w:ascii="Arial Narrow" w:hAnsi="Arial Narrow"/>
          <w:noProof/>
        </w:rPr>
        <w:fldChar w:fldCharType="end"/>
      </w:r>
    </w:p>
    <w:p w14:paraId="3A97D185" w14:textId="77777777" w:rsidR="00A1147A" w:rsidRPr="008D7D4E" w:rsidRDefault="00A1147A" w:rsidP="00201677">
      <w:pPr>
        <w:pStyle w:val="TDC2"/>
        <w:rPr>
          <w:rFonts w:ascii="Arial Narrow" w:hAnsi="Arial Narrow"/>
          <w:noProof/>
        </w:rPr>
      </w:pPr>
    </w:p>
    <w:p w14:paraId="1FA0C001"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6</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165</w:t>
      </w:r>
      <w:r w:rsidRPr="008D7D4E">
        <w:rPr>
          <w:rFonts w:ascii="Arial Narrow" w:hAnsi="Arial Narrow"/>
          <w:noProof/>
        </w:rPr>
        <w:fldChar w:fldCharType="end"/>
      </w:r>
    </w:p>
    <w:p w14:paraId="74F2B9D5"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TÉRMINOS DE REFERENCIA PARA LA ELABORACIÓN DEL EDI</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165</w:t>
      </w:r>
      <w:r w:rsidRPr="008D7D4E">
        <w:rPr>
          <w:rFonts w:ascii="Arial Narrow" w:hAnsi="Arial Narrow"/>
          <w:noProof/>
        </w:rPr>
        <w:fldChar w:fldCharType="end"/>
      </w:r>
    </w:p>
    <w:p w14:paraId="62B57A35" w14:textId="77777777" w:rsidR="00655AD8" w:rsidRPr="008D7D4E" w:rsidRDefault="00655AD8" w:rsidP="00201677">
      <w:pPr>
        <w:pStyle w:val="TDC2"/>
        <w:rPr>
          <w:rFonts w:ascii="Arial Narrow" w:hAnsi="Arial Narrow"/>
          <w:b/>
          <w:noProof/>
        </w:rPr>
      </w:pPr>
    </w:p>
    <w:p w14:paraId="1ED0078F"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7</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169</w:t>
      </w:r>
      <w:r w:rsidRPr="008D7D4E">
        <w:rPr>
          <w:rFonts w:ascii="Arial Narrow" w:hAnsi="Arial Narrow"/>
          <w:noProof/>
        </w:rPr>
        <w:fldChar w:fldCharType="end"/>
      </w:r>
    </w:p>
    <w:p w14:paraId="2DBEB11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PLAN DE CONSERVACION DE LA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169</w:t>
      </w:r>
      <w:r w:rsidRPr="008D7D4E">
        <w:rPr>
          <w:rFonts w:ascii="Arial Narrow" w:hAnsi="Arial Narrow"/>
          <w:noProof/>
        </w:rPr>
        <w:fldChar w:fldCharType="end"/>
      </w:r>
    </w:p>
    <w:p w14:paraId="671E2D5A" w14:textId="77777777" w:rsidR="00655AD8" w:rsidRPr="008D7D4E" w:rsidRDefault="00655AD8" w:rsidP="00201677">
      <w:pPr>
        <w:pStyle w:val="TDC2"/>
        <w:rPr>
          <w:rFonts w:ascii="Arial Narrow" w:hAnsi="Arial Narrow"/>
          <w:b/>
          <w:noProof/>
        </w:rPr>
      </w:pPr>
    </w:p>
    <w:p w14:paraId="079BDB41"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7</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171</w:t>
      </w:r>
      <w:r w:rsidRPr="008D7D4E">
        <w:rPr>
          <w:rFonts w:ascii="Arial Narrow" w:hAnsi="Arial Narrow"/>
          <w:noProof/>
        </w:rPr>
        <w:fldChar w:fldCharType="end"/>
      </w:r>
    </w:p>
    <w:p w14:paraId="01370CA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1: Alcances del Mantenimiento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171</w:t>
      </w:r>
      <w:r w:rsidRPr="008D7D4E">
        <w:rPr>
          <w:rFonts w:ascii="Arial Narrow" w:hAnsi="Arial Narrow"/>
          <w:noProof/>
        </w:rPr>
        <w:fldChar w:fldCharType="end"/>
      </w:r>
    </w:p>
    <w:p w14:paraId="0BBEB755" w14:textId="77777777" w:rsidR="00655AD8" w:rsidRPr="008D7D4E" w:rsidRDefault="00655AD8" w:rsidP="00201677">
      <w:pPr>
        <w:pStyle w:val="TDC2"/>
        <w:rPr>
          <w:rFonts w:ascii="Arial Narrow" w:hAnsi="Arial Narrow"/>
          <w:b/>
          <w:noProof/>
        </w:rPr>
      </w:pPr>
    </w:p>
    <w:p w14:paraId="37EE2E4D"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8</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173</w:t>
      </w:r>
      <w:r w:rsidRPr="008D7D4E">
        <w:rPr>
          <w:rFonts w:ascii="Arial Narrow" w:hAnsi="Arial Narrow"/>
          <w:noProof/>
        </w:rPr>
        <w:fldChar w:fldCharType="end"/>
      </w:r>
    </w:p>
    <w:p w14:paraId="47731791"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ENTIDADES DEL ESTADO PERUANO PRESENTES EN LA HIDROVÍA AMAZÓNICA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_Toc461693159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173</w:t>
      </w:r>
      <w:r w:rsidRPr="008D7D4E">
        <w:rPr>
          <w:rFonts w:ascii="Arial Narrow" w:hAnsi="Arial Narrow"/>
          <w:noProof/>
        </w:rPr>
        <w:fldChar w:fldCharType="end"/>
      </w:r>
    </w:p>
    <w:p w14:paraId="2E8BDEFE" w14:textId="77777777" w:rsidR="00655AD8" w:rsidRPr="008D7D4E" w:rsidRDefault="00655AD8" w:rsidP="00201677">
      <w:pPr>
        <w:pStyle w:val="TDC2"/>
        <w:rPr>
          <w:rFonts w:ascii="Arial Narrow" w:hAnsi="Arial Narrow"/>
          <w:b/>
          <w:noProof/>
        </w:rPr>
      </w:pPr>
    </w:p>
    <w:p w14:paraId="255BE195"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9</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_Toc461693160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178</w:t>
      </w:r>
      <w:r w:rsidRPr="008D7D4E">
        <w:rPr>
          <w:rFonts w:ascii="Arial Narrow" w:hAnsi="Arial Narrow"/>
          <w:noProof/>
        </w:rPr>
        <w:fldChar w:fldCharType="end"/>
      </w:r>
    </w:p>
    <w:p w14:paraId="50E9C4AE"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GARANTÍA DE FIEL CUMPLIMIENTO DE CONTRATO DE CONCESIÓN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_Toc461693161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178</w:t>
      </w:r>
      <w:r w:rsidRPr="008D7D4E">
        <w:rPr>
          <w:rFonts w:ascii="Arial Narrow" w:hAnsi="Arial Narrow"/>
          <w:noProof/>
        </w:rPr>
        <w:fldChar w:fldCharType="end"/>
      </w:r>
    </w:p>
    <w:p w14:paraId="46F68912" w14:textId="77777777" w:rsidR="00655AD8" w:rsidRPr="008D7D4E" w:rsidRDefault="00655AD8" w:rsidP="00201677">
      <w:pPr>
        <w:pStyle w:val="TDC2"/>
        <w:rPr>
          <w:rFonts w:ascii="Arial Narrow" w:hAnsi="Arial Narrow"/>
          <w:b/>
          <w:noProof/>
        </w:rPr>
      </w:pPr>
    </w:p>
    <w:p w14:paraId="332B1FDA"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lastRenderedPageBreak/>
        <w:t>ANEXO 10</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_Toc461693162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179</w:t>
      </w:r>
      <w:r w:rsidRPr="008D7D4E">
        <w:rPr>
          <w:rFonts w:ascii="Arial Narrow" w:hAnsi="Arial Narrow"/>
          <w:noProof/>
        </w:rPr>
        <w:fldChar w:fldCharType="end"/>
      </w:r>
    </w:p>
    <w:p w14:paraId="1871C377"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MODELO REFERENCIAL DE DECLARACIÓN DEL ACREEDOR PERMITIDO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_Toc461693163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179</w:t>
      </w:r>
      <w:r w:rsidRPr="008D7D4E">
        <w:rPr>
          <w:rFonts w:ascii="Arial Narrow" w:hAnsi="Arial Narrow"/>
          <w:noProof/>
        </w:rPr>
        <w:fldChar w:fldCharType="end"/>
      </w:r>
    </w:p>
    <w:p w14:paraId="7AF5465C" w14:textId="77777777" w:rsidR="00655AD8" w:rsidRPr="008D7D4E" w:rsidRDefault="00655AD8" w:rsidP="00201677">
      <w:pPr>
        <w:pStyle w:val="TDC2"/>
        <w:rPr>
          <w:rFonts w:ascii="Arial Narrow" w:hAnsi="Arial Narrow"/>
          <w:b/>
          <w:noProof/>
        </w:rPr>
      </w:pPr>
    </w:p>
    <w:p w14:paraId="5F647AD4"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11</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_Toc461693164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180</w:t>
      </w:r>
      <w:r w:rsidRPr="008D7D4E">
        <w:rPr>
          <w:rFonts w:ascii="Arial Narrow" w:hAnsi="Arial Narrow"/>
          <w:noProof/>
        </w:rPr>
        <w:fldChar w:fldCharType="end"/>
      </w:r>
    </w:p>
    <w:p w14:paraId="36E90F68" w14:textId="42865C4C" w:rsidR="00FE24FA" w:rsidRPr="008D7D4E" w:rsidRDefault="00FE24FA" w:rsidP="008D7D4E">
      <w:pPr>
        <w:pStyle w:val="TDC2"/>
        <w:rPr>
          <w:rFonts w:ascii="Arial Narrow" w:hAnsi="Arial Narrow"/>
          <w:noProof/>
        </w:rPr>
      </w:pPr>
      <w:r w:rsidRPr="008D7D4E">
        <w:rPr>
          <w:rFonts w:ascii="Arial Narrow" w:hAnsi="Arial Narrow"/>
          <w:noProof/>
        </w:rPr>
        <w:t>Apéndice 1</w:t>
      </w:r>
      <w:r w:rsidR="00655AD8" w:rsidRPr="008D7D4E">
        <w:rPr>
          <w:rFonts w:ascii="Arial Narrow" w:hAnsi="Arial Narrow"/>
          <w:noProof/>
        </w:rPr>
        <w:t xml:space="preserve">: </w:t>
      </w:r>
      <w:r w:rsidRPr="008D7D4E">
        <w:rPr>
          <w:rFonts w:ascii="Arial Narrow" w:hAnsi="Arial Narrow"/>
          <w:noProof/>
        </w:rPr>
        <w:t>TERMINOS DE REFERENCIA DEL ESTUDIO DE IMPACTO AMBIENTAL DETALLADO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_Toc461693166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180</w:t>
      </w:r>
      <w:r w:rsidRPr="008D7D4E">
        <w:rPr>
          <w:rFonts w:ascii="Arial Narrow" w:hAnsi="Arial Narrow"/>
          <w:noProof/>
        </w:rPr>
        <w:fldChar w:fldCharType="end"/>
      </w:r>
    </w:p>
    <w:p w14:paraId="0C58D00C" w14:textId="2E688678" w:rsidR="00FE24FA" w:rsidRPr="008D7D4E" w:rsidRDefault="00FE24FA" w:rsidP="00201677">
      <w:pPr>
        <w:pStyle w:val="TDC2"/>
        <w:rPr>
          <w:rFonts w:ascii="Arial Narrow" w:hAnsi="Arial Narrow"/>
          <w:noProof/>
        </w:rPr>
      </w:pPr>
      <w:r w:rsidRPr="008D7D4E">
        <w:rPr>
          <w:rFonts w:ascii="Arial Narrow" w:hAnsi="Arial Narrow"/>
          <w:noProof/>
        </w:rPr>
        <w:t>Apéndice 2</w:t>
      </w:r>
      <w:r w:rsidR="00655AD8" w:rsidRPr="008D7D4E">
        <w:rPr>
          <w:rFonts w:ascii="Arial Narrow" w:hAnsi="Arial Narrow"/>
          <w:noProof/>
        </w:rPr>
        <w:t>: OPINIÓN TÉCNICA DE SERNANP SOBRE LOS TDRS DEL EIA-d.</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_Toc461693168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181</w:t>
      </w:r>
      <w:r w:rsidRPr="008D7D4E">
        <w:rPr>
          <w:rFonts w:ascii="Arial Narrow" w:hAnsi="Arial Narrow"/>
          <w:noProof/>
        </w:rPr>
        <w:fldChar w:fldCharType="end"/>
      </w:r>
    </w:p>
    <w:p w14:paraId="0AC428D7" w14:textId="7AEA5564" w:rsidR="00FE24FA" w:rsidRPr="008D7D4E" w:rsidRDefault="00FE24FA" w:rsidP="00655AD8">
      <w:pPr>
        <w:pStyle w:val="TDC2"/>
        <w:rPr>
          <w:rFonts w:ascii="Arial Narrow" w:hAnsi="Arial Narrow"/>
          <w:noProof/>
        </w:rPr>
      </w:pPr>
      <w:r w:rsidRPr="008D7D4E">
        <w:rPr>
          <w:rFonts w:ascii="Arial Narrow" w:hAnsi="Arial Narrow"/>
          <w:noProof/>
        </w:rPr>
        <w:t>Apéndice 3</w:t>
      </w:r>
      <w:r w:rsidR="00655AD8" w:rsidRPr="008D7D4E">
        <w:rPr>
          <w:rFonts w:ascii="Arial Narrow" w:hAnsi="Arial Narrow"/>
          <w:noProof/>
        </w:rPr>
        <w:t>: ACTIVIDADES DE LA ESTRATEGIA DE MANEJO AMBIENTAL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182</w:t>
      </w:r>
      <w:r w:rsidRPr="008D7D4E">
        <w:rPr>
          <w:rFonts w:ascii="Arial Narrow" w:hAnsi="Arial Narrow"/>
          <w:noProof/>
        </w:rPr>
        <w:fldChar w:fldCharType="end"/>
      </w:r>
    </w:p>
    <w:p w14:paraId="507B3987" w14:textId="77777777" w:rsidR="00655AD8" w:rsidRPr="008D7D4E" w:rsidRDefault="00655AD8" w:rsidP="00655AD8">
      <w:pPr>
        <w:pStyle w:val="TDC2"/>
        <w:rPr>
          <w:rFonts w:ascii="Arial Narrow" w:hAnsi="Arial Narrow"/>
          <w:b/>
          <w:noProof/>
        </w:rPr>
      </w:pPr>
    </w:p>
    <w:p w14:paraId="225F686B" w14:textId="77777777" w:rsidR="00FE24FA" w:rsidRPr="008D7D4E" w:rsidRDefault="00FE24FA" w:rsidP="00655AD8">
      <w:pPr>
        <w:pStyle w:val="TDC2"/>
        <w:rPr>
          <w:rFonts w:ascii="Arial Narrow" w:eastAsiaTheme="minorEastAsia" w:hAnsi="Arial Narrow" w:cstheme="minorBidi"/>
          <w:noProof/>
          <w:szCs w:val="22"/>
          <w:lang w:val="es-PE" w:eastAsia="es-PE"/>
        </w:rPr>
      </w:pPr>
      <w:r w:rsidRPr="008D7D4E">
        <w:rPr>
          <w:rFonts w:ascii="Arial Narrow" w:hAnsi="Arial Narrow"/>
          <w:b/>
          <w:noProof/>
        </w:rPr>
        <w:t>ANEXO 12</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_Toc461693171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188</w:t>
      </w:r>
      <w:r w:rsidRPr="008D7D4E">
        <w:rPr>
          <w:rFonts w:ascii="Arial Narrow" w:hAnsi="Arial Narrow"/>
          <w:noProof/>
        </w:rPr>
        <w:fldChar w:fldCharType="end"/>
      </w:r>
    </w:p>
    <w:p w14:paraId="4135A012"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ESTUDIO DE IMPACTO AMBIENTAL</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188</w:t>
      </w:r>
      <w:r w:rsidRPr="008D7D4E">
        <w:rPr>
          <w:rFonts w:ascii="Arial Narrow" w:hAnsi="Arial Narrow"/>
          <w:noProof/>
        </w:rPr>
        <w:fldChar w:fldCharType="end"/>
      </w:r>
    </w:p>
    <w:p w14:paraId="225ADB7E" w14:textId="77777777" w:rsidR="00655AD8" w:rsidRPr="008D7D4E" w:rsidRDefault="00655AD8" w:rsidP="00201677">
      <w:pPr>
        <w:pStyle w:val="TDC2"/>
        <w:rPr>
          <w:rFonts w:ascii="Arial Narrow" w:hAnsi="Arial Narrow"/>
          <w:b/>
          <w:noProof/>
        </w:rPr>
      </w:pPr>
    </w:p>
    <w:p w14:paraId="414AAC27"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13</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189</w:t>
      </w:r>
      <w:r w:rsidRPr="008D7D4E">
        <w:rPr>
          <w:rFonts w:ascii="Arial Narrow" w:hAnsi="Arial Narrow"/>
          <w:noProof/>
        </w:rPr>
        <w:fldChar w:fldCharType="end"/>
      </w:r>
    </w:p>
    <w:p w14:paraId="68BB374C"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PROPUESTA ECONÓMICA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189</w:t>
      </w:r>
      <w:r w:rsidRPr="008D7D4E">
        <w:rPr>
          <w:rFonts w:ascii="Arial Narrow" w:hAnsi="Arial Narrow"/>
          <w:noProof/>
        </w:rPr>
        <w:fldChar w:fldCharType="end"/>
      </w:r>
    </w:p>
    <w:p w14:paraId="12A33663" w14:textId="77777777" w:rsidR="00655AD8" w:rsidRPr="008D7D4E" w:rsidRDefault="00655AD8" w:rsidP="00201677">
      <w:pPr>
        <w:pStyle w:val="TDC2"/>
        <w:rPr>
          <w:rFonts w:ascii="Arial Narrow" w:hAnsi="Arial Narrow"/>
          <w:b/>
          <w:noProof/>
        </w:rPr>
      </w:pPr>
    </w:p>
    <w:p w14:paraId="7145445C"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14</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_Toc461693175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190</w:t>
      </w:r>
      <w:r w:rsidRPr="008D7D4E">
        <w:rPr>
          <w:rFonts w:ascii="Arial Narrow" w:hAnsi="Arial Narrow"/>
          <w:noProof/>
        </w:rPr>
        <w:fldChar w:fldCharType="end"/>
      </w:r>
    </w:p>
    <w:p w14:paraId="095C70E4"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PROPUESTA TÉCNICA</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190</w:t>
      </w:r>
      <w:r w:rsidRPr="008D7D4E">
        <w:rPr>
          <w:rFonts w:ascii="Arial Narrow" w:hAnsi="Arial Narrow"/>
          <w:noProof/>
        </w:rPr>
        <w:fldChar w:fldCharType="end"/>
      </w:r>
    </w:p>
    <w:p w14:paraId="1A6A1DA1" w14:textId="77777777" w:rsidR="00655AD8" w:rsidRPr="008D7D4E" w:rsidRDefault="00655AD8" w:rsidP="00201677">
      <w:pPr>
        <w:pStyle w:val="TDC2"/>
        <w:rPr>
          <w:rFonts w:ascii="Arial Narrow" w:hAnsi="Arial Narrow"/>
          <w:b/>
          <w:noProof/>
        </w:rPr>
      </w:pPr>
    </w:p>
    <w:p w14:paraId="3A638ADC"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15</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_Toc461693177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191</w:t>
      </w:r>
      <w:r w:rsidRPr="008D7D4E">
        <w:rPr>
          <w:rFonts w:ascii="Arial Narrow" w:hAnsi="Arial Narrow"/>
          <w:noProof/>
        </w:rPr>
        <w:fldChar w:fldCharType="end"/>
      </w:r>
    </w:p>
    <w:p w14:paraId="17D2DDF6"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CUADRO DE PENALIDADES APLICABLES AL CONTRATO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_Toc461693178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191</w:t>
      </w:r>
      <w:r w:rsidRPr="008D7D4E">
        <w:rPr>
          <w:rFonts w:ascii="Arial Narrow" w:hAnsi="Arial Narrow"/>
          <w:noProof/>
        </w:rPr>
        <w:fldChar w:fldCharType="end"/>
      </w:r>
    </w:p>
    <w:p w14:paraId="73FF5CA9" w14:textId="77777777" w:rsidR="00655AD8" w:rsidRPr="008D7D4E" w:rsidRDefault="00655AD8" w:rsidP="00201677">
      <w:pPr>
        <w:pStyle w:val="TDC2"/>
        <w:rPr>
          <w:rFonts w:ascii="Arial Narrow" w:hAnsi="Arial Narrow"/>
          <w:b/>
          <w:noProof/>
        </w:rPr>
      </w:pPr>
    </w:p>
    <w:p w14:paraId="0F99D726" w14:textId="77777777" w:rsidR="00FE24FA" w:rsidRPr="008D7D4E" w:rsidRDefault="00FE24FA" w:rsidP="00201677">
      <w:pPr>
        <w:pStyle w:val="TDC2"/>
        <w:rPr>
          <w:rFonts w:ascii="Arial Narrow" w:eastAsiaTheme="minorEastAsia" w:hAnsi="Arial Narrow" w:cstheme="minorBidi"/>
          <w:noProof/>
          <w:szCs w:val="22"/>
          <w:lang w:val="es-PE" w:eastAsia="es-PE"/>
        </w:rPr>
      </w:pPr>
      <w:r w:rsidRPr="008D7D4E">
        <w:rPr>
          <w:rFonts w:ascii="Arial Narrow" w:hAnsi="Arial Narrow"/>
          <w:b/>
          <w:noProof/>
        </w:rPr>
        <w:t>ANEXO 16</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_Toc461693179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199</w:t>
      </w:r>
      <w:r w:rsidRPr="008D7D4E">
        <w:rPr>
          <w:rFonts w:ascii="Arial Narrow" w:hAnsi="Arial Narrow"/>
          <w:noProof/>
        </w:rPr>
        <w:fldChar w:fldCharType="end"/>
      </w:r>
    </w:p>
    <w:p w14:paraId="1BDF89CD"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RÉGIMEN ECONÓMICO FINANCIERO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_Toc461693180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199</w:t>
      </w:r>
      <w:r w:rsidRPr="008D7D4E">
        <w:rPr>
          <w:rFonts w:ascii="Arial Narrow" w:hAnsi="Arial Narrow"/>
          <w:noProof/>
        </w:rPr>
        <w:fldChar w:fldCharType="end"/>
      </w:r>
    </w:p>
    <w:p w14:paraId="3BF6C6C2" w14:textId="27A98CE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1</w:t>
      </w:r>
      <w:r w:rsidR="00655AD8" w:rsidRPr="008D7D4E">
        <w:rPr>
          <w:rFonts w:ascii="Arial Narrow" w:hAnsi="Arial Narrow"/>
          <w:noProof/>
        </w:rPr>
        <w:t xml:space="preserve">: </w:t>
      </w:r>
      <w:r w:rsidRPr="008D7D4E">
        <w:rPr>
          <w:rFonts w:ascii="Arial Narrow" w:hAnsi="Arial Narrow"/>
          <w:noProof/>
        </w:rPr>
        <w:t>DETERMINACIÓN DEL COFINANCIAMIENTO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_Toc461693183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200</w:t>
      </w:r>
      <w:r w:rsidRPr="008D7D4E">
        <w:rPr>
          <w:rFonts w:ascii="Arial Narrow" w:hAnsi="Arial Narrow"/>
          <w:noProof/>
        </w:rPr>
        <w:fldChar w:fldCharType="end"/>
      </w:r>
    </w:p>
    <w:p w14:paraId="119462E5" w14:textId="4F081752"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2</w:t>
      </w:r>
      <w:r w:rsidR="00655AD8" w:rsidRPr="008D7D4E">
        <w:rPr>
          <w:rFonts w:ascii="Arial Narrow" w:hAnsi="Arial Narrow"/>
          <w:noProof/>
        </w:rPr>
        <w:t xml:space="preserve">: </w:t>
      </w:r>
      <w:r w:rsidRPr="008D7D4E">
        <w:rPr>
          <w:rFonts w:ascii="Arial Narrow" w:hAnsi="Arial Narrow"/>
          <w:noProof/>
        </w:rPr>
        <w:t>DEL PAGO DEL PAO, PAMO y PME</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_Toc461693186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201</w:t>
      </w:r>
      <w:r w:rsidRPr="008D7D4E">
        <w:rPr>
          <w:rFonts w:ascii="Arial Narrow" w:hAnsi="Arial Narrow"/>
          <w:noProof/>
        </w:rPr>
        <w:fldChar w:fldCharType="end"/>
      </w:r>
    </w:p>
    <w:p w14:paraId="098D2836" w14:textId="34924C6A"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3</w:t>
      </w:r>
      <w:r w:rsidR="00655AD8" w:rsidRPr="008D7D4E">
        <w:rPr>
          <w:rFonts w:ascii="Arial Narrow" w:hAnsi="Arial Narrow"/>
          <w:noProof/>
        </w:rPr>
        <w:t xml:space="preserve">: </w:t>
      </w:r>
      <w:r w:rsidRPr="008D7D4E">
        <w:rPr>
          <w:rFonts w:ascii="Arial Narrow" w:hAnsi="Arial Narrow"/>
          <w:noProof/>
        </w:rPr>
        <w:t>FIDEICOMISO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_Toc461693189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208</w:t>
      </w:r>
      <w:r w:rsidRPr="008D7D4E">
        <w:rPr>
          <w:rFonts w:ascii="Arial Narrow" w:hAnsi="Arial Narrow"/>
          <w:noProof/>
        </w:rPr>
        <w:fldChar w:fldCharType="end"/>
      </w:r>
    </w:p>
    <w:p w14:paraId="5A9327E2" w14:textId="2BA686D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Apéndice 4</w:t>
      </w:r>
      <w:r w:rsidR="00655AD8" w:rsidRPr="008D7D4E">
        <w:rPr>
          <w:rFonts w:ascii="Arial Narrow" w:hAnsi="Arial Narrow"/>
          <w:noProof/>
        </w:rPr>
        <w:t xml:space="preserve">: </w:t>
      </w:r>
      <w:r w:rsidRPr="008D7D4E">
        <w:rPr>
          <w:rFonts w:ascii="Arial Narrow" w:hAnsi="Arial Narrow"/>
          <w:noProof/>
        </w:rPr>
        <w:t>HOJA DE TÉRMINOS DEL CONTRATO DE FIDEICOMISO DE ADMINISTRACIÓN</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_Toc461693192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210</w:t>
      </w:r>
      <w:r w:rsidRPr="008D7D4E">
        <w:rPr>
          <w:rFonts w:ascii="Arial Narrow" w:hAnsi="Arial Narrow"/>
          <w:noProof/>
        </w:rPr>
        <w:fldChar w:fldCharType="end"/>
      </w:r>
    </w:p>
    <w:p w14:paraId="47400B59" w14:textId="77777777" w:rsidR="00FE24FA" w:rsidRPr="008D7D4E" w:rsidRDefault="00FE24FA" w:rsidP="008D7D4E">
      <w:pPr>
        <w:pStyle w:val="TDC2"/>
        <w:rPr>
          <w:rFonts w:ascii="Arial Narrow" w:eastAsiaTheme="minorEastAsia" w:hAnsi="Arial Narrow" w:cstheme="minorBidi"/>
          <w:bCs w:val="0"/>
          <w:noProof/>
          <w:szCs w:val="22"/>
          <w:lang w:val="es-PE" w:eastAsia="es-PE"/>
        </w:rPr>
      </w:pPr>
      <w:r w:rsidRPr="008D7D4E">
        <w:rPr>
          <w:rFonts w:ascii="Arial Narrow" w:hAnsi="Arial Narrow"/>
          <w:noProof/>
        </w:rPr>
        <w:t xml:space="preserve">Apéndice 5: </w:t>
      </w:r>
      <w:r w:rsidRPr="008D7D4E">
        <w:rPr>
          <w:rFonts w:ascii="Arial Narrow" w:hAnsi="Arial Narrow"/>
          <w:noProof/>
          <w:lang w:val="es-MX"/>
        </w:rPr>
        <w:t>MODELO DE CERTIFICADO DE AVANCE DE OBRAS - CAO</w:t>
      </w:r>
      <w:r w:rsidRPr="008D7D4E">
        <w:rPr>
          <w:rFonts w:ascii="Arial Narrow" w:hAnsi="Arial Narrow"/>
          <w:noProof/>
        </w:rPr>
        <w:tab/>
      </w:r>
      <w:r w:rsidRPr="008D7D4E">
        <w:rPr>
          <w:rFonts w:ascii="Arial Narrow" w:hAnsi="Arial Narrow"/>
          <w:noProof/>
        </w:rPr>
        <w:fldChar w:fldCharType="begin"/>
      </w:r>
      <w:r w:rsidRPr="008D7D4E">
        <w:rPr>
          <w:rFonts w:ascii="Arial Narrow" w:hAnsi="Arial Narrow"/>
          <w:noProof/>
        </w:rPr>
        <w:instrText xml:space="preserve"> PAGEREF _Toc461693194 \h </w:instrText>
      </w:r>
      <w:r w:rsidRPr="008D7D4E">
        <w:rPr>
          <w:rFonts w:ascii="Arial Narrow" w:hAnsi="Arial Narrow"/>
          <w:noProof/>
        </w:rPr>
      </w:r>
      <w:r w:rsidRPr="008D7D4E">
        <w:rPr>
          <w:rFonts w:ascii="Arial Narrow" w:hAnsi="Arial Narrow"/>
          <w:noProof/>
        </w:rPr>
        <w:fldChar w:fldCharType="separate"/>
      </w:r>
      <w:r w:rsidR="00A33B19">
        <w:rPr>
          <w:rFonts w:ascii="Arial Narrow" w:hAnsi="Arial Narrow"/>
          <w:noProof/>
        </w:rPr>
        <w:t>214</w:t>
      </w:r>
      <w:r w:rsidRPr="008D7D4E">
        <w:rPr>
          <w:rFonts w:ascii="Arial Narrow" w:hAnsi="Arial Narrow"/>
          <w:noProof/>
        </w:rPr>
        <w:fldChar w:fldCharType="end"/>
      </w:r>
    </w:p>
    <w:p w14:paraId="3D09E90B" w14:textId="77777777" w:rsidR="00E416E7" w:rsidRPr="00655AD8" w:rsidRDefault="00FA5CD2" w:rsidP="00201677">
      <w:pPr>
        <w:pStyle w:val="TDC2"/>
      </w:pPr>
      <w:r w:rsidRPr="008D7D4E">
        <w:rPr>
          <w:rFonts w:ascii="Arial Narrow" w:hAnsi="Arial Narrow"/>
        </w:rPr>
        <w:fldChar w:fldCharType="end"/>
      </w:r>
    </w:p>
    <w:p w14:paraId="403E21B0" w14:textId="77777777" w:rsidR="007A3B85" w:rsidRPr="009872AD" w:rsidRDefault="000F27E5" w:rsidP="00D70200">
      <w:pPr>
        <w:tabs>
          <w:tab w:val="left" w:pos="2410"/>
        </w:tabs>
        <w:ind w:right="-426"/>
        <w:jc w:val="center"/>
        <w:rPr>
          <w:b/>
          <w:szCs w:val="22"/>
        </w:rPr>
      </w:pPr>
      <w:r w:rsidRPr="00FE24FA">
        <w:rPr>
          <w:rFonts w:ascii="Arial Narrow" w:hAnsi="Arial Narrow"/>
          <w:b/>
          <w:bCs w:val="0"/>
          <w:caps/>
          <w:noProof/>
          <w:sz w:val="20"/>
          <w:szCs w:val="20"/>
          <w:lang w:val="es-PE"/>
        </w:rPr>
        <w:br w:type="page"/>
      </w:r>
      <w:r w:rsidR="007A3B85" w:rsidRPr="009872AD">
        <w:rPr>
          <w:b/>
          <w:szCs w:val="22"/>
        </w:rPr>
        <w:lastRenderedPageBreak/>
        <w:t>CONTRATO DE CONCESIÓN</w:t>
      </w:r>
    </w:p>
    <w:p w14:paraId="2A9F3CD9" w14:textId="77777777" w:rsidR="007A3B85" w:rsidRPr="009872AD" w:rsidRDefault="007A3B85">
      <w:pPr>
        <w:jc w:val="center"/>
        <w:rPr>
          <w:b/>
          <w:szCs w:val="22"/>
        </w:rPr>
      </w:pPr>
    </w:p>
    <w:p w14:paraId="39EE177D" w14:textId="77777777" w:rsidR="007A3B85" w:rsidRPr="009872AD" w:rsidRDefault="007A3B85">
      <w:pPr>
        <w:jc w:val="both"/>
        <w:rPr>
          <w:szCs w:val="22"/>
        </w:rPr>
      </w:pPr>
    </w:p>
    <w:p w14:paraId="7E07FB43" w14:textId="77777777" w:rsidR="00591820" w:rsidRPr="009872AD" w:rsidRDefault="00591820">
      <w:pPr>
        <w:pStyle w:val="Textoindependiente"/>
        <w:rPr>
          <w:szCs w:val="22"/>
          <w:lang w:val="es-ES"/>
        </w:rPr>
      </w:pPr>
      <w:r w:rsidRPr="009872AD">
        <w:rPr>
          <w:szCs w:val="22"/>
          <w:lang w:val="es-ES"/>
        </w:rPr>
        <w:t>Señor Notario:</w:t>
      </w:r>
    </w:p>
    <w:p w14:paraId="133F25EA" w14:textId="77777777" w:rsidR="00591820" w:rsidRPr="009872AD" w:rsidRDefault="00591820">
      <w:pPr>
        <w:pStyle w:val="Textoindependiente"/>
        <w:rPr>
          <w:szCs w:val="22"/>
          <w:lang w:val="es-ES"/>
        </w:rPr>
      </w:pPr>
    </w:p>
    <w:p w14:paraId="789E3D20" w14:textId="399094AC" w:rsidR="007A3B85" w:rsidRPr="009872AD" w:rsidRDefault="007C7828">
      <w:pPr>
        <w:pStyle w:val="Textoindependiente"/>
        <w:rPr>
          <w:szCs w:val="22"/>
          <w:lang w:val="es-ES"/>
        </w:rPr>
      </w:pPr>
      <w:r w:rsidRPr="009872AD">
        <w:rPr>
          <w:szCs w:val="22"/>
          <w:lang w:val="es-ES"/>
        </w:rPr>
        <w:t>Sírvase</w:t>
      </w:r>
      <w:r w:rsidR="00591820" w:rsidRPr="009872AD">
        <w:rPr>
          <w:szCs w:val="22"/>
          <w:lang w:val="es-ES"/>
        </w:rPr>
        <w:t xml:space="preserve"> extender en su Registro de Escrituras Públicas una en la que c</w:t>
      </w:r>
      <w:r w:rsidR="007A3B85" w:rsidRPr="009872AD">
        <w:rPr>
          <w:szCs w:val="22"/>
          <w:lang w:val="es-ES"/>
        </w:rPr>
        <w:t xml:space="preserve">onste el Contrato de Concesión </w:t>
      </w:r>
      <w:r w:rsidR="007A3B85" w:rsidRPr="009872AD">
        <w:rPr>
          <w:szCs w:val="22"/>
        </w:rPr>
        <w:t>de</w:t>
      </w:r>
      <w:r w:rsidR="00F242E9" w:rsidRPr="009872AD">
        <w:rPr>
          <w:szCs w:val="22"/>
        </w:rPr>
        <w:t xml:space="preserve">l </w:t>
      </w:r>
      <w:r w:rsidR="00B516EB" w:rsidRPr="009872AD">
        <w:rPr>
          <w:bCs w:val="0"/>
          <w:szCs w:val="22"/>
        </w:rPr>
        <w:t>proyecto “Hidrovía Amazónica: ríos Marañón y Amazonas, tramo Saramiriza – Iquitos – Santa Rosa; río Huallaga, tramo Yurimaguas – Confluencia con el río Marañón; río Ucayali, tramo Pucallpa – confluencia con el río Marañón”</w:t>
      </w:r>
      <w:r w:rsidR="00591820" w:rsidRPr="009872AD">
        <w:rPr>
          <w:szCs w:val="22"/>
        </w:rPr>
        <w:t>, suscrito</w:t>
      </w:r>
      <w:r w:rsidR="006F646B" w:rsidRPr="009872AD">
        <w:rPr>
          <w:szCs w:val="22"/>
        </w:rPr>
        <w:t xml:space="preserve"> </w:t>
      </w:r>
      <w:r w:rsidR="007A3B85" w:rsidRPr="009872AD">
        <w:rPr>
          <w:szCs w:val="22"/>
          <w:lang w:val="es-ES"/>
        </w:rPr>
        <w:t>entre el Estado de la República del Perú</w:t>
      </w:r>
      <w:r w:rsidR="0062583E" w:rsidRPr="009872AD">
        <w:rPr>
          <w:szCs w:val="22"/>
          <w:lang w:val="es-ES"/>
        </w:rPr>
        <w:t xml:space="preserve">, en adelante </w:t>
      </w:r>
      <w:r w:rsidR="007A3B85" w:rsidRPr="009872AD">
        <w:rPr>
          <w:szCs w:val="22"/>
          <w:lang w:val="es-ES"/>
        </w:rPr>
        <w:t xml:space="preserve">el CONCEDENTE, actuando a través del Ministerio de Transportes y Comunicaciones, </w:t>
      </w:r>
      <w:r w:rsidR="00EF00A9" w:rsidRPr="009872AD">
        <w:rPr>
          <w:rFonts w:eastAsia="Batang" w:cs="Arial"/>
          <w:spacing w:val="-2"/>
          <w:lang w:val="es-MX"/>
        </w:rPr>
        <w:t>facultado por el Artículo 7, Inciso e) del Decreto Legislativo N° 1224</w:t>
      </w:r>
      <w:r w:rsidR="007A3B85" w:rsidRPr="009872AD">
        <w:rPr>
          <w:szCs w:val="22"/>
          <w:lang w:val="es-ES"/>
        </w:rPr>
        <w:t>, con domicilio en Jirón Zorritos Nº 1203  Lima, Perú, debidamente representado por ___________________________, con D.N.I. Nº ___________, debidamente facultado mediante Resolución Ministerial Nº _______ de fecha _______</w:t>
      </w:r>
      <w:r w:rsidR="004032C9" w:rsidRPr="009872AD">
        <w:rPr>
          <w:szCs w:val="22"/>
          <w:lang w:val="es-ES"/>
        </w:rPr>
        <w:t>,</w:t>
      </w:r>
      <w:r w:rsidR="007A3B85" w:rsidRPr="009872AD">
        <w:rPr>
          <w:szCs w:val="22"/>
          <w:lang w:val="es-ES"/>
        </w:rPr>
        <w:t xml:space="preserve"> y de la otra parte</w:t>
      </w:r>
      <w:r w:rsidR="004032C9" w:rsidRPr="009872AD">
        <w:rPr>
          <w:szCs w:val="22"/>
          <w:lang w:val="es-ES"/>
        </w:rPr>
        <w:t>,</w:t>
      </w:r>
      <w:r w:rsidR="007A3B85" w:rsidRPr="009872AD">
        <w:rPr>
          <w:szCs w:val="22"/>
          <w:lang w:val="es-ES"/>
        </w:rPr>
        <w:t xml:space="preserve"> la Sociedad Concesionaria _____________________________, en adelante  el  CONCESIONARIO, con domicilio en _________________________________, debidamente representada por ___________________________</w:t>
      </w:r>
      <w:r w:rsidR="004032C9" w:rsidRPr="009872AD">
        <w:rPr>
          <w:szCs w:val="22"/>
          <w:lang w:val="es-ES"/>
        </w:rPr>
        <w:t>,</w:t>
      </w:r>
      <w:r w:rsidR="007A3B85" w:rsidRPr="009872AD">
        <w:rPr>
          <w:szCs w:val="22"/>
          <w:lang w:val="es-ES"/>
        </w:rPr>
        <w:t xml:space="preserve"> con </w:t>
      </w:r>
      <w:r w:rsidR="0062583E" w:rsidRPr="009872AD">
        <w:rPr>
          <w:szCs w:val="22"/>
          <w:lang w:val="es-ES"/>
        </w:rPr>
        <w:t xml:space="preserve">D.N.I. Nº </w:t>
      </w:r>
      <w:r w:rsidR="007A3B85" w:rsidRPr="009872AD">
        <w:rPr>
          <w:szCs w:val="22"/>
          <w:lang w:val="es-ES"/>
        </w:rPr>
        <w:t>__________________________,</w:t>
      </w:r>
      <w:r w:rsidR="0062583E" w:rsidRPr="009872AD">
        <w:rPr>
          <w:szCs w:val="22"/>
          <w:lang w:val="es-ES"/>
        </w:rPr>
        <w:t xml:space="preserve"> con domicilio en _____________________________,</w:t>
      </w:r>
      <w:r w:rsidR="007A3B85" w:rsidRPr="009872AD">
        <w:rPr>
          <w:szCs w:val="22"/>
          <w:lang w:val="es-ES"/>
        </w:rPr>
        <w:t xml:space="preserve"> debidamente facultado(s) al efecto por__________________.</w:t>
      </w:r>
    </w:p>
    <w:p w14:paraId="699BDA86" w14:textId="77777777" w:rsidR="007A3B85" w:rsidRPr="009872AD" w:rsidRDefault="007A3B85">
      <w:pPr>
        <w:jc w:val="both"/>
        <w:rPr>
          <w:szCs w:val="22"/>
        </w:rPr>
      </w:pPr>
    </w:p>
    <w:p w14:paraId="1B1B4815" w14:textId="77777777" w:rsidR="006E5551" w:rsidRPr="009872AD" w:rsidRDefault="006E5551">
      <w:pPr>
        <w:pStyle w:val="Ttulo1"/>
        <w:rPr>
          <w:szCs w:val="22"/>
        </w:rPr>
      </w:pPr>
      <w:bookmarkStart w:id="1" w:name="_Toc55906319"/>
      <w:bookmarkStart w:id="2" w:name="_Toc131327821"/>
      <w:bookmarkStart w:id="3" w:name="_Toc131328652"/>
      <w:bookmarkStart w:id="4" w:name="_Toc131328988"/>
      <w:bookmarkStart w:id="5" w:name="_Toc131329220"/>
      <w:bookmarkStart w:id="6" w:name="_Toc131329807"/>
      <w:bookmarkStart w:id="7" w:name="_Toc131331894"/>
      <w:bookmarkStart w:id="8" w:name="_Toc131332815"/>
      <w:bookmarkStart w:id="9" w:name="_Toc134448701"/>
    </w:p>
    <w:p w14:paraId="00A91BB5" w14:textId="51EAFF2F" w:rsidR="00EC4002" w:rsidRPr="009872AD" w:rsidRDefault="009D633B" w:rsidP="001873AB">
      <w:pPr>
        <w:pStyle w:val="Ttulo2"/>
        <w:ind w:left="0"/>
        <w:jc w:val="both"/>
        <w:rPr>
          <w:b/>
          <w:szCs w:val="22"/>
        </w:rPr>
      </w:pPr>
      <w:bookmarkStart w:id="10" w:name="_Toc461692908"/>
      <w:r w:rsidRPr="009872AD">
        <w:rPr>
          <w:rFonts w:ascii="Arial" w:hAnsi="Arial"/>
          <w:b/>
          <w:szCs w:val="22"/>
          <w:u w:val="none"/>
        </w:rPr>
        <w:t xml:space="preserve">CAPÍTULO </w:t>
      </w:r>
      <w:r w:rsidR="007A3B85" w:rsidRPr="009872AD">
        <w:rPr>
          <w:rFonts w:ascii="Arial" w:hAnsi="Arial"/>
          <w:b/>
          <w:szCs w:val="22"/>
          <w:u w:val="none"/>
        </w:rPr>
        <w:t>I: ANTECEDENTES Y DEFINICIONES</w:t>
      </w:r>
      <w:bookmarkEnd w:id="1"/>
      <w:bookmarkEnd w:id="2"/>
      <w:bookmarkEnd w:id="3"/>
      <w:bookmarkEnd w:id="4"/>
      <w:bookmarkEnd w:id="5"/>
      <w:bookmarkEnd w:id="6"/>
      <w:bookmarkEnd w:id="7"/>
      <w:bookmarkEnd w:id="8"/>
      <w:bookmarkEnd w:id="9"/>
      <w:bookmarkEnd w:id="10"/>
    </w:p>
    <w:p w14:paraId="7298AC91" w14:textId="77777777" w:rsidR="007A3B85" w:rsidRPr="009872AD" w:rsidRDefault="007A3B85">
      <w:pPr>
        <w:jc w:val="both"/>
        <w:rPr>
          <w:szCs w:val="22"/>
        </w:rPr>
      </w:pPr>
    </w:p>
    <w:p w14:paraId="66213142" w14:textId="11FE9620" w:rsidR="000F27E5" w:rsidRPr="009872AD" w:rsidRDefault="007A3B85" w:rsidP="00C41137">
      <w:pPr>
        <w:pStyle w:val="Ttulo2"/>
        <w:numPr>
          <w:ilvl w:val="1"/>
          <w:numId w:val="111"/>
        </w:numPr>
        <w:rPr>
          <w:rFonts w:ascii="Arial" w:hAnsi="Arial"/>
          <w:b/>
          <w:bCs w:val="0"/>
          <w:szCs w:val="22"/>
          <w:u w:val="none"/>
        </w:rPr>
      </w:pPr>
      <w:bookmarkStart w:id="11" w:name="_Toc55906320"/>
      <w:bookmarkStart w:id="12" w:name="_Toc131327822"/>
      <w:bookmarkStart w:id="13" w:name="_Toc131328653"/>
      <w:bookmarkStart w:id="14" w:name="_Toc131328989"/>
      <w:bookmarkStart w:id="15" w:name="_Toc131329221"/>
      <w:bookmarkStart w:id="16" w:name="_Toc131329808"/>
      <w:bookmarkStart w:id="17" w:name="_Toc131331895"/>
      <w:bookmarkStart w:id="18" w:name="_Toc131332816"/>
      <w:bookmarkStart w:id="19" w:name="_Toc134448702"/>
      <w:bookmarkStart w:id="20" w:name="_Toc461692909"/>
      <w:r w:rsidRPr="009872AD">
        <w:rPr>
          <w:rFonts w:ascii="Arial" w:hAnsi="Arial"/>
          <w:b/>
          <w:bCs w:val="0"/>
          <w:szCs w:val="22"/>
          <w:u w:val="none"/>
        </w:rPr>
        <w:t>A</w:t>
      </w:r>
      <w:bookmarkEnd w:id="11"/>
      <w:bookmarkEnd w:id="12"/>
      <w:bookmarkEnd w:id="13"/>
      <w:bookmarkEnd w:id="14"/>
      <w:bookmarkEnd w:id="15"/>
      <w:r w:rsidRPr="009872AD">
        <w:rPr>
          <w:rFonts w:ascii="Arial" w:hAnsi="Arial"/>
          <w:b/>
          <w:bCs w:val="0"/>
          <w:szCs w:val="22"/>
          <w:u w:val="none"/>
        </w:rPr>
        <w:t>ntecedentes</w:t>
      </w:r>
      <w:bookmarkEnd w:id="16"/>
      <w:bookmarkEnd w:id="17"/>
      <w:bookmarkEnd w:id="18"/>
      <w:bookmarkEnd w:id="19"/>
      <w:bookmarkEnd w:id="20"/>
    </w:p>
    <w:p w14:paraId="226B9CA7" w14:textId="77777777" w:rsidR="009411F8" w:rsidRPr="009872AD" w:rsidRDefault="009411F8" w:rsidP="009411F8">
      <w:pPr>
        <w:jc w:val="both"/>
        <w:rPr>
          <w:szCs w:val="22"/>
        </w:rPr>
      </w:pPr>
    </w:p>
    <w:p w14:paraId="156566D2" w14:textId="77777777" w:rsidR="000F27E5" w:rsidRPr="009872AD" w:rsidRDefault="00350C3C" w:rsidP="00C41137">
      <w:pPr>
        <w:numPr>
          <w:ilvl w:val="2"/>
          <w:numId w:val="112"/>
        </w:numPr>
        <w:ind w:left="993"/>
        <w:jc w:val="both"/>
      </w:pPr>
      <w:r w:rsidRPr="009872AD">
        <w:t>Mediante</w:t>
      </w:r>
      <w:r w:rsidR="00B516EB" w:rsidRPr="009872AD">
        <w:t xml:space="preserve"> Decreto Supremo N° 059-96-PCM del 26 de diciembre de 1996, se aprobó el Texto Único Ordenado de las normas con rango de Ley que regulan la entrega en concesión al sector privado de las obras públicas de infraestructura y de servicios públicos; y con el Decreto Supremo N° 060-96-PCM del 27 de diciembre de 1996, se aprobó su reglamento.</w:t>
      </w:r>
    </w:p>
    <w:p w14:paraId="6E2649F2" w14:textId="77777777" w:rsidR="000F27E5" w:rsidRPr="009872AD" w:rsidRDefault="000F27E5" w:rsidP="00C3394D">
      <w:pPr>
        <w:ind w:left="993"/>
        <w:jc w:val="both"/>
      </w:pPr>
    </w:p>
    <w:p w14:paraId="4DEFC9F1" w14:textId="77777777" w:rsidR="000F27E5" w:rsidRPr="009872AD" w:rsidRDefault="00B516EB" w:rsidP="00C41137">
      <w:pPr>
        <w:numPr>
          <w:ilvl w:val="2"/>
          <w:numId w:val="112"/>
        </w:numPr>
        <w:ind w:left="993"/>
        <w:jc w:val="both"/>
      </w:pPr>
      <w:r w:rsidRPr="009872AD">
        <w:t>Con fecha 11 de julio de 2006, se publicó el Decreto Supremo Nº 108-2006-EF mediante el cual se dictan normas relativas al Reglamento del Texto Único Ordenado de las Normas con Rango de Ley que regulan la entrega en concesión al sector privado de las Obras Públicas de Infraestructura y de Servicios Públicos respecto a la naturaleza de las concesiones y el cofinanciamiento del Estado.</w:t>
      </w:r>
    </w:p>
    <w:p w14:paraId="0322F44D" w14:textId="77777777" w:rsidR="000F27E5" w:rsidRPr="009872AD" w:rsidRDefault="000F27E5" w:rsidP="00C3394D">
      <w:pPr>
        <w:ind w:left="993"/>
        <w:jc w:val="both"/>
      </w:pPr>
    </w:p>
    <w:p w14:paraId="6F02E7F7" w14:textId="77777777" w:rsidR="000F27E5" w:rsidRPr="009872AD" w:rsidRDefault="00B516EB" w:rsidP="00C41137">
      <w:pPr>
        <w:numPr>
          <w:ilvl w:val="2"/>
          <w:numId w:val="112"/>
        </w:numPr>
        <w:ind w:left="993"/>
        <w:jc w:val="both"/>
      </w:pPr>
      <w:r w:rsidRPr="009872AD">
        <w:t>Con fecha 13 de mayo de 2008 se publicó el Decreto Legislativo N° 1012 mediante el cual se aprueba la Ley Marco de Asociaciones Público Privadas para la generación de empleo productivo y dicta normas para la agilización de los procesos de promoción de la inversión privada. El Reglamento del referido Decreto Legislativo fue aprobado mediante Decreto Supremo N° 1</w:t>
      </w:r>
      <w:r w:rsidR="007C75C0" w:rsidRPr="009872AD">
        <w:t>27</w:t>
      </w:r>
      <w:r w:rsidRPr="009872AD">
        <w:t>-20</w:t>
      </w:r>
      <w:r w:rsidR="007C75C0" w:rsidRPr="009872AD">
        <w:t>14</w:t>
      </w:r>
      <w:r w:rsidRPr="009872AD">
        <w:t>-EF.</w:t>
      </w:r>
    </w:p>
    <w:p w14:paraId="5D89DF33" w14:textId="77777777" w:rsidR="000F27E5" w:rsidRPr="009872AD" w:rsidRDefault="000F27E5" w:rsidP="00C3394D">
      <w:pPr>
        <w:ind w:left="993"/>
        <w:jc w:val="both"/>
      </w:pPr>
    </w:p>
    <w:p w14:paraId="0D448AA9" w14:textId="77777777" w:rsidR="000F27E5" w:rsidRPr="009872AD" w:rsidRDefault="00B516EB" w:rsidP="00C41137">
      <w:pPr>
        <w:numPr>
          <w:ilvl w:val="2"/>
          <w:numId w:val="112"/>
        </w:numPr>
        <w:ind w:left="993"/>
        <w:jc w:val="both"/>
      </w:pPr>
      <w:r w:rsidRPr="009872AD">
        <w:t>Mediante Decreto de Urgencia Nº 121-2009 se priorizó la ejecución a cargo de PROINVERSIÓN para el año 2010, entre otros, del proyecto denominado "Navegabilidad de rutas fluviales: Primera Etapa ruta fluvial Yurimaguas - Iquitos".</w:t>
      </w:r>
    </w:p>
    <w:p w14:paraId="198834C9" w14:textId="77777777" w:rsidR="000F27E5" w:rsidRPr="009872AD" w:rsidRDefault="000F27E5" w:rsidP="00C3394D">
      <w:pPr>
        <w:ind w:left="993"/>
        <w:jc w:val="both"/>
      </w:pPr>
    </w:p>
    <w:p w14:paraId="195DD020" w14:textId="77777777" w:rsidR="000F27E5" w:rsidRPr="009872AD" w:rsidRDefault="00B516EB" w:rsidP="00C41137">
      <w:pPr>
        <w:numPr>
          <w:ilvl w:val="2"/>
          <w:numId w:val="112"/>
        </w:numPr>
        <w:ind w:left="993"/>
        <w:jc w:val="both"/>
      </w:pPr>
      <w:r w:rsidRPr="009872AD">
        <w:t xml:space="preserve">Mediante Oficio N° 336-2010-MTC/13 de fecha 04 de mayo de 2010 y en el marco del D.U. N° 121-2009, la Dirección General de Transporte Acuático del Ministerio de Transportes y Comunicaciones, encargó a PROINVERSIÓN </w:t>
      </w:r>
      <w:r w:rsidR="00350C3C" w:rsidRPr="009872AD">
        <w:t>efectuar el Estudio de Factibilidad</w:t>
      </w:r>
      <w:r w:rsidRPr="009872AD">
        <w:t xml:space="preserve"> "Mejoramiento y Mantenimiento de las Condiciones de Navegabilidad en los ríos Ucayali, Huallaga, Marañón y Amazonas". </w:t>
      </w:r>
    </w:p>
    <w:p w14:paraId="3F060B94" w14:textId="77777777" w:rsidR="000F27E5" w:rsidRPr="009872AD" w:rsidRDefault="000F27E5" w:rsidP="00C3394D">
      <w:pPr>
        <w:ind w:left="993"/>
        <w:jc w:val="both"/>
      </w:pPr>
    </w:p>
    <w:p w14:paraId="65F71032" w14:textId="77777777" w:rsidR="000F27E5" w:rsidRPr="009872AD" w:rsidRDefault="000F27E5" w:rsidP="00864844">
      <w:pPr>
        <w:jc w:val="both"/>
      </w:pPr>
    </w:p>
    <w:p w14:paraId="5235296D" w14:textId="77777777" w:rsidR="000F27E5" w:rsidRPr="009872AD" w:rsidRDefault="00B516EB" w:rsidP="00C41137">
      <w:pPr>
        <w:numPr>
          <w:ilvl w:val="2"/>
          <w:numId w:val="112"/>
        </w:numPr>
        <w:ind w:left="993"/>
        <w:jc w:val="both"/>
      </w:pPr>
      <w:r w:rsidRPr="009872AD">
        <w:lastRenderedPageBreak/>
        <w:t>Mediante Acuerdo N° 461-2-2012-DE, de fecha 15 de febrero de 2012, el Consejo Directivo de PROINVERSIÓN asignó al Comité PRO INTEGRACIÓN, los proyectos de Infraestructura Portuaria, en el que se encuentra, el proyecto "Navegabilidad de Rutas Fluviales: Ruta Fluvial Yurimaguas – Iquitos – Frontera con Brasil”</w:t>
      </w:r>
      <w:r w:rsidR="00350C3C" w:rsidRPr="009872AD">
        <w:t xml:space="preserve"> (hoy Hidrovía Amazónica)</w:t>
      </w:r>
      <w:r w:rsidRPr="009872AD">
        <w:t xml:space="preserve">. </w:t>
      </w:r>
    </w:p>
    <w:p w14:paraId="5C831D94" w14:textId="77777777" w:rsidR="000F27E5" w:rsidRPr="009872AD" w:rsidRDefault="000F27E5" w:rsidP="00C3394D">
      <w:pPr>
        <w:ind w:left="993"/>
        <w:jc w:val="both"/>
      </w:pPr>
    </w:p>
    <w:p w14:paraId="2D128E95" w14:textId="77777777" w:rsidR="000F27E5" w:rsidRPr="009872AD" w:rsidRDefault="00B516EB" w:rsidP="00C41137">
      <w:pPr>
        <w:numPr>
          <w:ilvl w:val="2"/>
          <w:numId w:val="112"/>
        </w:numPr>
        <w:ind w:left="993"/>
        <w:jc w:val="both"/>
      </w:pPr>
      <w:r w:rsidRPr="009872AD">
        <w:t>Mediante Oficio N° 539-2012-MTC/13, de fecha 28 de agosto</w:t>
      </w:r>
      <w:r w:rsidR="005A30AB" w:rsidRPr="009872AD">
        <w:t xml:space="preserve"> de 2012</w:t>
      </w:r>
      <w:r w:rsidRPr="009872AD">
        <w:t>, la Dirección General de Transporte Acuático del Ministerio de Transportes y Comunicaciones, comunic</w:t>
      </w:r>
      <w:r w:rsidR="00CB6C0E" w:rsidRPr="009872AD">
        <w:t>ó la aprobación</w:t>
      </w:r>
      <w:r w:rsidR="00FD57E8" w:rsidRPr="009872AD">
        <w:t xml:space="preserve"> </w:t>
      </w:r>
      <w:r w:rsidR="00CB6C0E" w:rsidRPr="009872AD">
        <w:t>d</w:t>
      </w:r>
      <w:r w:rsidRPr="009872AD">
        <w:t xml:space="preserve">el Estudio de Factibilidad y </w:t>
      </w:r>
      <w:r w:rsidR="00350C3C" w:rsidRPr="009872AD">
        <w:t xml:space="preserve">el otorgamiento </w:t>
      </w:r>
      <w:r w:rsidRPr="009872AD">
        <w:t xml:space="preserve">de </w:t>
      </w:r>
      <w:r w:rsidR="00350C3C" w:rsidRPr="009872AD">
        <w:t xml:space="preserve">la </w:t>
      </w:r>
      <w:r w:rsidRPr="009872AD">
        <w:t>viabilidad correspondiente.</w:t>
      </w:r>
    </w:p>
    <w:p w14:paraId="3BF4BF79" w14:textId="77777777" w:rsidR="000F27E5" w:rsidRPr="009872AD" w:rsidRDefault="000F27E5" w:rsidP="00C3394D">
      <w:pPr>
        <w:ind w:left="993"/>
        <w:jc w:val="both"/>
      </w:pPr>
    </w:p>
    <w:p w14:paraId="37625A87" w14:textId="77777777" w:rsidR="000F27E5" w:rsidRPr="009872AD" w:rsidRDefault="00B516EB" w:rsidP="00C41137">
      <w:pPr>
        <w:numPr>
          <w:ilvl w:val="2"/>
          <w:numId w:val="112"/>
        </w:numPr>
        <w:ind w:left="993"/>
        <w:jc w:val="both"/>
      </w:pPr>
      <w:r w:rsidRPr="009872AD">
        <w:t xml:space="preserve">Mediante Oficio N° 825-2012-MTC/02 de fecha 07 de setiembre de 2012, el Ministerio de Transportes y Comunicaciones solicita a PROINVERSIÓN continuar con el proceso </w:t>
      </w:r>
      <w:r w:rsidR="0073268D" w:rsidRPr="009872AD">
        <w:t xml:space="preserve">de promoción de la inversión privada del proyecto "Navegabilidad de Rutas Fluviales: Ruta Fluvial Yurimaguas – Iquitos – Frontera con Brasil”, incorporando todos los tramos del Estudio de Factibilidad </w:t>
      </w:r>
      <w:r w:rsidRPr="009872AD">
        <w:t>"Mejoramiento y Mantenimiento de las Condiciones de Navegabilidad en los Ríos Huallaga, Ucayali, Marañón y Amazonas"</w:t>
      </w:r>
      <w:r w:rsidR="0073268D" w:rsidRPr="009872AD">
        <w:t>, el cual contaba con la viabilidad correspondiente.</w:t>
      </w:r>
      <w:r w:rsidRPr="009872AD">
        <w:t xml:space="preserve">  </w:t>
      </w:r>
    </w:p>
    <w:p w14:paraId="5337B127" w14:textId="77777777" w:rsidR="000F27E5" w:rsidRPr="009872AD" w:rsidRDefault="000F27E5" w:rsidP="00C3394D">
      <w:pPr>
        <w:ind w:left="993"/>
        <w:jc w:val="both"/>
      </w:pPr>
    </w:p>
    <w:p w14:paraId="1A940348" w14:textId="77777777" w:rsidR="000F27E5" w:rsidRPr="009872AD" w:rsidRDefault="00B516EB" w:rsidP="00C41137">
      <w:pPr>
        <w:numPr>
          <w:ilvl w:val="2"/>
          <w:numId w:val="112"/>
        </w:numPr>
        <w:ind w:left="993"/>
        <w:jc w:val="both"/>
      </w:pPr>
      <w:r w:rsidRPr="009872AD">
        <w:t>Mediante Acuerdo PROINVERSIÓN Nº 488-2-2012-CPI, de fecha 26 de setiembre de 2012 y ratificado mediante Resolución Suprema N° 076-2012-EF, publicado el 08 de diciembre de 2012, el Consejo Directivo de PROINVERSIÓN aprobó el Plan de Promoción del Proyecto “Hidrovía Amazónica: ríos Marañón y Amazonas, tramo Saramiriza – Iquitos – Santa Rosa; río Huallaga, tramo Yurimaguas – Confluencia con el río Marañón; río Ucayali, tramo Pucallpa – confluencia con el río Marañón”</w:t>
      </w:r>
      <w:r w:rsidR="0028493E" w:rsidRPr="009872AD">
        <w:t>.</w:t>
      </w:r>
    </w:p>
    <w:p w14:paraId="3B4E9A07" w14:textId="77777777" w:rsidR="000F27E5" w:rsidRPr="009872AD" w:rsidRDefault="000F27E5" w:rsidP="00C3394D">
      <w:pPr>
        <w:ind w:left="993"/>
        <w:jc w:val="both"/>
      </w:pPr>
    </w:p>
    <w:p w14:paraId="5177D336" w14:textId="77777777" w:rsidR="000F27E5" w:rsidRPr="009872AD" w:rsidRDefault="0028493E" w:rsidP="00C41137">
      <w:pPr>
        <w:numPr>
          <w:ilvl w:val="2"/>
          <w:numId w:val="112"/>
        </w:numPr>
        <w:ind w:left="993"/>
        <w:jc w:val="both"/>
      </w:pPr>
      <w:r w:rsidRPr="009872AD">
        <w:t>Mediante Acuerdo Comité Pro Integración 270-2-2013-Hidrovía Amazónica, de fecha 07 de enero de 2013, se aprobó la Convocatoria y las Bases del Concurso de Proyectos Integrales para la entrega en Concesión del proyecto “Hidrovía Amazónica”. Posteriormente mediante Acuerdo PROINVERSIÓN N° 505-4-2013-CPI, el Consejo Directivo de PROINVERSIÓN, en su sesión de fecha 11 de enero de 2013, aprobó las Bases del Concurso y ratificó la incorporación del proyecto al proceso de promoción de la inversión privada.</w:t>
      </w:r>
    </w:p>
    <w:p w14:paraId="7CEEA232" w14:textId="77777777" w:rsidR="008D2954" w:rsidRPr="009872AD" w:rsidRDefault="008D2954" w:rsidP="00201D43">
      <w:pPr>
        <w:pStyle w:val="Prrafodelista"/>
      </w:pPr>
    </w:p>
    <w:p w14:paraId="69D1415C" w14:textId="77777777" w:rsidR="008D2954" w:rsidRPr="009872AD" w:rsidRDefault="008D2954" w:rsidP="00C41137">
      <w:pPr>
        <w:numPr>
          <w:ilvl w:val="2"/>
          <w:numId w:val="112"/>
        </w:numPr>
        <w:ind w:left="993"/>
        <w:jc w:val="both"/>
      </w:pPr>
      <w:r w:rsidRPr="009872AD">
        <w:t>Mediante Oficio N° 078-2014-MTC/13, de fecha 4 de febrero de 2014, la Dirección General de Transporte Acuático del Ministerio de Transportes y Comunicaciones, comunicó</w:t>
      </w:r>
      <w:r w:rsidR="00387FBA" w:rsidRPr="009872AD">
        <w:t xml:space="preserve"> </w:t>
      </w:r>
      <w:r w:rsidR="0073268D" w:rsidRPr="009872AD">
        <w:t xml:space="preserve">la constatación de la viabilidad del proyecto Hidrovía Amazónica por parte de </w:t>
      </w:r>
      <w:r w:rsidR="00387FBA" w:rsidRPr="009872AD">
        <w:t>la Oficina General de Planeamiento y Presupuesto.</w:t>
      </w:r>
    </w:p>
    <w:p w14:paraId="1BC56787" w14:textId="77777777" w:rsidR="00387FBA" w:rsidRPr="009872AD" w:rsidRDefault="00387FBA" w:rsidP="00201D43">
      <w:pPr>
        <w:pStyle w:val="Prrafodelista"/>
      </w:pPr>
    </w:p>
    <w:p w14:paraId="7F21583E" w14:textId="77777777" w:rsidR="00387FBA" w:rsidRPr="009872AD" w:rsidRDefault="00387FBA" w:rsidP="00C41137">
      <w:pPr>
        <w:numPr>
          <w:ilvl w:val="2"/>
          <w:numId w:val="112"/>
        </w:numPr>
        <w:ind w:left="993"/>
        <w:jc w:val="both"/>
      </w:pPr>
      <w:r w:rsidRPr="009872AD">
        <w:t>Mediante Resolución Directoral N°</w:t>
      </w:r>
      <w:r w:rsidR="00F33A1F" w:rsidRPr="009872AD">
        <w:t xml:space="preserve"> </w:t>
      </w:r>
      <w:r w:rsidRPr="009872AD">
        <w:t>205-2014-MTC/16</w:t>
      </w:r>
      <w:r w:rsidR="00F33A1F" w:rsidRPr="009872AD">
        <w:t xml:space="preserve"> de fecha</w:t>
      </w:r>
      <w:r w:rsidR="00B15B1E" w:rsidRPr="009872AD">
        <w:t xml:space="preserve"> 16 de abril de 2014</w:t>
      </w:r>
      <w:r w:rsidRPr="009872AD">
        <w:t>, la Dirección General de Asunto Socio Ambientales del Ministerio de Transporte y Comunicaciones</w:t>
      </w:r>
      <w:r w:rsidR="008901D7" w:rsidRPr="009872AD">
        <w:t>,</w:t>
      </w:r>
      <w:r w:rsidRPr="009872AD">
        <w:t xml:space="preserve"> comunica que se ha asignado la Categoría III al Estudio de Impacto Ambiental</w:t>
      </w:r>
      <w:r w:rsidR="00201D43" w:rsidRPr="009872AD">
        <w:t xml:space="preserve"> detallado (EIA-d) y aprueba los Términos de Referencia para el Proyecto Hidrovía Amazónica.</w:t>
      </w:r>
    </w:p>
    <w:p w14:paraId="3D433730" w14:textId="77777777" w:rsidR="00EC4002" w:rsidRPr="009872AD" w:rsidRDefault="00EC4002" w:rsidP="001873AB">
      <w:pPr>
        <w:pStyle w:val="Prrafodelista"/>
      </w:pPr>
    </w:p>
    <w:p w14:paraId="56A8FF3B" w14:textId="10B2553C" w:rsidR="00EC4002" w:rsidRPr="009872AD" w:rsidRDefault="00A3470F" w:rsidP="00C41137">
      <w:pPr>
        <w:numPr>
          <w:ilvl w:val="2"/>
          <w:numId w:val="112"/>
        </w:numPr>
        <w:ind w:left="993"/>
        <w:jc w:val="both"/>
      </w:pPr>
      <w:r w:rsidRPr="009872AD">
        <w:t xml:space="preserve">Mediante </w:t>
      </w:r>
      <w:r w:rsidR="002E34A3" w:rsidRPr="009872AD">
        <w:t>la</w:t>
      </w:r>
      <w:r w:rsidR="008901D7" w:rsidRPr="009872AD">
        <w:t xml:space="preserve"> Décima Octava Disposición Complementaria Final de la </w:t>
      </w:r>
      <w:r w:rsidRPr="009872AD">
        <w:t>Ley Nº 30230 - Ley que Establece Medidas Tributarias, Simplificación de Procedimientos y Permisos para la Promoción y Dinamización de la Inversión en el País, publicada en el Diario Oficial El Peruano con fecha 12 de julio de 2014, se Declar</w:t>
      </w:r>
      <w:r w:rsidR="002E34A3" w:rsidRPr="009872AD">
        <w:t>ó</w:t>
      </w:r>
      <w:r w:rsidRPr="009872AD">
        <w:t xml:space="preserve"> de Interés Nacional el desarrollo de vías navegables en el país, como infraestructura de transporte de uso público de alcance nacional</w:t>
      </w:r>
      <w:r w:rsidR="00C67A28" w:rsidRPr="009872AD">
        <w:t>, facult</w:t>
      </w:r>
      <w:r w:rsidR="00541D5A">
        <w:t>á</w:t>
      </w:r>
      <w:r w:rsidR="00C67A28" w:rsidRPr="009872AD">
        <w:t>ndose al MTC la fijación y cobro de los peajes correspondientes.</w:t>
      </w:r>
    </w:p>
    <w:p w14:paraId="2C546F9F" w14:textId="77777777" w:rsidR="00EC4002" w:rsidRPr="009872AD" w:rsidRDefault="00EC4002" w:rsidP="001873AB">
      <w:pPr>
        <w:ind w:left="993"/>
        <w:jc w:val="both"/>
      </w:pPr>
    </w:p>
    <w:p w14:paraId="3E4B03E6" w14:textId="77777777" w:rsidR="00DA7541" w:rsidRPr="009872AD" w:rsidRDefault="00726EA9" w:rsidP="00C41137">
      <w:pPr>
        <w:numPr>
          <w:ilvl w:val="2"/>
          <w:numId w:val="112"/>
        </w:numPr>
        <w:ind w:left="993"/>
        <w:jc w:val="both"/>
      </w:pPr>
      <w:r w:rsidRPr="009872AD">
        <w:lastRenderedPageBreak/>
        <w:t xml:space="preserve">Mediante Decreto Supremo N° </w:t>
      </w:r>
      <w:r w:rsidR="000A709C" w:rsidRPr="009872AD">
        <w:t>002</w:t>
      </w:r>
      <w:r w:rsidRPr="009872AD">
        <w:t xml:space="preserve">-2014-MINCETUR, </w:t>
      </w:r>
      <w:r w:rsidR="000A709C" w:rsidRPr="009872AD">
        <w:t xml:space="preserve">publicado en el Diario Oficial El Peruano el 20 </w:t>
      </w:r>
      <w:r w:rsidRPr="009872AD">
        <w:t xml:space="preserve">de </w:t>
      </w:r>
      <w:r w:rsidR="000A709C" w:rsidRPr="009872AD">
        <w:t xml:space="preserve">setiembre </w:t>
      </w:r>
      <w:r w:rsidRPr="009872AD">
        <w:t xml:space="preserve">de 2014, se </w:t>
      </w:r>
      <w:r w:rsidR="00470CBA" w:rsidRPr="009872AD">
        <w:t xml:space="preserve">modificó la Segunda Disposición Complementaria y Final del Reglamento del Decreto Legislativo 1036, aprobado mediante Decreto Supremo N° 009-2008-MINCETUR,  </w:t>
      </w:r>
      <w:r w:rsidRPr="009872AD">
        <w:t>incorpor</w:t>
      </w:r>
      <w:r w:rsidR="00470CBA" w:rsidRPr="009872AD">
        <w:t>ando</w:t>
      </w:r>
      <w:r w:rsidR="00FD57E8" w:rsidRPr="009872AD">
        <w:t xml:space="preserve"> </w:t>
      </w:r>
      <w:r w:rsidR="006F646B" w:rsidRPr="009872AD">
        <w:t>a la Dirección General de Transporte Acuático</w:t>
      </w:r>
      <w:r w:rsidR="00FD57E8" w:rsidRPr="009872AD">
        <w:t xml:space="preserve"> como </w:t>
      </w:r>
      <w:r w:rsidR="008B7113" w:rsidRPr="009872AD">
        <w:t>e</w:t>
      </w:r>
      <w:r w:rsidR="00FD57E8" w:rsidRPr="009872AD">
        <w:t xml:space="preserve">ntidad </w:t>
      </w:r>
      <w:r w:rsidR="008B7113" w:rsidRPr="009872AD">
        <w:t>c</w:t>
      </w:r>
      <w:r w:rsidR="00FD57E8" w:rsidRPr="009872AD">
        <w:t xml:space="preserve">ompetente del Componente Portuario de </w:t>
      </w:r>
      <w:r w:rsidRPr="009872AD">
        <w:t>la Ventanilla Única de Comercio Exterio</w:t>
      </w:r>
      <w:r w:rsidR="00D26C3E" w:rsidRPr="009872AD">
        <w:t>r</w:t>
      </w:r>
      <w:r w:rsidR="008B7113" w:rsidRPr="009872AD">
        <w:t>, a efectos que los operadores de transporte acuático y multimodal, así como los usuarios de las vías navegables, realicen a través de la V</w:t>
      </w:r>
      <w:r w:rsidR="00B62B8F" w:rsidRPr="009872AD">
        <w:t xml:space="preserve">entanilla </w:t>
      </w:r>
      <w:r w:rsidR="007A35BA" w:rsidRPr="009872AD">
        <w:t>Única</w:t>
      </w:r>
      <w:r w:rsidR="00B62B8F" w:rsidRPr="009872AD">
        <w:t xml:space="preserve"> de </w:t>
      </w:r>
      <w:r w:rsidR="008B7113" w:rsidRPr="009872AD">
        <w:t>C</w:t>
      </w:r>
      <w:r w:rsidR="00B62B8F" w:rsidRPr="009872AD">
        <w:t xml:space="preserve">omercio </w:t>
      </w:r>
      <w:r w:rsidR="008B7113" w:rsidRPr="009872AD">
        <w:t>E</w:t>
      </w:r>
      <w:r w:rsidR="00B62B8F" w:rsidRPr="009872AD">
        <w:t>xterior (VUCE)</w:t>
      </w:r>
      <w:r w:rsidR="008B7113" w:rsidRPr="009872AD">
        <w:t>, los procedimientos administrativos vinculados a la obtención de los permisos de operación y pago de tarifas por uso de infraestructura de transporte de las vías navegables.</w:t>
      </w:r>
    </w:p>
    <w:p w14:paraId="5EE15FED" w14:textId="77777777" w:rsidR="007A36EB" w:rsidRPr="009872AD" w:rsidRDefault="007A36EB" w:rsidP="00864844">
      <w:pPr>
        <w:pStyle w:val="Prrafodelista"/>
      </w:pPr>
    </w:p>
    <w:p w14:paraId="0729EAFB" w14:textId="77777777" w:rsidR="007A36EB" w:rsidRPr="009872AD" w:rsidRDefault="007A36EB" w:rsidP="00C41137">
      <w:pPr>
        <w:pStyle w:val="BodyTextIndent21"/>
        <w:numPr>
          <w:ilvl w:val="2"/>
          <w:numId w:val="112"/>
        </w:numPr>
        <w:rPr>
          <w:sz w:val="22"/>
          <w:szCs w:val="22"/>
        </w:rPr>
      </w:pPr>
      <w:r w:rsidRPr="009872AD">
        <w:rPr>
          <w:sz w:val="22"/>
          <w:szCs w:val="22"/>
        </w:rPr>
        <w:t>Mediante Acuerdo Comité Pro Integración 457-1-2015-HIDROVÍAS, de fecha 05 de febrero de 2015, se dejó sin efecto el concurso de proyectos integrales para la entrega en concesión del proyecto Hidrovía Amazónica.</w:t>
      </w:r>
    </w:p>
    <w:p w14:paraId="6E285787" w14:textId="77777777" w:rsidR="007A36EB" w:rsidRPr="009872AD" w:rsidRDefault="007A36EB" w:rsidP="007A36EB">
      <w:pPr>
        <w:pStyle w:val="BodyTextIndent21"/>
        <w:ind w:left="709"/>
        <w:rPr>
          <w:sz w:val="22"/>
          <w:szCs w:val="22"/>
        </w:rPr>
      </w:pPr>
    </w:p>
    <w:p w14:paraId="1CB2C6AA" w14:textId="77777777" w:rsidR="007A36EB" w:rsidRPr="009872AD" w:rsidRDefault="007A36EB" w:rsidP="00C41137">
      <w:pPr>
        <w:pStyle w:val="BodyTextIndent21"/>
        <w:numPr>
          <w:ilvl w:val="2"/>
          <w:numId w:val="112"/>
        </w:numPr>
        <w:rPr>
          <w:sz w:val="22"/>
          <w:szCs w:val="22"/>
        </w:rPr>
      </w:pPr>
      <w:r w:rsidRPr="009872AD">
        <w:rPr>
          <w:sz w:val="22"/>
          <w:szCs w:val="22"/>
        </w:rPr>
        <w:t>Mediante Oficio N° 564-2015-MTC/02, recibido el 18 de mayo de 2015, el Ministerio de Transportes y Comunicaciones, comunicó a PROINVERSIÓN que el proyecto Hidrovía Amazónica se reanudará una vez finalizado el proceso de Consulta Previa.</w:t>
      </w:r>
    </w:p>
    <w:p w14:paraId="117C1B89" w14:textId="77777777" w:rsidR="001C21ED" w:rsidRPr="009872AD" w:rsidRDefault="001C21ED" w:rsidP="00C41137">
      <w:pPr>
        <w:pStyle w:val="Prrafodelista"/>
        <w:rPr>
          <w:szCs w:val="22"/>
        </w:rPr>
      </w:pPr>
    </w:p>
    <w:p w14:paraId="18F36EC7" w14:textId="48E805BA" w:rsidR="00C94E21" w:rsidRPr="009872AD" w:rsidRDefault="00C94E21" w:rsidP="001C21ED">
      <w:pPr>
        <w:numPr>
          <w:ilvl w:val="2"/>
          <w:numId w:val="112"/>
        </w:numPr>
        <w:ind w:left="993"/>
        <w:jc w:val="both"/>
      </w:pPr>
      <w:r w:rsidRPr="009872AD">
        <w:t>Con fecha 22 de setiembre de 2015, se suscribió el Acta de Consulta Previa en el marco del proyecto Hidrovía Amazónica, entre los representantes acreditados de los pueblos indígenas participantes, y el Estado Peruano, representado por el Ministerio de Transportes y Comunicaciones.</w:t>
      </w:r>
    </w:p>
    <w:p w14:paraId="4DED8FED" w14:textId="77777777" w:rsidR="00C94E21" w:rsidRPr="009872AD" w:rsidRDefault="00C94E21" w:rsidP="00C94E21">
      <w:pPr>
        <w:pStyle w:val="Prrafodelista"/>
      </w:pPr>
    </w:p>
    <w:p w14:paraId="61391DF3" w14:textId="77777777" w:rsidR="001C21ED" w:rsidRPr="009872AD" w:rsidRDefault="001C21ED" w:rsidP="001C21ED">
      <w:pPr>
        <w:numPr>
          <w:ilvl w:val="2"/>
          <w:numId w:val="112"/>
        </w:numPr>
        <w:ind w:left="993"/>
        <w:jc w:val="both"/>
      </w:pPr>
      <w:r w:rsidRPr="009872AD">
        <w:t>Con fecha 23 de agosto de 2015, se publicó el Decreto Legislativo N° 1192, Decreto Legislativo que aprueba la Ley marco de adquisición y expropiación de inmuebles, transferencia de inmuebles de propiedad del estado, liberación de interferencias y dicta otras medidas para la ejecución de obras de infraestructura.</w:t>
      </w:r>
    </w:p>
    <w:p w14:paraId="673EE28B" w14:textId="77777777" w:rsidR="00EF00A9" w:rsidRPr="009872AD" w:rsidRDefault="00EF00A9" w:rsidP="00EF00A9">
      <w:pPr>
        <w:pStyle w:val="Prrafodelista"/>
        <w:rPr>
          <w:szCs w:val="22"/>
        </w:rPr>
      </w:pPr>
    </w:p>
    <w:p w14:paraId="7285E495" w14:textId="77777777" w:rsidR="00EF00A9" w:rsidRPr="009872AD" w:rsidRDefault="00EF00A9" w:rsidP="00C41137">
      <w:pPr>
        <w:numPr>
          <w:ilvl w:val="2"/>
          <w:numId w:val="112"/>
        </w:numPr>
        <w:ind w:left="993"/>
        <w:jc w:val="both"/>
      </w:pPr>
      <w:r w:rsidRPr="009872AD">
        <w:t xml:space="preserve">Con fecha 25 de setiembre de 2015 se publicó el Decreto Legislativo N° 1224 mediante el cual se aprueba el </w:t>
      </w:r>
      <w:r w:rsidRPr="009872AD">
        <w:rPr>
          <w:szCs w:val="22"/>
        </w:rPr>
        <w:t>Marco de Promoción de la Inversión Privada mediante Asociaciones Público Privadas y Proyectos en Activos</w:t>
      </w:r>
      <w:r w:rsidRPr="009872AD">
        <w:t>. El Reglamento del referido Decreto Legislativo fue aprobado mediante Decreto Supremo N° 410-2015-EF.</w:t>
      </w:r>
    </w:p>
    <w:p w14:paraId="5E462F55" w14:textId="77777777" w:rsidR="00C94E21" w:rsidRPr="009872AD" w:rsidRDefault="00C94E21" w:rsidP="00C94E21">
      <w:pPr>
        <w:pStyle w:val="Prrafodelista"/>
      </w:pPr>
    </w:p>
    <w:p w14:paraId="43763EE1" w14:textId="06F81B97" w:rsidR="00C94E21" w:rsidRPr="009872AD" w:rsidRDefault="00C94E21" w:rsidP="00C94E21">
      <w:pPr>
        <w:pStyle w:val="Prrafodelista"/>
        <w:numPr>
          <w:ilvl w:val="2"/>
          <w:numId w:val="112"/>
        </w:numPr>
        <w:jc w:val="both"/>
        <w:rPr>
          <w:rFonts w:cs="Arial"/>
        </w:rPr>
      </w:pPr>
      <w:r w:rsidRPr="009872AD">
        <w:rPr>
          <w:rFonts w:cs="Arial"/>
        </w:rPr>
        <w:t>Mediante Oficio N° 1607-2015-MTC/16, de fecha 29 de setiembre de 2015, el Ministerio de Transportes y Comunicaciones, remitió a PROINVERSIÓN la copia certificada de la Resolución Directoral N° 702-2015-MTC/16, de fecha 28 de setiembre de 2015, mediante el cual se aprueba la modificación a los Términos de Referencia del Estudio de Impacto Ambiental detallado.</w:t>
      </w:r>
    </w:p>
    <w:p w14:paraId="11A24741" w14:textId="77777777" w:rsidR="007A36EB" w:rsidRPr="009872AD" w:rsidRDefault="007A36EB" w:rsidP="007A36EB">
      <w:pPr>
        <w:pStyle w:val="BodyTextIndent21"/>
        <w:ind w:left="709"/>
        <w:rPr>
          <w:sz w:val="22"/>
          <w:szCs w:val="22"/>
        </w:rPr>
      </w:pPr>
    </w:p>
    <w:p w14:paraId="19945199" w14:textId="77777777" w:rsidR="007A36EB" w:rsidRPr="009872AD" w:rsidRDefault="007A36EB" w:rsidP="00C41137">
      <w:pPr>
        <w:pStyle w:val="BodyTextIndent21"/>
        <w:numPr>
          <w:ilvl w:val="2"/>
          <w:numId w:val="112"/>
        </w:numPr>
        <w:rPr>
          <w:sz w:val="22"/>
          <w:szCs w:val="22"/>
        </w:rPr>
      </w:pPr>
      <w:r w:rsidRPr="009872AD">
        <w:rPr>
          <w:sz w:val="22"/>
          <w:szCs w:val="22"/>
        </w:rPr>
        <w:t>Mediante Oficio N° 1176-2015-MTC/02, de fecha 05 octubre de 2015, el Ministerio de Transportes y Comunicaciones, solicitó a PROINVERSIÓN reiniciar el proceso de promoción de la inversión privada del proyecto Hidrovía Amazónica, comunicando la finalización del proceso de consulta previa requerido previamente.</w:t>
      </w:r>
    </w:p>
    <w:p w14:paraId="6A0B0AE9" w14:textId="77777777" w:rsidR="007A36EB" w:rsidRPr="009872AD" w:rsidRDefault="007A36EB" w:rsidP="007A36EB">
      <w:pPr>
        <w:pStyle w:val="Prrafodelista"/>
        <w:rPr>
          <w:rFonts w:cs="Arial"/>
        </w:rPr>
      </w:pPr>
    </w:p>
    <w:p w14:paraId="44AE6C8E" w14:textId="77777777" w:rsidR="007A36EB" w:rsidRPr="009872AD" w:rsidRDefault="007A36EB" w:rsidP="00C41137">
      <w:pPr>
        <w:pStyle w:val="BodyTextIndent21"/>
        <w:numPr>
          <w:ilvl w:val="2"/>
          <w:numId w:val="112"/>
        </w:numPr>
        <w:rPr>
          <w:sz w:val="22"/>
          <w:szCs w:val="22"/>
        </w:rPr>
      </w:pPr>
      <w:r w:rsidRPr="009872AD">
        <w:rPr>
          <w:sz w:val="22"/>
          <w:szCs w:val="22"/>
        </w:rPr>
        <w:t>Mediante Oficio N° 1330-2015-MTC/02, de fecha 10 de noviembre de 2015, el Ministerio de Transportes y Comunicaciones, informó que había sido notificado de la Resolución N° 30, mediante la cual el Juzgado Mixto de Nauta resolvió tener por cumplida la consulta previa del proyecto Hidrovía Amazónica y en consecuencia, dejar sin efecto la suspensión del mencionado proyecto. En vista de ello, el Ministerio de Transportes y Comunicaciones solicitó reiniciar el Proceso de Promoción de la Inversión Privada para la Concesión de la Hidrovía Amazónica.</w:t>
      </w:r>
    </w:p>
    <w:p w14:paraId="72874A3E" w14:textId="77777777" w:rsidR="007A36EB" w:rsidRPr="009872AD" w:rsidRDefault="007A36EB" w:rsidP="007A36EB">
      <w:pPr>
        <w:pStyle w:val="BodyTextIndent21"/>
        <w:ind w:left="709"/>
        <w:rPr>
          <w:sz w:val="22"/>
          <w:szCs w:val="22"/>
        </w:rPr>
      </w:pPr>
    </w:p>
    <w:p w14:paraId="4B381160" w14:textId="77777777" w:rsidR="007A36EB" w:rsidRPr="009872AD" w:rsidRDefault="007A36EB" w:rsidP="00C41137">
      <w:pPr>
        <w:pStyle w:val="BodyTextIndent21"/>
        <w:numPr>
          <w:ilvl w:val="2"/>
          <w:numId w:val="112"/>
        </w:numPr>
        <w:rPr>
          <w:sz w:val="22"/>
          <w:szCs w:val="22"/>
        </w:rPr>
      </w:pPr>
      <w:r w:rsidRPr="009872AD">
        <w:rPr>
          <w:sz w:val="22"/>
          <w:szCs w:val="22"/>
        </w:rPr>
        <w:t>Mediante Oficio N° 1416-2015-MTC/02, de fecha 24 de noviembre de 2015, el Ministerio de Transporte y Comunicaciones, comunica a ProInversión que no existiría impedimento procesal para que el proyecto Hidrovía Amazónica se lleva a cabo, al haber vencido el plazo de apelación de la Resolución 30, y por lo tanto reitera la solicitud de reiniciar el Proceso de Promoción de la Inversión Privada para la Concesión del proyecto Hidrovía Amazónica.</w:t>
      </w:r>
    </w:p>
    <w:p w14:paraId="40FF7C99" w14:textId="77777777" w:rsidR="007A36EB" w:rsidRPr="009872AD" w:rsidRDefault="007A36EB" w:rsidP="00864844">
      <w:pPr>
        <w:pStyle w:val="Prrafodelista"/>
        <w:rPr>
          <w:szCs w:val="22"/>
        </w:rPr>
      </w:pPr>
    </w:p>
    <w:p w14:paraId="245BC290" w14:textId="77777777" w:rsidR="007A36EB" w:rsidRPr="009872AD" w:rsidRDefault="007A36EB" w:rsidP="00C41137">
      <w:pPr>
        <w:numPr>
          <w:ilvl w:val="2"/>
          <w:numId w:val="112"/>
        </w:numPr>
        <w:jc w:val="both"/>
      </w:pPr>
      <w:r w:rsidRPr="009872AD">
        <w:t xml:space="preserve">Mediante Acuerdo Comité Pro Integración </w:t>
      </w:r>
      <w:r w:rsidR="00C67A28" w:rsidRPr="009872AD">
        <w:t>513-1-</w:t>
      </w:r>
      <w:r w:rsidRPr="009872AD">
        <w:t>2015-</w:t>
      </w:r>
      <w:r w:rsidR="00C67A28" w:rsidRPr="009872AD">
        <w:t>HIDROVÍAS</w:t>
      </w:r>
      <w:r w:rsidRPr="009872AD">
        <w:t xml:space="preserve">, de fecha 25 de noviembre de 2015, se aprobó la modificación del Plan de Promoción, la Convocatoria y las Bases del Concurso de Proyectos Integrales para la entrega en Concesión del proyecto Hidrovía Amazónica. Posteriormente mediante Acuerdo PROINVERSIÓN N° </w:t>
      </w:r>
      <w:r w:rsidR="00C67A28" w:rsidRPr="009872AD">
        <w:t>707-1</w:t>
      </w:r>
      <w:r w:rsidRPr="009872AD">
        <w:t xml:space="preserve">-2015-CPI, el Consejo Directivo de PROINVERSIÓN, en su sesión de fecha </w:t>
      </w:r>
      <w:r w:rsidR="00C67A28" w:rsidRPr="009872AD">
        <w:t xml:space="preserve">9 </w:t>
      </w:r>
      <w:r w:rsidRPr="009872AD">
        <w:t>de diciembre de 2015, aprobó la modificación del Plan de Promoción y las Bases del Concurso.</w:t>
      </w:r>
    </w:p>
    <w:p w14:paraId="6F43E501" w14:textId="77777777" w:rsidR="007A36EB" w:rsidRPr="009872AD" w:rsidRDefault="007A36EB" w:rsidP="007A36EB">
      <w:pPr>
        <w:ind w:left="993"/>
        <w:jc w:val="both"/>
      </w:pPr>
    </w:p>
    <w:p w14:paraId="1AB53746" w14:textId="77777777" w:rsidR="007A36EB" w:rsidRPr="009872AD" w:rsidRDefault="007A36EB" w:rsidP="00C41137">
      <w:pPr>
        <w:numPr>
          <w:ilvl w:val="2"/>
          <w:numId w:val="112"/>
        </w:numPr>
        <w:ind w:left="993"/>
        <w:jc w:val="both"/>
      </w:pPr>
      <w:r w:rsidRPr="009872AD">
        <w:t xml:space="preserve">Asimismo, con fecha </w:t>
      </w:r>
      <w:r w:rsidR="00C67A28" w:rsidRPr="009872AD">
        <w:t>14</w:t>
      </w:r>
      <w:r w:rsidRPr="009872AD">
        <w:t xml:space="preserve"> y </w:t>
      </w:r>
      <w:r w:rsidR="00C67A28" w:rsidRPr="009872AD">
        <w:t xml:space="preserve">15 </w:t>
      </w:r>
      <w:r w:rsidRPr="009872AD">
        <w:t>de diciembre de 2015 se publicó el aviso de Segunda Convocatoria del Proyecto “Hidrovía Amazónica” en el Diario Oficial El Peruano y en otros dos diarios de circulación nacional.</w:t>
      </w:r>
    </w:p>
    <w:p w14:paraId="35163F17" w14:textId="77777777" w:rsidR="000F27E5" w:rsidRPr="009872AD" w:rsidRDefault="000F27E5" w:rsidP="00C3394D">
      <w:pPr>
        <w:ind w:left="993"/>
        <w:jc w:val="both"/>
      </w:pPr>
    </w:p>
    <w:p w14:paraId="317F13D9" w14:textId="77777777" w:rsidR="000F27E5" w:rsidRPr="009872AD" w:rsidRDefault="00E57E01" w:rsidP="00C41137">
      <w:pPr>
        <w:numPr>
          <w:ilvl w:val="2"/>
          <w:numId w:val="112"/>
        </w:numPr>
        <w:ind w:left="993"/>
        <w:jc w:val="both"/>
      </w:pPr>
      <w:r w:rsidRPr="009872AD">
        <w:t xml:space="preserve">Por Acuerdo del Consejo Directivo de PROINVERSIÓN de fecha __ de ____ de </w:t>
      </w:r>
      <w:r w:rsidR="007A36EB" w:rsidRPr="009872AD">
        <w:t>2016</w:t>
      </w:r>
      <w:r w:rsidRPr="009872AD">
        <w:t>, se aprobó el Contrato a ser suscrito entre el CONCEDENTE y el CONCESIONARIO.</w:t>
      </w:r>
    </w:p>
    <w:p w14:paraId="73293209" w14:textId="77777777" w:rsidR="000F27E5" w:rsidRPr="009872AD" w:rsidRDefault="000F27E5" w:rsidP="00C3394D">
      <w:pPr>
        <w:ind w:left="993"/>
        <w:jc w:val="both"/>
      </w:pPr>
    </w:p>
    <w:p w14:paraId="0E718B0B" w14:textId="77777777" w:rsidR="000F27E5" w:rsidRPr="009872AD" w:rsidRDefault="00E57E01" w:rsidP="00C41137">
      <w:pPr>
        <w:numPr>
          <w:ilvl w:val="2"/>
          <w:numId w:val="112"/>
        </w:numPr>
        <w:ind w:left="993"/>
        <w:jc w:val="both"/>
      </w:pPr>
      <w:r w:rsidRPr="009872AD">
        <w:t xml:space="preserve">Con fecha ___ de _____ de </w:t>
      </w:r>
      <w:r w:rsidR="007A36EB" w:rsidRPr="009872AD">
        <w:t>2016</w:t>
      </w:r>
      <w:r w:rsidRPr="009872AD">
        <w:t>, el Comité de PROINVERSIÓN en Proyectos de Infraestructura Vial, infraestructura Ferroviaria e Infraestructura Aeroportuaria – PRO INTEGRACIÓN</w:t>
      </w:r>
      <w:r w:rsidR="00AE33BF" w:rsidRPr="009872AD">
        <w:t>,</w:t>
      </w:r>
      <w:r w:rsidRPr="009872AD">
        <w:t xml:space="preserve"> adjudicó la Buena Pro del Concurso de Proyectos Integrales para la Concesión del Proyecto</w:t>
      </w:r>
      <w:r w:rsidR="00AF0870" w:rsidRPr="009872AD">
        <w:t xml:space="preserve"> Hidrov</w:t>
      </w:r>
      <w:r w:rsidR="00A26033" w:rsidRPr="009872AD">
        <w:t>í</w:t>
      </w:r>
      <w:r w:rsidR="00AF0870" w:rsidRPr="009872AD">
        <w:t>a Amaz</w:t>
      </w:r>
      <w:r w:rsidR="00A26033" w:rsidRPr="009872AD">
        <w:t>ó</w:t>
      </w:r>
      <w:r w:rsidR="00AF0870" w:rsidRPr="009872AD">
        <w:t>nica</w:t>
      </w:r>
      <w:r w:rsidRPr="009872AD">
        <w:t xml:space="preserve">, a ____________, cuyos integrantes han constituido </w:t>
      </w:r>
      <w:r w:rsidR="00AE33BF" w:rsidRPr="009872AD">
        <w:t>la Sociedad Concesionaria</w:t>
      </w:r>
      <w:r w:rsidRPr="009872AD">
        <w:t>, quien ha acreditado el cumplimiento de las condiciones previstas en las Bases para proceder a la suscripción del presente Contrato.</w:t>
      </w:r>
    </w:p>
    <w:p w14:paraId="34EFDD91" w14:textId="77777777" w:rsidR="000F27E5" w:rsidRPr="009872AD" w:rsidRDefault="000F27E5" w:rsidP="00C3394D">
      <w:pPr>
        <w:ind w:left="993"/>
        <w:jc w:val="both"/>
      </w:pPr>
    </w:p>
    <w:p w14:paraId="7113E2D5" w14:textId="77777777" w:rsidR="000F27E5" w:rsidRPr="009872AD" w:rsidRDefault="00171EF6" w:rsidP="00C41137">
      <w:pPr>
        <w:numPr>
          <w:ilvl w:val="2"/>
          <w:numId w:val="112"/>
        </w:numPr>
        <w:ind w:left="993"/>
        <w:jc w:val="both"/>
      </w:pPr>
      <w:r w:rsidRPr="009872AD">
        <w:t xml:space="preserve">Mediante </w:t>
      </w:r>
      <w:r w:rsidR="008843CF" w:rsidRPr="009872AD">
        <w:t>Resolución</w:t>
      </w:r>
      <w:r w:rsidR="00FD57E8" w:rsidRPr="009872AD">
        <w:t xml:space="preserve"> </w:t>
      </w:r>
      <w:r w:rsidR="00865B11" w:rsidRPr="009872AD">
        <w:t xml:space="preserve">Ministerial </w:t>
      </w:r>
      <w:r w:rsidRPr="009872AD">
        <w:t xml:space="preserve">Nº </w:t>
      </w:r>
      <w:r w:rsidR="008843CF" w:rsidRPr="009872AD">
        <w:t>______________</w:t>
      </w:r>
      <w:r w:rsidRPr="009872AD">
        <w:t xml:space="preserve">de fecha </w:t>
      </w:r>
      <w:r w:rsidR="008843CF" w:rsidRPr="009872AD">
        <w:t>___</w:t>
      </w:r>
      <w:r w:rsidRPr="009872AD">
        <w:t xml:space="preserve"> de </w:t>
      </w:r>
      <w:r w:rsidR="008843CF" w:rsidRPr="009872AD">
        <w:t>_____</w:t>
      </w:r>
      <w:r w:rsidRPr="009872AD">
        <w:t xml:space="preserve">de </w:t>
      </w:r>
      <w:r w:rsidR="007A36EB" w:rsidRPr="009872AD">
        <w:t xml:space="preserve">2016 </w:t>
      </w:r>
      <w:r w:rsidRPr="009872AD">
        <w:t xml:space="preserve">se </w:t>
      </w:r>
      <w:r w:rsidR="008843CF" w:rsidRPr="009872AD">
        <w:t>designó</w:t>
      </w:r>
      <w:r w:rsidRPr="009872AD">
        <w:t xml:space="preserve"> al señor </w:t>
      </w:r>
      <w:r w:rsidR="008843CF" w:rsidRPr="009872AD">
        <w:t>____________</w:t>
      </w:r>
      <w:r w:rsidRPr="009872AD">
        <w:t xml:space="preserve"> para que en representación de</w:t>
      </w:r>
      <w:r w:rsidR="008843CF" w:rsidRPr="009872AD">
        <w:t>l Ministerio de Transportes y Comunicaciones</w:t>
      </w:r>
      <w:r w:rsidRPr="009872AD">
        <w:t xml:space="preserve">, suscriba el presente Contrato. </w:t>
      </w:r>
    </w:p>
    <w:p w14:paraId="22F1F972" w14:textId="77777777" w:rsidR="00147074" w:rsidRPr="009872AD" w:rsidRDefault="00147074" w:rsidP="00C41137">
      <w:pPr>
        <w:pStyle w:val="Prrafodelista"/>
      </w:pPr>
    </w:p>
    <w:p w14:paraId="37FB4BD4" w14:textId="77777777" w:rsidR="00147074" w:rsidRPr="009872AD" w:rsidRDefault="00147074" w:rsidP="00C41137">
      <w:pPr>
        <w:ind w:left="993"/>
        <w:jc w:val="both"/>
      </w:pPr>
    </w:p>
    <w:p w14:paraId="3E98CD72" w14:textId="77777777" w:rsidR="00196B2A" w:rsidRPr="009872AD" w:rsidRDefault="00196B2A">
      <w:pPr>
        <w:pStyle w:val="Textoindependiente3"/>
        <w:ind w:left="567"/>
        <w:jc w:val="both"/>
        <w:rPr>
          <w:b w:val="0"/>
          <w:sz w:val="22"/>
          <w:szCs w:val="22"/>
          <w:u w:val="none"/>
        </w:rPr>
      </w:pPr>
    </w:p>
    <w:p w14:paraId="070E688E" w14:textId="77777777" w:rsidR="00E57E01" w:rsidRPr="009872AD" w:rsidRDefault="00E57E01" w:rsidP="00E57E01">
      <w:pPr>
        <w:pStyle w:val="Prrafodelista"/>
        <w:rPr>
          <w:b/>
          <w:szCs w:val="22"/>
        </w:rPr>
      </w:pPr>
    </w:p>
    <w:p w14:paraId="4ECDD6C4" w14:textId="0D546F9E" w:rsidR="000F27E5" w:rsidRPr="009872AD" w:rsidRDefault="000F27E5" w:rsidP="00C41137">
      <w:pPr>
        <w:pStyle w:val="Ttulo2"/>
        <w:numPr>
          <w:ilvl w:val="1"/>
          <w:numId w:val="111"/>
        </w:numPr>
        <w:spacing w:after="120"/>
        <w:rPr>
          <w:b/>
          <w:bCs w:val="0"/>
          <w:szCs w:val="22"/>
          <w:u w:val="none"/>
        </w:rPr>
      </w:pPr>
      <w:bookmarkStart w:id="21" w:name="_Toc55906321"/>
      <w:bookmarkStart w:id="22" w:name="_Toc131327823"/>
      <w:bookmarkStart w:id="23" w:name="_Toc131328654"/>
      <w:bookmarkStart w:id="24" w:name="_Toc131328990"/>
      <w:bookmarkStart w:id="25" w:name="_Toc131329222"/>
      <w:bookmarkStart w:id="26" w:name="_Toc131329809"/>
      <w:bookmarkStart w:id="27" w:name="_Toc131331896"/>
      <w:bookmarkStart w:id="28" w:name="_Toc131332817"/>
      <w:bookmarkStart w:id="29" w:name="_Toc134448703"/>
      <w:bookmarkStart w:id="30" w:name="_Toc461692910"/>
      <w:r w:rsidRPr="009872AD">
        <w:rPr>
          <w:rFonts w:ascii="Arial" w:hAnsi="Arial"/>
          <w:b/>
          <w:bCs w:val="0"/>
          <w:szCs w:val="22"/>
          <w:u w:val="none"/>
        </w:rPr>
        <w:t>D</w:t>
      </w:r>
      <w:bookmarkEnd w:id="21"/>
      <w:bookmarkEnd w:id="22"/>
      <w:bookmarkEnd w:id="23"/>
      <w:bookmarkEnd w:id="24"/>
      <w:bookmarkEnd w:id="25"/>
      <w:r w:rsidRPr="009872AD">
        <w:rPr>
          <w:rFonts w:ascii="Arial" w:hAnsi="Arial"/>
          <w:b/>
          <w:bCs w:val="0"/>
          <w:szCs w:val="22"/>
          <w:u w:val="none"/>
        </w:rPr>
        <w:t>efiniciones</w:t>
      </w:r>
      <w:bookmarkEnd w:id="26"/>
      <w:bookmarkEnd w:id="27"/>
      <w:bookmarkEnd w:id="28"/>
      <w:bookmarkEnd w:id="29"/>
      <w:bookmarkEnd w:id="30"/>
    </w:p>
    <w:p w14:paraId="49B50C79" w14:textId="0D770186" w:rsidR="000F27E5" w:rsidRPr="009872AD" w:rsidRDefault="007A3B85" w:rsidP="00C3394D">
      <w:pPr>
        <w:ind w:left="720"/>
        <w:jc w:val="both"/>
      </w:pPr>
      <w:bookmarkStart w:id="31" w:name="_Ref272506767"/>
      <w:r w:rsidRPr="009872AD">
        <w:t>En este Contrato, los siguientes términos tendrán los significados que a continuación se indican:</w:t>
      </w:r>
      <w:bookmarkEnd w:id="31"/>
    </w:p>
    <w:p w14:paraId="41AC4DAE" w14:textId="77777777" w:rsidR="007A3B85" w:rsidRPr="009872AD" w:rsidRDefault="007A3B85">
      <w:pPr>
        <w:jc w:val="both"/>
        <w:rPr>
          <w:szCs w:val="22"/>
        </w:rPr>
      </w:pPr>
    </w:p>
    <w:p w14:paraId="0A2CF03E" w14:textId="77777777" w:rsidR="000F27E5" w:rsidRPr="009872AD" w:rsidRDefault="006609E5" w:rsidP="00C41137">
      <w:pPr>
        <w:pStyle w:val="Ttulo3"/>
        <w:numPr>
          <w:ilvl w:val="2"/>
          <w:numId w:val="113"/>
        </w:numPr>
        <w:tabs>
          <w:tab w:val="left" w:pos="993"/>
        </w:tabs>
        <w:rPr>
          <w:b w:val="0"/>
          <w:szCs w:val="22"/>
          <w:u w:val="single"/>
          <w:lang w:val="es-MX"/>
        </w:rPr>
      </w:pPr>
      <w:bookmarkStart w:id="32" w:name="_Acreedores_Permitidos"/>
      <w:bookmarkStart w:id="33" w:name="_Toc177898680"/>
      <w:bookmarkStart w:id="34" w:name="_Toc214430253"/>
      <w:bookmarkStart w:id="35" w:name="_Toc461692911"/>
      <w:bookmarkStart w:id="36" w:name="_Toc55906322"/>
      <w:bookmarkEnd w:id="32"/>
      <w:r w:rsidRPr="009872AD">
        <w:rPr>
          <w:b w:val="0"/>
          <w:szCs w:val="22"/>
          <w:u w:val="single"/>
          <w:lang w:val="es-MX"/>
        </w:rPr>
        <w:t>Acreedores Permitidos</w:t>
      </w:r>
      <w:bookmarkEnd w:id="33"/>
      <w:bookmarkEnd w:id="34"/>
      <w:bookmarkEnd w:id="35"/>
    </w:p>
    <w:p w14:paraId="790940CE" w14:textId="77777777" w:rsidR="006609E5" w:rsidRPr="009872AD" w:rsidRDefault="006609E5" w:rsidP="00C3394D">
      <w:pPr>
        <w:spacing w:after="120"/>
        <w:ind w:left="709"/>
        <w:jc w:val="both"/>
        <w:rPr>
          <w:szCs w:val="22"/>
        </w:rPr>
      </w:pPr>
      <w:r w:rsidRPr="009872AD">
        <w:rPr>
          <w:szCs w:val="22"/>
        </w:rPr>
        <w:t xml:space="preserve">El concepto de Acreedores Permitidos es sólo aplicable para los supuestos de Endeudamiento Garantizado Permitido. </w:t>
      </w:r>
      <w:r w:rsidR="00687F9D" w:rsidRPr="009872AD">
        <w:rPr>
          <w:szCs w:val="22"/>
        </w:rPr>
        <w:t xml:space="preserve">Los Acreedores Permitidos deberán contar con la autorización del Concedente para acreditar tal condición, cumpliendo con presentar previamente el Anexo 10 del presente Contrato ante el Concedente para su aprobación. </w:t>
      </w:r>
      <w:r w:rsidRPr="009872AD">
        <w:rPr>
          <w:szCs w:val="22"/>
        </w:rPr>
        <w:t>Para tales efectos, Acreedor Permitido será:</w:t>
      </w:r>
    </w:p>
    <w:p w14:paraId="73080735" w14:textId="77777777" w:rsidR="006609E5" w:rsidRPr="009872AD" w:rsidRDefault="00687F9D" w:rsidP="00C41137">
      <w:pPr>
        <w:numPr>
          <w:ilvl w:val="0"/>
          <w:numId w:val="42"/>
        </w:numPr>
        <w:tabs>
          <w:tab w:val="clear" w:pos="1080"/>
          <w:tab w:val="num" w:pos="741"/>
        </w:tabs>
        <w:ind w:left="1418" w:hanging="425"/>
        <w:jc w:val="both"/>
        <w:rPr>
          <w:szCs w:val="22"/>
          <w:lang w:val="es-PE"/>
        </w:rPr>
      </w:pPr>
      <w:r w:rsidRPr="009872AD">
        <w:rPr>
          <w:szCs w:val="22"/>
          <w:lang w:val="es-PE"/>
        </w:rPr>
        <w:t xml:space="preserve">Cualquier </w:t>
      </w:r>
      <w:r w:rsidR="006609E5" w:rsidRPr="009872AD">
        <w:rPr>
          <w:szCs w:val="22"/>
          <w:lang w:val="es-PE"/>
        </w:rPr>
        <w:t xml:space="preserve">institución multilateral de crédito de la cual el Estado de la República del Perú sea miembro, </w:t>
      </w:r>
    </w:p>
    <w:p w14:paraId="16097D82" w14:textId="77777777" w:rsidR="006609E5" w:rsidRPr="009872AD" w:rsidRDefault="00687F9D" w:rsidP="00C41137">
      <w:pPr>
        <w:numPr>
          <w:ilvl w:val="0"/>
          <w:numId w:val="42"/>
        </w:numPr>
        <w:tabs>
          <w:tab w:val="clear" w:pos="1080"/>
          <w:tab w:val="num" w:pos="741"/>
        </w:tabs>
        <w:ind w:left="1418" w:hanging="425"/>
        <w:jc w:val="both"/>
        <w:rPr>
          <w:szCs w:val="22"/>
          <w:lang w:val="es-PE"/>
        </w:rPr>
      </w:pPr>
      <w:r w:rsidRPr="009872AD">
        <w:rPr>
          <w:szCs w:val="22"/>
          <w:lang w:val="es-PE"/>
        </w:rPr>
        <w:lastRenderedPageBreak/>
        <w:t xml:space="preserve">Cualquier </w:t>
      </w:r>
      <w:r w:rsidR="006609E5" w:rsidRPr="009872AD">
        <w:rPr>
          <w:szCs w:val="22"/>
          <w:lang w:val="es-PE"/>
        </w:rPr>
        <w:t>institución</w:t>
      </w:r>
      <w:r w:rsidRPr="009872AD">
        <w:rPr>
          <w:szCs w:val="22"/>
          <w:lang w:val="es-PE"/>
        </w:rPr>
        <w:t>, agencia de crédito a la exportación (Export Credit Agency)</w:t>
      </w:r>
      <w:r w:rsidR="006609E5" w:rsidRPr="009872AD">
        <w:rPr>
          <w:szCs w:val="22"/>
          <w:lang w:val="es-PE"/>
        </w:rPr>
        <w:t xml:space="preserve"> o cualquier agencia gubernamental de cualquier país con el cual el Estado de la República del Perú mantenga relaciones diplomáticas, </w:t>
      </w:r>
    </w:p>
    <w:p w14:paraId="0520A472" w14:textId="35FEA8DF" w:rsidR="00903824" w:rsidRPr="009872AD" w:rsidRDefault="00687F9D" w:rsidP="00C41137">
      <w:pPr>
        <w:numPr>
          <w:ilvl w:val="0"/>
          <w:numId w:val="42"/>
        </w:numPr>
        <w:tabs>
          <w:tab w:val="clear" w:pos="1080"/>
          <w:tab w:val="num" w:pos="741"/>
        </w:tabs>
        <w:ind w:left="1418" w:hanging="425"/>
        <w:jc w:val="both"/>
        <w:rPr>
          <w:szCs w:val="22"/>
          <w:lang w:val="es-PE"/>
        </w:rPr>
      </w:pPr>
      <w:r w:rsidRPr="009872AD">
        <w:rPr>
          <w:szCs w:val="22"/>
          <w:lang w:val="es-PE"/>
        </w:rPr>
        <w:t xml:space="preserve">Cualquier </w:t>
      </w:r>
      <w:r w:rsidR="00903824" w:rsidRPr="009872AD">
        <w:rPr>
          <w:szCs w:val="22"/>
          <w:lang w:val="es-PE"/>
        </w:rPr>
        <w:t xml:space="preserve">institución financiera </w:t>
      </w:r>
      <w:r w:rsidRPr="009872AD">
        <w:rPr>
          <w:szCs w:val="22"/>
          <w:lang w:val="es-PE"/>
        </w:rPr>
        <w:t xml:space="preserve">internacional </w:t>
      </w:r>
      <w:r w:rsidR="00903824" w:rsidRPr="009872AD">
        <w:rPr>
          <w:szCs w:val="22"/>
          <w:lang w:val="es-PE"/>
        </w:rPr>
        <w:t>designada como Banco de Primera Categoría en la Circular N° 0</w:t>
      </w:r>
      <w:r w:rsidR="007E4D16" w:rsidRPr="009872AD">
        <w:rPr>
          <w:szCs w:val="22"/>
          <w:lang w:val="es-PE"/>
        </w:rPr>
        <w:t>09</w:t>
      </w:r>
      <w:r w:rsidR="00903824" w:rsidRPr="009872AD">
        <w:rPr>
          <w:szCs w:val="22"/>
          <w:lang w:val="es-PE"/>
        </w:rPr>
        <w:t>-</w:t>
      </w:r>
      <w:r w:rsidR="007E4D16" w:rsidRPr="009872AD">
        <w:rPr>
          <w:szCs w:val="22"/>
          <w:lang w:val="es-PE"/>
        </w:rPr>
        <w:t>2016</w:t>
      </w:r>
      <w:r w:rsidR="00903824" w:rsidRPr="009872AD">
        <w:rPr>
          <w:szCs w:val="22"/>
          <w:lang w:val="es-PE"/>
        </w:rPr>
        <w:t xml:space="preserve">-BCRP, publicada en el Diario Oficial El Peruano el día </w:t>
      </w:r>
      <w:r w:rsidR="007E4D16" w:rsidRPr="009872AD">
        <w:rPr>
          <w:szCs w:val="22"/>
          <w:lang w:val="es-PE"/>
        </w:rPr>
        <w:t xml:space="preserve">7 </w:t>
      </w:r>
      <w:r w:rsidR="00903824" w:rsidRPr="009872AD">
        <w:rPr>
          <w:szCs w:val="22"/>
          <w:lang w:val="es-PE"/>
        </w:rPr>
        <w:t xml:space="preserve">de </w:t>
      </w:r>
      <w:r w:rsidR="007E4D16" w:rsidRPr="009872AD">
        <w:rPr>
          <w:szCs w:val="22"/>
          <w:lang w:val="es-PE"/>
        </w:rPr>
        <w:t>abril</w:t>
      </w:r>
      <w:r w:rsidRPr="009872AD">
        <w:rPr>
          <w:szCs w:val="22"/>
          <w:lang w:val="es-PE"/>
        </w:rPr>
        <w:t xml:space="preserve"> </w:t>
      </w:r>
      <w:r w:rsidR="00903824" w:rsidRPr="009872AD">
        <w:rPr>
          <w:szCs w:val="22"/>
          <w:lang w:val="es-PE"/>
        </w:rPr>
        <w:t xml:space="preserve">de </w:t>
      </w:r>
      <w:r w:rsidR="007E4D16" w:rsidRPr="009872AD">
        <w:rPr>
          <w:szCs w:val="22"/>
          <w:lang w:val="es-PE"/>
        </w:rPr>
        <w:t>2016</w:t>
      </w:r>
      <w:r w:rsidR="00903824" w:rsidRPr="009872AD">
        <w:rPr>
          <w:szCs w:val="22"/>
          <w:lang w:val="es-PE"/>
        </w:rPr>
        <w:t>, emitida por el Banco Central de Reserva del Perú, o cualquier otra circular que la modifique, y adicionalmente las que las sustituyan, en el extremo en que incorporen nuevas instituciones</w:t>
      </w:r>
      <w:r w:rsidR="00955BD9" w:rsidRPr="009872AD">
        <w:rPr>
          <w:szCs w:val="22"/>
          <w:lang w:val="es-PE"/>
        </w:rPr>
        <w:t>,</w:t>
      </w:r>
    </w:p>
    <w:p w14:paraId="50515014" w14:textId="77777777" w:rsidR="00903824" w:rsidRPr="009872AD" w:rsidRDefault="00687F9D" w:rsidP="00C41137">
      <w:pPr>
        <w:numPr>
          <w:ilvl w:val="0"/>
          <w:numId w:val="42"/>
        </w:numPr>
        <w:tabs>
          <w:tab w:val="clear" w:pos="1080"/>
          <w:tab w:val="num" w:pos="741"/>
        </w:tabs>
        <w:ind w:left="1418" w:hanging="425"/>
        <w:jc w:val="both"/>
        <w:rPr>
          <w:szCs w:val="22"/>
          <w:lang w:val="es-PE"/>
        </w:rPr>
      </w:pPr>
      <w:r w:rsidRPr="009872AD">
        <w:rPr>
          <w:szCs w:val="22"/>
          <w:lang w:val="es-PE"/>
        </w:rPr>
        <w:t xml:space="preserve">Cualquier </w:t>
      </w:r>
      <w:r w:rsidR="00903824" w:rsidRPr="009872AD">
        <w:rPr>
          <w:szCs w:val="22"/>
          <w:lang w:val="es-PE"/>
        </w:rPr>
        <w:t xml:space="preserve">otra institución financiera internacional que tenga una clasificación de riesgo no menor a la clasificación de la deuda soberana peruana correspondiente a moneda extranjera y de largo plazo, asignada por una entidad calificadora de riesgo internacional </w:t>
      </w:r>
      <w:r w:rsidRPr="009872AD">
        <w:rPr>
          <w:szCs w:val="22"/>
          <w:lang w:val="es-PE"/>
        </w:rPr>
        <w:t>que clasifica a la República del Perú</w:t>
      </w:r>
      <w:r w:rsidR="00903824" w:rsidRPr="009872AD">
        <w:rPr>
          <w:szCs w:val="22"/>
          <w:lang w:val="es-PE"/>
        </w:rPr>
        <w:t xml:space="preserve">, </w:t>
      </w:r>
    </w:p>
    <w:p w14:paraId="5A79DE9D" w14:textId="77777777" w:rsidR="00903824" w:rsidRPr="009872AD" w:rsidRDefault="00687F9D" w:rsidP="00C41137">
      <w:pPr>
        <w:numPr>
          <w:ilvl w:val="0"/>
          <w:numId w:val="42"/>
        </w:numPr>
        <w:tabs>
          <w:tab w:val="clear" w:pos="1080"/>
          <w:tab w:val="num" w:pos="741"/>
        </w:tabs>
        <w:ind w:left="1418" w:hanging="425"/>
        <w:jc w:val="both"/>
        <w:rPr>
          <w:szCs w:val="22"/>
          <w:lang w:val="es-PE"/>
        </w:rPr>
      </w:pPr>
      <w:r w:rsidRPr="009872AD">
        <w:rPr>
          <w:szCs w:val="22"/>
          <w:lang w:val="es-PE"/>
        </w:rPr>
        <w:t xml:space="preserve">Cualquier </w:t>
      </w:r>
      <w:r w:rsidR="00903824" w:rsidRPr="009872AD">
        <w:rPr>
          <w:szCs w:val="22"/>
          <w:lang w:val="es-PE"/>
        </w:rPr>
        <w:t xml:space="preserve">otra institución financiera nacional que tenga una clasificación de riesgo local no menor a “A”, evaluada  por una empresa </w:t>
      </w:r>
      <w:r w:rsidR="00B80AE6" w:rsidRPr="009872AD">
        <w:rPr>
          <w:szCs w:val="22"/>
          <w:lang w:val="es-PE"/>
        </w:rPr>
        <w:t xml:space="preserve">clasificadora de riesgo nacional debidamente autorizada por la </w:t>
      </w:r>
      <w:r w:rsidRPr="009872AD">
        <w:rPr>
          <w:szCs w:val="22"/>
          <w:lang w:val="es-PE"/>
        </w:rPr>
        <w:t>Superintendencia del Mercado de Valores (</w:t>
      </w:r>
      <w:r w:rsidR="00B80AE6" w:rsidRPr="009872AD">
        <w:rPr>
          <w:szCs w:val="22"/>
          <w:lang w:val="es-PE"/>
        </w:rPr>
        <w:t>SMV</w:t>
      </w:r>
      <w:r w:rsidRPr="009872AD">
        <w:rPr>
          <w:szCs w:val="22"/>
          <w:lang w:val="es-PE"/>
        </w:rPr>
        <w:t>)</w:t>
      </w:r>
      <w:r w:rsidR="00B80AE6" w:rsidRPr="009872AD">
        <w:rPr>
          <w:szCs w:val="22"/>
          <w:lang w:val="es-PE"/>
        </w:rPr>
        <w:t>,</w:t>
      </w:r>
    </w:p>
    <w:p w14:paraId="105E1497" w14:textId="77777777" w:rsidR="008F09B0" w:rsidRPr="009872AD" w:rsidRDefault="00687F9D" w:rsidP="00C41137">
      <w:pPr>
        <w:numPr>
          <w:ilvl w:val="0"/>
          <w:numId w:val="42"/>
        </w:numPr>
        <w:tabs>
          <w:tab w:val="clear" w:pos="1080"/>
          <w:tab w:val="num" w:pos="741"/>
        </w:tabs>
        <w:ind w:left="1418" w:hanging="425"/>
        <w:jc w:val="both"/>
        <w:rPr>
          <w:szCs w:val="22"/>
          <w:lang w:val="es-PE"/>
        </w:rPr>
      </w:pPr>
      <w:r w:rsidRPr="009872AD">
        <w:rPr>
          <w:szCs w:val="22"/>
          <w:lang w:val="es-PE"/>
        </w:rPr>
        <w:t xml:space="preserve">Todos </w:t>
      </w:r>
      <w:r w:rsidR="00B80AE6" w:rsidRPr="009872AD">
        <w:rPr>
          <w:szCs w:val="22"/>
          <w:lang w:val="es-PE"/>
        </w:rPr>
        <w:t>los inversionistas institucionales así considerados po</w:t>
      </w:r>
      <w:r w:rsidR="00903824" w:rsidRPr="009872AD">
        <w:rPr>
          <w:szCs w:val="22"/>
          <w:lang w:val="es-PE"/>
        </w:rPr>
        <w:t>r las normas legales vigentes</w:t>
      </w:r>
      <w:r w:rsidR="008F09B0" w:rsidRPr="009872AD">
        <w:rPr>
          <w:szCs w:val="22"/>
          <w:lang w:val="es-PE"/>
        </w:rPr>
        <w:t xml:space="preserve"> </w:t>
      </w:r>
      <w:r w:rsidRPr="009872AD">
        <w:rPr>
          <w:szCs w:val="22"/>
          <w:lang w:val="es-PE"/>
        </w:rPr>
        <w:t xml:space="preserve">en el Perú o en su país de origen </w:t>
      </w:r>
      <w:r w:rsidR="00903824" w:rsidRPr="009872AD">
        <w:rPr>
          <w:szCs w:val="22"/>
          <w:lang w:val="es-PE"/>
        </w:rPr>
        <w:t xml:space="preserve">que adquieran directa o indirectamente cualquier tipo de valor mobiliario </w:t>
      </w:r>
      <w:r w:rsidRPr="009872AD">
        <w:rPr>
          <w:szCs w:val="22"/>
          <w:lang w:val="es-PE"/>
        </w:rPr>
        <w:t xml:space="preserve">o instrumento de deuda </w:t>
      </w:r>
      <w:r w:rsidR="00903824" w:rsidRPr="009872AD">
        <w:rPr>
          <w:szCs w:val="22"/>
          <w:lang w:val="es-PE"/>
        </w:rPr>
        <w:t>emitido por</w:t>
      </w:r>
      <w:r w:rsidRPr="009872AD">
        <w:rPr>
          <w:szCs w:val="22"/>
          <w:lang w:val="es-PE"/>
        </w:rPr>
        <w:t>:</w:t>
      </w:r>
      <w:r w:rsidR="00903824" w:rsidRPr="009872AD">
        <w:rPr>
          <w:szCs w:val="22"/>
          <w:lang w:val="es-PE"/>
        </w:rPr>
        <w:t xml:space="preserve"> </w:t>
      </w:r>
      <w:r w:rsidR="00E91F00" w:rsidRPr="009872AD">
        <w:rPr>
          <w:szCs w:val="22"/>
          <w:lang w:val="es-PE"/>
        </w:rPr>
        <w:t xml:space="preserve">(i) </w:t>
      </w:r>
      <w:r w:rsidR="00903824" w:rsidRPr="009872AD">
        <w:rPr>
          <w:szCs w:val="22"/>
          <w:lang w:val="es-PE"/>
        </w:rPr>
        <w:t xml:space="preserve">el CONCESIONARIO, o </w:t>
      </w:r>
      <w:r w:rsidR="00E91F00" w:rsidRPr="009872AD">
        <w:rPr>
          <w:szCs w:val="22"/>
          <w:lang w:val="es-PE"/>
        </w:rPr>
        <w:t xml:space="preserve">(ii) </w:t>
      </w:r>
      <w:r w:rsidR="00903824" w:rsidRPr="009872AD">
        <w:rPr>
          <w:szCs w:val="22"/>
          <w:lang w:val="es-PE"/>
        </w:rPr>
        <w:t>un patrimonio fideicometido, fondos de inversión o sociedad titulizadora que adquiera derechos y/o activos derivados del Contrato de Concesión</w:t>
      </w:r>
      <w:r w:rsidR="00955BD9" w:rsidRPr="009872AD">
        <w:rPr>
          <w:szCs w:val="22"/>
          <w:lang w:val="es-PE"/>
        </w:rPr>
        <w:t>,</w:t>
      </w:r>
    </w:p>
    <w:p w14:paraId="04489962" w14:textId="77777777" w:rsidR="00903824" w:rsidRPr="009872AD" w:rsidRDefault="00687F9D" w:rsidP="00C41137">
      <w:pPr>
        <w:numPr>
          <w:ilvl w:val="0"/>
          <w:numId w:val="42"/>
        </w:numPr>
        <w:tabs>
          <w:tab w:val="clear" w:pos="1080"/>
          <w:tab w:val="num" w:pos="741"/>
        </w:tabs>
        <w:spacing w:after="120"/>
        <w:ind w:left="1418" w:hanging="425"/>
        <w:jc w:val="both"/>
        <w:rPr>
          <w:szCs w:val="22"/>
          <w:lang w:val="es-PE"/>
        </w:rPr>
      </w:pPr>
      <w:r w:rsidRPr="009872AD">
        <w:rPr>
          <w:szCs w:val="22"/>
          <w:lang w:val="es-PE"/>
        </w:rPr>
        <w:t xml:space="preserve">Cualquier </w:t>
      </w:r>
      <w:r w:rsidR="00903824" w:rsidRPr="009872AD">
        <w:rPr>
          <w:szCs w:val="22"/>
          <w:lang w:val="es-PE"/>
        </w:rPr>
        <w:t xml:space="preserve">persona natural o jurídica que adquiera directa o indirectamente cualquier tipo de valor mobiliario </w:t>
      </w:r>
      <w:r w:rsidR="00C2081E" w:rsidRPr="009872AD">
        <w:rPr>
          <w:szCs w:val="22"/>
          <w:lang w:val="es-PE"/>
        </w:rPr>
        <w:t xml:space="preserve">o instrumento de deuda </w:t>
      </w:r>
      <w:r w:rsidR="00903824" w:rsidRPr="009872AD">
        <w:rPr>
          <w:szCs w:val="22"/>
          <w:lang w:val="es-PE"/>
        </w:rPr>
        <w:t>emitido</w:t>
      </w:r>
      <w:r w:rsidR="001E1C09" w:rsidRPr="009872AD">
        <w:rPr>
          <w:szCs w:val="22"/>
          <w:lang w:val="es-PE"/>
        </w:rPr>
        <w:t xml:space="preserve"> </w:t>
      </w:r>
      <w:r w:rsidR="00903824" w:rsidRPr="009872AD">
        <w:rPr>
          <w:szCs w:val="22"/>
          <w:lang w:val="es-PE"/>
        </w:rPr>
        <w:t xml:space="preserve">por el CONCESIONARIO mediante oferta pública o privada, o a través de patrimonio fideicometido, fondos de inversión o sociedad titulizadora constituida en el Perú o en el extranjero. </w:t>
      </w:r>
    </w:p>
    <w:p w14:paraId="238FB315" w14:textId="77777777" w:rsidR="000F7A5E" w:rsidRPr="009872AD" w:rsidRDefault="00687F9D" w:rsidP="006D7C91">
      <w:pPr>
        <w:ind w:left="1418"/>
        <w:jc w:val="both"/>
        <w:rPr>
          <w:szCs w:val="22"/>
        </w:rPr>
      </w:pPr>
      <w:r w:rsidRPr="009872AD">
        <w:rPr>
          <w:szCs w:val="22"/>
        </w:rPr>
        <w:t xml:space="preserve">Sólo </w:t>
      </w:r>
      <w:r w:rsidR="00E91F00" w:rsidRPr="009872AD">
        <w:rPr>
          <w:szCs w:val="22"/>
        </w:rPr>
        <w:t>para el caso de la estructuración de este tipo de operaciones, deberá contemplarse que el representante de los obligacionistas que act</w:t>
      </w:r>
      <w:r w:rsidR="005C05EC" w:rsidRPr="009872AD">
        <w:rPr>
          <w:szCs w:val="22"/>
        </w:rPr>
        <w:t>úe</w:t>
      </w:r>
      <w:r w:rsidR="00E91F00" w:rsidRPr="009872AD">
        <w:rPr>
          <w:szCs w:val="22"/>
        </w:rPr>
        <w:t xml:space="preserve"> en representación de las futuras personas que adquirirán dichos valores o instrumentos, tendrá temporalmente el </w:t>
      </w:r>
      <w:r w:rsidRPr="009872AD">
        <w:rPr>
          <w:szCs w:val="22"/>
        </w:rPr>
        <w:t xml:space="preserve">calificativo </w:t>
      </w:r>
      <w:r w:rsidR="00E91F00" w:rsidRPr="009872AD">
        <w:rPr>
          <w:szCs w:val="22"/>
        </w:rPr>
        <w:t>de Acreedor Permitido e inicialmente será el encar</w:t>
      </w:r>
      <w:r w:rsidR="005C05EC" w:rsidRPr="009872AD">
        <w:rPr>
          <w:szCs w:val="22"/>
        </w:rPr>
        <w:t>g</w:t>
      </w:r>
      <w:r w:rsidR="00E91F00" w:rsidRPr="009872AD">
        <w:rPr>
          <w:szCs w:val="22"/>
        </w:rPr>
        <w:t>ado de presentar el Anexo 1</w:t>
      </w:r>
      <w:r w:rsidR="000F16D4" w:rsidRPr="009872AD">
        <w:rPr>
          <w:szCs w:val="22"/>
        </w:rPr>
        <w:t>0</w:t>
      </w:r>
      <w:r w:rsidR="00E91F00" w:rsidRPr="009872AD">
        <w:rPr>
          <w:szCs w:val="22"/>
        </w:rPr>
        <w:t xml:space="preserve">, para ello </w:t>
      </w:r>
      <w:r w:rsidR="00947E62" w:rsidRPr="009872AD">
        <w:rPr>
          <w:szCs w:val="22"/>
        </w:rPr>
        <w:t>deberán</w:t>
      </w:r>
      <w:r w:rsidR="00E91F00" w:rsidRPr="009872AD">
        <w:rPr>
          <w:szCs w:val="22"/>
        </w:rPr>
        <w:t xml:space="preserve"> cumplir, cuando corresponda, los requisi</w:t>
      </w:r>
      <w:r w:rsidR="000F7A5E" w:rsidRPr="009872AD">
        <w:rPr>
          <w:szCs w:val="22"/>
        </w:rPr>
        <w:t>tos indicados en los Numerales (i)</w:t>
      </w:r>
      <w:r w:rsidR="00FD57E8" w:rsidRPr="009872AD">
        <w:rPr>
          <w:szCs w:val="22"/>
        </w:rPr>
        <w:t xml:space="preserve"> </w:t>
      </w:r>
      <w:r w:rsidR="000F7A5E" w:rsidRPr="009872AD">
        <w:rPr>
          <w:szCs w:val="22"/>
        </w:rPr>
        <w:t>a (vi</w:t>
      </w:r>
      <w:r w:rsidRPr="009872AD">
        <w:rPr>
          <w:szCs w:val="22"/>
        </w:rPr>
        <w:t>i</w:t>
      </w:r>
      <w:r w:rsidR="000F7A5E" w:rsidRPr="009872AD">
        <w:rPr>
          <w:szCs w:val="22"/>
        </w:rPr>
        <w:t>) precedentes. Dicho calificativo se extinguirá con la correspondiente colocación financiera y proceder</w:t>
      </w:r>
      <w:r w:rsidRPr="009872AD">
        <w:rPr>
          <w:szCs w:val="22"/>
        </w:rPr>
        <w:t>á</w:t>
      </w:r>
      <w:r w:rsidR="000F7A5E" w:rsidRPr="009872AD">
        <w:rPr>
          <w:szCs w:val="22"/>
        </w:rPr>
        <w:t xml:space="preserve">  el correspondiente re</w:t>
      </w:r>
      <w:r w:rsidR="00501E35" w:rsidRPr="009872AD">
        <w:rPr>
          <w:szCs w:val="22"/>
        </w:rPr>
        <w:t>e</w:t>
      </w:r>
      <w:r w:rsidR="000F7A5E" w:rsidRPr="009872AD">
        <w:rPr>
          <w:szCs w:val="22"/>
        </w:rPr>
        <w:t>mplazo del Anexo 1</w:t>
      </w:r>
      <w:r w:rsidR="00FF569E" w:rsidRPr="009872AD">
        <w:rPr>
          <w:szCs w:val="22"/>
        </w:rPr>
        <w:t>0</w:t>
      </w:r>
      <w:r w:rsidR="000F7A5E" w:rsidRPr="009872AD">
        <w:rPr>
          <w:szCs w:val="22"/>
        </w:rPr>
        <w:t xml:space="preserve"> que será suscrito por el representante de los obligacionistas designado conforme a lo establecido en el Artículo 87°, 88° y 92° de la Ley del Mercado de Valores y según poderes emitidos por los adquirientes a favor del mismo.</w:t>
      </w:r>
    </w:p>
    <w:p w14:paraId="5AD6002C" w14:textId="77777777" w:rsidR="00687F9D" w:rsidRPr="009872AD" w:rsidRDefault="00687F9D" w:rsidP="00864844">
      <w:pPr>
        <w:ind w:left="709"/>
        <w:jc w:val="both"/>
        <w:rPr>
          <w:szCs w:val="22"/>
        </w:rPr>
      </w:pPr>
    </w:p>
    <w:p w14:paraId="5ED18621" w14:textId="77777777" w:rsidR="00903824" w:rsidRPr="009872AD" w:rsidRDefault="00903824" w:rsidP="00864844">
      <w:pPr>
        <w:ind w:left="709"/>
        <w:jc w:val="both"/>
        <w:rPr>
          <w:szCs w:val="22"/>
        </w:rPr>
      </w:pPr>
      <w:r w:rsidRPr="009872AD">
        <w:rPr>
          <w:szCs w:val="22"/>
        </w:rPr>
        <w:t>Los Acreedores Permitidos no podrán tener vinculación económica con el CONCESIONARIO, de conformidad con lo indicado en la Resolución CONASEV Nº 090-2005-EF-94.10, modificada por la Resolución CONASEV Nº 005-2006-EF/94.10, o norma que la sustituya.</w:t>
      </w:r>
    </w:p>
    <w:p w14:paraId="27137A47" w14:textId="77777777" w:rsidR="00903824" w:rsidRPr="009872AD" w:rsidRDefault="00903824" w:rsidP="00864844">
      <w:pPr>
        <w:ind w:left="709"/>
        <w:jc w:val="both"/>
        <w:rPr>
          <w:szCs w:val="22"/>
        </w:rPr>
      </w:pPr>
    </w:p>
    <w:p w14:paraId="3146CAEA" w14:textId="77777777" w:rsidR="00235940" w:rsidRPr="009872AD" w:rsidRDefault="00903824" w:rsidP="00864844">
      <w:pPr>
        <w:ind w:left="709"/>
        <w:jc w:val="both"/>
        <w:rPr>
          <w:szCs w:val="22"/>
        </w:rPr>
      </w:pPr>
      <w:r w:rsidRPr="009872AD">
        <w:rPr>
          <w:szCs w:val="22"/>
        </w:rPr>
        <w:t xml:space="preserve">En caso se trate de valores mobiliarios, los Acreedores Permitidos </w:t>
      </w:r>
      <w:r w:rsidR="000F7A5E" w:rsidRPr="009872AD">
        <w:rPr>
          <w:szCs w:val="22"/>
        </w:rPr>
        <w:t>deberán</w:t>
      </w:r>
      <w:r w:rsidRPr="009872AD">
        <w:rPr>
          <w:szCs w:val="22"/>
        </w:rPr>
        <w:t xml:space="preserve"> estar representados por el representante de los obligacionistas (según lo establecido en el artículo 87° de la Ley del Mercado de Valores y artículo 325° de la Ley General de Sociedades)</w:t>
      </w:r>
      <w:r w:rsidR="000F7A5E" w:rsidRPr="009872AD">
        <w:rPr>
          <w:szCs w:val="22"/>
        </w:rPr>
        <w:t xml:space="preserve">, los cuales deberán cumplir con los requisitos indicados en los numerales (i) a (vi) precedentes. </w:t>
      </w:r>
    </w:p>
    <w:p w14:paraId="03E333AD" w14:textId="77777777" w:rsidR="00235940" w:rsidRPr="009872AD" w:rsidRDefault="00235940" w:rsidP="00864844">
      <w:pPr>
        <w:ind w:left="709"/>
        <w:jc w:val="both"/>
        <w:rPr>
          <w:szCs w:val="22"/>
        </w:rPr>
      </w:pPr>
    </w:p>
    <w:p w14:paraId="3E421DF5" w14:textId="77777777" w:rsidR="00903824" w:rsidRPr="009872AD" w:rsidRDefault="00967081" w:rsidP="00864844">
      <w:pPr>
        <w:spacing w:after="120"/>
        <w:ind w:left="709"/>
        <w:jc w:val="both"/>
        <w:rPr>
          <w:szCs w:val="22"/>
        </w:rPr>
      </w:pPr>
      <w:r w:rsidRPr="009872AD">
        <w:rPr>
          <w:szCs w:val="22"/>
        </w:rPr>
        <w:t xml:space="preserve">En caso de créditos sindicados, los Acreedores Permitidos podrán estar representados por un Agente Administrativo  o Agente de Garantías, el cual deberá cumplir con los </w:t>
      </w:r>
      <w:r w:rsidRPr="009872AD">
        <w:rPr>
          <w:szCs w:val="22"/>
        </w:rPr>
        <w:lastRenderedPageBreak/>
        <w:t>requisitos indicados en los Numerales (i) a (vi) precedentes.</w:t>
      </w:r>
      <w:r w:rsidR="00723C1F" w:rsidRPr="009872AD">
        <w:rPr>
          <w:szCs w:val="22"/>
        </w:rPr>
        <w:t xml:space="preserve"> </w:t>
      </w:r>
      <w:r w:rsidR="000F7A5E" w:rsidRPr="009872AD">
        <w:rPr>
          <w:szCs w:val="22"/>
        </w:rPr>
        <w:t>Para tales efectos, se considera:</w:t>
      </w:r>
    </w:p>
    <w:p w14:paraId="09841CFE" w14:textId="77777777" w:rsidR="00903824" w:rsidRPr="009872AD" w:rsidRDefault="00903824" w:rsidP="00864844">
      <w:pPr>
        <w:ind w:left="709"/>
        <w:jc w:val="both"/>
        <w:rPr>
          <w:szCs w:val="22"/>
        </w:rPr>
      </w:pPr>
    </w:p>
    <w:p w14:paraId="2C58FFB6" w14:textId="247CA4DB" w:rsidR="000F7A5E" w:rsidRPr="009872AD" w:rsidRDefault="000F7A5E" w:rsidP="00C41137">
      <w:pPr>
        <w:pStyle w:val="Prrafodelista"/>
        <w:numPr>
          <w:ilvl w:val="0"/>
          <w:numId w:val="144"/>
        </w:numPr>
        <w:jc w:val="both"/>
        <w:rPr>
          <w:szCs w:val="22"/>
          <w:lang w:val="es-PE"/>
        </w:rPr>
      </w:pPr>
      <w:r w:rsidRPr="009872AD">
        <w:rPr>
          <w:szCs w:val="22"/>
          <w:lang w:val="es-PE"/>
        </w:rPr>
        <w:t>“Agente de Garantías</w:t>
      </w:r>
      <w:r w:rsidR="00501E35" w:rsidRPr="009872AD">
        <w:rPr>
          <w:szCs w:val="22"/>
          <w:lang w:val="es-PE"/>
        </w:rPr>
        <w:t>”: P</w:t>
      </w:r>
      <w:r w:rsidRPr="009872AD">
        <w:rPr>
          <w:szCs w:val="22"/>
          <w:lang w:val="es-PE"/>
        </w:rPr>
        <w:t>ersona especializada</w:t>
      </w:r>
      <w:r w:rsidR="00501E35" w:rsidRPr="009872AD">
        <w:rPr>
          <w:szCs w:val="22"/>
          <w:lang w:val="es-PE"/>
        </w:rPr>
        <w:t xml:space="preserve">, tal como </w:t>
      </w:r>
      <w:r w:rsidRPr="009872AD">
        <w:rPr>
          <w:szCs w:val="22"/>
          <w:lang w:val="es-PE"/>
        </w:rPr>
        <w:t xml:space="preserve">un banco, cuya función será la de administrar los contratos de garantías que </w:t>
      </w:r>
      <w:r w:rsidR="00501E35" w:rsidRPr="009872AD">
        <w:rPr>
          <w:szCs w:val="22"/>
          <w:lang w:val="es-PE"/>
        </w:rPr>
        <w:t>el CONCESIONARIO</w:t>
      </w:r>
      <w:r w:rsidRPr="009872AD">
        <w:rPr>
          <w:szCs w:val="22"/>
          <w:lang w:val="es-PE"/>
        </w:rPr>
        <w:t xml:space="preserve"> haya otorgado en respaldo del </w:t>
      </w:r>
      <w:r w:rsidR="00501E35" w:rsidRPr="009872AD">
        <w:rPr>
          <w:szCs w:val="22"/>
          <w:lang w:val="es-PE"/>
        </w:rPr>
        <w:t>Endeudamiento Garantizado Permitido</w:t>
      </w:r>
      <w:r w:rsidRPr="009872AD">
        <w:rPr>
          <w:szCs w:val="22"/>
          <w:lang w:val="es-PE"/>
        </w:rPr>
        <w:t xml:space="preserve">, ejecutar las garantías por orden y cuenta de los </w:t>
      </w:r>
      <w:r w:rsidR="00501E35" w:rsidRPr="009872AD">
        <w:rPr>
          <w:szCs w:val="22"/>
          <w:lang w:val="es-PE"/>
        </w:rPr>
        <w:t>Acreedores Permitidos</w:t>
      </w:r>
      <w:r w:rsidRPr="009872AD">
        <w:rPr>
          <w:szCs w:val="22"/>
          <w:lang w:val="es-PE"/>
        </w:rPr>
        <w:t xml:space="preserve">, y </w:t>
      </w:r>
      <w:r w:rsidR="003E0F34" w:rsidRPr="009872AD">
        <w:rPr>
          <w:szCs w:val="22"/>
          <w:lang w:val="es-PE"/>
        </w:rPr>
        <w:t xml:space="preserve">percibir </w:t>
      </w:r>
      <w:r w:rsidRPr="009872AD">
        <w:rPr>
          <w:szCs w:val="22"/>
          <w:lang w:val="es-PE"/>
        </w:rPr>
        <w:t xml:space="preserve">los montos de la ejecución para ser distribuidos entre los </w:t>
      </w:r>
      <w:r w:rsidR="00501E35" w:rsidRPr="009872AD">
        <w:rPr>
          <w:szCs w:val="22"/>
          <w:lang w:val="es-PE"/>
        </w:rPr>
        <w:t>Acreedores Permitidos</w:t>
      </w:r>
      <w:r w:rsidRPr="009872AD">
        <w:rPr>
          <w:szCs w:val="22"/>
          <w:lang w:val="es-PE"/>
        </w:rPr>
        <w:t>.</w:t>
      </w:r>
    </w:p>
    <w:p w14:paraId="6D56AEDF" w14:textId="77777777" w:rsidR="000F7A5E" w:rsidRPr="009872AD" w:rsidRDefault="000F7A5E" w:rsidP="00864844">
      <w:pPr>
        <w:ind w:left="709"/>
        <w:jc w:val="both"/>
        <w:rPr>
          <w:szCs w:val="22"/>
          <w:lang w:val="es-PE"/>
        </w:rPr>
      </w:pPr>
    </w:p>
    <w:p w14:paraId="317FA556" w14:textId="2EE96402" w:rsidR="000F7A5E" w:rsidRPr="009872AD" w:rsidRDefault="000F7A5E" w:rsidP="00C41137">
      <w:pPr>
        <w:pStyle w:val="Prrafodelista"/>
        <w:numPr>
          <w:ilvl w:val="0"/>
          <w:numId w:val="144"/>
        </w:numPr>
        <w:jc w:val="both"/>
        <w:rPr>
          <w:szCs w:val="22"/>
          <w:lang w:val="es-PE"/>
        </w:rPr>
      </w:pPr>
      <w:r w:rsidRPr="009872AD">
        <w:rPr>
          <w:spacing w:val="-2"/>
          <w:szCs w:val="22"/>
          <w:lang w:val="es-PE"/>
        </w:rPr>
        <w:t>“Agente Administrativo</w:t>
      </w:r>
      <w:r w:rsidR="00501E35" w:rsidRPr="009872AD">
        <w:rPr>
          <w:spacing w:val="-2"/>
          <w:szCs w:val="22"/>
          <w:lang w:val="es-PE"/>
        </w:rPr>
        <w:t>”: P</w:t>
      </w:r>
      <w:r w:rsidRPr="009872AD">
        <w:rPr>
          <w:spacing w:val="-2"/>
          <w:szCs w:val="22"/>
          <w:lang w:val="es-PE"/>
        </w:rPr>
        <w:t>ersona especializada</w:t>
      </w:r>
      <w:r w:rsidR="00501E35" w:rsidRPr="009872AD">
        <w:rPr>
          <w:spacing w:val="-2"/>
          <w:szCs w:val="22"/>
          <w:lang w:val="es-PE"/>
        </w:rPr>
        <w:t xml:space="preserve">, tal como </w:t>
      </w:r>
      <w:r w:rsidRPr="009872AD">
        <w:rPr>
          <w:spacing w:val="-2"/>
          <w:szCs w:val="22"/>
          <w:lang w:val="es-PE"/>
        </w:rPr>
        <w:t xml:space="preserve">un banco, cuya función será la de administrar y hacer el seguimiento al cumplimiento de las obligaciones y compromisos </w:t>
      </w:r>
      <w:r w:rsidR="007E4D16" w:rsidRPr="009872AD">
        <w:rPr>
          <w:spacing w:val="-2"/>
          <w:szCs w:val="22"/>
          <w:lang w:val="es-PE"/>
        </w:rPr>
        <w:t xml:space="preserve">vinculados con </w:t>
      </w:r>
      <w:r w:rsidRPr="009872AD">
        <w:rPr>
          <w:spacing w:val="-2"/>
          <w:szCs w:val="22"/>
          <w:lang w:val="es-PE"/>
        </w:rPr>
        <w:t>e</w:t>
      </w:r>
      <w:r w:rsidR="007E4D16" w:rsidRPr="009872AD">
        <w:rPr>
          <w:spacing w:val="-2"/>
          <w:szCs w:val="22"/>
          <w:lang w:val="es-PE"/>
        </w:rPr>
        <w:t>l</w:t>
      </w:r>
      <w:r w:rsidRPr="009872AD">
        <w:rPr>
          <w:spacing w:val="-2"/>
          <w:szCs w:val="22"/>
          <w:lang w:val="es-PE"/>
        </w:rPr>
        <w:t xml:space="preserve"> </w:t>
      </w:r>
      <w:r w:rsidR="00501E35" w:rsidRPr="009872AD">
        <w:rPr>
          <w:spacing w:val="-2"/>
          <w:szCs w:val="22"/>
          <w:lang w:val="es-PE"/>
        </w:rPr>
        <w:t>Endeudamiento Garantizado Permitido; así como ejercer la representación de los Acreedores Permitidos</w:t>
      </w:r>
      <w:r w:rsidR="00CF6D83" w:rsidRPr="009872AD">
        <w:rPr>
          <w:spacing w:val="-2"/>
          <w:szCs w:val="22"/>
          <w:lang w:val="es-PE"/>
        </w:rPr>
        <w:t>.</w:t>
      </w:r>
    </w:p>
    <w:p w14:paraId="08F6A5B1" w14:textId="77777777" w:rsidR="000F7A5E" w:rsidRPr="009872AD" w:rsidRDefault="000F7A5E" w:rsidP="00947E62">
      <w:pPr>
        <w:jc w:val="both"/>
        <w:rPr>
          <w:szCs w:val="22"/>
          <w:lang w:val="es-PE"/>
        </w:rPr>
      </w:pPr>
    </w:p>
    <w:p w14:paraId="793F3BC8" w14:textId="77777777" w:rsidR="000F27E5" w:rsidRPr="009872AD" w:rsidRDefault="00A834FA" w:rsidP="00C41137">
      <w:pPr>
        <w:pStyle w:val="Ttulo3"/>
        <w:numPr>
          <w:ilvl w:val="2"/>
          <w:numId w:val="113"/>
        </w:numPr>
        <w:tabs>
          <w:tab w:val="left" w:pos="993"/>
        </w:tabs>
        <w:ind w:left="0" w:firstLine="0"/>
        <w:rPr>
          <w:b w:val="0"/>
          <w:szCs w:val="22"/>
          <w:u w:val="single"/>
          <w:lang w:val="es-MX"/>
        </w:rPr>
      </w:pPr>
      <w:bookmarkStart w:id="37" w:name="_Toc439867433"/>
      <w:bookmarkStart w:id="38" w:name="_Toc439867890"/>
      <w:bookmarkStart w:id="39" w:name="_Toc439868178"/>
      <w:bookmarkStart w:id="40" w:name="_Toc439867434"/>
      <w:bookmarkStart w:id="41" w:name="_Toc439867891"/>
      <w:bookmarkStart w:id="42" w:name="_Toc439868179"/>
      <w:bookmarkStart w:id="43" w:name="_Toc223355760"/>
      <w:bookmarkStart w:id="44" w:name="_Toc223355761"/>
      <w:bookmarkStart w:id="45" w:name="_Toc223355762"/>
      <w:bookmarkStart w:id="46" w:name="_Toc461692912"/>
      <w:bookmarkStart w:id="47" w:name="_Toc131327826"/>
      <w:bookmarkStart w:id="48" w:name="_Toc131328656"/>
      <w:bookmarkStart w:id="49" w:name="_Toc131328992"/>
      <w:bookmarkStart w:id="50" w:name="_Toc131329224"/>
      <w:bookmarkStart w:id="51" w:name="_Toc131329811"/>
      <w:bookmarkStart w:id="52" w:name="_Toc131331898"/>
      <w:bookmarkStart w:id="53" w:name="_Toc131332819"/>
      <w:bookmarkStart w:id="54" w:name="_Toc134448705"/>
      <w:bookmarkEnd w:id="36"/>
      <w:bookmarkEnd w:id="37"/>
      <w:bookmarkEnd w:id="38"/>
      <w:bookmarkEnd w:id="39"/>
      <w:bookmarkEnd w:id="40"/>
      <w:bookmarkEnd w:id="41"/>
      <w:bookmarkEnd w:id="42"/>
      <w:bookmarkEnd w:id="43"/>
      <w:bookmarkEnd w:id="44"/>
      <w:bookmarkEnd w:id="45"/>
      <w:r w:rsidRPr="009872AD">
        <w:rPr>
          <w:b w:val="0"/>
          <w:szCs w:val="22"/>
          <w:u w:val="single"/>
          <w:lang w:val="es-MX"/>
        </w:rPr>
        <w:t>Acta de Aceptación de las Obras</w:t>
      </w:r>
      <w:r w:rsidR="002B1D12" w:rsidRPr="009872AD">
        <w:rPr>
          <w:b w:val="0"/>
          <w:szCs w:val="22"/>
          <w:u w:val="single"/>
          <w:lang w:val="es-MX"/>
        </w:rPr>
        <w:t xml:space="preserve"> Obligatorias</w:t>
      </w:r>
      <w:bookmarkEnd w:id="46"/>
    </w:p>
    <w:p w14:paraId="09E5689D" w14:textId="5CCD3907" w:rsidR="00A834FA" w:rsidRPr="009872AD" w:rsidRDefault="00A834FA" w:rsidP="007306FF">
      <w:pPr>
        <w:ind w:left="993"/>
        <w:jc w:val="both"/>
        <w:rPr>
          <w:szCs w:val="22"/>
        </w:rPr>
      </w:pPr>
      <w:bookmarkStart w:id="55" w:name="_Toc199176988"/>
      <w:bookmarkStart w:id="56" w:name="_Toc201717140"/>
      <w:r w:rsidRPr="009872AD">
        <w:rPr>
          <w:szCs w:val="22"/>
        </w:rPr>
        <w:t xml:space="preserve">Es el documento suscrito por el Comité de Aceptación de </w:t>
      </w:r>
      <w:r w:rsidR="00FF2092" w:rsidRPr="009872AD">
        <w:rPr>
          <w:szCs w:val="22"/>
        </w:rPr>
        <w:t>Obras</w:t>
      </w:r>
      <w:r w:rsidR="002B1D12" w:rsidRPr="009872AD">
        <w:rPr>
          <w:szCs w:val="22"/>
        </w:rPr>
        <w:t xml:space="preserve"> Obligatorias</w:t>
      </w:r>
      <w:r w:rsidR="00FF2092" w:rsidRPr="009872AD">
        <w:rPr>
          <w:szCs w:val="22"/>
        </w:rPr>
        <w:t xml:space="preserve">, mediante el cual se deja constancia de la aceptación de las </w:t>
      </w:r>
      <w:r w:rsidR="00E8363E" w:rsidRPr="009872AD">
        <w:rPr>
          <w:szCs w:val="22"/>
        </w:rPr>
        <w:t>obras</w:t>
      </w:r>
      <w:r w:rsidR="0054100C" w:rsidRPr="009872AD">
        <w:rPr>
          <w:szCs w:val="22"/>
        </w:rPr>
        <w:t xml:space="preserve"> </w:t>
      </w:r>
      <w:r w:rsidR="00104960" w:rsidRPr="009872AD">
        <w:rPr>
          <w:szCs w:val="22"/>
        </w:rPr>
        <w:t>ejecutadas por el CONCESIONARIO</w:t>
      </w:r>
      <w:r w:rsidR="003E0F34" w:rsidRPr="009872AD">
        <w:rPr>
          <w:szCs w:val="22"/>
        </w:rPr>
        <w:t>, en el Tramo correspondiente</w:t>
      </w:r>
      <w:r w:rsidR="00104960" w:rsidRPr="009872AD">
        <w:rPr>
          <w:szCs w:val="22"/>
        </w:rPr>
        <w:t xml:space="preserve">, que cumplan con los </w:t>
      </w:r>
      <w:r w:rsidR="003E0F34" w:rsidRPr="009872AD">
        <w:rPr>
          <w:szCs w:val="22"/>
        </w:rPr>
        <w:t xml:space="preserve">Niveles de Servicio y los </w:t>
      </w:r>
      <w:r w:rsidR="00104960" w:rsidRPr="009872AD">
        <w:rPr>
          <w:szCs w:val="22"/>
        </w:rPr>
        <w:t xml:space="preserve">parámetros técnicos y </w:t>
      </w:r>
      <w:r w:rsidR="0054100C" w:rsidRPr="009872AD">
        <w:rPr>
          <w:szCs w:val="22"/>
        </w:rPr>
        <w:t>de acuerdo a lo</w:t>
      </w:r>
      <w:r w:rsidR="00723C1F" w:rsidRPr="009872AD">
        <w:rPr>
          <w:szCs w:val="22"/>
        </w:rPr>
        <w:t xml:space="preserve"> </w:t>
      </w:r>
      <w:r w:rsidR="0054100C" w:rsidRPr="009872AD">
        <w:rPr>
          <w:szCs w:val="22"/>
        </w:rPr>
        <w:t xml:space="preserve">exigido en el </w:t>
      </w:r>
      <w:r w:rsidR="009B6A1E" w:rsidRPr="009872AD">
        <w:rPr>
          <w:szCs w:val="22"/>
        </w:rPr>
        <w:t xml:space="preserve">Anexo 3 y Anexo 4 del </w:t>
      </w:r>
      <w:r w:rsidR="000E1D19" w:rsidRPr="009872AD">
        <w:rPr>
          <w:szCs w:val="22"/>
        </w:rPr>
        <w:t>Contrato</w:t>
      </w:r>
      <w:r w:rsidR="00104960" w:rsidRPr="009872AD">
        <w:rPr>
          <w:szCs w:val="22"/>
        </w:rPr>
        <w:t>,</w:t>
      </w:r>
      <w:r w:rsidR="00B21BBA" w:rsidRPr="009872AD">
        <w:rPr>
          <w:szCs w:val="22"/>
        </w:rPr>
        <w:t xml:space="preserve"> </w:t>
      </w:r>
      <w:r w:rsidR="00FF2092" w:rsidRPr="009872AD">
        <w:rPr>
          <w:szCs w:val="22"/>
        </w:rPr>
        <w:t>debiendo señalar</w:t>
      </w:r>
      <w:r w:rsidR="000D00E0" w:rsidRPr="009872AD">
        <w:rPr>
          <w:szCs w:val="22"/>
        </w:rPr>
        <w:t>se</w:t>
      </w:r>
      <w:r w:rsidR="00FF2092" w:rsidRPr="009872AD">
        <w:rPr>
          <w:szCs w:val="22"/>
        </w:rPr>
        <w:t xml:space="preserve"> en dicho documento la fecha en</w:t>
      </w:r>
      <w:r w:rsidR="008C4689" w:rsidRPr="009872AD">
        <w:rPr>
          <w:szCs w:val="22"/>
        </w:rPr>
        <w:t xml:space="preserve"> </w:t>
      </w:r>
      <w:r w:rsidR="00FF2092" w:rsidRPr="009872AD">
        <w:rPr>
          <w:szCs w:val="22"/>
        </w:rPr>
        <w:t>que el Comité de Aceptaci</w:t>
      </w:r>
      <w:r w:rsidR="00DB2B4F" w:rsidRPr="009872AD">
        <w:rPr>
          <w:szCs w:val="22"/>
        </w:rPr>
        <w:t>ón</w:t>
      </w:r>
      <w:r w:rsidR="00FF2092" w:rsidRPr="009872AD">
        <w:rPr>
          <w:szCs w:val="22"/>
        </w:rPr>
        <w:t xml:space="preserve"> de Obras dio la conformidad </w:t>
      </w:r>
      <w:r w:rsidR="00353CB7" w:rsidRPr="009872AD">
        <w:rPr>
          <w:szCs w:val="22"/>
        </w:rPr>
        <w:t xml:space="preserve">a </w:t>
      </w:r>
      <w:r w:rsidR="00FF2092" w:rsidRPr="009872AD">
        <w:rPr>
          <w:szCs w:val="22"/>
        </w:rPr>
        <w:t xml:space="preserve">las </w:t>
      </w:r>
      <w:r w:rsidR="00E8363E" w:rsidRPr="009872AD">
        <w:rPr>
          <w:szCs w:val="22"/>
        </w:rPr>
        <w:t>o</w:t>
      </w:r>
      <w:r w:rsidR="00FF2092" w:rsidRPr="009872AD">
        <w:rPr>
          <w:szCs w:val="22"/>
        </w:rPr>
        <w:t>bras ejecutadas.</w:t>
      </w:r>
      <w:bookmarkEnd w:id="55"/>
      <w:bookmarkEnd w:id="56"/>
      <w:r w:rsidR="00723C1F" w:rsidRPr="009872AD">
        <w:rPr>
          <w:szCs w:val="22"/>
        </w:rPr>
        <w:t xml:space="preserve"> </w:t>
      </w:r>
      <w:r w:rsidR="00F901C3" w:rsidRPr="009872AD">
        <w:rPr>
          <w:szCs w:val="22"/>
        </w:rPr>
        <w:t xml:space="preserve">A dicha </w:t>
      </w:r>
      <w:r w:rsidR="00362738" w:rsidRPr="009872AD">
        <w:rPr>
          <w:szCs w:val="22"/>
        </w:rPr>
        <w:t>a</w:t>
      </w:r>
      <w:r w:rsidR="00F901C3" w:rsidRPr="009872AD">
        <w:rPr>
          <w:szCs w:val="22"/>
        </w:rPr>
        <w:t>cta se anexarán los resultados de las mediciones efectuadas.</w:t>
      </w:r>
    </w:p>
    <w:p w14:paraId="487EA405" w14:textId="77777777" w:rsidR="003E0F34" w:rsidRPr="009872AD" w:rsidRDefault="003E0F34" w:rsidP="007306FF">
      <w:pPr>
        <w:ind w:left="993"/>
        <w:jc w:val="both"/>
        <w:rPr>
          <w:szCs w:val="22"/>
        </w:rPr>
      </w:pPr>
    </w:p>
    <w:p w14:paraId="3D672EB4" w14:textId="3A7795E5" w:rsidR="003E0F34" w:rsidRPr="009872AD" w:rsidRDefault="003E0F34" w:rsidP="003E0F34">
      <w:pPr>
        <w:pStyle w:val="Ttulo3"/>
        <w:numPr>
          <w:ilvl w:val="2"/>
          <w:numId w:val="113"/>
        </w:numPr>
        <w:tabs>
          <w:tab w:val="left" w:pos="993"/>
        </w:tabs>
        <w:ind w:left="0" w:firstLine="0"/>
        <w:rPr>
          <w:b w:val="0"/>
          <w:szCs w:val="22"/>
          <w:u w:val="single"/>
          <w:lang w:val="es-MX"/>
        </w:rPr>
      </w:pPr>
      <w:bookmarkStart w:id="57" w:name="_Toc461692913"/>
      <w:r w:rsidRPr="009872AD">
        <w:rPr>
          <w:b w:val="0"/>
          <w:szCs w:val="22"/>
          <w:u w:val="single"/>
          <w:lang w:val="es-MX"/>
        </w:rPr>
        <w:t>Acta de la Consulta Previa del Proyecto Hidrovía Amazónica</w:t>
      </w:r>
      <w:bookmarkEnd w:id="57"/>
    </w:p>
    <w:p w14:paraId="7DA4F6BF" w14:textId="332C5A3B" w:rsidR="00C94E21" w:rsidRPr="009872AD" w:rsidRDefault="003E0F34" w:rsidP="00C94E21">
      <w:pPr>
        <w:ind w:left="993"/>
        <w:jc w:val="both"/>
        <w:rPr>
          <w:szCs w:val="22"/>
        </w:rPr>
      </w:pPr>
      <w:r w:rsidRPr="009872AD">
        <w:rPr>
          <w:szCs w:val="22"/>
        </w:rPr>
        <w:t xml:space="preserve">Es el </w:t>
      </w:r>
      <w:r w:rsidR="00C94E21" w:rsidRPr="009872AD">
        <w:rPr>
          <w:szCs w:val="22"/>
        </w:rPr>
        <w:t xml:space="preserve">instrumento público, con valor oficial, </w:t>
      </w:r>
      <w:r w:rsidRPr="009872AD">
        <w:rPr>
          <w:szCs w:val="22"/>
        </w:rPr>
        <w:t xml:space="preserve">que contiene los acuerdos adoptados por el Estado y los </w:t>
      </w:r>
      <w:r w:rsidR="00C94E21" w:rsidRPr="009872AD">
        <w:rPr>
          <w:szCs w:val="22"/>
        </w:rPr>
        <w:t xml:space="preserve">representantes acreditados de los </w:t>
      </w:r>
      <w:r w:rsidRPr="009872AD">
        <w:rPr>
          <w:szCs w:val="22"/>
        </w:rPr>
        <w:t xml:space="preserve">pueblos indígenas participantes del </w:t>
      </w:r>
      <w:r w:rsidR="00C94E21" w:rsidRPr="009872AD">
        <w:rPr>
          <w:szCs w:val="22"/>
        </w:rPr>
        <w:t xml:space="preserve">proceso de Consulta Previa, así como todos los actos y ocurrencias desarrollados durante el proceso de diálogo intercultural. </w:t>
      </w:r>
    </w:p>
    <w:p w14:paraId="6ABAF405" w14:textId="77777777" w:rsidR="003E0F34" w:rsidRPr="009872AD" w:rsidRDefault="003E0F34" w:rsidP="00A834FA">
      <w:pPr>
        <w:rPr>
          <w:szCs w:val="22"/>
        </w:rPr>
      </w:pPr>
    </w:p>
    <w:p w14:paraId="10878764" w14:textId="77777777" w:rsidR="000F27E5" w:rsidRPr="009872AD" w:rsidRDefault="003C022A" w:rsidP="00C41137">
      <w:pPr>
        <w:pStyle w:val="Ttulo3"/>
        <w:numPr>
          <w:ilvl w:val="2"/>
          <w:numId w:val="113"/>
        </w:numPr>
        <w:tabs>
          <w:tab w:val="left" w:pos="993"/>
        </w:tabs>
        <w:ind w:left="0" w:firstLine="0"/>
        <w:rPr>
          <w:b w:val="0"/>
          <w:szCs w:val="22"/>
          <w:u w:val="single"/>
          <w:lang w:val="es-MX"/>
        </w:rPr>
      </w:pPr>
      <w:bookmarkStart w:id="58" w:name="_Toc461692914"/>
      <w:r w:rsidRPr="009872AD">
        <w:rPr>
          <w:b w:val="0"/>
          <w:szCs w:val="22"/>
          <w:u w:val="single"/>
          <w:lang w:val="es-MX"/>
        </w:rPr>
        <w:t>Acta de Entrega del Área de Desarrollo</w:t>
      </w:r>
      <w:bookmarkEnd w:id="58"/>
    </w:p>
    <w:p w14:paraId="3A61AED1" w14:textId="77777777" w:rsidR="003C022A" w:rsidRPr="009872AD" w:rsidRDefault="003C022A" w:rsidP="003C022A">
      <w:pPr>
        <w:ind w:left="993"/>
        <w:jc w:val="both"/>
        <w:rPr>
          <w:szCs w:val="22"/>
          <w:lang w:val="es-MX"/>
        </w:rPr>
      </w:pPr>
      <w:r w:rsidRPr="009872AD">
        <w:rPr>
          <w:szCs w:val="22"/>
          <w:lang w:val="es-MX"/>
        </w:rPr>
        <w:t>Es el Acta</w:t>
      </w:r>
      <w:r w:rsidR="00645F20" w:rsidRPr="009872AD">
        <w:rPr>
          <w:szCs w:val="22"/>
          <w:lang w:val="es-MX"/>
        </w:rPr>
        <w:t xml:space="preserve"> suscrita entre las </w:t>
      </w:r>
      <w:r w:rsidR="004F6AE9" w:rsidRPr="009872AD">
        <w:rPr>
          <w:szCs w:val="22"/>
          <w:lang w:val="es-MX"/>
        </w:rPr>
        <w:t>P</w:t>
      </w:r>
      <w:r w:rsidR="00645F20" w:rsidRPr="009872AD">
        <w:rPr>
          <w:szCs w:val="22"/>
          <w:lang w:val="es-MX"/>
        </w:rPr>
        <w:t>artes,</w:t>
      </w:r>
      <w:r w:rsidRPr="009872AD">
        <w:rPr>
          <w:szCs w:val="22"/>
          <w:lang w:val="es-MX"/>
        </w:rPr>
        <w:t xml:space="preserve"> mediante </w:t>
      </w:r>
      <w:r w:rsidR="00645F20" w:rsidRPr="009872AD">
        <w:rPr>
          <w:szCs w:val="22"/>
          <w:lang w:val="es-MX"/>
        </w:rPr>
        <w:t>la</w:t>
      </w:r>
      <w:r w:rsidRPr="009872AD">
        <w:rPr>
          <w:szCs w:val="22"/>
          <w:lang w:val="es-MX"/>
        </w:rPr>
        <w:t xml:space="preserve"> cual el CONCEDENTE otorga al CONCESIONARIO su autorización para dar inicio a las Obras Obligatorias en las condiciones establecidas en el Contrato. El Acta de Entrega del Área de Desarrollo, se verifica de acuerdo a lo establecido en la Cláusula 5.1</w:t>
      </w:r>
      <w:r w:rsidR="00206A6F" w:rsidRPr="009872AD">
        <w:rPr>
          <w:szCs w:val="22"/>
          <w:lang w:val="es-MX"/>
        </w:rPr>
        <w:t>5</w:t>
      </w:r>
      <w:r w:rsidRPr="009872AD">
        <w:rPr>
          <w:szCs w:val="22"/>
          <w:lang w:val="es-MX"/>
        </w:rPr>
        <w:t xml:space="preserve"> del Contrato. </w:t>
      </w:r>
      <w:r w:rsidR="00171EF6" w:rsidRPr="009872AD">
        <w:rPr>
          <w:szCs w:val="22"/>
          <w:lang w:val="es-MX"/>
        </w:rPr>
        <w:t>En ese mismo acto</w:t>
      </w:r>
      <w:r w:rsidRPr="009872AD">
        <w:rPr>
          <w:szCs w:val="22"/>
          <w:lang w:val="es-MX"/>
        </w:rPr>
        <w:t xml:space="preserve"> se dará apertura al Acta de Inventario de los Bienes de la Concesión</w:t>
      </w:r>
      <w:r w:rsidR="00F33A1F" w:rsidRPr="009872AD">
        <w:rPr>
          <w:szCs w:val="22"/>
          <w:lang w:val="es-MX"/>
        </w:rPr>
        <w:t>.</w:t>
      </w:r>
    </w:p>
    <w:p w14:paraId="507C5733" w14:textId="77777777" w:rsidR="003C022A" w:rsidRPr="009872AD" w:rsidRDefault="003C022A" w:rsidP="003C022A">
      <w:pPr>
        <w:ind w:left="993"/>
        <w:jc w:val="both"/>
        <w:rPr>
          <w:szCs w:val="22"/>
          <w:u w:val="single"/>
          <w:lang w:val="es-MX"/>
        </w:rPr>
      </w:pPr>
    </w:p>
    <w:p w14:paraId="4D2A201C" w14:textId="339CBB15" w:rsidR="000F27E5" w:rsidRPr="009872AD" w:rsidRDefault="007A3B85" w:rsidP="00C41137">
      <w:pPr>
        <w:pStyle w:val="Ttulo3"/>
        <w:numPr>
          <w:ilvl w:val="2"/>
          <w:numId w:val="113"/>
        </w:numPr>
        <w:tabs>
          <w:tab w:val="left" w:pos="993"/>
        </w:tabs>
        <w:ind w:left="0" w:firstLine="0"/>
        <w:rPr>
          <w:b w:val="0"/>
          <w:szCs w:val="22"/>
          <w:u w:val="single"/>
          <w:lang w:val="es-MX"/>
        </w:rPr>
      </w:pPr>
      <w:bookmarkStart w:id="59" w:name="_Toc461692915"/>
      <w:r w:rsidRPr="009872AD">
        <w:rPr>
          <w:b w:val="0"/>
          <w:szCs w:val="22"/>
          <w:u w:val="single"/>
          <w:lang w:val="es-MX"/>
        </w:rPr>
        <w:t xml:space="preserve">Acta de </w:t>
      </w:r>
      <w:r w:rsidR="00EB4EC0" w:rsidRPr="009872AD">
        <w:rPr>
          <w:b w:val="0"/>
          <w:szCs w:val="22"/>
          <w:u w:val="single"/>
          <w:lang w:val="es-MX"/>
        </w:rPr>
        <w:t>Inventario</w:t>
      </w:r>
      <w:r w:rsidRPr="009872AD">
        <w:rPr>
          <w:b w:val="0"/>
          <w:szCs w:val="22"/>
          <w:u w:val="single"/>
          <w:lang w:val="es-MX"/>
        </w:rPr>
        <w:t xml:space="preserve"> de los Bienes</w:t>
      </w:r>
      <w:bookmarkEnd w:id="47"/>
      <w:bookmarkEnd w:id="48"/>
      <w:bookmarkEnd w:id="49"/>
      <w:bookmarkEnd w:id="50"/>
      <w:bookmarkEnd w:id="51"/>
      <w:bookmarkEnd w:id="52"/>
      <w:bookmarkEnd w:id="53"/>
      <w:bookmarkEnd w:id="54"/>
      <w:r w:rsidR="004C3A93" w:rsidRPr="009872AD">
        <w:rPr>
          <w:b w:val="0"/>
          <w:szCs w:val="22"/>
          <w:u w:val="single"/>
          <w:lang w:val="es-MX"/>
        </w:rPr>
        <w:t xml:space="preserve"> </w:t>
      </w:r>
      <w:r w:rsidR="005A5D51" w:rsidRPr="009872AD">
        <w:rPr>
          <w:b w:val="0"/>
          <w:szCs w:val="22"/>
          <w:u w:val="single"/>
          <w:lang w:val="es-MX"/>
        </w:rPr>
        <w:t>de</w:t>
      </w:r>
      <w:r w:rsidR="004C3A93" w:rsidRPr="009872AD">
        <w:rPr>
          <w:b w:val="0"/>
          <w:szCs w:val="22"/>
          <w:u w:val="single"/>
          <w:lang w:val="es-MX"/>
        </w:rPr>
        <w:t xml:space="preserve"> </w:t>
      </w:r>
      <w:r w:rsidR="005A5D51" w:rsidRPr="009872AD">
        <w:rPr>
          <w:b w:val="0"/>
          <w:szCs w:val="22"/>
          <w:u w:val="single"/>
          <w:lang w:val="es-MX"/>
        </w:rPr>
        <w:t>l</w:t>
      </w:r>
      <w:r w:rsidR="00B76274" w:rsidRPr="009872AD">
        <w:rPr>
          <w:b w:val="0"/>
          <w:szCs w:val="22"/>
          <w:u w:val="single"/>
          <w:lang w:val="es-MX"/>
        </w:rPr>
        <w:t>a</w:t>
      </w:r>
      <w:r w:rsidR="004C3A93" w:rsidRPr="009872AD">
        <w:rPr>
          <w:b w:val="0"/>
          <w:szCs w:val="22"/>
          <w:u w:val="single"/>
          <w:lang w:val="es-MX"/>
        </w:rPr>
        <w:t xml:space="preserve"> </w:t>
      </w:r>
      <w:r w:rsidR="00B76274" w:rsidRPr="009872AD">
        <w:rPr>
          <w:b w:val="0"/>
          <w:szCs w:val="22"/>
          <w:u w:val="single"/>
          <w:lang w:val="es-MX"/>
        </w:rPr>
        <w:t>Concesión</w:t>
      </w:r>
      <w:bookmarkEnd w:id="59"/>
    </w:p>
    <w:p w14:paraId="641EB12E" w14:textId="3B2606B6" w:rsidR="00EB4EC0" w:rsidRPr="009872AD" w:rsidRDefault="007A3B85" w:rsidP="00EB4EC0">
      <w:pPr>
        <w:ind w:left="993"/>
        <w:jc w:val="both"/>
        <w:rPr>
          <w:szCs w:val="22"/>
        </w:rPr>
      </w:pPr>
      <w:bookmarkStart w:id="60" w:name="_Toc55906323"/>
      <w:bookmarkStart w:id="61" w:name="_Toc131327827"/>
      <w:r w:rsidRPr="009872AD">
        <w:rPr>
          <w:szCs w:val="22"/>
        </w:rPr>
        <w:t xml:space="preserve">Es el documento </w:t>
      </w:r>
      <w:r w:rsidR="00EB4EC0" w:rsidRPr="009872AD">
        <w:rPr>
          <w:szCs w:val="22"/>
        </w:rPr>
        <w:t xml:space="preserve">y </w:t>
      </w:r>
      <w:r w:rsidR="00F70858" w:rsidRPr="009872AD">
        <w:rPr>
          <w:szCs w:val="22"/>
        </w:rPr>
        <w:t xml:space="preserve">sus </w:t>
      </w:r>
      <w:r w:rsidR="00EB4EC0" w:rsidRPr="009872AD">
        <w:rPr>
          <w:szCs w:val="22"/>
        </w:rPr>
        <w:t xml:space="preserve">anexos </w:t>
      </w:r>
      <w:r w:rsidRPr="009872AD">
        <w:rPr>
          <w:szCs w:val="22"/>
        </w:rPr>
        <w:t>suscrito</w:t>
      </w:r>
      <w:r w:rsidR="00542491" w:rsidRPr="009872AD">
        <w:rPr>
          <w:szCs w:val="22"/>
        </w:rPr>
        <w:t>s</w:t>
      </w:r>
      <w:r w:rsidRPr="009872AD">
        <w:rPr>
          <w:szCs w:val="22"/>
        </w:rPr>
        <w:t xml:space="preserve"> por el CONCEDENTE y el CONCESIONARIO, mediante el cual se deja constancia que el CONCESIONARIO</w:t>
      </w:r>
      <w:r w:rsidR="00723C1F" w:rsidRPr="009872AD">
        <w:rPr>
          <w:szCs w:val="22"/>
        </w:rPr>
        <w:t xml:space="preserve"> </w:t>
      </w:r>
      <w:r w:rsidRPr="009872AD">
        <w:rPr>
          <w:szCs w:val="22"/>
        </w:rPr>
        <w:t xml:space="preserve">ha </w:t>
      </w:r>
      <w:r w:rsidR="00EB4EC0" w:rsidRPr="009872AD">
        <w:rPr>
          <w:szCs w:val="22"/>
        </w:rPr>
        <w:t>incorporado</w:t>
      </w:r>
      <w:r w:rsidR="009A6FFE" w:rsidRPr="009872AD">
        <w:rPr>
          <w:szCs w:val="22"/>
        </w:rPr>
        <w:t xml:space="preserve"> </w:t>
      </w:r>
      <w:r w:rsidR="00EB4EC0" w:rsidRPr="009872AD">
        <w:rPr>
          <w:szCs w:val="22"/>
        </w:rPr>
        <w:t>al inventario de obra</w:t>
      </w:r>
      <w:r w:rsidR="005C05EC" w:rsidRPr="009872AD">
        <w:rPr>
          <w:szCs w:val="22"/>
        </w:rPr>
        <w:t>,</w:t>
      </w:r>
      <w:r w:rsidR="00EB4EC0" w:rsidRPr="009872AD">
        <w:rPr>
          <w:szCs w:val="22"/>
        </w:rPr>
        <w:t xml:space="preserve"> uno o varios</w:t>
      </w:r>
      <w:r w:rsidRPr="009872AD">
        <w:rPr>
          <w:szCs w:val="22"/>
        </w:rPr>
        <w:t xml:space="preserve"> de los Bienes </w:t>
      </w:r>
      <w:r w:rsidR="005A5D51" w:rsidRPr="009872AD">
        <w:rPr>
          <w:szCs w:val="22"/>
        </w:rPr>
        <w:t>de</w:t>
      </w:r>
      <w:r w:rsidR="00723C1F" w:rsidRPr="009872AD">
        <w:rPr>
          <w:szCs w:val="22"/>
        </w:rPr>
        <w:t xml:space="preserve"> </w:t>
      </w:r>
      <w:r w:rsidR="005A5D51" w:rsidRPr="009872AD">
        <w:rPr>
          <w:szCs w:val="22"/>
        </w:rPr>
        <w:t>l</w:t>
      </w:r>
      <w:r w:rsidR="002C5D70" w:rsidRPr="009872AD">
        <w:rPr>
          <w:szCs w:val="22"/>
        </w:rPr>
        <w:t>a Concesión</w:t>
      </w:r>
      <w:r w:rsidR="00EB4EC0" w:rsidRPr="009872AD">
        <w:rPr>
          <w:szCs w:val="22"/>
        </w:rPr>
        <w:t xml:space="preserve"> (en cada incorporación), los cuales serán destinados</w:t>
      </w:r>
      <w:r w:rsidR="00723C1F" w:rsidRPr="009872AD">
        <w:rPr>
          <w:szCs w:val="22"/>
        </w:rPr>
        <w:t xml:space="preserve"> </w:t>
      </w:r>
      <w:r w:rsidRPr="009872AD">
        <w:rPr>
          <w:szCs w:val="22"/>
        </w:rPr>
        <w:t>a la ejecución del Contrato</w:t>
      </w:r>
      <w:r w:rsidR="00EB4EC0" w:rsidRPr="009872AD">
        <w:rPr>
          <w:szCs w:val="22"/>
        </w:rPr>
        <w:t>, indicando e</w:t>
      </w:r>
      <w:r w:rsidR="000163B2" w:rsidRPr="009872AD">
        <w:rPr>
          <w:szCs w:val="22"/>
        </w:rPr>
        <w:t>l estado en el que los mismos se encuentran. Al tratarse de equipos adquiridos estos documentos se suscribirán en el momento en el que el CONCESIONARIO</w:t>
      </w:r>
      <w:r w:rsidR="00B80A47" w:rsidRPr="009872AD">
        <w:rPr>
          <w:szCs w:val="22"/>
        </w:rPr>
        <w:t xml:space="preserve"> </w:t>
      </w:r>
      <w:r w:rsidR="000163B2" w:rsidRPr="009872AD">
        <w:rPr>
          <w:szCs w:val="22"/>
        </w:rPr>
        <w:t>los</w:t>
      </w:r>
      <w:r w:rsidR="00B80A47" w:rsidRPr="009872AD">
        <w:rPr>
          <w:szCs w:val="22"/>
        </w:rPr>
        <w:t xml:space="preserve"> </w:t>
      </w:r>
      <w:r w:rsidR="000163B2" w:rsidRPr="009872AD">
        <w:rPr>
          <w:szCs w:val="22"/>
        </w:rPr>
        <w:t>reciba</w:t>
      </w:r>
      <w:r w:rsidR="00B80A47" w:rsidRPr="009872AD">
        <w:rPr>
          <w:szCs w:val="22"/>
        </w:rPr>
        <w:t xml:space="preserve"> </w:t>
      </w:r>
      <w:r w:rsidR="000163B2" w:rsidRPr="009872AD">
        <w:rPr>
          <w:szCs w:val="22"/>
        </w:rPr>
        <w:t>y luego</w:t>
      </w:r>
      <w:r w:rsidR="00B80A47" w:rsidRPr="009872AD">
        <w:rPr>
          <w:szCs w:val="22"/>
        </w:rPr>
        <w:t xml:space="preserve"> </w:t>
      </w:r>
      <w:r w:rsidR="000163B2" w:rsidRPr="009872AD">
        <w:rPr>
          <w:szCs w:val="22"/>
        </w:rPr>
        <w:t>de ser inspeccionados por el CONCEDENTE.</w:t>
      </w:r>
      <w:bookmarkEnd w:id="60"/>
      <w:bookmarkEnd w:id="61"/>
    </w:p>
    <w:p w14:paraId="088017D8" w14:textId="77777777" w:rsidR="002A36A5" w:rsidRPr="009872AD" w:rsidRDefault="002A36A5" w:rsidP="00F70858">
      <w:pPr>
        <w:jc w:val="both"/>
        <w:rPr>
          <w:szCs w:val="22"/>
        </w:rPr>
      </w:pPr>
    </w:p>
    <w:p w14:paraId="351F5CB0" w14:textId="1FF1C67A" w:rsidR="000F27E5" w:rsidRPr="009872AD" w:rsidRDefault="007A3B85" w:rsidP="00C41137">
      <w:pPr>
        <w:pStyle w:val="Ttulo3"/>
        <w:numPr>
          <w:ilvl w:val="2"/>
          <w:numId w:val="113"/>
        </w:numPr>
        <w:tabs>
          <w:tab w:val="left" w:pos="993"/>
        </w:tabs>
        <w:ind w:left="0" w:firstLine="0"/>
        <w:rPr>
          <w:b w:val="0"/>
          <w:szCs w:val="22"/>
          <w:u w:val="single"/>
          <w:lang w:val="es-MX"/>
        </w:rPr>
      </w:pPr>
      <w:bookmarkStart w:id="62" w:name="_Acta_de_Reversión"/>
      <w:bookmarkStart w:id="63" w:name="_Toc131327830"/>
      <w:bookmarkStart w:id="64" w:name="_Toc131328659"/>
      <w:bookmarkStart w:id="65" w:name="_Toc131328995"/>
      <w:bookmarkStart w:id="66" w:name="_Toc131329227"/>
      <w:bookmarkStart w:id="67" w:name="_Toc131329814"/>
      <w:bookmarkStart w:id="68" w:name="_Toc131331901"/>
      <w:bookmarkStart w:id="69" w:name="_Toc131332822"/>
      <w:bookmarkStart w:id="70" w:name="_Toc134448707"/>
      <w:bookmarkStart w:id="71" w:name="_Ref271822892"/>
      <w:bookmarkStart w:id="72" w:name="_Toc461692916"/>
      <w:bookmarkEnd w:id="62"/>
      <w:r w:rsidRPr="009872AD">
        <w:rPr>
          <w:b w:val="0"/>
          <w:szCs w:val="22"/>
          <w:u w:val="single"/>
          <w:lang w:val="es-MX"/>
        </w:rPr>
        <w:t>Acta de Reversión de los Biene</w:t>
      </w:r>
      <w:r w:rsidR="00B76274" w:rsidRPr="009872AD">
        <w:rPr>
          <w:b w:val="0"/>
          <w:szCs w:val="22"/>
          <w:u w:val="single"/>
          <w:lang w:val="es-MX"/>
        </w:rPr>
        <w:t>s de la Concesión</w:t>
      </w:r>
      <w:bookmarkEnd w:id="63"/>
      <w:bookmarkEnd w:id="64"/>
      <w:bookmarkEnd w:id="65"/>
      <w:bookmarkEnd w:id="66"/>
      <w:bookmarkEnd w:id="67"/>
      <w:bookmarkEnd w:id="68"/>
      <w:bookmarkEnd w:id="69"/>
      <w:bookmarkEnd w:id="70"/>
      <w:bookmarkEnd w:id="71"/>
      <w:bookmarkEnd w:id="72"/>
    </w:p>
    <w:p w14:paraId="0F338DA7" w14:textId="77777777" w:rsidR="00C75F9F" w:rsidRPr="009872AD" w:rsidRDefault="007A3B85">
      <w:pPr>
        <w:ind w:left="993"/>
        <w:jc w:val="both"/>
        <w:rPr>
          <w:szCs w:val="22"/>
        </w:rPr>
      </w:pPr>
      <w:r w:rsidRPr="009872AD">
        <w:rPr>
          <w:szCs w:val="22"/>
        </w:rPr>
        <w:t xml:space="preserve">Es el documento suscrito por el CONCEDENTE y el CONCESIONARIO mediante el cual se deja constancia de la entrega en favor del CONCEDENTE de los </w:t>
      </w:r>
      <w:r w:rsidR="00A323F3" w:rsidRPr="009872AD">
        <w:rPr>
          <w:szCs w:val="22"/>
        </w:rPr>
        <w:t>B</w:t>
      </w:r>
      <w:r w:rsidRPr="009872AD">
        <w:rPr>
          <w:szCs w:val="22"/>
        </w:rPr>
        <w:t xml:space="preserve">ienes </w:t>
      </w:r>
      <w:r w:rsidR="006C244D" w:rsidRPr="009872AD">
        <w:rPr>
          <w:szCs w:val="22"/>
        </w:rPr>
        <w:t xml:space="preserve">de la </w:t>
      </w:r>
      <w:r w:rsidR="002C5D70" w:rsidRPr="009872AD">
        <w:rPr>
          <w:szCs w:val="22"/>
        </w:rPr>
        <w:t>Concesión</w:t>
      </w:r>
      <w:r w:rsidR="00723C1F" w:rsidRPr="009872AD">
        <w:rPr>
          <w:szCs w:val="22"/>
        </w:rPr>
        <w:t xml:space="preserve"> </w:t>
      </w:r>
      <w:r w:rsidR="00BA56A5" w:rsidRPr="009872AD">
        <w:rPr>
          <w:szCs w:val="22"/>
        </w:rPr>
        <w:t>cuando se producen principalmente las siguientes situaciones</w:t>
      </w:r>
      <w:r w:rsidR="00B17989" w:rsidRPr="009872AD">
        <w:rPr>
          <w:szCs w:val="22"/>
        </w:rPr>
        <w:t>: a)</w:t>
      </w:r>
      <w:r w:rsidRPr="009872AD">
        <w:rPr>
          <w:szCs w:val="22"/>
        </w:rPr>
        <w:t xml:space="preserve"> la Caducidad de la Concesión,</w:t>
      </w:r>
      <w:r w:rsidR="004C3A93" w:rsidRPr="009872AD">
        <w:rPr>
          <w:szCs w:val="22"/>
        </w:rPr>
        <w:t xml:space="preserve"> </w:t>
      </w:r>
      <w:r w:rsidR="006852E3" w:rsidRPr="009872AD">
        <w:rPr>
          <w:szCs w:val="22"/>
        </w:rPr>
        <w:t xml:space="preserve">o </w:t>
      </w:r>
      <w:r w:rsidR="00D878B1" w:rsidRPr="009872AD">
        <w:rPr>
          <w:szCs w:val="22"/>
        </w:rPr>
        <w:t>b</w:t>
      </w:r>
      <w:r w:rsidR="006852E3" w:rsidRPr="009872AD">
        <w:rPr>
          <w:szCs w:val="22"/>
        </w:rPr>
        <w:t xml:space="preserve">) la entrega de bienes </w:t>
      </w:r>
      <w:r w:rsidR="00BF755A" w:rsidRPr="009872AD">
        <w:rPr>
          <w:szCs w:val="22"/>
        </w:rPr>
        <w:t xml:space="preserve">que técnicamente no resultasen adecuados para </w:t>
      </w:r>
      <w:r w:rsidR="001110E9" w:rsidRPr="009872AD">
        <w:rPr>
          <w:szCs w:val="22"/>
        </w:rPr>
        <w:t>alcanzar los objetivos del Contrato y que deban ser repuestos por el CONCESIONARIO</w:t>
      </w:r>
      <w:r w:rsidR="006852E3" w:rsidRPr="009872AD">
        <w:rPr>
          <w:szCs w:val="22"/>
        </w:rPr>
        <w:t xml:space="preserve">, en virtud de lo dispuesto en la </w:t>
      </w:r>
      <w:r w:rsidR="008A3E67" w:rsidRPr="009872AD">
        <w:rPr>
          <w:szCs w:val="22"/>
        </w:rPr>
        <w:t xml:space="preserve">Cláusula </w:t>
      </w:r>
      <w:r w:rsidR="00CC44AE" w:rsidRPr="009872AD">
        <w:rPr>
          <w:szCs w:val="22"/>
        </w:rPr>
        <w:t xml:space="preserve">5.18. </w:t>
      </w:r>
    </w:p>
    <w:p w14:paraId="47CDFE9C" w14:textId="77777777" w:rsidR="00B467C9" w:rsidRPr="009872AD" w:rsidRDefault="00B467C9">
      <w:pPr>
        <w:ind w:left="993"/>
        <w:jc w:val="both"/>
        <w:rPr>
          <w:szCs w:val="22"/>
        </w:rPr>
      </w:pPr>
    </w:p>
    <w:p w14:paraId="44AD7054" w14:textId="495C44E1" w:rsidR="000F27E5" w:rsidRPr="009872AD" w:rsidRDefault="007A3B85" w:rsidP="00C41137">
      <w:pPr>
        <w:pStyle w:val="Ttulo3"/>
        <w:numPr>
          <w:ilvl w:val="2"/>
          <w:numId w:val="113"/>
        </w:numPr>
        <w:tabs>
          <w:tab w:val="left" w:pos="993"/>
        </w:tabs>
        <w:ind w:left="0" w:firstLine="0"/>
        <w:rPr>
          <w:b w:val="0"/>
          <w:szCs w:val="22"/>
          <w:u w:val="single"/>
          <w:lang w:val="es-MX"/>
        </w:rPr>
      </w:pPr>
      <w:bookmarkStart w:id="73" w:name="_Toc106666391"/>
      <w:bookmarkStart w:id="74" w:name="_Toc131327831"/>
      <w:bookmarkStart w:id="75" w:name="_Toc131328660"/>
      <w:bookmarkStart w:id="76" w:name="_Toc131328996"/>
      <w:bookmarkStart w:id="77" w:name="_Toc131329228"/>
      <w:bookmarkStart w:id="78" w:name="_Toc131329815"/>
      <w:bookmarkStart w:id="79" w:name="_Toc131331902"/>
      <w:bookmarkStart w:id="80" w:name="_Toc131332823"/>
      <w:bookmarkStart w:id="81" w:name="_Toc134448708"/>
      <w:bookmarkStart w:id="82" w:name="_Toc461692917"/>
      <w:r w:rsidRPr="009872AD">
        <w:rPr>
          <w:b w:val="0"/>
          <w:szCs w:val="22"/>
          <w:u w:val="single"/>
          <w:lang w:val="es-MX"/>
        </w:rPr>
        <w:lastRenderedPageBreak/>
        <w:t>Adjudicatario</w:t>
      </w:r>
      <w:bookmarkEnd w:id="73"/>
      <w:bookmarkEnd w:id="74"/>
      <w:bookmarkEnd w:id="75"/>
      <w:bookmarkEnd w:id="76"/>
      <w:bookmarkEnd w:id="77"/>
      <w:bookmarkEnd w:id="78"/>
      <w:bookmarkEnd w:id="79"/>
      <w:bookmarkEnd w:id="80"/>
      <w:bookmarkEnd w:id="81"/>
      <w:bookmarkEnd w:id="82"/>
    </w:p>
    <w:p w14:paraId="4CBB0F32" w14:textId="77777777" w:rsidR="007A3B85" w:rsidRPr="009872AD" w:rsidRDefault="007A3B85">
      <w:pPr>
        <w:ind w:left="993"/>
        <w:jc w:val="both"/>
        <w:rPr>
          <w:szCs w:val="22"/>
          <w:lang w:val="es-PE"/>
        </w:rPr>
      </w:pPr>
      <w:r w:rsidRPr="009872AD">
        <w:rPr>
          <w:szCs w:val="22"/>
          <w:lang w:val="es-PE"/>
        </w:rPr>
        <w:t xml:space="preserve">Es el Postor </w:t>
      </w:r>
      <w:r w:rsidR="00541062" w:rsidRPr="009872AD">
        <w:rPr>
          <w:szCs w:val="22"/>
          <w:lang w:val="es-PE"/>
        </w:rPr>
        <w:t xml:space="preserve">Calificado </w:t>
      </w:r>
      <w:r w:rsidRPr="009872AD">
        <w:rPr>
          <w:szCs w:val="22"/>
          <w:lang w:val="es-PE"/>
        </w:rPr>
        <w:t xml:space="preserve">favorecido con </w:t>
      </w:r>
      <w:r w:rsidR="00F33A1F" w:rsidRPr="009872AD">
        <w:rPr>
          <w:szCs w:val="22"/>
          <w:lang w:val="es-PE"/>
        </w:rPr>
        <w:t>el</w:t>
      </w:r>
      <w:r w:rsidRPr="009872AD">
        <w:rPr>
          <w:szCs w:val="22"/>
          <w:lang w:val="es-PE"/>
        </w:rPr>
        <w:t xml:space="preserve"> </w:t>
      </w:r>
      <w:r w:rsidR="00F33A1F" w:rsidRPr="009872AD">
        <w:rPr>
          <w:szCs w:val="22"/>
          <w:lang w:val="es-PE"/>
        </w:rPr>
        <w:t xml:space="preserve">otorgamiento </w:t>
      </w:r>
      <w:r w:rsidRPr="009872AD">
        <w:rPr>
          <w:szCs w:val="22"/>
          <w:lang w:val="es-PE"/>
        </w:rPr>
        <w:t xml:space="preserve">de la </w:t>
      </w:r>
      <w:r w:rsidR="006E0F46" w:rsidRPr="009872AD">
        <w:rPr>
          <w:szCs w:val="22"/>
          <w:lang w:val="es-PE"/>
        </w:rPr>
        <w:t>b</w:t>
      </w:r>
      <w:r w:rsidRPr="009872AD">
        <w:rPr>
          <w:szCs w:val="22"/>
          <w:lang w:val="es-PE"/>
        </w:rPr>
        <w:t xml:space="preserve">uena </w:t>
      </w:r>
      <w:r w:rsidR="006E0F46" w:rsidRPr="009872AD">
        <w:rPr>
          <w:szCs w:val="22"/>
          <w:lang w:val="es-PE"/>
        </w:rPr>
        <w:t>p</w:t>
      </w:r>
      <w:r w:rsidRPr="009872AD">
        <w:rPr>
          <w:szCs w:val="22"/>
          <w:lang w:val="es-PE"/>
        </w:rPr>
        <w:t>ro</w:t>
      </w:r>
      <w:r w:rsidR="00D0443A" w:rsidRPr="009872AD">
        <w:rPr>
          <w:szCs w:val="22"/>
          <w:lang w:val="es-PE"/>
        </w:rPr>
        <w:t xml:space="preserve"> del Concurso</w:t>
      </w:r>
      <w:r w:rsidRPr="009872AD">
        <w:rPr>
          <w:szCs w:val="22"/>
          <w:lang w:val="es-PE"/>
        </w:rPr>
        <w:t>.</w:t>
      </w:r>
    </w:p>
    <w:p w14:paraId="3F42D259" w14:textId="77777777" w:rsidR="00F01785" w:rsidRPr="009872AD" w:rsidRDefault="00F01785">
      <w:pPr>
        <w:jc w:val="both"/>
        <w:rPr>
          <w:szCs w:val="22"/>
          <w:lang w:val="es-PE"/>
        </w:rPr>
      </w:pPr>
    </w:p>
    <w:p w14:paraId="018C6A5E" w14:textId="7CF8A40F" w:rsidR="000F27E5" w:rsidRPr="009872AD" w:rsidRDefault="00F1043D" w:rsidP="00C41137">
      <w:pPr>
        <w:pStyle w:val="Ttulo3"/>
        <w:numPr>
          <w:ilvl w:val="2"/>
          <w:numId w:val="113"/>
        </w:numPr>
        <w:tabs>
          <w:tab w:val="left" w:pos="993"/>
        </w:tabs>
        <w:ind w:left="0" w:firstLine="0"/>
        <w:rPr>
          <w:b w:val="0"/>
          <w:szCs w:val="22"/>
          <w:u w:val="single"/>
          <w:lang w:val="es-MX"/>
        </w:rPr>
      </w:pPr>
      <w:bookmarkStart w:id="83" w:name="_Toc131327832"/>
      <w:bookmarkStart w:id="84" w:name="_Toc131328661"/>
      <w:bookmarkStart w:id="85" w:name="_Toc131328997"/>
      <w:bookmarkStart w:id="86" w:name="_Toc131329229"/>
      <w:bookmarkStart w:id="87" w:name="_Toc131329816"/>
      <w:bookmarkStart w:id="88" w:name="_Toc131331903"/>
      <w:bookmarkStart w:id="89" w:name="_Toc131332824"/>
      <w:bookmarkStart w:id="90" w:name="_Toc134448709"/>
      <w:bookmarkStart w:id="91" w:name="_Toc461692918"/>
      <w:r w:rsidRPr="009872AD">
        <w:rPr>
          <w:b w:val="0"/>
          <w:szCs w:val="22"/>
          <w:u w:val="single"/>
          <w:lang w:val="es-MX"/>
        </w:rPr>
        <w:t>Age</w:t>
      </w:r>
      <w:r w:rsidR="007A3B85" w:rsidRPr="009872AD">
        <w:rPr>
          <w:b w:val="0"/>
          <w:szCs w:val="22"/>
          <w:u w:val="single"/>
          <w:lang w:val="es-MX"/>
        </w:rPr>
        <w:t>ncia de Promoción de la Inversión Privada – PROINVERSION</w:t>
      </w:r>
      <w:bookmarkEnd w:id="83"/>
      <w:bookmarkEnd w:id="84"/>
      <w:bookmarkEnd w:id="85"/>
      <w:bookmarkEnd w:id="86"/>
      <w:bookmarkEnd w:id="87"/>
      <w:bookmarkEnd w:id="88"/>
      <w:bookmarkEnd w:id="89"/>
      <w:bookmarkEnd w:id="90"/>
      <w:bookmarkEnd w:id="91"/>
    </w:p>
    <w:p w14:paraId="02D936F3" w14:textId="77777777" w:rsidR="007A3B85" w:rsidRPr="009872AD" w:rsidRDefault="0088722E">
      <w:pPr>
        <w:pStyle w:val="Textoindependiente"/>
        <w:ind w:left="993"/>
        <w:rPr>
          <w:szCs w:val="22"/>
        </w:rPr>
      </w:pPr>
      <w:r w:rsidRPr="009872AD">
        <w:rPr>
          <w:szCs w:val="22"/>
          <w:lang w:val="es-ES"/>
        </w:rPr>
        <w:t xml:space="preserve">Es el organismo público ejecutor adscrito al sector Economía y Finanzas, con personería jurídica, autonomía técnica, funcional, administrativa, económica y financiera a que se refiere la Ley N° 28660  y el Decreto Supremo Nº 034-2008-PCM, el Reglamento de Organización y Funciones de PROINVERSIÓN aprobado mediante Resolución Ministerial N° </w:t>
      </w:r>
      <w:r w:rsidR="00FB005A" w:rsidRPr="009872AD">
        <w:rPr>
          <w:szCs w:val="22"/>
          <w:lang w:val="es-ES"/>
        </w:rPr>
        <w:t>083-2013-EF/10</w:t>
      </w:r>
      <w:r w:rsidRPr="009872AD">
        <w:rPr>
          <w:szCs w:val="22"/>
          <w:lang w:val="es-ES"/>
        </w:rPr>
        <w:t xml:space="preserve">, facultado, entre otras funciones, </w:t>
      </w:r>
      <w:r w:rsidR="00355EF2" w:rsidRPr="009872AD">
        <w:rPr>
          <w:szCs w:val="22"/>
          <w:lang w:val="es-ES"/>
        </w:rPr>
        <w:t>para</w:t>
      </w:r>
      <w:r w:rsidRPr="009872AD">
        <w:rPr>
          <w:szCs w:val="22"/>
          <w:lang w:val="es-ES"/>
        </w:rPr>
        <w:t xml:space="preserve"> promover la inversión privada en obras públicas de infraestructura y de servicios públicos, así como en activos, proyectos y empresas del Estado y demás actividades estatales, con arreglo a la legislación de la materia.</w:t>
      </w:r>
    </w:p>
    <w:p w14:paraId="621DAE7D" w14:textId="77777777" w:rsidR="00541062" w:rsidRPr="009872AD" w:rsidRDefault="00541062">
      <w:pPr>
        <w:pStyle w:val="Textoindependiente"/>
        <w:ind w:left="993"/>
        <w:rPr>
          <w:szCs w:val="22"/>
          <w:lang w:val="es-ES"/>
        </w:rPr>
      </w:pPr>
    </w:p>
    <w:p w14:paraId="27BBEF2D" w14:textId="2E27D9AC" w:rsidR="00D66022" w:rsidRPr="009872AD" w:rsidRDefault="00701507" w:rsidP="00C41137">
      <w:pPr>
        <w:pStyle w:val="Ttulo3"/>
        <w:numPr>
          <w:ilvl w:val="2"/>
          <w:numId w:val="113"/>
        </w:numPr>
        <w:tabs>
          <w:tab w:val="left" w:pos="993"/>
        </w:tabs>
        <w:ind w:left="0" w:firstLine="0"/>
        <w:rPr>
          <w:b w:val="0"/>
          <w:szCs w:val="22"/>
          <w:u w:val="single"/>
          <w:lang w:val="es-MX"/>
        </w:rPr>
      </w:pPr>
      <w:bookmarkStart w:id="92" w:name="_Toc461692919"/>
      <w:r w:rsidRPr="009872AD">
        <w:rPr>
          <w:b w:val="0"/>
          <w:szCs w:val="22"/>
          <w:u w:val="single"/>
          <w:lang w:val="es-MX"/>
        </w:rPr>
        <w:t>Agente</w:t>
      </w:r>
      <w:r w:rsidR="008B7113" w:rsidRPr="009872AD">
        <w:rPr>
          <w:b w:val="0"/>
          <w:szCs w:val="22"/>
          <w:u w:val="single"/>
          <w:lang w:val="es-MX"/>
        </w:rPr>
        <w:t xml:space="preserve"> </w:t>
      </w:r>
      <w:r w:rsidRPr="009872AD">
        <w:rPr>
          <w:b w:val="0"/>
          <w:szCs w:val="22"/>
          <w:u w:val="single"/>
          <w:lang w:val="es-MX"/>
        </w:rPr>
        <w:t>/</w:t>
      </w:r>
      <w:r w:rsidR="008B7113" w:rsidRPr="009872AD">
        <w:rPr>
          <w:b w:val="0"/>
          <w:szCs w:val="22"/>
          <w:u w:val="single"/>
          <w:lang w:val="es-MX"/>
        </w:rPr>
        <w:t xml:space="preserve"> </w:t>
      </w:r>
      <w:r w:rsidR="00D66022" w:rsidRPr="009872AD">
        <w:rPr>
          <w:b w:val="0"/>
          <w:szCs w:val="22"/>
          <w:u w:val="single"/>
          <w:lang w:val="es-MX"/>
        </w:rPr>
        <w:t>Agencia Fluvial</w:t>
      </w:r>
      <w:bookmarkEnd w:id="92"/>
    </w:p>
    <w:p w14:paraId="6FD362F1" w14:textId="77777777" w:rsidR="00D66022" w:rsidRPr="009872AD" w:rsidRDefault="00701507" w:rsidP="00701507">
      <w:pPr>
        <w:tabs>
          <w:tab w:val="num" w:pos="993"/>
        </w:tabs>
        <w:ind w:left="993"/>
        <w:jc w:val="both"/>
        <w:rPr>
          <w:lang w:val="es-MX"/>
        </w:rPr>
      </w:pPr>
      <w:r w:rsidRPr="009872AD">
        <w:rPr>
          <w:lang w:val="es-MX"/>
        </w:rPr>
        <w:t>Persona jurídica constituida en el país, autorizada por la autoridad competente para intervenir, a desig</w:t>
      </w:r>
      <w:r w:rsidR="004C3A93" w:rsidRPr="009872AD">
        <w:rPr>
          <w:lang w:val="es-MX"/>
        </w:rPr>
        <w:t>n</w:t>
      </w:r>
      <w:r w:rsidRPr="009872AD">
        <w:rPr>
          <w:lang w:val="es-MX"/>
        </w:rPr>
        <w:t>ación del agente general o en representación de la empresa naviera o armador, en las operaciones de las naves en los terminales portuarios</w:t>
      </w:r>
      <w:r w:rsidR="00AE5135" w:rsidRPr="009872AD">
        <w:rPr>
          <w:lang w:val="es-MX"/>
        </w:rPr>
        <w:t>, de acuerdo a lo establecido en el Reglamento para la Recepción y Despacho de Naves en los Puertos de la República del Perú, aprobado mediante Decreto Supremo N° 013-2011-MTC</w:t>
      </w:r>
      <w:r w:rsidR="003E2ABE" w:rsidRPr="009872AD">
        <w:rPr>
          <w:lang w:val="es-MX"/>
        </w:rPr>
        <w:t xml:space="preserve"> de fecha 11 de abril 2011</w:t>
      </w:r>
      <w:r w:rsidRPr="009872AD">
        <w:rPr>
          <w:lang w:val="es-MX"/>
        </w:rPr>
        <w:t>.</w:t>
      </w:r>
    </w:p>
    <w:p w14:paraId="1B87B056" w14:textId="77777777" w:rsidR="00D66022" w:rsidRPr="009872AD" w:rsidRDefault="00D66022" w:rsidP="00701507">
      <w:pPr>
        <w:tabs>
          <w:tab w:val="num" w:pos="993"/>
        </w:tabs>
        <w:ind w:left="993"/>
        <w:jc w:val="both"/>
        <w:rPr>
          <w:b/>
          <w:lang w:val="es-MX"/>
        </w:rPr>
      </w:pPr>
    </w:p>
    <w:p w14:paraId="3F84A597" w14:textId="6F528F90" w:rsidR="000F27E5" w:rsidRPr="009872AD" w:rsidRDefault="007A3B85" w:rsidP="00C41137">
      <w:pPr>
        <w:pStyle w:val="Ttulo3"/>
        <w:numPr>
          <w:ilvl w:val="2"/>
          <w:numId w:val="113"/>
        </w:numPr>
        <w:tabs>
          <w:tab w:val="left" w:pos="993"/>
        </w:tabs>
        <w:ind w:left="0" w:firstLine="0"/>
        <w:rPr>
          <w:b w:val="0"/>
          <w:szCs w:val="22"/>
          <w:u w:val="single"/>
          <w:lang w:val="es-MX"/>
        </w:rPr>
      </w:pPr>
      <w:bookmarkStart w:id="93" w:name="_Toc461692920"/>
      <w:r w:rsidRPr="009872AD">
        <w:rPr>
          <w:b w:val="0"/>
          <w:szCs w:val="22"/>
          <w:u w:val="single"/>
          <w:lang w:val="es-MX"/>
        </w:rPr>
        <w:t>Año Calendario</w:t>
      </w:r>
      <w:bookmarkEnd w:id="93"/>
    </w:p>
    <w:p w14:paraId="5ED15D3B" w14:textId="77777777" w:rsidR="007A3B85" w:rsidRPr="009872AD" w:rsidRDefault="007A3B85" w:rsidP="00AB3D3E">
      <w:pPr>
        <w:tabs>
          <w:tab w:val="num" w:pos="993"/>
        </w:tabs>
        <w:ind w:left="993"/>
        <w:jc w:val="both"/>
        <w:rPr>
          <w:szCs w:val="22"/>
          <w:lang w:val="es-MX"/>
        </w:rPr>
      </w:pPr>
      <w:bookmarkStart w:id="94" w:name="_Toc131327833"/>
      <w:bookmarkStart w:id="95" w:name="_Toc131328662"/>
      <w:bookmarkStart w:id="96" w:name="_Toc131328998"/>
      <w:bookmarkStart w:id="97" w:name="_Toc131329230"/>
      <w:bookmarkStart w:id="98" w:name="_Toc131329817"/>
      <w:bookmarkStart w:id="99" w:name="_Toc131331904"/>
      <w:bookmarkStart w:id="100" w:name="_Toc131332825"/>
      <w:bookmarkStart w:id="101" w:name="_Toc134448710"/>
      <w:r w:rsidRPr="009872AD">
        <w:rPr>
          <w:szCs w:val="22"/>
          <w:lang w:val="es-MX"/>
        </w:rPr>
        <w:t>Es el período computado desde el 1 de enero al 31 de diciembre de cada año.</w:t>
      </w:r>
    </w:p>
    <w:p w14:paraId="20F2964C" w14:textId="77777777" w:rsidR="007A3B85" w:rsidRPr="009872AD" w:rsidRDefault="007A3B85" w:rsidP="00AB3D3E">
      <w:pPr>
        <w:tabs>
          <w:tab w:val="num" w:pos="993"/>
        </w:tabs>
        <w:ind w:left="993"/>
        <w:rPr>
          <w:szCs w:val="22"/>
          <w:lang w:val="es-MX"/>
        </w:rPr>
      </w:pPr>
    </w:p>
    <w:p w14:paraId="157CB0BD" w14:textId="4DDD84C2" w:rsidR="000F27E5" w:rsidRPr="009872AD" w:rsidRDefault="007A3B85" w:rsidP="00C41137">
      <w:pPr>
        <w:pStyle w:val="Ttulo3"/>
        <w:numPr>
          <w:ilvl w:val="2"/>
          <w:numId w:val="113"/>
        </w:numPr>
        <w:tabs>
          <w:tab w:val="left" w:pos="993"/>
        </w:tabs>
        <w:ind w:left="0" w:firstLine="0"/>
        <w:rPr>
          <w:b w:val="0"/>
          <w:szCs w:val="22"/>
          <w:u w:val="single"/>
          <w:lang w:val="es-MX"/>
        </w:rPr>
      </w:pPr>
      <w:bookmarkStart w:id="102" w:name="_Toc461692921"/>
      <w:r w:rsidRPr="009872AD">
        <w:rPr>
          <w:b w:val="0"/>
          <w:szCs w:val="22"/>
          <w:u w:val="single"/>
          <w:lang w:val="es-MX"/>
        </w:rPr>
        <w:t>Año de la Concesión</w:t>
      </w:r>
      <w:bookmarkEnd w:id="94"/>
      <w:bookmarkEnd w:id="95"/>
      <w:bookmarkEnd w:id="96"/>
      <w:bookmarkEnd w:id="97"/>
      <w:bookmarkEnd w:id="98"/>
      <w:bookmarkEnd w:id="99"/>
      <w:bookmarkEnd w:id="100"/>
      <w:bookmarkEnd w:id="101"/>
      <w:bookmarkEnd w:id="102"/>
    </w:p>
    <w:p w14:paraId="6B94EEF1" w14:textId="77777777" w:rsidR="00EE499F" w:rsidRPr="009872AD" w:rsidRDefault="007A3B85" w:rsidP="001873AB">
      <w:pPr>
        <w:tabs>
          <w:tab w:val="num" w:pos="993"/>
        </w:tabs>
        <w:ind w:left="993"/>
        <w:jc w:val="both"/>
        <w:rPr>
          <w:szCs w:val="22"/>
        </w:rPr>
      </w:pPr>
      <w:r w:rsidRPr="009872AD">
        <w:rPr>
          <w:szCs w:val="22"/>
          <w:lang w:val="es-PE"/>
        </w:rPr>
        <w:t xml:space="preserve">Es el período anual </w:t>
      </w:r>
      <w:r w:rsidR="006852E3" w:rsidRPr="009872AD">
        <w:rPr>
          <w:szCs w:val="22"/>
          <w:lang w:val="es-PE"/>
        </w:rPr>
        <w:t>computado desde la Fecha de Suscripción del Contrato, contado de fecha a fecha, concluyendo un día igual al del año en el que se inició el cómputo.</w:t>
      </w:r>
    </w:p>
    <w:p w14:paraId="4B9F7ACD" w14:textId="77777777" w:rsidR="00EE499F" w:rsidRPr="009872AD" w:rsidRDefault="00EE499F" w:rsidP="001873AB">
      <w:pPr>
        <w:tabs>
          <w:tab w:val="num" w:pos="993"/>
        </w:tabs>
        <w:ind w:left="993"/>
        <w:rPr>
          <w:szCs w:val="22"/>
          <w:lang w:val="es-MX"/>
        </w:rPr>
      </w:pPr>
      <w:bookmarkStart w:id="103" w:name="_Toc131327834"/>
      <w:bookmarkStart w:id="104" w:name="_Toc131328663"/>
      <w:bookmarkStart w:id="105" w:name="_Toc131328999"/>
      <w:bookmarkStart w:id="106" w:name="_Toc131329231"/>
      <w:bookmarkStart w:id="107" w:name="_Toc131329818"/>
      <w:bookmarkStart w:id="108" w:name="_Toc131331905"/>
      <w:bookmarkStart w:id="109" w:name="_Toc131332826"/>
      <w:bookmarkStart w:id="110" w:name="_Toc134448711"/>
    </w:p>
    <w:p w14:paraId="4036F000" w14:textId="3348DA9F" w:rsidR="000F27E5" w:rsidRPr="009872AD" w:rsidRDefault="00EA5260" w:rsidP="00C41137">
      <w:pPr>
        <w:pStyle w:val="Ttulo3"/>
        <w:numPr>
          <w:ilvl w:val="2"/>
          <w:numId w:val="113"/>
        </w:numPr>
        <w:tabs>
          <w:tab w:val="left" w:pos="993"/>
        </w:tabs>
        <w:ind w:left="0" w:firstLine="0"/>
        <w:rPr>
          <w:b w:val="0"/>
          <w:szCs w:val="22"/>
          <w:u w:val="single"/>
          <w:lang w:val="es-MX"/>
        </w:rPr>
      </w:pPr>
      <w:bookmarkStart w:id="111" w:name="_Toc461692922"/>
      <w:r w:rsidRPr="009872AD">
        <w:rPr>
          <w:b w:val="0"/>
          <w:szCs w:val="22"/>
          <w:u w:val="single"/>
          <w:lang w:val="es-MX"/>
        </w:rPr>
        <w:t>Área de</w:t>
      </w:r>
      <w:r w:rsidR="00BF755A" w:rsidRPr="009872AD">
        <w:rPr>
          <w:b w:val="0"/>
          <w:szCs w:val="22"/>
          <w:u w:val="single"/>
          <w:lang w:val="es-MX"/>
        </w:rPr>
        <w:t xml:space="preserve"> Desarrollo de</w:t>
      </w:r>
      <w:r w:rsidRPr="009872AD">
        <w:rPr>
          <w:b w:val="0"/>
          <w:szCs w:val="22"/>
          <w:u w:val="single"/>
          <w:lang w:val="es-MX"/>
        </w:rPr>
        <w:t xml:space="preserve"> la Concesión</w:t>
      </w:r>
      <w:bookmarkEnd w:id="103"/>
      <w:bookmarkEnd w:id="104"/>
      <w:bookmarkEnd w:id="105"/>
      <w:bookmarkEnd w:id="106"/>
      <w:bookmarkEnd w:id="107"/>
      <w:bookmarkEnd w:id="108"/>
      <w:bookmarkEnd w:id="109"/>
      <w:bookmarkEnd w:id="110"/>
      <w:bookmarkEnd w:id="111"/>
    </w:p>
    <w:p w14:paraId="16A20E90" w14:textId="77777777" w:rsidR="00B72489" w:rsidRPr="009872AD" w:rsidRDefault="00B72489" w:rsidP="00B72489">
      <w:pPr>
        <w:ind w:left="993"/>
        <w:jc w:val="both"/>
        <w:rPr>
          <w:szCs w:val="22"/>
        </w:rPr>
      </w:pPr>
      <w:r w:rsidRPr="009872AD">
        <w:rPr>
          <w:szCs w:val="22"/>
          <w:lang w:val="es-PE"/>
        </w:rPr>
        <w:t>Son las áreas descritas en el Anexo 1 del presente Contrato, en las cuales el CONCESIONARIO desarrollará las actividades necesarias para los fines de la</w:t>
      </w:r>
      <w:r w:rsidRPr="009872AD">
        <w:rPr>
          <w:szCs w:val="22"/>
        </w:rPr>
        <w:t xml:space="preserve"> Concesión.   </w:t>
      </w:r>
    </w:p>
    <w:p w14:paraId="3BDE0861" w14:textId="77777777" w:rsidR="0024778F" w:rsidRPr="009872AD" w:rsidRDefault="0024778F" w:rsidP="00B72489">
      <w:pPr>
        <w:ind w:left="993"/>
        <w:jc w:val="both"/>
        <w:rPr>
          <w:szCs w:val="22"/>
        </w:rPr>
      </w:pPr>
    </w:p>
    <w:p w14:paraId="61DE0FC3" w14:textId="03C46655" w:rsidR="0024778F" w:rsidRPr="009872AD" w:rsidRDefault="0024778F" w:rsidP="0024778F">
      <w:pPr>
        <w:pStyle w:val="Ttulo3"/>
        <w:numPr>
          <w:ilvl w:val="2"/>
          <w:numId w:val="113"/>
        </w:numPr>
        <w:tabs>
          <w:tab w:val="left" w:pos="993"/>
        </w:tabs>
        <w:ind w:left="0" w:firstLine="0"/>
        <w:rPr>
          <w:b w:val="0"/>
          <w:szCs w:val="22"/>
          <w:u w:val="single"/>
          <w:lang w:val="es-MX"/>
        </w:rPr>
      </w:pPr>
      <w:bookmarkStart w:id="112" w:name="_Toc461692923"/>
      <w:r w:rsidRPr="009872AD">
        <w:rPr>
          <w:b w:val="0"/>
          <w:szCs w:val="22"/>
          <w:u w:val="single"/>
          <w:lang w:val="es-MX"/>
        </w:rPr>
        <w:t>Atracadero</w:t>
      </w:r>
      <w:bookmarkEnd w:id="112"/>
    </w:p>
    <w:p w14:paraId="1F0FA647" w14:textId="2A521E8A" w:rsidR="0024778F" w:rsidRPr="009872AD" w:rsidRDefault="0024778F" w:rsidP="0024778F">
      <w:pPr>
        <w:ind w:left="993"/>
        <w:jc w:val="both"/>
        <w:rPr>
          <w:szCs w:val="22"/>
          <w:lang w:val="es-PE"/>
        </w:rPr>
      </w:pPr>
      <w:r w:rsidRPr="009872AD">
        <w:rPr>
          <w:szCs w:val="22"/>
          <w:lang w:val="es-PE"/>
        </w:rPr>
        <w:t xml:space="preserve">Cualquier puerto menor </w:t>
      </w:r>
      <w:r w:rsidR="001C6FDB" w:rsidRPr="009872AD">
        <w:rPr>
          <w:szCs w:val="22"/>
          <w:lang w:val="es-PE"/>
        </w:rPr>
        <w:t xml:space="preserve">y distinto a los terminales portuarios o los embarcaderos de las ciudades de Iquitos, Pucallpa, Saramiriza y Yurimaguas, que se encuentran </w:t>
      </w:r>
      <w:r w:rsidRPr="009872AD">
        <w:rPr>
          <w:szCs w:val="22"/>
          <w:lang w:val="es-PE"/>
        </w:rPr>
        <w:t>dentro del Área de Desarrollo del Proyecto.</w:t>
      </w:r>
    </w:p>
    <w:p w14:paraId="621566A1" w14:textId="77777777" w:rsidR="007A3B85" w:rsidRPr="009872AD" w:rsidRDefault="007A3B85" w:rsidP="00AB3D3E">
      <w:pPr>
        <w:tabs>
          <w:tab w:val="num" w:pos="993"/>
        </w:tabs>
        <w:jc w:val="both"/>
        <w:rPr>
          <w:szCs w:val="22"/>
        </w:rPr>
      </w:pPr>
      <w:bookmarkStart w:id="113" w:name="_Toc131327836"/>
      <w:bookmarkStart w:id="114" w:name="_Toc131328665"/>
      <w:bookmarkStart w:id="115" w:name="_Toc131329001"/>
      <w:bookmarkStart w:id="116" w:name="_Toc131329233"/>
      <w:bookmarkStart w:id="117" w:name="_Toc131329820"/>
      <w:bookmarkStart w:id="118" w:name="_Toc131331907"/>
      <w:bookmarkStart w:id="119" w:name="_Toc131332828"/>
      <w:bookmarkStart w:id="120" w:name="_Toc134448713"/>
    </w:p>
    <w:p w14:paraId="6A0F10CB" w14:textId="77777777" w:rsidR="000F27E5" w:rsidRPr="009872AD" w:rsidRDefault="000F27E5" w:rsidP="00C41137">
      <w:pPr>
        <w:pStyle w:val="Ttulo3"/>
        <w:numPr>
          <w:ilvl w:val="2"/>
          <w:numId w:val="113"/>
        </w:numPr>
        <w:tabs>
          <w:tab w:val="left" w:pos="993"/>
        </w:tabs>
        <w:ind w:left="0" w:firstLine="0"/>
        <w:rPr>
          <w:b w:val="0"/>
          <w:szCs w:val="22"/>
          <w:u w:val="single"/>
          <w:lang w:val="es-MX"/>
        </w:rPr>
      </w:pPr>
      <w:bookmarkStart w:id="121" w:name="_Toc106603823"/>
      <w:bookmarkStart w:id="122" w:name="_Toc106666397"/>
      <w:bookmarkStart w:id="123" w:name="_Toc461692924"/>
      <w:r w:rsidRPr="009872AD">
        <w:rPr>
          <w:b w:val="0"/>
          <w:szCs w:val="22"/>
          <w:u w:val="single"/>
          <w:lang w:val="es-MX"/>
        </w:rPr>
        <w:t>Autoridad Ambiental Competente</w:t>
      </w:r>
      <w:bookmarkEnd w:id="121"/>
      <w:bookmarkEnd w:id="122"/>
      <w:bookmarkEnd w:id="123"/>
    </w:p>
    <w:p w14:paraId="5F042192" w14:textId="796E89B5" w:rsidR="007A3B85" w:rsidRPr="009872AD" w:rsidRDefault="007A3B85" w:rsidP="00196B2A">
      <w:pPr>
        <w:ind w:left="993"/>
        <w:jc w:val="both"/>
        <w:rPr>
          <w:szCs w:val="22"/>
          <w:lang w:val="es-PE"/>
        </w:rPr>
      </w:pPr>
      <w:r w:rsidRPr="009872AD">
        <w:rPr>
          <w:szCs w:val="22"/>
          <w:lang w:val="es-PE"/>
        </w:rPr>
        <w:t xml:space="preserve">Es el </w:t>
      </w:r>
      <w:r w:rsidR="00953379" w:rsidRPr="009872AD">
        <w:rPr>
          <w:szCs w:val="22"/>
          <w:lang w:val="es-PE"/>
        </w:rPr>
        <w:t>Servicio Nacional de Certificación Ambiental para las Inversiones Sostenibles – SENACE</w:t>
      </w:r>
      <w:r w:rsidR="00760512" w:rsidRPr="009872AD">
        <w:rPr>
          <w:szCs w:val="22"/>
          <w:lang w:val="es-PE"/>
        </w:rPr>
        <w:t xml:space="preserve"> o </w:t>
      </w:r>
      <w:r w:rsidR="00CC44AE" w:rsidRPr="009872AD">
        <w:rPr>
          <w:szCs w:val="22"/>
          <w:lang w:val="es-PE"/>
        </w:rPr>
        <w:t>la entidad que en el marco del Sistema Nacional de Evaluación de Impacto Ambiental</w:t>
      </w:r>
      <w:r w:rsidR="00953379" w:rsidRPr="009872AD">
        <w:rPr>
          <w:szCs w:val="22"/>
          <w:lang w:val="es-PE"/>
        </w:rPr>
        <w:t xml:space="preserve"> (SEIA)</w:t>
      </w:r>
      <w:r w:rsidR="00CC44AE" w:rsidRPr="009872AD">
        <w:rPr>
          <w:szCs w:val="22"/>
          <w:lang w:val="es-PE"/>
        </w:rPr>
        <w:t>, lo sustituya en el desempeño de sus funciones.</w:t>
      </w:r>
    </w:p>
    <w:p w14:paraId="3C88D879" w14:textId="77777777" w:rsidR="007A3B85" w:rsidRPr="009872AD" w:rsidRDefault="007A3B85" w:rsidP="00196B2A">
      <w:pPr>
        <w:tabs>
          <w:tab w:val="num" w:pos="993"/>
        </w:tabs>
        <w:jc w:val="both"/>
        <w:rPr>
          <w:szCs w:val="22"/>
        </w:rPr>
      </w:pPr>
    </w:p>
    <w:p w14:paraId="68E56C27" w14:textId="5A9E826B" w:rsidR="000F27E5" w:rsidRPr="009872AD" w:rsidRDefault="000F27E5" w:rsidP="00C41137">
      <w:pPr>
        <w:pStyle w:val="Ttulo3"/>
        <w:numPr>
          <w:ilvl w:val="2"/>
          <w:numId w:val="113"/>
        </w:numPr>
        <w:tabs>
          <w:tab w:val="left" w:pos="993"/>
        </w:tabs>
        <w:ind w:left="0" w:firstLine="0"/>
        <w:rPr>
          <w:b w:val="0"/>
          <w:szCs w:val="22"/>
          <w:u w:val="single"/>
          <w:lang w:val="es-MX"/>
        </w:rPr>
      </w:pPr>
      <w:bookmarkStart w:id="124" w:name="_Toc461692925"/>
      <w:r w:rsidRPr="009872AD">
        <w:rPr>
          <w:b w:val="0"/>
          <w:szCs w:val="22"/>
          <w:u w:val="single"/>
          <w:lang w:val="es-MX"/>
        </w:rPr>
        <w:t>Autoridad Gubernamental</w:t>
      </w:r>
      <w:bookmarkEnd w:id="113"/>
      <w:bookmarkEnd w:id="114"/>
      <w:bookmarkEnd w:id="115"/>
      <w:bookmarkEnd w:id="116"/>
      <w:bookmarkEnd w:id="117"/>
      <w:bookmarkEnd w:id="118"/>
      <w:bookmarkEnd w:id="119"/>
      <w:bookmarkEnd w:id="120"/>
      <w:bookmarkEnd w:id="124"/>
    </w:p>
    <w:p w14:paraId="4472F7F9" w14:textId="77777777" w:rsidR="007A3B85" w:rsidRPr="009872AD" w:rsidRDefault="00FE1898" w:rsidP="00196B2A">
      <w:pPr>
        <w:ind w:left="993"/>
        <w:jc w:val="both"/>
        <w:rPr>
          <w:bCs w:val="0"/>
          <w:szCs w:val="22"/>
          <w:lang w:val="es-PE"/>
        </w:rPr>
      </w:pPr>
      <w:r w:rsidRPr="009872AD">
        <w:rPr>
          <w:szCs w:val="22"/>
          <w:lang w:val="es-PE"/>
        </w:rPr>
        <w:t>Es cualquier gobierno o autoridad nacional, regional, departamental, provincial o municipal, o cualquiera de sus dependencias o agencias, regulatorias o administrativas, o cualquier entidad u organismo del Estado de la República del Perú que conforme a ley ejerza poderes ejecutivos, legislativos o judiciales, o que pertenezca a cualquiera de los gobiernos, autoridades o instituciones anteriormente citadas, con competencia sobre las personas o materias en cuestión.</w:t>
      </w:r>
    </w:p>
    <w:p w14:paraId="099FE334" w14:textId="77777777" w:rsidR="007A3B85" w:rsidRPr="009872AD" w:rsidRDefault="007A3B85" w:rsidP="00196B2A">
      <w:pPr>
        <w:pStyle w:val="Ttulo3"/>
        <w:ind w:left="993"/>
        <w:rPr>
          <w:b w:val="0"/>
          <w:szCs w:val="22"/>
          <w:u w:val="single"/>
          <w:lang w:val="es-PE"/>
        </w:rPr>
      </w:pPr>
      <w:bookmarkStart w:id="125" w:name="_Toc131327837"/>
      <w:bookmarkStart w:id="126" w:name="_Toc131328666"/>
      <w:bookmarkStart w:id="127" w:name="_Toc131329002"/>
      <w:bookmarkStart w:id="128" w:name="_Toc131329234"/>
      <w:bookmarkStart w:id="129" w:name="_Toc131329821"/>
      <w:bookmarkStart w:id="130" w:name="_Toc131331908"/>
      <w:bookmarkStart w:id="131" w:name="_Toc131332829"/>
    </w:p>
    <w:p w14:paraId="55DBE9E7" w14:textId="7D682D66" w:rsidR="000F27E5" w:rsidRPr="009872AD" w:rsidRDefault="000F27E5" w:rsidP="00C41137">
      <w:pPr>
        <w:pStyle w:val="Ttulo3"/>
        <w:numPr>
          <w:ilvl w:val="2"/>
          <w:numId w:val="113"/>
        </w:numPr>
        <w:tabs>
          <w:tab w:val="left" w:pos="993"/>
        </w:tabs>
        <w:ind w:left="0" w:firstLine="0"/>
        <w:rPr>
          <w:b w:val="0"/>
          <w:szCs w:val="22"/>
          <w:u w:val="single"/>
          <w:lang w:val="es-MX"/>
        </w:rPr>
      </w:pPr>
      <w:bookmarkStart w:id="132" w:name="_Toc134448715"/>
      <w:bookmarkStart w:id="133" w:name="_Toc461692926"/>
      <w:r w:rsidRPr="009872AD">
        <w:rPr>
          <w:b w:val="0"/>
          <w:szCs w:val="22"/>
          <w:u w:val="single"/>
          <w:lang w:val="es-MX"/>
        </w:rPr>
        <w:t>Bases</w:t>
      </w:r>
      <w:bookmarkEnd w:id="125"/>
      <w:bookmarkEnd w:id="126"/>
      <w:bookmarkEnd w:id="127"/>
      <w:bookmarkEnd w:id="128"/>
      <w:bookmarkEnd w:id="129"/>
      <w:bookmarkEnd w:id="130"/>
      <w:bookmarkEnd w:id="131"/>
      <w:bookmarkEnd w:id="132"/>
      <w:bookmarkEnd w:id="133"/>
    </w:p>
    <w:p w14:paraId="70A91C9B" w14:textId="77777777" w:rsidR="002655F2" w:rsidRPr="009872AD" w:rsidRDefault="007A3B85" w:rsidP="00196B2A">
      <w:pPr>
        <w:ind w:left="993"/>
        <w:jc w:val="both"/>
        <w:rPr>
          <w:szCs w:val="22"/>
        </w:rPr>
      </w:pPr>
      <w:r w:rsidRPr="009872AD">
        <w:rPr>
          <w:szCs w:val="22"/>
          <w:lang w:val="es-PE"/>
        </w:rPr>
        <w:t xml:space="preserve">Es el documento </w:t>
      </w:r>
      <w:r w:rsidR="00FC2C6F" w:rsidRPr="009872AD">
        <w:rPr>
          <w:szCs w:val="22"/>
          <w:lang w:val="es-PE"/>
        </w:rPr>
        <w:t xml:space="preserve">público </w:t>
      </w:r>
      <w:r w:rsidRPr="009872AD">
        <w:rPr>
          <w:szCs w:val="22"/>
          <w:lang w:val="es-PE"/>
        </w:rPr>
        <w:t xml:space="preserve">que contiene los aspectos administrativos, procedimientos y condiciones, incluidos sus Anexos, Formularios, Apéndices y las Circulares que expida el </w:t>
      </w:r>
      <w:r w:rsidR="00D27DB3" w:rsidRPr="009872AD">
        <w:rPr>
          <w:szCs w:val="22"/>
          <w:lang w:val="es-PE"/>
        </w:rPr>
        <w:t>Comité de PROINVERSIÓN de Infraestructura Vial, Infraestructura Ferroviaria e Infraestructura Aeroportuaria</w:t>
      </w:r>
      <w:r w:rsidR="008B7113" w:rsidRPr="009872AD">
        <w:rPr>
          <w:szCs w:val="22"/>
          <w:lang w:val="es-PE"/>
        </w:rPr>
        <w:t xml:space="preserve"> </w:t>
      </w:r>
      <w:r w:rsidR="00D27DB3" w:rsidRPr="009872AD">
        <w:rPr>
          <w:szCs w:val="22"/>
          <w:lang w:val="es-PE"/>
        </w:rPr>
        <w:t>-</w:t>
      </w:r>
      <w:r w:rsidR="008B7113" w:rsidRPr="009872AD">
        <w:rPr>
          <w:szCs w:val="22"/>
          <w:lang w:val="es-PE"/>
        </w:rPr>
        <w:t xml:space="preserve"> </w:t>
      </w:r>
      <w:r w:rsidR="00D27DB3" w:rsidRPr="009872AD">
        <w:rPr>
          <w:szCs w:val="22"/>
          <w:lang w:val="es-PE"/>
        </w:rPr>
        <w:t>PRO INTEGRACIÓN</w:t>
      </w:r>
      <w:r w:rsidRPr="009872AD">
        <w:rPr>
          <w:szCs w:val="22"/>
          <w:lang w:val="es-PE"/>
        </w:rPr>
        <w:t>, fijando los términos bajo los cuales se desarrollará el Concurso</w:t>
      </w:r>
      <w:r w:rsidR="00F317BD" w:rsidRPr="009872AD">
        <w:rPr>
          <w:szCs w:val="22"/>
          <w:lang w:val="es-PE"/>
        </w:rPr>
        <w:t xml:space="preserve">. Las Bases </w:t>
      </w:r>
      <w:r w:rsidR="005D103A" w:rsidRPr="009872AD">
        <w:rPr>
          <w:szCs w:val="22"/>
          <w:lang w:val="es-PE"/>
        </w:rPr>
        <w:t>son</w:t>
      </w:r>
      <w:r w:rsidR="00B21BBA" w:rsidRPr="009872AD">
        <w:rPr>
          <w:szCs w:val="22"/>
          <w:lang w:val="es-PE"/>
        </w:rPr>
        <w:t xml:space="preserve"> </w:t>
      </w:r>
      <w:r w:rsidR="00F317BD" w:rsidRPr="009872AD">
        <w:rPr>
          <w:szCs w:val="22"/>
          <w:lang w:val="es-PE"/>
        </w:rPr>
        <w:t xml:space="preserve">parte </w:t>
      </w:r>
      <w:r w:rsidR="005D103A" w:rsidRPr="009872AD">
        <w:rPr>
          <w:szCs w:val="22"/>
          <w:lang w:val="es-PE"/>
        </w:rPr>
        <w:t xml:space="preserve">integrante </w:t>
      </w:r>
      <w:r w:rsidR="00F317BD" w:rsidRPr="009872AD">
        <w:rPr>
          <w:szCs w:val="22"/>
          <w:lang w:val="es-PE"/>
        </w:rPr>
        <w:t>del Contrato</w:t>
      </w:r>
      <w:r w:rsidR="00FC17B3" w:rsidRPr="009872AD">
        <w:rPr>
          <w:szCs w:val="22"/>
          <w:lang w:val="es-PE"/>
        </w:rPr>
        <w:t xml:space="preserve"> de Concesión</w:t>
      </w:r>
      <w:r w:rsidR="00F317BD" w:rsidRPr="009872AD">
        <w:rPr>
          <w:szCs w:val="22"/>
          <w:lang w:val="es-PE"/>
        </w:rPr>
        <w:t>.</w:t>
      </w:r>
      <w:bookmarkStart w:id="134" w:name="_Toc131327838"/>
      <w:bookmarkStart w:id="135" w:name="_Toc131328667"/>
      <w:bookmarkStart w:id="136" w:name="_Toc131329003"/>
      <w:bookmarkStart w:id="137" w:name="_Toc131329235"/>
      <w:bookmarkStart w:id="138" w:name="_Toc131329822"/>
      <w:bookmarkStart w:id="139" w:name="_Toc131331909"/>
      <w:bookmarkStart w:id="140" w:name="_Toc131332830"/>
      <w:bookmarkStart w:id="141" w:name="_Toc134448716"/>
    </w:p>
    <w:p w14:paraId="22BB5069" w14:textId="77777777" w:rsidR="002655F2" w:rsidRPr="009872AD" w:rsidRDefault="002655F2" w:rsidP="00196B2A">
      <w:pPr>
        <w:tabs>
          <w:tab w:val="left" w:pos="851"/>
          <w:tab w:val="num" w:pos="993"/>
        </w:tabs>
        <w:jc w:val="both"/>
        <w:rPr>
          <w:szCs w:val="22"/>
        </w:rPr>
      </w:pPr>
    </w:p>
    <w:p w14:paraId="0708876B" w14:textId="3D6DE74E" w:rsidR="000F27E5" w:rsidRPr="009872AD" w:rsidRDefault="007A3B85" w:rsidP="00C41137">
      <w:pPr>
        <w:pStyle w:val="Ttulo3"/>
        <w:numPr>
          <w:ilvl w:val="2"/>
          <w:numId w:val="113"/>
        </w:numPr>
        <w:tabs>
          <w:tab w:val="left" w:pos="993"/>
        </w:tabs>
        <w:ind w:left="0" w:firstLine="0"/>
        <w:rPr>
          <w:b w:val="0"/>
          <w:szCs w:val="22"/>
          <w:u w:val="single"/>
          <w:lang w:val="es-MX"/>
        </w:rPr>
      </w:pPr>
      <w:bookmarkStart w:id="142" w:name="_Toc461692927"/>
      <w:r w:rsidRPr="009872AD">
        <w:rPr>
          <w:b w:val="0"/>
          <w:szCs w:val="22"/>
          <w:u w:val="single"/>
          <w:lang w:val="es-MX"/>
        </w:rPr>
        <w:t>Bienes de la C</w:t>
      </w:r>
      <w:r w:rsidR="00F9487E" w:rsidRPr="009872AD">
        <w:rPr>
          <w:b w:val="0"/>
          <w:szCs w:val="22"/>
          <w:u w:val="single"/>
          <w:lang w:val="es-MX"/>
        </w:rPr>
        <w:t>ONCESIÓN</w:t>
      </w:r>
      <w:bookmarkEnd w:id="134"/>
      <w:bookmarkEnd w:id="135"/>
      <w:bookmarkEnd w:id="136"/>
      <w:bookmarkEnd w:id="137"/>
      <w:bookmarkEnd w:id="138"/>
      <w:bookmarkEnd w:id="139"/>
      <w:bookmarkEnd w:id="140"/>
      <w:bookmarkEnd w:id="141"/>
      <w:bookmarkEnd w:id="142"/>
    </w:p>
    <w:p w14:paraId="6D3FBAFB" w14:textId="77777777" w:rsidR="00196B2A" w:rsidRPr="009872AD" w:rsidRDefault="00B72489" w:rsidP="00196B2A">
      <w:pPr>
        <w:suppressAutoHyphens/>
        <w:autoSpaceDE w:val="0"/>
        <w:autoSpaceDN w:val="0"/>
        <w:adjustRightInd w:val="0"/>
        <w:ind w:left="993"/>
        <w:jc w:val="both"/>
        <w:rPr>
          <w:szCs w:val="22"/>
        </w:rPr>
      </w:pPr>
      <w:r w:rsidRPr="009872AD">
        <w:rPr>
          <w:szCs w:val="22"/>
          <w:lang w:val="es-PE"/>
        </w:rPr>
        <w:t xml:space="preserve">Son los bienes que se encuentran afectados a la Concesión y </w:t>
      </w:r>
      <w:r w:rsidR="00841E95" w:rsidRPr="009872AD">
        <w:rPr>
          <w:szCs w:val="22"/>
          <w:lang w:val="es-PE"/>
        </w:rPr>
        <w:t xml:space="preserve">son los contemplados </w:t>
      </w:r>
      <w:r w:rsidR="00420D83" w:rsidRPr="009872AD">
        <w:rPr>
          <w:szCs w:val="22"/>
        </w:rPr>
        <w:t>en la Cláusula 5.2 del presente Contrato</w:t>
      </w:r>
      <w:r w:rsidR="00D52A28" w:rsidRPr="009872AD">
        <w:rPr>
          <w:szCs w:val="22"/>
          <w:lang w:val="es-ES_tradnl"/>
        </w:rPr>
        <w:t>.</w:t>
      </w:r>
      <w:r w:rsidR="00A23230" w:rsidRPr="009872AD">
        <w:rPr>
          <w:szCs w:val="22"/>
          <w:lang w:val="es-ES_tradnl"/>
        </w:rPr>
        <w:t xml:space="preserve"> </w:t>
      </w:r>
      <w:r w:rsidR="00D52A28" w:rsidRPr="009872AD">
        <w:rPr>
          <w:szCs w:val="22"/>
        </w:rPr>
        <w:t>Dichos bienes serán revertidos al CONCEDENTE a la Caducidad de la Concesión</w:t>
      </w:r>
      <w:r w:rsidR="00101CD2" w:rsidRPr="009872AD">
        <w:rPr>
          <w:szCs w:val="22"/>
        </w:rPr>
        <w:t>.</w:t>
      </w:r>
    </w:p>
    <w:p w14:paraId="40F52858" w14:textId="77777777" w:rsidR="00EA5BFC" w:rsidRPr="009872AD" w:rsidRDefault="00EA5BFC" w:rsidP="00196B2A">
      <w:pPr>
        <w:pStyle w:val="Textoindependiente2"/>
        <w:tabs>
          <w:tab w:val="num" w:pos="993"/>
        </w:tabs>
        <w:outlineLvl w:val="9"/>
        <w:rPr>
          <w:b/>
          <w:szCs w:val="22"/>
          <w:lang w:val="es-ES_tradnl"/>
        </w:rPr>
      </w:pPr>
    </w:p>
    <w:p w14:paraId="181986DF" w14:textId="1B10F25E" w:rsidR="000F27E5" w:rsidRPr="009872AD" w:rsidRDefault="007A3B85" w:rsidP="00C41137">
      <w:pPr>
        <w:pStyle w:val="Ttulo3"/>
        <w:numPr>
          <w:ilvl w:val="2"/>
          <w:numId w:val="113"/>
        </w:numPr>
        <w:tabs>
          <w:tab w:val="left" w:pos="993"/>
        </w:tabs>
        <w:ind w:left="0" w:firstLine="0"/>
        <w:rPr>
          <w:b w:val="0"/>
          <w:szCs w:val="22"/>
          <w:u w:val="single"/>
          <w:lang w:val="es-MX"/>
        </w:rPr>
      </w:pPr>
      <w:bookmarkStart w:id="143" w:name="_Toc131327839"/>
      <w:bookmarkStart w:id="144" w:name="_Toc131328668"/>
      <w:bookmarkStart w:id="145" w:name="_Toc131329004"/>
      <w:bookmarkStart w:id="146" w:name="_Toc131329236"/>
      <w:bookmarkStart w:id="147" w:name="_Toc131329823"/>
      <w:bookmarkStart w:id="148" w:name="_Toc131331910"/>
      <w:bookmarkStart w:id="149" w:name="_Toc131332831"/>
      <w:bookmarkStart w:id="150" w:name="_Toc134448717"/>
      <w:bookmarkStart w:id="151" w:name="_Toc461692928"/>
      <w:r w:rsidRPr="009872AD">
        <w:rPr>
          <w:b w:val="0"/>
          <w:szCs w:val="22"/>
          <w:u w:val="single"/>
          <w:lang w:val="es-MX"/>
        </w:rPr>
        <w:t xml:space="preserve">Bienes </w:t>
      </w:r>
      <w:bookmarkEnd w:id="143"/>
      <w:bookmarkEnd w:id="144"/>
      <w:bookmarkEnd w:id="145"/>
      <w:bookmarkEnd w:id="146"/>
      <w:bookmarkEnd w:id="147"/>
      <w:bookmarkEnd w:id="148"/>
      <w:bookmarkEnd w:id="149"/>
      <w:bookmarkEnd w:id="150"/>
      <w:r w:rsidR="005A3E85" w:rsidRPr="009872AD">
        <w:rPr>
          <w:b w:val="0"/>
          <w:szCs w:val="22"/>
          <w:u w:val="single"/>
          <w:lang w:val="es-MX"/>
        </w:rPr>
        <w:t>del CONCESIONAR</w:t>
      </w:r>
      <w:r w:rsidR="000F27E5" w:rsidRPr="009872AD">
        <w:rPr>
          <w:b w:val="0"/>
          <w:szCs w:val="22"/>
          <w:u w:val="single"/>
          <w:lang w:val="es-MX"/>
        </w:rPr>
        <w:t>IO</w:t>
      </w:r>
      <w:bookmarkEnd w:id="151"/>
    </w:p>
    <w:p w14:paraId="2657D6C1" w14:textId="77777777" w:rsidR="00542491" w:rsidRPr="009872AD" w:rsidRDefault="00760C6E" w:rsidP="00196B2A">
      <w:pPr>
        <w:ind w:left="993"/>
        <w:jc w:val="both"/>
        <w:rPr>
          <w:szCs w:val="22"/>
          <w:lang w:val="es-PE"/>
        </w:rPr>
      </w:pPr>
      <w:bookmarkStart w:id="152" w:name="_Toc231813250"/>
      <w:bookmarkStart w:id="153" w:name="_Toc250650103"/>
      <w:bookmarkStart w:id="154" w:name="_Toc264645963"/>
      <w:bookmarkStart w:id="155" w:name="_Toc270094749"/>
      <w:r w:rsidRPr="009872AD">
        <w:rPr>
          <w:szCs w:val="22"/>
          <w:lang w:val="es-PE"/>
        </w:rPr>
        <w:t xml:space="preserve">Son los Bienes de </w:t>
      </w:r>
      <w:r w:rsidR="00273D3A" w:rsidRPr="009872AD">
        <w:rPr>
          <w:szCs w:val="22"/>
          <w:lang w:val="es-PE"/>
        </w:rPr>
        <w:t xml:space="preserve">titularidad </w:t>
      </w:r>
      <w:r w:rsidRPr="009872AD">
        <w:rPr>
          <w:szCs w:val="22"/>
          <w:lang w:val="es-PE"/>
        </w:rPr>
        <w:t>del CONCESIONARIO</w:t>
      </w:r>
      <w:r w:rsidR="004530F9" w:rsidRPr="009872AD">
        <w:rPr>
          <w:szCs w:val="22"/>
          <w:lang w:val="es-PE"/>
        </w:rPr>
        <w:t>,</w:t>
      </w:r>
      <w:r w:rsidR="003B27B6" w:rsidRPr="009872AD">
        <w:rPr>
          <w:szCs w:val="22"/>
          <w:lang w:val="es-PE"/>
        </w:rPr>
        <w:t xml:space="preserve"> que no forman parte de los Bienes de la Concesión</w:t>
      </w:r>
      <w:r w:rsidR="00BF493B" w:rsidRPr="009872AD">
        <w:rPr>
          <w:szCs w:val="22"/>
          <w:lang w:val="es-PE"/>
        </w:rPr>
        <w:t>.</w:t>
      </w:r>
    </w:p>
    <w:p w14:paraId="12D6775E" w14:textId="77777777" w:rsidR="00542491" w:rsidRPr="009872AD" w:rsidRDefault="00542491" w:rsidP="006C3004">
      <w:pPr>
        <w:rPr>
          <w:lang w:val="es-PE"/>
        </w:rPr>
      </w:pPr>
    </w:p>
    <w:p w14:paraId="48AE0F0A" w14:textId="506F200C" w:rsidR="000F27E5" w:rsidRPr="009872AD" w:rsidRDefault="007A3B85" w:rsidP="00C41137">
      <w:pPr>
        <w:pStyle w:val="Ttulo3"/>
        <w:numPr>
          <w:ilvl w:val="2"/>
          <w:numId w:val="113"/>
        </w:numPr>
        <w:tabs>
          <w:tab w:val="left" w:pos="993"/>
        </w:tabs>
        <w:ind w:left="0" w:firstLine="0"/>
        <w:rPr>
          <w:b w:val="0"/>
          <w:szCs w:val="22"/>
          <w:u w:val="single"/>
          <w:lang w:val="es-MX"/>
        </w:rPr>
      </w:pPr>
      <w:bookmarkStart w:id="156" w:name="_Toc368416487"/>
      <w:bookmarkStart w:id="157" w:name="_Toc368416776"/>
      <w:bookmarkStart w:id="158" w:name="_Toc368417065"/>
      <w:bookmarkStart w:id="159" w:name="_Toc368417353"/>
      <w:bookmarkStart w:id="160" w:name="_Toc368417642"/>
      <w:bookmarkStart w:id="161" w:name="_Toc368417931"/>
      <w:bookmarkStart w:id="162" w:name="_Toc368418219"/>
      <w:bookmarkStart w:id="163" w:name="_Toc368418507"/>
      <w:bookmarkStart w:id="164" w:name="_Toc368418796"/>
      <w:bookmarkStart w:id="165" w:name="_Toc368419085"/>
      <w:bookmarkStart w:id="166" w:name="_Toc368419373"/>
      <w:bookmarkStart w:id="167" w:name="_Toc368419662"/>
      <w:bookmarkStart w:id="168" w:name="_Toc368419953"/>
      <w:bookmarkStart w:id="169" w:name="_Toc368420246"/>
      <w:bookmarkStart w:id="170" w:name="_Toc368420541"/>
      <w:bookmarkStart w:id="171" w:name="_Toc368420838"/>
      <w:bookmarkStart w:id="172" w:name="_Toc368421135"/>
      <w:bookmarkStart w:id="173" w:name="_Toc368421416"/>
      <w:bookmarkStart w:id="174" w:name="_Toc368421971"/>
      <w:bookmarkStart w:id="175" w:name="_Toc368422248"/>
      <w:bookmarkStart w:id="176" w:name="_Toc368422525"/>
      <w:bookmarkStart w:id="177" w:name="_Toc368422802"/>
      <w:bookmarkStart w:id="178" w:name="_Toc368423078"/>
      <w:bookmarkStart w:id="179" w:name="_Toc368423355"/>
      <w:bookmarkStart w:id="180" w:name="_Toc368423634"/>
      <w:bookmarkStart w:id="181" w:name="_Toc368464892"/>
      <w:bookmarkStart w:id="182" w:name="_Toc368416488"/>
      <w:bookmarkStart w:id="183" w:name="_Toc368416777"/>
      <w:bookmarkStart w:id="184" w:name="_Toc368417066"/>
      <w:bookmarkStart w:id="185" w:name="_Toc368417354"/>
      <w:bookmarkStart w:id="186" w:name="_Toc368417643"/>
      <w:bookmarkStart w:id="187" w:name="_Toc368417932"/>
      <w:bookmarkStart w:id="188" w:name="_Toc368418220"/>
      <w:bookmarkStart w:id="189" w:name="_Toc368418508"/>
      <w:bookmarkStart w:id="190" w:name="_Toc368418797"/>
      <w:bookmarkStart w:id="191" w:name="_Toc368419086"/>
      <w:bookmarkStart w:id="192" w:name="_Toc368419374"/>
      <w:bookmarkStart w:id="193" w:name="_Toc368419663"/>
      <w:bookmarkStart w:id="194" w:name="_Toc368419954"/>
      <w:bookmarkStart w:id="195" w:name="_Toc368420247"/>
      <w:bookmarkStart w:id="196" w:name="_Toc368420542"/>
      <w:bookmarkStart w:id="197" w:name="_Toc368420839"/>
      <w:bookmarkStart w:id="198" w:name="_Toc368421136"/>
      <w:bookmarkStart w:id="199" w:name="_Toc368421417"/>
      <w:bookmarkStart w:id="200" w:name="_Toc368421972"/>
      <w:bookmarkStart w:id="201" w:name="_Toc368422249"/>
      <w:bookmarkStart w:id="202" w:name="_Toc368422526"/>
      <w:bookmarkStart w:id="203" w:name="_Toc368422803"/>
      <w:bookmarkStart w:id="204" w:name="_Toc368423079"/>
      <w:bookmarkStart w:id="205" w:name="_Toc368423356"/>
      <w:bookmarkStart w:id="206" w:name="_Toc368423635"/>
      <w:bookmarkStart w:id="207" w:name="_Toc368464893"/>
      <w:bookmarkStart w:id="208" w:name="_Toc55906326"/>
      <w:bookmarkStart w:id="209" w:name="_Toc131327841"/>
      <w:bookmarkStart w:id="210" w:name="_Toc131328670"/>
      <w:bookmarkStart w:id="211" w:name="_Toc131329006"/>
      <w:bookmarkStart w:id="212" w:name="_Toc131329238"/>
      <w:bookmarkStart w:id="213" w:name="_Toc131329825"/>
      <w:bookmarkStart w:id="214" w:name="_Toc131331912"/>
      <w:bookmarkStart w:id="215" w:name="_Toc131332833"/>
      <w:bookmarkStart w:id="216" w:name="_Toc134448719"/>
      <w:bookmarkStart w:id="217" w:name="_Toc46169292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9872AD">
        <w:rPr>
          <w:b w:val="0"/>
          <w:szCs w:val="22"/>
          <w:u w:val="single"/>
          <w:lang w:val="es-MX"/>
        </w:rPr>
        <w:t>Caducidad de la Concesión</w:t>
      </w:r>
      <w:bookmarkEnd w:id="208"/>
      <w:bookmarkEnd w:id="209"/>
      <w:bookmarkEnd w:id="210"/>
      <w:bookmarkEnd w:id="211"/>
      <w:bookmarkEnd w:id="212"/>
      <w:bookmarkEnd w:id="213"/>
      <w:bookmarkEnd w:id="214"/>
      <w:bookmarkEnd w:id="215"/>
      <w:bookmarkEnd w:id="216"/>
      <w:r w:rsidR="00714958" w:rsidRPr="009872AD">
        <w:rPr>
          <w:b w:val="0"/>
          <w:szCs w:val="22"/>
          <w:u w:val="single"/>
          <w:lang w:val="es-MX"/>
        </w:rPr>
        <w:t xml:space="preserve"> o Caducidad</w:t>
      </w:r>
      <w:bookmarkEnd w:id="217"/>
    </w:p>
    <w:p w14:paraId="5883CDD2" w14:textId="77777777" w:rsidR="0068139F" w:rsidRPr="009872AD" w:rsidRDefault="0068139F" w:rsidP="00331ECD">
      <w:pPr>
        <w:ind w:left="993"/>
        <w:jc w:val="both"/>
        <w:rPr>
          <w:szCs w:val="22"/>
        </w:rPr>
      </w:pPr>
      <w:r w:rsidRPr="009872AD">
        <w:rPr>
          <w:szCs w:val="22"/>
        </w:rPr>
        <w:t>Consiste en la extinción de la Concesión, por las causales previstas en este Contrato</w:t>
      </w:r>
      <w:r w:rsidR="00AA2A0A" w:rsidRPr="009872AD">
        <w:rPr>
          <w:szCs w:val="22"/>
        </w:rPr>
        <w:t xml:space="preserve"> y en concordancia con las Leyes y Disposiciones Aplicables</w:t>
      </w:r>
      <w:r w:rsidRPr="009872AD">
        <w:rPr>
          <w:szCs w:val="22"/>
        </w:rPr>
        <w:t xml:space="preserve">. </w:t>
      </w:r>
    </w:p>
    <w:p w14:paraId="00F1E8CF" w14:textId="77777777" w:rsidR="003132F0" w:rsidRPr="009872AD" w:rsidRDefault="003132F0" w:rsidP="00331ECD">
      <w:pPr>
        <w:ind w:left="993"/>
        <w:jc w:val="both"/>
        <w:rPr>
          <w:szCs w:val="22"/>
        </w:rPr>
      </w:pPr>
    </w:p>
    <w:p w14:paraId="5184232C" w14:textId="322C0471" w:rsidR="003132F0" w:rsidRPr="009872AD" w:rsidRDefault="003132F0" w:rsidP="006D7C91">
      <w:pPr>
        <w:pStyle w:val="Ttulo3"/>
        <w:numPr>
          <w:ilvl w:val="2"/>
          <w:numId w:val="113"/>
        </w:numPr>
        <w:tabs>
          <w:tab w:val="left" w:pos="993"/>
        </w:tabs>
        <w:ind w:left="0" w:firstLine="0"/>
        <w:rPr>
          <w:b w:val="0"/>
          <w:szCs w:val="22"/>
          <w:u w:val="single"/>
          <w:lang w:val="es-MX"/>
        </w:rPr>
      </w:pPr>
      <w:bookmarkStart w:id="218" w:name="_Toc461692930"/>
      <w:r w:rsidRPr="009872AD">
        <w:rPr>
          <w:b w:val="0"/>
          <w:szCs w:val="22"/>
          <w:u w:val="single"/>
          <w:lang w:val="es-MX"/>
        </w:rPr>
        <w:t>Certificado de Avance de Obra</w:t>
      </w:r>
      <w:r w:rsidR="00953379" w:rsidRPr="009872AD">
        <w:rPr>
          <w:b w:val="0"/>
          <w:szCs w:val="22"/>
          <w:u w:val="single"/>
          <w:lang w:val="es-MX"/>
        </w:rPr>
        <w:t xml:space="preserve"> (CAO)</w:t>
      </w:r>
      <w:bookmarkEnd w:id="218"/>
    </w:p>
    <w:p w14:paraId="554631D0" w14:textId="212D9140" w:rsidR="003132F0" w:rsidRPr="009872AD" w:rsidRDefault="003132F0" w:rsidP="003132F0">
      <w:pPr>
        <w:ind w:left="993"/>
        <w:jc w:val="both"/>
        <w:rPr>
          <w:b/>
          <w:lang w:val="es-MX"/>
        </w:rPr>
      </w:pPr>
      <w:r w:rsidRPr="009872AD">
        <w:rPr>
          <w:lang w:val="es-MX"/>
        </w:rPr>
        <w:t xml:space="preserve">Es el certificado a través del cual el </w:t>
      </w:r>
      <w:r w:rsidR="00C325FB" w:rsidRPr="009872AD">
        <w:rPr>
          <w:lang w:val="es-MX"/>
        </w:rPr>
        <w:t>REGULADOR</w:t>
      </w:r>
      <w:r w:rsidRPr="009872AD">
        <w:rPr>
          <w:lang w:val="es-MX"/>
        </w:rPr>
        <w:t xml:space="preserve"> </w:t>
      </w:r>
      <w:r w:rsidR="00C325FB" w:rsidRPr="009872AD">
        <w:rPr>
          <w:lang w:val="es-MX"/>
        </w:rPr>
        <w:t>certifica</w:t>
      </w:r>
      <w:r w:rsidRPr="009872AD">
        <w:rPr>
          <w:lang w:val="es-MX"/>
        </w:rPr>
        <w:t xml:space="preserve"> </w:t>
      </w:r>
      <w:r w:rsidR="00C325FB" w:rsidRPr="009872AD">
        <w:rPr>
          <w:lang w:val="es-MX"/>
        </w:rPr>
        <w:t>e</w:t>
      </w:r>
      <w:r w:rsidRPr="009872AD">
        <w:rPr>
          <w:lang w:val="es-MX"/>
        </w:rPr>
        <w:t xml:space="preserve">l avance de las Obras Obligatorias luego de emitida el Acta de Aceptación de las Obras Obligatorias </w:t>
      </w:r>
      <w:r w:rsidR="00C325FB" w:rsidRPr="009872AD">
        <w:rPr>
          <w:lang w:val="es-MX"/>
        </w:rPr>
        <w:t>por cada Tramo</w:t>
      </w:r>
      <w:r w:rsidRPr="009872AD">
        <w:rPr>
          <w:lang w:val="es-MX"/>
        </w:rPr>
        <w:t xml:space="preserve">; acorde con lo establecido en el Capítulo VI y el </w:t>
      </w:r>
      <w:r w:rsidR="00C325FB" w:rsidRPr="009872AD">
        <w:rPr>
          <w:lang w:val="es-MX"/>
        </w:rPr>
        <w:t xml:space="preserve">Apéndice 6 del </w:t>
      </w:r>
      <w:r w:rsidRPr="009872AD">
        <w:rPr>
          <w:lang w:val="es-MX"/>
        </w:rPr>
        <w:t>Anexo 16.</w:t>
      </w:r>
    </w:p>
    <w:p w14:paraId="537BCD4D" w14:textId="77777777" w:rsidR="00021995" w:rsidRPr="009872AD" w:rsidRDefault="00021995" w:rsidP="00331ECD">
      <w:pPr>
        <w:ind w:left="993"/>
        <w:jc w:val="both"/>
        <w:rPr>
          <w:szCs w:val="22"/>
        </w:rPr>
      </w:pPr>
    </w:p>
    <w:p w14:paraId="4F7FDEE9" w14:textId="22341DD3" w:rsidR="000F27E5" w:rsidRPr="009872AD" w:rsidRDefault="00021995" w:rsidP="00C41137">
      <w:pPr>
        <w:pStyle w:val="Ttulo3"/>
        <w:numPr>
          <w:ilvl w:val="2"/>
          <w:numId w:val="113"/>
        </w:numPr>
        <w:tabs>
          <w:tab w:val="left" w:pos="993"/>
        </w:tabs>
        <w:ind w:left="0" w:firstLine="0"/>
        <w:rPr>
          <w:b w:val="0"/>
          <w:szCs w:val="22"/>
          <w:u w:val="single"/>
          <w:lang w:val="es-MX"/>
        </w:rPr>
      </w:pPr>
      <w:bookmarkStart w:id="219" w:name="_Toc461692931"/>
      <w:r w:rsidRPr="009872AD">
        <w:rPr>
          <w:b w:val="0"/>
          <w:szCs w:val="22"/>
          <w:u w:val="single"/>
          <w:lang w:val="es-MX"/>
        </w:rPr>
        <w:t>Canal de Navegación</w:t>
      </w:r>
      <w:bookmarkEnd w:id="219"/>
    </w:p>
    <w:p w14:paraId="7797659C" w14:textId="77777777" w:rsidR="00196B2A" w:rsidRPr="009872AD" w:rsidRDefault="00021995" w:rsidP="00196B2A">
      <w:pPr>
        <w:ind w:left="993"/>
        <w:jc w:val="both"/>
        <w:rPr>
          <w:szCs w:val="22"/>
        </w:rPr>
      </w:pPr>
      <w:r w:rsidRPr="009872AD">
        <w:rPr>
          <w:szCs w:val="22"/>
        </w:rPr>
        <w:t>Es una vía de agua, natural o artificial, que vincula diferentes zonas y que por sus características puede ser empleada para la navegación de embarcaciones</w:t>
      </w:r>
      <w:r w:rsidR="00821572" w:rsidRPr="009872AD">
        <w:rPr>
          <w:szCs w:val="22"/>
        </w:rPr>
        <w:t>.</w:t>
      </w:r>
    </w:p>
    <w:p w14:paraId="06221121" w14:textId="77777777" w:rsidR="00196B2A" w:rsidRPr="009872AD" w:rsidRDefault="00C8269A" w:rsidP="00196B2A">
      <w:pPr>
        <w:ind w:left="993"/>
        <w:jc w:val="both"/>
        <w:rPr>
          <w:szCs w:val="22"/>
        </w:rPr>
      </w:pPr>
      <w:r w:rsidRPr="009872AD">
        <w:rPr>
          <w:szCs w:val="22"/>
        </w:rPr>
        <w:t xml:space="preserve">Para efectos de este Contrato, el </w:t>
      </w:r>
      <w:r w:rsidR="00821572" w:rsidRPr="009872AD">
        <w:rPr>
          <w:szCs w:val="22"/>
        </w:rPr>
        <w:t>canal de navegación</w:t>
      </w:r>
      <w:r w:rsidR="00B67E8A" w:rsidRPr="009872AD">
        <w:rPr>
          <w:szCs w:val="22"/>
        </w:rPr>
        <w:t>,</w:t>
      </w:r>
      <w:r w:rsidR="00821572" w:rsidRPr="009872AD">
        <w:rPr>
          <w:szCs w:val="22"/>
        </w:rPr>
        <w:t xml:space="preserve"> es el que posee las dimensiones necesarias para la navegación de embarcaciones de</w:t>
      </w:r>
      <w:r w:rsidRPr="009872AD">
        <w:rPr>
          <w:szCs w:val="22"/>
        </w:rPr>
        <w:t xml:space="preserve"> diseño en la Hidrovía Amazónica. </w:t>
      </w:r>
    </w:p>
    <w:p w14:paraId="63F7D16A" w14:textId="77777777" w:rsidR="00542491" w:rsidRPr="009872AD" w:rsidRDefault="00542491" w:rsidP="00B67E8A">
      <w:pPr>
        <w:rPr>
          <w:szCs w:val="22"/>
          <w:lang w:val="es-MX"/>
        </w:rPr>
      </w:pPr>
    </w:p>
    <w:p w14:paraId="3529B2B7" w14:textId="757885A3" w:rsidR="000F27E5" w:rsidRPr="009872AD" w:rsidRDefault="00331ECD" w:rsidP="00C41137">
      <w:pPr>
        <w:pStyle w:val="Ttulo3"/>
        <w:numPr>
          <w:ilvl w:val="2"/>
          <w:numId w:val="113"/>
        </w:numPr>
        <w:tabs>
          <w:tab w:val="left" w:pos="993"/>
        </w:tabs>
        <w:ind w:left="0" w:firstLine="0"/>
        <w:rPr>
          <w:b w:val="0"/>
          <w:szCs w:val="22"/>
          <w:u w:val="single"/>
          <w:lang w:val="es-MX"/>
        </w:rPr>
      </w:pPr>
      <w:bookmarkStart w:id="220" w:name="_Toc368416491"/>
      <w:bookmarkStart w:id="221" w:name="_Toc368416780"/>
      <w:bookmarkStart w:id="222" w:name="_Toc368417069"/>
      <w:bookmarkStart w:id="223" w:name="_Toc368417357"/>
      <w:bookmarkStart w:id="224" w:name="_Toc368417646"/>
      <w:bookmarkStart w:id="225" w:name="_Toc368417935"/>
      <w:bookmarkStart w:id="226" w:name="_Toc368418223"/>
      <w:bookmarkStart w:id="227" w:name="_Toc368418511"/>
      <w:bookmarkStart w:id="228" w:name="_Toc368418800"/>
      <w:bookmarkStart w:id="229" w:name="_Toc368419089"/>
      <w:bookmarkStart w:id="230" w:name="_Toc368419377"/>
      <w:bookmarkStart w:id="231" w:name="_Toc368419666"/>
      <w:bookmarkStart w:id="232" w:name="_Toc368419957"/>
      <w:bookmarkStart w:id="233" w:name="_Toc368420250"/>
      <w:bookmarkStart w:id="234" w:name="_Toc368420545"/>
      <w:bookmarkStart w:id="235" w:name="_Toc368420842"/>
      <w:bookmarkStart w:id="236" w:name="_Toc368421139"/>
      <w:bookmarkStart w:id="237" w:name="_Toc368421420"/>
      <w:bookmarkStart w:id="238" w:name="_Toc368421975"/>
      <w:bookmarkStart w:id="239" w:name="_Toc368422252"/>
      <w:bookmarkStart w:id="240" w:name="_Toc368422529"/>
      <w:bookmarkStart w:id="241" w:name="_Toc368422806"/>
      <w:bookmarkStart w:id="242" w:name="_Toc368423082"/>
      <w:bookmarkStart w:id="243" w:name="_Toc368423359"/>
      <w:bookmarkStart w:id="244" w:name="_Toc368423638"/>
      <w:bookmarkStart w:id="245" w:name="_Toc368464896"/>
      <w:bookmarkStart w:id="246" w:name="_Toc224534010"/>
      <w:bookmarkStart w:id="247" w:name="_Toc277956899"/>
      <w:bookmarkStart w:id="248" w:name="_Toc46169293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9872AD">
        <w:rPr>
          <w:b w:val="0"/>
          <w:szCs w:val="22"/>
          <w:u w:val="single"/>
          <w:lang w:val="es-MX"/>
        </w:rPr>
        <w:t>Cofinanciamiento</w:t>
      </w:r>
      <w:bookmarkEnd w:id="246"/>
      <w:bookmarkEnd w:id="247"/>
      <w:bookmarkEnd w:id="248"/>
    </w:p>
    <w:p w14:paraId="1BB9DCD7" w14:textId="77777777" w:rsidR="0058249F" w:rsidRPr="009872AD" w:rsidRDefault="00331ECD" w:rsidP="00331ECD">
      <w:pPr>
        <w:ind w:left="993"/>
        <w:jc w:val="both"/>
        <w:rPr>
          <w:szCs w:val="22"/>
        </w:rPr>
      </w:pPr>
      <w:bookmarkStart w:id="249" w:name="_Toc228798065"/>
      <w:bookmarkStart w:id="250" w:name="_Toc229389353"/>
      <w:bookmarkStart w:id="251" w:name="_Toc229463678"/>
      <w:bookmarkStart w:id="252" w:name="_Toc229540475"/>
      <w:bookmarkStart w:id="253" w:name="_Toc229654511"/>
      <w:bookmarkStart w:id="254" w:name="_Toc229657097"/>
      <w:bookmarkStart w:id="255" w:name="_Toc229831940"/>
      <w:bookmarkStart w:id="256" w:name="_Toc231304937"/>
      <w:bookmarkStart w:id="257" w:name="_Toc231813254"/>
      <w:bookmarkStart w:id="258" w:name="_Toc250650107"/>
      <w:bookmarkStart w:id="259" w:name="_Toc264645967"/>
      <w:bookmarkStart w:id="260" w:name="_Toc270094753"/>
      <w:r w:rsidRPr="009872AD">
        <w:rPr>
          <w:szCs w:val="22"/>
        </w:rPr>
        <w:t>Es la suma de dinero que desembolsará el CONCEDENTE a efectos de  cubrir el pago al CONCESIONARIO por concepto de PAO</w:t>
      </w:r>
      <w:r w:rsidR="00C302A6" w:rsidRPr="009872AD">
        <w:rPr>
          <w:szCs w:val="22"/>
        </w:rPr>
        <w:t xml:space="preserve">, </w:t>
      </w:r>
      <w:r w:rsidRPr="009872AD">
        <w:rPr>
          <w:szCs w:val="22"/>
        </w:rPr>
        <w:t>PAMO</w:t>
      </w:r>
      <w:r w:rsidR="00C302A6" w:rsidRPr="009872AD">
        <w:rPr>
          <w:szCs w:val="22"/>
        </w:rPr>
        <w:t xml:space="preserve"> y PME</w:t>
      </w:r>
      <w:r w:rsidR="00505D41" w:rsidRPr="009872AD">
        <w:rPr>
          <w:szCs w:val="22"/>
        </w:rPr>
        <w:t xml:space="preserve"> de ser el caso, de acuerdo a</w:t>
      </w:r>
      <w:r w:rsidR="00723C1F" w:rsidRPr="009872AD">
        <w:rPr>
          <w:szCs w:val="22"/>
        </w:rPr>
        <w:t xml:space="preserve"> </w:t>
      </w:r>
      <w:r w:rsidR="00505D41" w:rsidRPr="009872AD">
        <w:rPr>
          <w:szCs w:val="22"/>
        </w:rPr>
        <w:t>l</w:t>
      </w:r>
      <w:r w:rsidR="006221B8" w:rsidRPr="009872AD">
        <w:rPr>
          <w:szCs w:val="22"/>
        </w:rPr>
        <w:t xml:space="preserve">as consideraciones establecidas en el </w:t>
      </w:r>
      <w:bookmarkEnd w:id="249"/>
      <w:bookmarkEnd w:id="250"/>
      <w:bookmarkEnd w:id="251"/>
      <w:bookmarkEnd w:id="252"/>
      <w:bookmarkEnd w:id="253"/>
      <w:bookmarkEnd w:id="254"/>
      <w:bookmarkEnd w:id="255"/>
      <w:bookmarkEnd w:id="256"/>
      <w:bookmarkEnd w:id="257"/>
      <w:bookmarkEnd w:id="258"/>
      <w:bookmarkEnd w:id="259"/>
      <w:bookmarkEnd w:id="260"/>
      <w:r w:rsidR="0058249F" w:rsidRPr="009872AD">
        <w:rPr>
          <w:szCs w:val="22"/>
        </w:rPr>
        <w:t xml:space="preserve">Anexo </w:t>
      </w:r>
      <w:r w:rsidR="00414BA1" w:rsidRPr="009872AD">
        <w:rPr>
          <w:szCs w:val="22"/>
        </w:rPr>
        <w:t>16</w:t>
      </w:r>
      <w:r w:rsidR="00505D41" w:rsidRPr="009872AD">
        <w:rPr>
          <w:szCs w:val="22"/>
        </w:rPr>
        <w:t>.</w:t>
      </w:r>
    </w:p>
    <w:p w14:paraId="4459ED16" w14:textId="77777777" w:rsidR="00331ECD" w:rsidRPr="009872AD" w:rsidRDefault="00331ECD" w:rsidP="00331ECD">
      <w:pPr>
        <w:ind w:left="993"/>
        <w:jc w:val="both"/>
        <w:rPr>
          <w:szCs w:val="22"/>
        </w:rPr>
      </w:pPr>
    </w:p>
    <w:p w14:paraId="48E93BAF" w14:textId="21BFCC63" w:rsidR="000F27E5" w:rsidRPr="009872AD" w:rsidRDefault="00331ECD" w:rsidP="00C41137">
      <w:pPr>
        <w:pStyle w:val="Ttulo3"/>
        <w:numPr>
          <w:ilvl w:val="2"/>
          <w:numId w:val="113"/>
        </w:numPr>
        <w:tabs>
          <w:tab w:val="left" w:pos="993"/>
        </w:tabs>
        <w:ind w:left="0" w:firstLine="0"/>
        <w:rPr>
          <w:b w:val="0"/>
          <w:szCs w:val="22"/>
          <w:u w:val="single"/>
          <w:lang w:val="es-MX"/>
        </w:rPr>
      </w:pPr>
      <w:bookmarkStart w:id="261" w:name="_Toc461692933"/>
      <w:r w:rsidRPr="009872AD">
        <w:rPr>
          <w:b w:val="0"/>
          <w:szCs w:val="22"/>
          <w:u w:val="single"/>
          <w:lang w:val="es-MX"/>
        </w:rPr>
        <w:t>Comité</w:t>
      </w:r>
      <w:bookmarkEnd w:id="261"/>
    </w:p>
    <w:p w14:paraId="36A3887C" w14:textId="77777777" w:rsidR="00331ECD" w:rsidRPr="009872AD" w:rsidRDefault="00331ECD" w:rsidP="00331ECD">
      <w:pPr>
        <w:ind w:left="993"/>
        <w:jc w:val="both"/>
        <w:rPr>
          <w:szCs w:val="22"/>
        </w:rPr>
      </w:pPr>
      <w:r w:rsidRPr="009872AD">
        <w:rPr>
          <w:szCs w:val="22"/>
        </w:rPr>
        <w:t>Es el Comité de PROINVERSIÓN en Proyectos de Infraestructura  Vial, Infraestructura Ferroviaria e Infraestructura Aeroportuaria – PRO INTEGRACIÓN, constituido mediante la Resolución Suprema N°010-2012-EF y encargado de la ejecución y desarrollo del presente Concurso de acuerdo a lo previsto por el Acuerdo del Consejo Directivo de PROINVERSIÓN N° 461-2-2012-DE, de fecha 15 de febrero de 2012. La designación de los miembros permanentes del Comité se realizó mediante Resolución Suprema Nº 0</w:t>
      </w:r>
      <w:r w:rsidR="00A20BAA" w:rsidRPr="009872AD">
        <w:rPr>
          <w:szCs w:val="22"/>
        </w:rPr>
        <w:t>21</w:t>
      </w:r>
      <w:r w:rsidRPr="009872AD">
        <w:rPr>
          <w:szCs w:val="22"/>
        </w:rPr>
        <w:t>-20</w:t>
      </w:r>
      <w:r w:rsidR="00A20BAA" w:rsidRPr="009872AD">
        <w:rPr>
          <w:szCs w:val="22"/>
        </w:rPr>
        <w:t>13</w:t>
      </w:r>
      <w:r w:rsidRPr="009872AD">
        <w:rPr>
          <w:szCs w:val="22"/>
        </w:rPr>
        <w:t>-EF.</w:t>
      </w:r>
    </w:p>
    <w:p w14:paraId="3AB7C3B4" w14:textId="77777777" w:rsidR="007A3B85" w:rsidRPr="009872AD" w:rsidRDefault="007A3B85" w:rsidP="00AB3D3E">
      <w:pPr>
        <w:tabs>
          <w:tab w:val="num" w:pos="993"/>
        </w:tabs>
        <w:jc w:val="both"/>
        <w:rPr>
          <w:szCs w:val="22"/>
          <w:lang w:val="es-ES_tradnl"/>
        </w:rPr>
      </w:pPr>
    </w:p>
    <w:p w14:paraId="36DBB53F" w14:textId="77777777" w:rsidR="000F27E5" w:rsidRPr="009872AD" w:rsidRDefault="000F27E5" w:rsidP="00C41137">
      <w:pPr>
        <w:pStyle w:val="Ttulo3"/>
        <w:numPr>
          <w:ilvl w:val="2"/>
          <w:numId w:val="113"/>
        </w:numPr>
        <w:tabs>
          <w:tab w:val="left" w:pos="993"/>
        </w:tabs>
        <w:ind w:left="0" w:firstLine="0"/>
        <w:rPr>
          <w:b w:val="0"/>
          <w:szCs w:val="22"/>
          <w:u w:val="single"/>
          <w:lang w:val="es-MX"/>
        </w:rPr>
      </w:pPr>
      <w:bookmarkStart w:id="262" w:name="_Toc461692934"/>
      <w:bookmarkStart w:id="263" w:name="_Toc134448720"/>
      <w:r w:rsidRPr="009872AD">
        <w:rPr>
          <w:b w:val="0"/>
          <w:szCs w:val="22"/>
          <w:u w:val="single"/>
          <w:lang w:val="es-MX"/>
        </w:rPr>
        <w:t>Comité de Aceptación de Obras Obligatorias</w:t>
      </w:r>
      <w:bookmarkEnd w:id="262"/>
    </w:p>
    <w:p w14:paraId="25C4F819" w14:textId="77777777" w:rsidR="00BC46FA" w:rsidRPr="009872AD" w:rsidRDefault="00BC46FA" w:rsidP="00AB3D3E">
      <w:pPr>
        <w:tabs>
          <w:tab w:val="num" w:pos="993"/>
        </w:tabs>
        <w:ind w:left="993"/>
        <w:jc w:val="both"/>
        <w:rPr>
          <w:bCs w:val="0"/>
          <w:szCs w:val="22"/>
          <w:lang w:val="es-PE"/>
        </w:rPr>
      </w:pPr>
      <w:bookmarkStart w:id="264" w:name="_Toc199177008"/>
      <w:bookmarkStart w:id="265" w:name="_Toc201717159"/>
      <w:r w:rsidRPr="009872AD">
        <w:rPr>
          <w:bCs w:val="0"/>
          <w:szCs w:val="22"/>
          <w:lang w:val="es-PE"/>
        </w:rPr>
        <w:t xml:space="preserve">Es el comité designado por el </w:t>
      </w:r>
      <w:r w:rsidR="008F11DD" w:rsidRPr="009872AD">
        <w:rPr>
          <w:bCs w:val="0"/>
          <w:szCs w:val="22"/>
          <w:lang w:val="es-PE"/>
        </w:rPr>
        <w:t xml:space="preserve">CONCEDENTE </w:t>
      </w:r>
      <w:r w:rsidRPr="009872AD">
        <w:rPr>
          <w:bCs w:val="0"/>
          <w:szCs w:val="22"/>
          <w:lang w:val="es-PE"/>
        </w:rPr>
        <w:t>y que actuará en su representación para la aceptación de las Obras</w:t>
      </w:r>
      <w:r w:rsidR="00B17B81" w:rsidRPr="009872AD">
        <w:rPr>
          <w:bCs w:val="0"/>
          <w:szCs w:val="22"/>
          <w:lang w:val="es-PE"/>
        </w:rPr>
        <w:t xml:space="preserve"> Obligatorias</w:t>
      </w:r>
      <w:r w:rsidRPr="009872AD">
        <w:rPr>
          <w:bCs w:val="0"/>
          <w:szCs w:val="22"/>
          <w:lang w:val="es-PE"/>
        </w:rPr>
        <w:t xml:space="preserve">, según lo especificado en </w:t>
      </w:r>
      <w:r w:rsidR="00187D71" w:rsidRPr="009872AD">
        <w:rPr>
          <w:bCs w:val="0"/>
          <w:szCs w:val="22"/>
          <w:lang w:val="es-PE"/>
        </w:rPr>
        <w:t xml:space="preserve">el </w:t>
      </w:r>
      <w:hyperlink w:anchor="_CAPÍTULO_VI:_EJECUCIÓN" w:history="1">
        <w:r w:rsidR="00250D6B" w:rsidRPr="009872AD">
          <w:rPr>
            <w:rStyle w:val="Hipervnculo"/>
            <w:bCs w:val="0"/>
            <w:color w:val="auto"/>
            <w:szCs w:val="22"/>
            <w:u w:val="none"/>
            <w:lang w:val="es-PE"/>
          </w:rPr>
          <w:t>Capítulo VI</w:t>
        </w:r>
      </w:hyperlink>
      <w:bookmarkEnd w:id="264"/>
      <w:bookmarkEnd w:id="265"/>
      <w:r w:rsidR="00250D6B" w:rsidRPr="009872AD">
        <w:rPr>
          <w:bCs w:val="0"/>
          <w:szCs w:val="22"/>
          <w:lang w:val="es-PE"/>
        </w:rPr>
        <w:t>.</w:t>
      </w:r>
    </w:p>
    <w:p w14:paraId="106E9221" w14:textId="77777777" w:rsidR="009E6E13" w:rsidRPr="009872AD" w:rsidRDefault="009E6E13" w:rsidP="00AB3D3E">
      <w:pPr>
        <w:tabs>
          <w:tab w:val="num" w:pos="993"/>
        </w:tabs>
        <w:ind w:left="993"/>
        <w:jc w:val="both"/>
        <w:rPr>
          <w:bCs w:val="0"/>
          <w:szCs w:val="22"/>
          <w:lang w:val="es-PE"/>
        </w:rPr>
      </w:pPr>
    </w:p>
    <w:p w14:paraId="7CE8B48E" w14:textId="77777777" w:rsidR="009E6E13" w:rsidRPr="009872AD" w:rsidRDefault="00E74013" w:rsidP="00C41137">
      <w:pPr>
        <w:pStyle w:val="Ttulo3"/>
        <w:numPr>
          <w:ilvl w:val="2"/>
          <w:numId w:val="113"/>
        </w:numPr>
        <w:tabs>
          <w:tab w:val="left" w:pos="993"/>
        </w:tabs>
        <w:ind w:left="0" w:firstLine="0"/>
        <w:rPr>
          <w:b w:val="0"/>
          <w:szCs w:val="22"/>
          <w:u w:val="single"/>
          <w:lang w:val="es-MX"/>
        </w:rPr>
      </w:pPr>
      <w:bookmarkStart w:id="266" w:name="_Toc461692935"/>
      <w:r w:rsidRPr="009872AD">
        <w:rPr>
          <w:b w:val="0"/>
          <w:szCs w:val="22"/>
          <w:u w:val="single"/>
          <w:lang w:val="es-MX"/>
        </w:rPr>
        <w:lastRenderedPageBreak/>
        <w:t>Componente Portuario de la Ventanilla Única de Comercio Exterior</w:t>
      </w:r>
      <w:bookmarkEnd w:id="266"/>
    </w:p>
    <w:p w14:paraId="0663B11D" w14:textId="77777777" w:rsidR="00E74013" w:rsidRPr="009872AD" w:rsidRDefault="00E74013" w:rsidP="00E74013">
      <w:pPr>
        <w:tabs>
          <w:tab w:val="num" w:pos="993"/>
        </w:tabs>
        <w:ind w:left="993"/>
        <w:jc w:val="both"/>
        <w:rPr>
          <w:bCs w:val="0"/>
          <w:szCs w:val="22"/>
          <w:lang w:val="es-PE"/>
        </w:rPr>
      </w:pPr>
      <w:r w:rsidRPr="009872AD">
        <w:rPr>
          <w:bCs w:val="0"/>
          <w:szCs w:val="22"/>
          <w:lang w:val="es-PE"/>
        </w:rPr>
        <w:t xml:space="preserve">Es </w:t>
      </w:r>
      <w:r w:rsidR="00D26C3E" w:rsidRPr="009872AD">
        <w:rPr>
          <w:bCs w:val="0"/>
          <w:szCs w:val="22"/>
          <w:lang w:val="es-PE"/>
        </w:rPr>
        <w:t xml:space="preserve">el </w:t>
      </w:r>
      <w:r w:rsidRPr="009872AD">
        <w:rPr>
          <w:bCs w:val="0"/>
          <w:szCs w:val="22"/>
          <w:lang w:val="es-PE"/>
        </w:rPr>
        <w:t xml:space="preserve">componente </w:t>
      </w:r>
      <w:r w:rsidR="00D26C3E" w:rsidRPr="009872AD">
        <w:rPr>
          <w:bCs w:val="0"/>
          <w:szCs w:val="22"/>
          <w:lang w:val="es-PE"/>
        </w:rPr>
        <w:t xml:space="preserve">de servicios portuarios </w:t>
      </w:r>
      <w:r w:rsidRPr="009872AD">
        <w:rPr>
          <w:bCs w:val="0"/>
          <w:szCs w:val="22"/>
          <w:lang w:val="es-PE"/>
        </w:rPr>
        <w:t xml:space="preserve">de la Ventanilla Única de Comercio Exterior, </w:t>
      </w:r>
      <w:r w:rsidRPr="009872AD">
        <w:rPr>
          <w:lang w:val="es-MX"/>
        </w:rPr>
        <w:t xml:space="preserve">definido como </w:t>
      </w:r>
      <w:r w:rsidRPr="009872AD">
        <w:t>un sistema integrado de procesos optimizados que permite, a través de medios electrónicos, asegurar la facilitación, el cumplimiento y el control eficiente de los procesos relacionados con la obtención de licencias, permisos y autorizaciones de servicios portuarios; y con los procesos vinculados a los servicios prestados a las naves y a su carga, que se desarrollan previo a la llegada, durante su estadía y previo a la salida.</w:t>
      </w:r>
    </w:p>
    <w:p w14:paraId="398E4D06" w14:textId="77777777" w:rsidR="00BC46FA" w:rsidRPr="009872AD" w:rsidRDefault="00BC46FA" w:rsidP="00AB3D3E">
      <w:pPr>
        <w:tabs>
          <w:tab w:val="num" w:pos="993"/>
        </w:tabs>
        <w:rPr>
          <w:szCs w:val="22"/>
          <w:lang w:val="es-PE"/>
        </w:rPr>
      </w:pPr>
    </w:p>
    <w:p w14:paraId="232DAE75" w14:textId="79688224" w:rsidR="000F27E5" w:rsidRPr="009872AD" w:rsidRDefault="000F27E5" w:rsidP="00C41137">
      <w:pPr>
        <w:pStyle w:val="Ttulo3"/>
        <w:numPr>
          <w:ilvl w:val="2"/>
          <w:numId w:val="113"/>
        </w:numPr>
        <w:tabs>
          <w:tab w:val="left" w:pos="993"/>
        </w:tabs>
        <w:ind w:left="0" w:firstLine="0"/>
        <w:rPr>
          <w:b w:val="0"/>
          <w:szCs w:val="22"/>
          <w:u w:val="single"/>
          <w:lang w:val="es-MX"/>
        </w:rPr>
      </w:pPr>
      <w:bookmarkStart w:id="267" w:name="_Toc461692936"/>
      <w:r w:rsidRPr="009872AD">
        <w:rPr>
          <w:b w:val="0"/>
          <w:szCs w:val="22"/>
          <w:u w:val="single"/>
          <w:lang w:val="es-MX"/>
        </w:rPr>
        <w:t>CONCEDENTE</w:t>
      </w:r>
      <w:bookmarkEnd w:id="263"/>
      <w:bookmarkEnd w:id="267"/>
    </w:p>
    <w:p w14:paraId="2A8A78BA" w14:textId="77777777" w:rsidR="007A3B85" w:rsidRPr="009872AD" w:rsidRDefault="007A3B85" w:rsidP="00AB3D3E">
      <w:pPr>
        <w:tabs>
          <w:tab w:val="num" w:pos="993"/>
        </w:tabs>
        <w:ind w:left="993"/>
        <w:jc w:val="both"/>
        <w:rPr>
          <w:bCs w:val="0"/>
          <w:szCs w:val="22"/>
          <w:lang w:val="es-PE"/>
        </w:rPr>
      </w:pPr>
      <w:r w:rsidRPr="009872AD">
        <w:rPr>
          <w:bCs w:val="0"/>
          <w:szCs w:val="22"/>
          <w:lang w:val="es-PE"/>
        </w:rPr>
        <w:t>Es el Estado de la República del Perú, que actúa representado por el Ministerio de Transportes y Comunicaciones (MTC).</w:t>
      </w:r>
    </w:p>
    <w:p w14:paraId="1D463038" w14:textId="77777777" w:rsidR="007A3B85" w:rsidRPr="009872AD" w:rsidRDefault="007A3B85" w:rsidP="00AB3D3E">
      <w:pPr>
        <w:tabs>
          <w:tab w:val="num" w:pos="993"/>
        </w:tabs>
        <w:jc w:val="both"/>
        <w:rPr>
          <w:szCs w:val="22"/>
        </w:rPr>
      </w:pPr>
    </w:p>
    <w:p w14:paraId="28B4941C" w14:textId="3C9311DA" w:rsidR="000F27E5" w:rsidRPr="009872AD" w:rsidRDefault="007A3B85" w:rsidP="00C41137">
      <w:pPr>
        <w:pStyle w:val="Ttulo3"/>
        <w:numPr>
          <w:ilvl w:val="2"/>
          <w:numId w:val="113"/>
        </w:numPr>
        <w:tabs>
          <w:tab w:val="left" w:pos="993"/>
        </w:tabs>
        <w:ind w:left="0" w:firstLine="0"/>
        <w:rPr>
          <w:b w:val="0"/>
          <w:szCs w:val="22"/>
          <w:u w:val="single"/>
          <w:lang w:val="es-MX"/>
        </w:rPr>
      </w:pPr>
      <w:bookmarkStart w:id="268" w:name="_Toc131327842"/>
      <w:bookmarkStart w:id="269" w:name="_Toc131328671"/>
      <w:bookmarkStart w:id="270" w:name="_Toc131329007"/>
      <w:bookmarkStart w:id="271" w:name="_Toc131329239"/>
      <w:bookmarkStart w:id="272" w:name="_Toc131329826"/>
      <w:bookmarkStart w:id="273" w:name="_Toc131331913"/>
      <w:bookmarkStart w:id="274" w:name="_Toc131332834"/>
      <w:bookmarkStart w:id="275" w:name="_Toc134448721"/>
      <w:bookmarkStart w:id="276" w:name="_Toc461692937"/>
      <w:r w:rsidRPr="009872AD">
        <w:rPr>
          <w:b w:val="0"/>
          <w:szCs w:val="22"/>
          <w:u w:val="single"/>
          <w:lang w:val="es-MX"/>
        </w:rPr>
        <w:t>Concesión</w:t>
      </w:r>
      <w:bookmarkEnd w:id="268"/>
      <w:bookmarkEnd w:id="269"/>
      <w:bookmarkEnd w:id="270"/>
      <w:bookmarkEnd w:id="271"/>
      <w:bookmarkEnd w:id="272"/>
      <w:bookmarkEnd w:id="273"/>
      <w:bookmarkEnd w:id="274"/>
      <w:bookmarkEnd w:id="275"/>
      <w:bookmarkEnd w:id="276"/>
    </w:p>
    <w:p w14:paraId="32A2BFC1" w14:textId="77777777" w:rsidR="007A3B85" w:rsidRPr="009872AD" w:rsidRDefault="00392BF1" w:rsidP="00AB3D3E">
      <w:pPr>
        <w:tabs>
          <w:tab w:val="num" w:pos="993"/>
        </w:tabs>
        <w:ind w:left="993"/>
        <w:jc w:val="both"/>
        <w:rPr>
          <w:bCs w:val="0"/>
          <w:szCs w:val="22"/>
        </w:rPr>
      </w:pPr>
      <w:r w:rsidRPr="009872AD">
        <w:rPr>
          <w:bCs w:val="0"/>
          <w:szCs w:val="22"/>
        </w:rPr>
        <w:t xml:space="preserve">Es la relación jurídica de Derecho Público que se establece entre el CONCEDENTE y el CONCESIONARIO a partir de la </w:t>
      </w:r>
      <w:r w:rsidR="003D347C" w:rsidRPr="009872AD">
        <w:rPr>
          <w:bCs w:val="0"/>
          <w:szCs w:val="22"/>
        </w:rPr>
        <w:t>F</w:t>
      </w:r>
      <w:r w:rsidRPr="009872AD">
        <w:rPr>
          <w:bCs w:val="0"/>
          <w:szCs w:val="22"/>
        </w:rPr>
        <w:t xml:space="preserve">echa de </w:t>
      </w:r>
      <w:r w:rsidR="003D347C" w:rsidRPr="009872AD">
        <w:rPr>
          <w:bCs w:val="0"/>
          <w:szCs w:val="22"/>
        </w:rPr>
        <w:t>S</w:t>
      </w:r>
      <w:r w:rsidRPr="009872AD">
        <w:rPr>
          <w:bCs w:val="0"/>
          <w:szCs w:val="22"/>
        </w:rPr>
        <w:t>uscripción del Contrato</w:t>
      </w:r>
      <w:r w:rsidR="007A3B85" w:rsidRPr="009872AD">
        <w:rPr>
          <w:bCs w:val="0"/>
          <w:szCs w:val="22"/>
        </w:rPr>
        <w:t xml:space="preserve">, mediante </w:t>
      </w:r>
      <w:r w:rsidR="001A1A9D" w:rsidRPr="009872AD">
        <w:rPr>
          <w:bCs w:val="0"/>
          <w:szCs w:val="22"/>
        </w:rPr>
        <w:t xml:space="preserve">la </w:t>
      </w:r>
      <w:r w:rsidR="007A3B85" w:rsidRPr="009872AD">
        <w:rPr>
          <w:bCs w:val="0"/>
          <w:szCs w:val="22"/>
        </w:rPr>
        <w:t>cual, el CONCEDENTE otorga al CONCESIONARIO el derecho a explotar los Bienes de la Concesión, y por l</w:t>
      </w:r>
      <w:r w:rsidR="00B16555" w:rsidRPr="009872AD">
        <w:rPr>
          <w:bCs w:val="0"/>
          <w:szCs w:val="22"/>
        </w:rPr>
        <w:t>a</w:t>
      </w:r>
      <w:r w:rsidR="007A3B85" w:rsidRPr="009872AD">
        <w:rPr>
          <w:bCs w:val="0"/>
          <w:szCs w:val="22"/>
        </w:rPr>
        <w:t xml:space="preserve"> cual éste se obliga a ejecutar las </w:t>
      </w:r>
      <w:r w:rsidR="00760625" w:rsidRPr="009872AD">
        <w:rPr>
          <w:bCs w:val="0"/>
          <w:szCs w:val="22"/>
        </w:rPr>
        <w:t>O</w:t>
      </w:r>
      <w:r w:rsidR="007A3B85" w:rsidRPr="009872AD">
        <w:rPr>
          <w:bCs w:val="0"/>
          <w:szCs w:val="22"/>
        </w:rPr>
        <w:t xml:space="preserve">bras, conservar dichos bienes y prestar una serie de servicios destinados a los </w:t>
      </w:r>
      <w:r w:rsidR="00F20C7C" w:rsidRPr="009872AD">
        <w:rPr>
          <w:bCs w:val="0"/>
          <w:szCs w:val="22"/>
        </w:rPr>
        <w:t>U</w:t>
      </w:r>
      <w:r w:rsidR="007A3B85" w:rsidRPr="009872AD">
        <w:rPr>
          <w:bCs w:val="0"/>
          <w:szCs w:val="22"/>
        </w:rPr>
        <w:t>suarios de</w:t>
      </w:r>
      <w:r w:rsidR="00FF5700" w:rsidRPr="009872AD">
        <w:rPr>
          <w:bCs w:val="0"/>
          <w:szCs w:val="22"/>
        </w:rPr>
        <w:t xml:space="preserve"> la “Hidrovía Amazónica: ríos Marañón y Amazonas, tramo Saramiriza – Iquitos – Santa Rosa; río Huallaga, tramo Yurimaguas – Confluencia con el río Marañón; río Ucayali, tramo Pucallpa – confluencia con el río Marañón”</w:t>
      </w:r>
      <w:r w:rsidR="007A3B85" w:rsidRPr="009872AD">
        <w:rPr>
          <w:bCs w:val="0"/>
          <w:szCs w:val="22"/>
        </w:rPr>
        <w:t>, de acuerdo a lo que estable</w:t>
      </w:r>
      <w:r w:rsidR="005442DB" w:rsidRPr="009872AD">
        <w:rPr>
          <w:bCs w:val="0"/>
          <w:szCs w:val="22"/>
        </w:rPr>
        <w:t>ce</w:t>
      </w:r>
      <w:r w:rsidR="00A23230" w:rsidRPr="009872AD">
        <w:rPr>
          <w:bCs w:val="0"/>
          <w:szCs w:val="22"/>
        </w:rPr>
        <w:t xml:space="preserve"> </w:t>
      </w:r>
      <w:r w:rsidR="00257C2D" w:rsidRPr="009872AD">
        <w:rPr>
          <w:bCs w:val="0"/>
          <w:szCs w:val="22"/>
        </w:rPr>
        <w:t>el presente</w:t>
      </w:r>
      <w:r w:rsidR="00A23230" w:rsidRPr="009872AD">
        <w:rPr>
          <w:bCs w:val="0"/>
          <w:szCs w:val="22"/>
        </w:rPr>
        <w:t xml:space="preserve"> </w:t>
      </w:r>
      <w:r w:rsidR="007A3B85" w:rsidRPr="009872AD">
        <w:rPr>
          <w:bCs w:val="0"/>
          <w:szCs w:val="22"/>
        </w:rPr>
        <w:t>Contrato de Concesión y con sujeción a lo dispuesto en las Leyes y Disposiciones Aplicables.</w:t>
      </w:r>
    </w:p>
    <w:p w14:paraId="28A310D4" w14:textId="77777777" w:rsidR="007A3B85" w:rsidRPr="009872AD" w:rsidRDefault="007A3B85" w:rsidP="00AB3D3E">
      <w:pPr>
        <w:tabs>
          <w:tab w:val="num" w:pos="993"/>
        </w:tabs>
        <w:ind w:left="851"/>
        <w:jc w:val="both"/>
        <w:rPr>
          <w:szCs w:val="22"/>
        </w:rPr>
      </w:pPr>
    </w:p>
    <w:p w14:paraId="12C953F5" w14:textId="3E49BD43" w:rsidR="000F27E5" w:rsidRPr="009872AD" w:rsidRDefault="007A3B85" w:rsidP="00C41137">
      <w:pPr>
        <w:pStyle w:val="Ttulo3"/>
        <w:numPr>
          <w:ilvl w:val="2"/>
          <w:numId w:val="113"/>
        </w:numPr>
        <w:tabs>
          <w:tab w:val="left" w:pos="993"/>
        </w:tabs>
        <w:ind w:left="0" w:firstLine="0"/>
        <w:rPr>
          <w:b w:val="0"/>
          <w:szCs w:val="22"/>
          <w:u w:val="single"/>
          <w:lang w:val="es-MX"/>
        </w:rPr>
      </w:pPr>
      <w:bookmarkStart w:id="277" w:name="_Toc131327843"/>
      <w:bookmarkStart w:id="278" w:name="_Toc131328672"/>
      <w:bookmarkStart w:id="279" w:name="_Toc131329008"/>
      <w:bookmarkStart w:id="280" w:name="_Toc131329240"/>
      <w:bookmarkStart w:id="281" w:name="_Toc131329827"/>
      <w:bookmarkStart w:id="282" w:name="_Toc131331914"/>
      <w:bookmarkStart w:id="283" w:name="_Toc131332835"/>
      <w:bookmarkStart w:id="284" w:name="_Toc134448722"/>
      <w:bookmarkStart w:id="285" w:name="_Toc461692938"/>
      <w:r w:rsidRPr="009872AD">
        <w:rPr>
          <w:b w:val="0"/>
          <w:szCs w:val="22"/>
          <w:u w:val="single"/>
          <w:lang w:val="es-MX"/>
        </w:rPr>
        <w:t>CONCESIONARIO</w:t>
      </w:r>
      <w:bookmarkEnd w:id="277"/>
      <w:bookmarkEnd w:id="278"/>
      <w:bookmarkEnd w:id="279"/>
      <w:bookmarkEnd w:id="280"/>
      <w:bookmarkEnd w:id="281"/>
      <w:bookmarkEnd w:id="282"/>
      <w:bookmarkEnd w:id="283"/>
      <w:bookmarkEnd w:id="284"/>
      <w:bookmarkEnd w:id="285"/>
    </w:p>
    <w:p w14:paraId="50A6A7A8" w14:textId="77777777" w:rsidR="007A3B85" w:rsidRPr="009872AD" w:rsidRDefault="007A3B85" w:rsidP="006E03D2">
      <w:pPr>
        <w:tabs>
          <w:tab w:val="num" w:pos="993"/>
        </w:tabs>
        <w:ind w:left="993"/>
        <w:jc w:val="both"/>
        <w:rPr>
          <w:szCs w:val="22"/>
        </w:rPr>
      </w:pPr>
      <w:r w:rsidRPr="009872AD">
        <w:rPr>
          <w:szCs w:val="22"/>
        </w:rPr>
        <w:t>Es la persona jurídica constituida por el Adjudicatario</w:t>
      </w:r>
      <w:r w:rsidR="006E03D2" w:rsidRPr="009872AD">
        <w:rPr>
          <w:szCs w:val="22"/>
        </w:rPr>
        <w:t xml:space="preserve">, que se encargará del Diseño, Financiamiento Construcción, Operación y Transferencia del Proyecto Hidrovía Amazónica: ríos Marañón y Amazonas, tramo Saramiriza – Iquitos – Santa Rosa; río Huallaga, tramo Yurimaguas – Confluencia con el río Marañón; río Ucayali, tramo Pucallpa – confluencia con el río Marañón (en adelante “Hidrovía Amazónica”), de conformidad con las estipulaciones contenidas en este Contrato, y </w:t>
      </w:r>
      <w:r w:rsidRPr="009872AD">
        <w:rPr>
          <w:szCs w:val="22"/>
        </w:rPr>
        <w:t xml:space="preserve">que </w:t>
      </w:r>
      <w:r w:rsidR="00192557" w:rsidRPr="009872AD">
        <w:rPr>
          <w:szCs w:val="22"/>
        </w:rPr>
        <w:t>suscribe</w:t>
      </w:r>
      <w:r w:rsidR="00723C1F" w:rsidRPr="009872AD">
        <w:rPr>
          <w:szCs w:val="22"/>
        </w:rPr>
        <w:t xml:space="preserve"> </w:t>
      </w:r>
      <w:r w:rsidRPr="009872AD">
        <w:rPr>
          <w:szCs w:val="22"/>
        </w:rPr>
        <w:t>el</w:t>
      </w:r>
      <w:r w:rsidR="006E03D2" w:rsidRPr="009872AD">
        <w:rPr>
          <w:szCs w:val="22"/>
        </w:rPr>
        <w:t xml:space="preserve"> presente</w:t>
      </w:r>
      <w:r w:rsidRPr="009872AD">
        <w:rPr>
          <w:szCs w:val="22"/>
        </w:rPr>
        <w:t xml:space="preserve"> Contrato</w:t>
      </w:r>
      <w:r w:rsidR="006E03D2" w:rsidRPr="009872AD">
        <w:rPr>
          <w:szCs w:val="22"/>
        </w:rPr>
        <w:t>.</w:t>
      </w:r>
    </w:p>
    <w:p w14:paraId="247AC714" w14:textId="77777777" w:rsidR="002903BD" w:rsidRPr="009872AD" w:rsidRDefault="002903BD" w:rsidP="00AB3D3E">
      <w:pPr>
        <w:tabs>
          <w:tab w:val="num" w:pos="993"/>
        </w:tabs>
        <w:ind w:left="993"/>
        <w:jc w:val="both"/>
        <w:rPr>
          <w:szCs w:val="22"/>
        </w:rPr>
      </w:pPr>
    </w:p>
    <w:p w14:paraId="15340516" w14:textId="10C5758A" w:rsidR="000F27E5" w:rsidRPr="009872AD" w:rsidRDefault="007A3B85" w:rsidP="00C41137">
      <w:pPr>
        <w:pStyle w:val="Ttulo3"/>
        <w:numPr>
          <w:ilvl w:val="2"/>
          <w:numId w:val="113"/>
        </w:numPr>
        <w:tabs>
          <w:tab w:val="left" w:pos="993"/>
        </w:tabs>
        <w:ind w:left="0" w:firstLine="0"/>
        <w:rPr>
          <w:b w:val="0"/>
          <w:szCs w:val="22"/>
          <w:u w:val="single"/>
          <w:lang w:val="es-MX"/>
        </w:rPr>
      </w:pPr>
      <w:bookmarkStart w:id="286" w:name="_Toc131327844"/>
      <w:bookmarkStart w:id="287" w:name="_Toc131328673"/>
      <w:bookmarkStart w:id="288" w:name="_Toc131329009"/>
      <w:bookmarkStart w:id="289" w:name="_Toc131329241"/>
      <w:bookmarkStart w:id="290" w:name="_Toc131329828"/>
      <w:bookmarkStart w:id="291" w:name="_Toc131331915"/>
      <w:bookmarkStart w:id="292" w:name="_Toc131332836"/>
      <w:bookmarkStart w:id="293" w:name="_Toc134448723"/>
      <w:bookmarkStart w:id="294" w:name="_Toc461692939"/>
      <w:r w:rsidRPr="009872AD">
        <w:rPr>
          <w:b w:val="0"/>
          <w:szCs w:val="22"/>
          <w:u w:val="single"/>
          <w:lang w:val="es-MX"/>
        </w:rPr>
        <w:t>Concurso</w:t>
      </w:r>
      <w:bookmarkEnd w:id="286"/>
      <w:bookmarkEnd w:id="287"/>
      <w:bookmarkEnd w:id="288"/>
      <w:bookmarkEnd w:id="289"/>
      <w:bookmarkEnd w:id="290"/>
      <w:bookmarkEnd w:id="291"/>
      <w:bookmarkEnd w:id="292"/>
      <w:bookmarkEnd w:id="293"/>
      <w:r w:rsidR="00FF5700" w:rsidRPr="009872AD">
        <w:rPr>
          <w:b w:val="0"/>
          <w:szCs w:val="22"/>
          <w:u w:val="single"/>
          <w:lang w:val="es-MX"/>
        </w:rPr>
        <w:t xml:space="preserve"> de Proyectos Integrales o Concurso</w:t>
      </w:r>
      <w:bookmarkEnd w:id="294"/>
    </w:p>
    <w:p w14:paraId="07B3E706" w14:textId="77777777" w:rsidR="001D6FE9" w:rsidRPr="009872AD" w:rsidRDefault="007A3B85" w:rsidP="001D6FE9">
      <w:pPr>
        <w:tabs>
          <w:tab w:val="num" w:pos="993"/>
        </w:tabs>
        <w:ind w:left="993" w:hanging="993"/>
        <w:jc w:val="both"/>
        <w:rPr>
          <w:szCs w:val="22"/>
        </w:rPr>
      </w:pPr>
      <w:r w:rsidRPr="009872AD">
        <w:rPr>
          <w:szCs w:val="22"/>
        </w:rPr>
        <w:tab/>
      </w:r>
      <w:r w:rsidR="006852E3" w:rsidRPr="009872AD">
        <w:rPr>
          <w:szCs w:val="22"/>
        </w:rPr>
        <w:t>Es el proceso regulado por las Bases para la entrega en Concesión al sector privado del</w:t>
      </w:r>
      <w:r w:rsidR="00FF5700" w:rsidRPr="009872AD">
        <w:rPr>
          <w:szCs w:val="22"/>
        </w:rPr>
        <w:t xml:space="preserve"> proyecto Hidrovía Amazónica: ríos Marañón y Amazonas, tramo Saramiriza – Iquitos – Santa Rosa; río Huallaga, tramo Yurimaguas – Confluencia con el río Marañón; río Ucayali, tramo Pucallpa – confluencia con el río Marañón</w:t>
      </w:r>
      <w:r w:rsidR="006852E3" w:rsidRPr="009872AD">
        <w:rPr>
          <w:szCs w:val="22"/>
        </w:rPr>
        <w:t xml:space="preserve">, conducido por PROINVERSIÓN y </w:t>
      </w:r>
      <w:r w:rsidR="004620C5" w:rsidRPr="009872AD">
        <w:rPr>
          <w:szCs w:val="22"/>
        </w:rPr>
        <w:t>a través</w:t>
      </w:r>
      <w:r w:rsidR="006852E3" w:rsidRPr="009872AD">
        <w:rPr>
          <w:szCs w:val="22"/>
        </w:rPr>
        <w:t xml:space="preserve"> del cual se adjudicó la buena pro al Adjudicatario.</w:t>
      </w:r>
    </w:p>
    <w:p w14:paraId="1BB29657" w14:textId="77777777" w:rsidR="007A3B85" w:rsidRPr="009872AD" w:rsidRDefault="007A3B85" w:rsidP="00AB3D3E">
      <w:pPr>
        <w:tabs>
          <w:tab w:val="num" w:pos="993"/>
        </w:tabs>
        <w:ind w:left="993"/>
        <w:jc w:val="both"/>
        <w:outlineLvl w:val="0"/>
        <w:rPr>
          <w:szCs w:val="22"/>
          <w:lang w:val="es-PE"/>
        </w:rPr>
      </w:pPr>
    </w:p>
    <w:p w14:paraId="2D3E542F" w14:textId="77777777" w:rsidR="000F27E5" w:rsidRPr="009872AD" w:rsidRDefault="000F27E5" w:rsidP="00C41137">
      <w:pPr>
        <w:pStyle w:val="Ttulo3"/>
        <w:numPr>
          <w:ilvl w:val="2"/>
          <w:numId w:val="113"/>
        </w:numPr>
        <w:tabs>
          <w:tab w:val="left" w:pos="993"/>
        </w:tabs>
        <w:ind w:left="0" w:firstLine="0"/>
        <w:rPr>
          <w:b w:val="0"/>
          <w:szCs w:val="22"/>
          <w:u w:val="single"/>
          <w:lang w:val="es-MX"/>
        </w:rPr>
      </w:pPr>
      <w:bookmarkStart w:id="295" w:name="_Toc82858584"/>
      <w:bookmarkStart w:id="296" w:name="_Toc82858805"/>
      <w:bookmarkStart w:id="297" w:name="_Toc82859024"/>
      <w:bookmarkStart w:id="298" w:name="_Toc82859243"/>
      <w:bookmarkStart w:id="299" w:name="_Toc82859459"/>
      <w:bookmarkStart w:id="300" w:name="_Toc82859672"/>
      <w:bookmarkStart w:id="301" w:name="_Toc82859879"/>
      <w:bookmarkStart w:id="302" w:name="_Toc82860085"/>
      <w:bookmarkStart w:id="303" w:name="_Toc82860290"/>
      <w:bookmarkStart w:id="304" w:name="_Toc82860692"/>
      <w:bookmarkStart w:id="305" w:name="_Toc106603834"/>
      <w:bookmarkStart w:id="306" w:name="_Toc106666408"/>
      <w:bookmarkStart w:id="307" w:name="_Toc131327845"/>
      <w:bookmarkStart w:id="308" w:name="_Toc131328674"/>
      <w:bookmarkStart w:id="309" w:name="_Toc131329010"/>
      <w:bookmarkStart w:id="310" w:name="_Toc131329242"/>
      <w:bookmarkStart w:id="311" w:name="_Toc131329829"/>
      <w:bookmarkStart w:id="312" w:name="_Toc131331916"/>
      <w:bookmarkStart w:id="313" w:name="_Toc131332837"/>
      <w:bookmarkStart w:id="314" w:name="_Toc134448724"/>
      <w:bookmarkStart w:id="315" w:name="_Toc461692940"/>
      <w:bookmarkStart w:id="316" w:name="_Toc55906328"/>
      <w:r w:rsidRPr="009872AD">
        <w:rPr>
          <w:b w:val="0"/>
          <w:szCs w:val="22"/>
          <w:u w:val="single"/>
          <w:lang w:val="es-MX"/>
        </w:rPr>
        <w:t>Conservación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B305AFA" w14:textId="77777777" w:rsidR="00644C97" w:rsidRPr="009872AD" w:rsidRDefault="00250D84" w:rsidP="00AB3D3E">
      <w:pPr>
        <w:tabs>
          <w:tab w:val="num" w:pos="993"/>
        </w:tabs>
        <w:ind w:left="993" w:hanging="993"/>
        <w:jc w:val="both"/>
        <w:rPr>
          <w:szCs w:val="22"/>
          <w:lang w:val="es-PE"/>
        </w:rPr>
      </w:pPr>
      <w:bookmarkStart w:id="317" w:name="_Toc199177016"/>
      <w:bookmarkStart w:id="318" w:name="_Toc201717167"/>
      <w:bookmarkStart w:id="319" w:name="_Toc82858585"/>
      <w:bookmarkStart w:id="320" w:name="_Toc82858806"/>
      <w:bookmarkStart w:id="321" w:name="_Toc82859025"/>
      <w:bookmarkStart w:id="322" w:name="_Toc82859244"/>
      <w:bookmarkStart w:id="323" w:name="_Toc82859460"/>
      <w:bookmarkStart w:id="324" w:name="_Toc82859673"/>
      <w:bookmarkStart w:id="325" w:name="_Toc82859880"/>
      <w:bookmarkStart w:id="326" w:name="_Toc82860086"/>
      <w:bookmarkStart w:id="327" w:name="_Toc82860291"/>
      <w:bookmarkStart w:id="328" w:name="_Toc82860693"/>
      <w:bookmarkStart w:id="329" w:name="_Toc106603835"/>
      <w:bookmarkStart w:id="330" w:name="_Toc106666409"/>
      <w:bookmarkStart w:id="331" w:name="_Toc131327846"/>
      <w:bookmarkEnd w:id="316"/>
      <w:r w:rsidRPr="009872AD">
        <w:rPr>
          <w:szCs w:val="22"/>
        </w:rPr>
        <w:tab/>
      </w:r>
      <w:r w:rsidR="00644C97" w:rsidRPr="009872AD">
        <w:rPr>
          <w:szCs w:val="22"/>
          <w:lang w:val="es-PE"/>
        </w:rPr>
        <w:t>Es el conjunto de actividades técnicas efectuadas a partir de</w:t>
      </w:r>
      <w:r w:rsidR="00F70F5D" w:rsidRPr="009872AD">
        <w:rPr>
          <w:szCs w:val="22"/>
          <w:lang w:val="es-PE"/>
        </w:rPr>
        <w:t xml:space="preserve">l Acta </w:t>
      </w:r>
      <w:r w:rsidR="00FC46A3" w:rsidRPr="009872AD">
        <w:rPr>
          <w:szCs w:val="22"/>
          <w:lang w:val="es-PE"/>
        </w:rPr>
        <w:t xml:space="preserve">de Inventario de los Bienes </w:t>
      </w:r>
      <w:r w:rsidR="00F70F5D" w:rsidRPr="009872AD">
        <w:rPr>
          <w:szCs w:val="22"/>
          <w:lang w:val="es-PE"/>
        </w:rPr>
        <w:t>de la Concesión</w:t>
      </w:r>
      <w:r w:rsidR="00B63AF0" w:rsidRPr="009872AD">
        <w:rPr>
          <w:szCs w:val="22"/>
          <w:lang w:val="es-PE"/>
        </w:rPr>
        <w:t>,</w:t>
      </w:r>
      <w:r w:rsidR="00FB28DD" w:rsidRPr="009872AD">
        <w:rPr>
          <w:szCs w:val="22"/>
          <w:lang w:val="es-PE"/>
        </w:rPr>
        <w:t xml:space="preserve"> </w:t>
      </w:r>
      <w:r w:rsidR="00644C97" w:rsidRPr="009872AD">
        <w:rPr>
          <w:szCs w:val="22"/>
          <w:lang w:val="es-PE"/>
        </w:rPr>
        <w:t>destinadas a preservar</w:t>
      </w:r>
      <w:r w:rsidR="005E5B8C" w:rsidRPr="009872AD">
        <w:rPr>
          <w:szCs w:val="22"/>
          <w:lang w:val="es-PE"/>
        </w:rPr>
        <w:t xml:space="preserve">, recuperar o </w:t>
      </w:r>
      <w:r w:rsidR="00230B74" w:rsidRPr="009872AD">
        <w:rPr>
          <w:szCs w:val="22"/>
          <w:lang w:val="es-PE"/>
        </w:rPr>
        <w:t xml:space="preserve">retardar la pérdida de las </w:t>
      </w:r>
      <w:r w:rsidR="001110E9" w:rsidRPr="009872AD">
        <w:rPr>
          <w:szCs w:val="22"/>
          <w:lang w:val="es-PE"/>
        </w:rPr>
        <w:t>condiciones</w:t>
      </w:r>
      <w:r w:rsidR="00FB28DD" w:rsidRPr="009872AD">
        <w:rPr>
          <w:szCs w:val="22"/>
          <w:lang w:val="es-PE"/>
        </w:rPr>
        <w:t xml:space="preserve"> </w:t>
      </w:r>
      <w:r w:rsidR="001110E9" w:rsidRPr="009872AD">
        <w:rPr>
          <w:szCs w:val="22"/>
          <w:lang w:val="es-PE"/>
        </w:rPr>
        <w:t>estructurales</w:t>
      </w:r>
      <w:r w:rsidR="00230B74" w:rsidRPr="009872AD">
        <w:rPr>
          <w:szCs w:val="22"/>
          <w:lang w:val="es-PE"/>
        </w:rPr>
        <w:t xml:space="preserve">, operativas, funcionales u originales </w:t>
      </w:r>
      <w:r w:rsidR="005E5B8C" w:rsidRPr="009872AD">
        <w:rPr>
          <w:szCs w:val="22"/>
          <w:lang w:val="es-PE"/>
        </w:rPr>
        <w:t>de los Bienes de la Concesión</w:t>
      </w:r>
      <w:r w:rsidR="00644C97" w:rsidRPr="009872AD">
        <w:rPr>
          <w:szCs w:val="22"/>
          <w:lang w:val="es-PE"/>
        </w:rPr>
        <w:t xml:space="preserve">, de modo que </w:t>
      </w:r>
      <w:r w:rsidR="005E5B8C" w:rsidRPr="009872AD">
        <w:rPr>
          <w:szCs w:val="22"/>
          <w:lang w:val="es-PE"/>
        </w:rPr>
        <w:t>el CONCESIONARIO pueda dar cumplimiento a los Niveles de Servicio</w:t>
      </w:r>
      <w:r w:rsidR="00FB28DD" w:rsidRPr="009872AD">
        <w:rPr>
          <w:szCs w:val="22"/>
          <w:lang w:val="es-PE"/>
        </w:rPr>
        <w:t xml:space="preserve"> </w:t>
      </w:r>
      <w:r w:rsidR="005E5B8C" w:rsidRPr="009872AD">
        <w:rPr>
          <w:szCs w:val="22"/>
          <w:lang w:val="es-PE"/>
        </w:rPr>
        <w:t xml:space="preserve">establecidos en el presente Contrato. La Conservación incluye el </w:t>
      </w:r>
      <w:r w:rsidR="00C754D2" w:rsidRPr="009872AD">
        <w:rPr>
          <w:szCs w:val="22"/>
          <w:lang w:val="es-PE"/>
        </w:rPr>
        <w:t>M</w:t>
      </w:r>
      <w:r w:rsidR="005E5B8C" w:rsidRPr="009872AD">
        <w:rPr>
          <w:szCs w:val="22"/>
          <w:lang w:val="es-PE"/>
        </w:rPr>
        <w:t xml:space="preserve">antenimiento de todos los Bienes de la Concesión. </w:t>
      </w:r>
    </w:p>
    <w:p w14:paraId="191F02BD" w14:textId="77777777" w:rsidR="00F0579E" w:rsidRPr="009872AD" w:rsidRDefault="00644C97" w:rsidP="00196B2A">
      <w:pPr>
        <w:tabs>
          <w:tab w:val="num" w:pos="993"/>
        </w:tabs>
        <w:ind w:left="993" w:hanging="993"/>
        <w:jc w:val="both"/>
        <w:rPr>
          <w:szCs w:val="22"/>
          <w:lang w:val="es-ES_tradnl"/>
        </w:rPr>
      </w:pPr>
      <w:r w:rsidRPr="009872AD">
        <w:rPr>
          <w:szCs w:val="22"/>
          <w:lang w:val="es-PE"/>
        </w:rPr>
        <w:tab/>
      </w:r>
      <w:bookmarkStart w:id="332" w:name="_Toc358737504"/>
      <w:bookmarkStart w:id="333" w:name="_Toc358746830"/>
      <w:bookmarkStart w:id="334" w:name="_Toc358747754"/>
      <w:bookmarkStart w:id="335" w:name="_Toc358748023"/>
      <w:bookmarkStart w:id="336" w:name="_Toc358818192"/>
      <w:bookmarkStart w:id="337" w:name="_Toc358737505"/>
      <w:bookmarkStart w:id="338" w:name="_Toc358746831"/>
      <w:bookmarkStart w:id="339" w:name="_Toc358747755"/>
      <w:bookmarkStart w:id="340" w:name="_Toc358748024"/>
      <w:bookmarkStart w:id="341" w:name="_Toc358818193"/>
      <w:bookmarkStart w:id="342" w:name="_Toc358737506"/>
      <w:bookmarkStart w:id="343" w:name="_Toc358746832"/>
      <w:bookmarkStart w:id="344" w:name="_Toc358747756"/>
      <w:bookmarkStart w:id="345" w:name="_Toc358748025"/>
      <w:bookmarkStart w:id="346" w:name="_Toc358818194"/>
      <w:bookmarkStart w:id="347" w:name="_Toc358737507"/>
      <w:bookmarkStart w:id="348" w:name="_Toc358746833"/>
      <w:bookmarkStart w:id="349" w:name="_Toc358747757"/>
      <w:bookmarkStart w:id="350" w:name="_Toc358748026"/>
      <w:bookmarkStart w:id="351" w:name="_Toc358818195"/>
      <w:bookmarkStart w:id="352" w:name="_Toc358737508"/>
      <w:bookmarkStart w:id="353" w:name="_Toc358746834"/>
      <w:bookmarkStart w:id="354" w:name="_Toc358747758"/>
      <w:bookmarkStart w:id="355" w:name="_Toc358748027"/>
      <w:bookmarkStart w:id="356" w:name="_Toc358818196"/>
      <w:bookmarkStart w:id="357" w:name="_Toc358737509"/>
      <w:bookmarkStart w:id="358" w:name="_Toc358746835"/>
      <w:bookmarkStart w:id="359" w:name="_Toc358747759"/>
      <w:bookmarkStart w:id="360" w:name="_Toc358748028"/>
      <w:bookmarkStart w:id="361" w:name="_Toc358818197"/>
      <w:bookmarkStart w:id="362" w:name="_Toc358737510"/>
      <w:bookmarkStart w:id="363" w:name="_Toc358746836"/>
      <w:bookmarkStart w:id="364" w:name="_Toc358747760"/>
      <w:bookmarkStart w:id="365" w:name="_Toc358748029"/>
      <w:bookmarkStart w:id="366" w:name="_Toc358818198"/>
      <w:bookmarkStart w:id="367" w:name="_Toc358737511"/>
      <w:bookmarkStart w:id="368" w:name="_Toc358746837"/>
      <w:bookmarkStart w:id="369" w:name="_Toc358747761"/>
      <w:bookmarkStart w:id="370" w:name="_Toc358748030"/>
      <w:bookmarkStart w:id="371" w:name="_Toc358818199"/>
      <w:bookmarkStart w:id="372" w:name="_Toc358737512"/>
      <w:bookmarkStart w:id="373" w:name="_Toc358746838"/>
      <w:bookmarkStart w:id="374" w:name="_Toc358747762"/>
      <w:bookmarkStart w:id="375" w:name="_Toc358748031"/>
      <w:bookmarkStart w:id="376" w:name="_Toc358818200"/>
      <w:bookmarkStart w:id="377" w:name="_Toc358737513"/>
      <w:bookmarkStart w:id="378" w:name="_Toc358746839"/>
      <w:bookmarkStart w:id="379" w:name="_Toc358747763"/>
      <w:bookmarkStart w:id="380" w:name="_Toc358748032"/>
      <w:bookmarkStart w:id="381" w:name="_Toc358818201"/>
      <w:bookmarkStart w:id="382" w:name="_Toc358737514"/>
      <w:bookmarkStart w:id="383" w:name="_Toc358746840"/>
      <w:bookmarkStart w:id="384" w:name="_Toc358747764"/>
      <w:bookmarkStart w:id="385" w:name="_Toc358748033"/>
      <w:bookmarkStart w:id="386" w:name="_Toc358818202"/>
      <w:bookmarkStart w:id="387" w:name="_Toc358737515"/>
      <w:bookmarkStart w:id="388" w:name="_Toc358746841"/>
      <w:bookmarkStart w:id="389" w:name="_Toc358747765"/>
      <w:bookmarkStart w:id="390" w:name="_Toc358748034"/>
      <w:bookmarkStart w:id="391" w:name="_Toc358818203"/>
      <w:bookmarkStart w:id="392" w:name="_Toc358737516"/>
      <w:bookmarkStart w:id="393" w:name="_Toc358746842"/>
      <w:bookmarkStart w:id="394" w:name="_Toc358747766"/>
      <w:bookmarkStart w:id="395" w:name="_Toc358748035"/>
      <w:bookmarkStart w:id="396" w:name="_Toc358818204"/>
      <w:bookmarkStart w:id="397" w:name="_Toc358737517"/>
      <w:bookmarkStart w:id="398" w:name="_Toc358746843"/>
      <w:bookmarkStart w:id="399" w:name="_Toc358747767"/>
      <w:bookmarkStart w:id="400" w:name="_Toc358748036"/>
      <w:bookmarkStart w:id="401" w:name="_Toc358818205"/>
      <w:bookmarkStart w:id="402" w:name="_Toc358737518"/>
      <w:bookmarkStart w:id="403" w:name="_Toc358746844"/>
      <w:bookmarkStart w:id="404" w:name="_Toc358747768"/>
      <w:bookmarkStart w:id="405" w:name="_Toc358748037"/>
      <w:bookmarkStart w:id="406" w:name="_Toc35881820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55B8BEF0" w14:textId="77777777" w:rsidR="00FA3083" w:rsidRPr="009872AD" w:rsidRDefault="00FA3083" w:rsidP="00C41137">
      <w:pPr>
        <w:pStyle w:val="Ttulo3"/>
        <w:numPr>
          <w:ilvl w:val="2"/>
          <w:numId w:val="113"/>
        </w:numPr>
        <w:tabs>
          <w:tab w:val="left" w:pos="993"/>
        </w:tabs>
        <w:ind w:left="0" w:firstLine="0"/>
        <w:rPr>
          <w:b w:val="0"/>
          <w:szCs w:val="22"/>
          <w:u w:val="single"/>
          <w:lang w:val="es-MX"/>
        </w:rPr>
      </w:pPr>
      <w:bookmarkStart w:id="407" w:name="_Toc461692941"/>
      <w:bookmarkStart w:id="408" w:name="_Toc55906329"/>
      <w:bookmarkStart w:id="409" w:name="_Toc131327849"/>
      <w:bookmarkStart w:id="410" w:name="_Toc131328677"/>
      <w:bookmarkStart w:id="411" w:name="_Toc131329013"/>
      <w:bookmarkStart w:id="412" w:name="_Toc131329245"/>
      <w:bookmarkStart w:id="413" w:name="_Toc131329832"/>
      <w:bookmarkStart w:id="414" w:name="_Toc131331919"/>
      <w:bookmarkStart w:id="415" w:name="_Toc131332840"/>
      <w:bookmarkStart w:id="416" w:name="_Toc134448727"/>
      <w:r w:rsidRPr="009872AD">
        <w:rPr>
          <w:b w:val="0"/>
          <w:szCs w:val="22"/>
          <w:u w:val="single"/>
          <w:lang w:val="es-MX"/>
        </w:rPr>
        <w:t>Consulta Previa</w:t>
      </w:r>
      <w:r w:rsidR="007F21D3" w:rsidRPr="009872AD">
        <w:rPr>
          <w:b w:val="0"/>
          <w:szCs w:val="22"/>
          <w:u w:val="single"/>
          <w:lang w:val="es-MX"/>
        </w:rPr>
        <w:t xml:space="preserve"> de la Hidrovía Amazónica o Consulta Previa</w:t>
      </w:r>
      <w:bookmarkEnd w:id="407"/>
    </w:p>
    <w:p w14:paraId="2B81D275" w14:textId="77777777" w:rsidR="00FA3083" w:rsidRPr="009872AD" w:rsidRDefault="007F21D3" w:rsidP="007F21D3">
      <w:pPr>
        <w:pStyle w:val="Textoindependiente"/>
        <w:ind w:left="993"/>
        <w:rPr>
          <w:szCs w:val="22"/>
          <w:lang w:val="es-PE"/>
        </w:rPr>
      </w:pPr>
      <w:r w:rsidRPr="009872AD">
        <w:rPr>
          <w:bCs w:val="0"/>
          <w:szCs w:val="22"/>
          <w:lang w:val="es-PE"/>
        </w:rPr>
        <w:t>Es el proceso de</w:t>
      </w:r>
      <w:r w:rsidR="00D34954" w:rsidRPr="009872AD">
        <w:rPr>
          <w:bCs w:val="0"/>
          <w:szCs w:val="22"/>
          <w:lang w:val="es-PE"/>
        </w:rPr>
        <w:t xml:space="preserve"> consulta y</w:t>
      </w:r>
      <w:r w:rsidRPr="009872AD">
        <w:rPr>
          <w:bCs w:val="0"/>
          <w:szCs w:val="22"/>
          <w:lang w:val="es-PE"/>
        </w:rPr>
        <w:t xml:space="preserve"> diálogo sostenido entre el Estado representado por el MTC y los pueblos indígenas</w:t>
      </w:r>
      <w:r w:rsidR="00D34954" w:rsidRPr="009872AD">
        <w:rPr>
          <w:bCs w:val="0"/>
          <w:szCs w:val="22"/>
          <w:lang w:val="es-PE"/>
        </w:rPr>
        <w:t xml:space="preserve"> u originarios del área de influencia de la Hidrovía Amazónica</w:t>
      </w:r>
      <w:r w:rsidRPr="009872AD">
        <w:rPr>
          <w:bCs w:val="0"/>
          <w:szCs w:val="22"/>
          <w:lang w:val="es-PE"/>
        </w:rPr>
        <w:t xml:space="preserve">, </w:t>
      </w:r>
      <w:r w:rsidR="00D34954" w:rsidRPr="009872AD">
        <w:rPr>
          <w:bCs w:val="0"/>
          <w:szCs w:val="22"/>
          <w:lang w:val="es-PE"/>
        </w:rPr>
        <w:t xml:space="preserve">enmarcado en la </w:t>
      </w:r>
      <w:r w:rsidR="00D34954" w:rsidRPr="009872AD">
        <w:rPr>
          <w:bCs w:val="0"/>
          <w:i/>
          <w:szCs w:val="22"/>
          <w:lang w:val="es-PE"/>
        </w:rPr>
        <w:t xml:space="preserve">Ley N° 29785 - Ley del Derecho a la Consulta Previa a los Pueblos Indígenas u Originarios, Reconocido en el Convenio 169 de la </w:t>
      </w:r>
      <w:r w:rsidR="00D34954" w:rsidRPr="009872AD">
        <w:rPr>
          <w:bCs w:val="0"/>
          <w:i/>
          <w:szCs w:val="22"/>
          <w:lang w:val="es-PE"/>
        </w:rPr>
        <w:lastRenderedPageBreak/>
        <w:t>Organización Internacional del Trabajo (OIT)</w:t>
      </w:r>
      <w:r w:rsidR="00D34954" w:rsidRPr="009872AD">
        <w:rPr>
          <w:bCs w:val="0"/>
          <w:szCs w:val="22"/>
          <w:lang w:val="es-PE"/>
        </w:rPr>
        <w:t xml:space="preserve">, </w:t>
      </w:r>
      <w:r w:rsidRPr="009872AD">
        <w:rPr>
          <w:bCs w:val="0"/>
          <w:szCs w:val="22"/>
          <w:lang w:val="es-PE"/>
        </w:rPr>
        <w:t>mediante el cual se</w:t>
      </w:r>
      <w:r w:rsidR="00D34954" w:rsidRPr="009872AD">
        <w:rPr>
          <w:bCs w:val="0"/>
          <w:szCs w:val="22"/>
          <w:lang w:val="es-PE"/>
        </w:rPr>
        <w:t xml:space="preserve"> obtuvieron diversos</w:t>
      </w:r>
      <w:r w:rsidRPr="009872AD">
        <w:rPr>
          <w:bCs w:val="0"/>
          <w:szCs w:val="22"/>
          <w:lang w:val="es-PE"/>
        </w:rPr>
        <w:t xml:space="preserve"> acuerdos</w:t>
      </w:r>
      <w:r w:rsidR="00D34954" w:rsidRPr="009872AD">
        <w:rPr>
          <w:bCs w:val="0"/>
          <w:szCs w:val="22"/>
          <w:lang w:val="es-PE"/>
        </w:rPr>
        <w:t xml:space="preserve"> señalados en el “Acta de la Consulta Previa del Proyecto Hidrovía Amazónica”.</w:t>
      </w:r>
    </w:p>
    <w:p w14:paraId="2E73A11B" w14:textId="77777777" w:rsidR="00FA3083" w:rsidRPr="009872AD" w:rsidRDefault="00FA3083" w:rsidP="00FA3083">
      <w:pPr>
        <w:rPr>
          <w:lang w:val="es-MX"/>
        </w:rPr>
      </w:pPr>
    </w:p>
    <w:p w14:paraId="24F8510B" w14:textId="442C9C68" w:rsidR="000F27E5" w:rsidRPr="009872AD" w:rsidRDefault="000F27E5" w:rsidP="00C41137">
      <w:pPr>
        <w:pStyle w:val="Ttulo3"/>
        <w:numPr>
          <w:ilvl w:val="2"/>
          <w:numId w:val="113"/>
        </w:numPr>
        <w:tabs>
          <w:tab w:val="left" w:pos="993"/>
        </w:tabs>
        <w:ind w:left="0" w:firstLine="0"/>
        <w:rPr>
          <w:b w:val="0"/>
          <w:szCs w:val="22"/>
          <w:u w:val="single"/>
          <w:lang w:val="es-MX"/>
        </w:rPr>
      </w:pPr>
      <w:bookmarkStart w:id="417" w:name="_Toc461692942"/>
      <w:r w:rsidRPr="009872AD">
        <w:rPr>
          <w:b w:val="0"/>
          <w:szCs w:val="22"/>
          <w:u w:val="single"/>
          <w:lang w:val="es-MX"/>
        </w:rPr>
        <w:t>Contrato de Concesión o Contrato</w:t>
      </w:r>
      <w:bookmarkEnd w:id="408"/>
      <w:bookmarkEnd w:id="409"/>
      <w:bookmarkEnd w:id="410"/>
      <w:bookmarkEnd w:id="411"/>
      <w:bookmarkEnd w:id="412"/>
      <w:bookmarkEnd w:id="413"/>
      <w:bookmarkEnd w:id="414"/>
      <w:bookmarkEnd w:id="415"/>
      <w:bookmarkEnd w:id="416"/>
      <w:bookmarkEnd w:id="417"/>
    </w:p>
    <w:p w14:paraId="6549CA5E" w14:textId="77777777" w:rsidR="00376735" w:rsidRPr="009872AD" w:rsidRDefault="007A3B85" w:rsidP="00192557">
      <w:pPr>
        <w:pStyle w:val="Textoindependiente"/>
        <w:ind w:left="993"/>
        <w:rPr>
          <w:bCs w:val="0"/>
          <w:szCs w:val="22"/>
          <w:lang w:val="es-PE"/>
        </w:rPr>
      </w:pPr>
      <w:r w:rsidRPr="009872AD">
        <w:rPr>
          <w:bCs w:val="0"/>
          <w:szCs w:val="22"/>
          <w:lang w:val="es-PE"/>
        </w:rPr>
        <w:t xml:space="preserve">Es el presente </w:t>
      </w:r>
      <w:r w:rsidR="008302AB" w:rsidRPr="009872AD">
        <w:rPr>
          <w:bCs w:val="0"/>
          <w:szCs w:val="22"/>
          <w:lang w:val="es-PE"/>
        </w:rPr>
        <w:t xml:space="preserve">Contrato </w:t>
      </w:r>
      <w:r w:rsidRPr="009872AD">
        <w:rPr>
          <w:bCs w:val="0"/>
          <w:szCs w:val="22"/>
          <w:lang w:val="es-PE"/>
        </w:rPr>
        <w:t xml:space="preserve">incluyendo sus </w:t>
      </w:r>
      <w:r w:rsidR="00EF0F37" w:rsidRPr="009872AD">
        <w:rPr>
          <w:bCs w:val="0"/>
          <w:szCs w:val="22"/>
          <w:lang w:val="es-PE"/>
        </w:rPr>
        <w:t>A</w:t>
      </w:r>
      <w:r w:rsidRPr="009872AD">
        <w:rPr>
          <w:bCs w:val="0"/>
          <w:szCs w:val="22"/>
          <w:lang w:val="es-PE"/>
        </w:rPr>
        <w:t xml:space="preserve">nexos, </w:t>
      </w:r>
      <w:r w:rsidR="00EF0F37" w:rsidRPr="009872AD">
        <w:rPr>
          <w:bCs w:val="0"/>
          <w:szCs w:val="22"/>
          <w:lang w:val="es-PE"/>
        </w:rPr>
        <w:t>A</w:t>
      </w:r>
      <w:r w:rsidRPr="009872AD">
        <w:rPr>
          <w:bCs w:val="0"/>
          <w:szCs w:val="22"/>
          <w:lang w:val="es-PE"/>
        </w:rPr>
        <w:t xml:space="preserve">péndices, celebrado entre el CONCEDENTE y el CONCESIONARIO, el mismo que rige las relaciones entre las Partes para la ejecución y </w:t>
      </w:r>
      <w:r w:rsidR="00405493" w:rsidRPr="009872AD">
        <w:rPr>
          <w:bCs w:val="0"/>
          <w:szCs w:val="22"/>
          <w:lang w:val="es-PE"/>
        </w:rPr>
        <w:t>E</w:t>
      </w:r>
      <w:r w:rsidRPr="009872AD">
        <w:rPr>
          <w:bCs w:val="0"/>
          <w:szCs w:val="22"/>
          <w:lang w:val="es-PE"/>
        </w:rPr>
        <w:t>xplotación de</w:t>
      </w:r>
      <w:r w:rsidR="00B21BBA" w:rsidRPr="009872AD">
        <w:rPr>
          <w:bCs w:val="0"/>
          <w:szCs w:val="22"/>
          <w:lang w:val="es-PE"/>
        </w:rPr>
        <w:t xml:space="preserve"> </w:t>
      </w:r>
      <w:r w:rsidR="00BF1AF4" w:rsidRPr="009872AD">
        <w:rPr>
          <w:bCs w:val="0"/>
          <w:szCs w:val="22"/>
          <w:lang w:val="es-PE"/>
        </w:rPr>
        <w:t>l</w:t>
      </w:r>
      <w:r w:rsidR="00F0579E" w:rsidRPr="009872AD">
        <w:rPr>
          <w:bCs w:val="0"/>
          <w:szCs w:val="22"/>
          <w:lang w:val="es-PE"/>
        </w:rPr>
        <w:t xml:space="preserve">a “Hidrovía Amazónica: ríos Marañón y Amazonas, tramo Saramiriza – Iquitos – Santa Rosa; río Huallaga, tramo Yurimaguas – Confluencia con el río Marañón; río Ucayali, tramo Pucallpa – confluencia con el río </w:t>
      </w:r>
      <w:r w:rsidR="00257C2D" w:rsidRPr="009872AD">
        <w:rPr>
          <w:bCs w:val="0"/>
          <w:szCs w:val="22"/>
          <w:lang w:val="es-PE"/>
        </w:rPr>
        <w:t>Marañón</w:t>
      </w:r>
      <w:r w:rsidR="008E18A0" w:rsidRPr="009872AD">
        <w:rPr>
          <w:bCs w:val="0"/>
          <w:szCs w:val="22"/>
          <w:lang w:val="es-PE"/>
        </w:rPr>
        <w:t>”</w:t>
      </w:r>
      <w:r w:rsidR="00257C2D" w:rsidRPr="009872AD">
        <w:rPr>
          <w:bCs w:val="0"/>
          <w:szCs w:val="22"/>
          <w:lang w:val="es-PE"/>
        </w:rPr>
        <w:t xml:space="preserve"> durante</w:t>
      </w:r>
      <w:r w:rsidR="00FB28DD" w:rsidRPr="009872AD">
        <w:rPr>
          <w:bCs w:val="0"/>
          <w:szCs w:val="22"/>
          <w:lang w:val="es-PE"/>
        </w:rPr>
        <w:t xml:space="preserve"> </w:t>
      </w:r>
      <w:r w:rsidR="00D95750" w:rsidRPr="009872AD">
        <w:rPr>
          <w:bCs w:val="0"/>
          <w:szCs w:val="22"/>
          <w:lang w:val="es-PE"/>
        </w:rPr>
        <w:t xml:space="preserve">la vigencia </w:t>
      </w:r>
      <w:r w:rsidRPr="009872AD">
        <w:rPr>
          <w:bCs w:val="0"/>
          <w:szCs w:val="22"/>
          <w:lang w:val="es-PE"/>
        </w:rPr>
        <w:t>de la Concesión.</w:t>
      </w:r>
    </w:p>
    <w:p w14:paraId="5AE55AE7" w14:textId="77777777" w:rsidR="001F5FFD" w:rsidRPr="009872AD" w:rsidRDefault="001F5FFD" w:rsidP="00192557">
      <w:pPr>
        <w:pStyle w:val="Textoindependiente"/>
        <w:ind w:left="993"/>
        <w:rPr>
          <w:bCs w:val="0"/>
          <w:szCs w:val="22"/>
          <w:lang w:val="es-PE"/>
        </w:rPr>
      </w:pPr>
    </w:p>
    <w:p w14:paraId="2BDD3932" w14:textId="409D3F96" w:rsidR="00E065C3" w:rsidRPr="009872AD" w:rsidRDefault="00E065C3" w:rsidP="00C41137">
      <w:pPr>
        <w:pStyle w:val="Ttulo3"/>
        <w:numPr>
          <w:ilvl w:val="2"/>
          <w:numId w:val="113"/>
        </w:numPr>
        <w:tabs>
          <w:tab w:val="left" w:pos="993"/>
        </w:tabs>
        <w:ind w:left="0" w:firstLine="0"/>
        <w:rPr>
          <w:szCs w:val="22"/>
          <w:u w:val="single"/>
          <w:lang w:val="es-MX"/>
        </w:rPr>
      </w:pPr>
      <w:bookmarkStart w:id="418" w:name="_Toc461692943"/>
      <w:r w:rsidRPr="009872AD">
        <w:rPr>
          <w:b w:val="0"/>
          <w:szCs w:val="22"/>
          <w:u w:val="single"/>
          <w:lang w:val="es-MX"/>
        </w:rPr>
        <w:t>Control Efectivo:</w:t>
      </w:r>
      <w:bookmarkEnd w:id="418"/>
    </w:p>
    <w:p w14:paraId="60E7EE81" w14:textId="6D17E966" w:rsidR="00EC4002" w:rsidRPr="009872AD" w:rsidRDefault="00CB59C8" w:rsidP="001873AB">
      <w:pPr>
        <w:pStyle w:val="Textoindependiente"/>
        <w:ind w:left="993"/>
        <w:rPr>
          <w:bCs w:val="0"/>
          <w:szCs w:val="22"/>
          <w:lang w:val="es-PE"/>
        </w:rPr>
      </w:pPr>
      <w:bookmarkStart w:id="419" w:name="_Toc378746005"/>
      <w:r w:rsidRPr="009872AD">
        <w:rPr>
          <w:bCs w:val="0"/>
          <w:szCs w:val="22"/>
          <w:lang w:val="es-PE"/>
        </w:rPr>
        <w:t>Una persona natural o jurídica ostenta Control Efectivo de otra persona natural o jurídica o está sometida  a control común con ésta, cuando:</w:t>
      </w:r>
      <w:bookmarkEnd w:id="419"/>
    </w:p>
    <w:p w14:paraId="3CB5C5AC" w14:textId="77777777" w:rsidR="00574ABB" w:rsidRPr="009872AD" w:rsidDel="006F1673" w:rsidRDefault="00574ABB" w:rsidP="00574ABB">
      <w:pPr>
        <w:pStyle w:val="Textosinformato"/>
        <w:widowControl w:val="0"/>
        <w:tabs>
          <w:tab w:val="left" w:pos="720"/>
        </w:tabs>
        <w:ind w:left="720"/>
        <w:jc w:val="both"/>
        <w:rPr>
          <w:rFonts w:ascii="Arial" w:hAnsi="Arial" w:cs="Arial"/>
          <w:w w:val="99"/>
          <w:szCs w:val="22"/>
        </w:rPr>
      </w:pPr>
    </w:p>
    <w:p w14:paraId="246D2629" w14:textId="77777777" w:rsidR="00574ABB" w:rsidRPr="009872AD" w:rsidRDefault="00574ABB" w:rsidP="00C41137">
      <w:pPr>
        <w:pStyle w:val="Prrafodelista"/>
        <w:widowControl w:val="0"/>
        <w:numPr>
          <w:ilvl w:val="0"/>
          <w:numId w:val="114"/>
        </w:numPr>
        <w:jc w:val="both"/>
      </w:pPr>
      <w:r w:rsidRPr="009872AD">
        <w:rPr>
          <w:rFonts w:cs="Arial"/>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0A5DC219" w14:textId="77777777" w:rsidR="00574ABB" w:rsidRPr="009872AD" w:rsidRDefault="00574ABB" w:rsidP="00C41137">
      <w:pPr>
        <w:pStyle w:val="Prrafodelista"/>
        <w:widowControl w:val="0"/>
        <w:numPr>
          <w:ilvl w:val="0"/>
          <w:numId w:val="114"/>
        </w:numPr>
        <w:jc w:val="both"/>
        <w:rPr>
          <w:rFonts w:cs="Arial"/>
        </w:rPr>
      </w:pPr>
      <w:r w:rsidRPr="009872AD">
        <w:t>De</w:t>
      </w:r>
      <w:r w:rsidR="002F3DF9" w:rsidRPr="009872AD">
        <w:t xml:space="preserve"> </w:t>
      </w:r>
      <w:r w:rsidRPr="009872AD">
        <w:rPr>
          <w:rFonts w:cs="Arial"/>
        </w:rPr>
        <w:t>manera directa o indirecta tiene la facultad para designar o remover a la mayoría de</w:t>
      </w:r>
      <w:r w:rsidRPr="009872AD">
        <w:t xml:space="preserve"> los </w:t>
      </w:r>
      <w:r w:rsidRPr="009872AD">
        <w:rPr>
          <w:rFonts w:cs="Arial"/>
        </w:rPr>
        <w:t>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49EBEC55" w14:textId="77777777" w:rsidR="00574ABB" w:rsidRPr="009872AD" w:rsidRDefault="00574ABB" w:rsidP="00C41137">
      <w:pPr>
        <w:pStyle w:val="Prrafodelista"/>
        <w:widowControl w:val="0"/>
        <w:numPr>
          <w:ilvl w:val="0"/>
          <w:numId w:val="114"/>
        </w:numPr>
        <w:jc w:val="both"/>
        <w:rPr>
          <w:rFonts w:cs="Arial"/>
        </w:rPr>
      </w:pPr>
      <w:r w:rsidRPr="009872AD">
        <w:rPr>
          <w:rFonts w:cs="Arial"/>
        </w:rPr>
        <w:t>Por cualquier otro mecanismo o circunstancia (contractual o no), controla el poder de decisión en la otra empresa de manera efectiva.</w:t>
      </w:r>
    </w:p>
    <w:p w14:paraId="7AD65C01" w14:textId="77777777" w:rsidR="00574ABB" w:rsidRPr="009872AD" w:rsidRDefault="00574ABB" w:rsidP="00574ABB">
      <w:pPr>
        <w:widowControl w:val="0"/>
        <w:ind w:left="709"/>
        <w:jc w:val="both"/>
        <w:rPr>
          <w:szCs w:val="22"/>
        </w:rPr>
      </w:pPr>
    </w:p>
    <w:p w14:paraId="0C949E7C" w14:textId="77777777" w:rsidR="00574ABB" w:rsidRPr="009872AD" w:rsidRDefault="00574ABB" w:rsidP="00192557">
      <w:pPr>
        <w:pStyle w:val="Textoindependiente"/>
        <w:ind w:left="993"/>
        <w:rPr>
          <w:rFonts w:cs="Arial"/>
        </w:rPr>
      </w:pPr>
      <w:r w:rsidRPr="009872AD">
        <w:rPr>
          <w:rFonts w:cs="Arial"/>
          <w:szCs w:val="22"/>
        </w:rPr>
        <w:t>En adición a lo anterior y siempre que resulte aplicable, a efectos de determinar el control efectivo, se tomará en cuenta lo dispuesto,</w:t>
      </w:r>
      <w:r w:rsidRPr="009872AD">
        <w:rPr>
          <w:rFonts w:cs="Arial"/>
        </w:rPr>
        <w:t xml:space="preserve"> en la Resolución CONASEV Nº </w:t>
      </w:r>
      <w:r w:rsidRPr="009872AD">
        <w:rPr>
          <w:rFonts w:cs="Arial"/>
          <w:szCs w:val="22"/>
        </w:rPr>
        <w:t xml:space="preserve">090-2005-EF-94.10, modificada por la Resolución CONASEV Nº </w:t>
      </w:r>
      <w:r w:rsidRPr="009872AD">
        <w:rPr>
          <w:rFonts w:cs="Arial"/>
          <w:iCs/>
          <w:szCs w:val="22"/>
        </w:rPr>
        <w:t xml:space="preserve">005-2006-EF/94.10 </w:t>
      </w:r>
      <w:r w:rsidR="00D51826" w:rsidRPr="009872AD">
        <w:rPr>
          <w:iCs/>
          <w:szCs w:val="22"/>
        </w:rPr>
        <w:t xml:space="preserve">y por la Resolución CONASEV N° 016-2007-EF/94.10 </w:t>
      </w:r>
      <w:r w:rsidRPr="009872AD">
        <w:rPr>
          <w:rFonts w:cs="Arial"/>
          <w:iCs/>
          <w:szCs w:val="22"/>
        </w:rPr>
        <w:t>o norma que la sustituya o modifique</w:t>
      </w:r>
      <w:r w:rsidRPr="009872AD">
        <w:rPr>
          <w:rFonts w:cs="Arial"/>
        </w:rPr>
        <w:t>.</w:t>
      </w:r>
    </w:p>
    <w:p w14:paraId="3C90A1EF" w14:textId="77777777" w:rsidR="001F5FFD" w:rsidRPr="009872AD" w:rsidRDefault="001F5FFD" w:rsidP="00192557">
      <w:pPr>
        <w:pStyle w:val="Textoindependiente"/>
        <w:ind w:left="993"/>
        <w:rPr>
          <w:bCs w:val="0"/>
          <w:szCs w:val="22"/>
          <w:lang w:val="es-PE"/>
        </w:rPr>
      </w:pPr>
    </w:p>
    <w:p w14:paraId="13A13215" w14:textId="5C133F9E" w:rsidR="00E065C3" w:rsidRPr="009872AD" w:rsidRDefault="000F27E5" w:rsidP="00C41137">
      <w:pPr>
        <w:pStyle w:val="Ttulo3"/>
        <w:numPr>
          <w:ilvl w:val="2"/>
          <w:numId w:val="113"/>
        </w:numPr>
        <w:tabs>
          <w:tab w:val="left" w:pos="993"/>
        </w:tabs>
        <w:ind w:left="0" w:firstLine="0"/>
        <w:rPr>
          <w:b w:val="0"/>
          <w:szCs w:val="22"/>
          <w:u w:val="single"/>
          <w:lang w:val="es-MX"/>
        </w:rPr>
      </w:pPr>
      <w:bookmarkStart w:id="420" w:name="_Toc55906330"/>
      <w:bookmarkStart w:id="421" w:name="_Toc131327851"/>
      <w:bookmarkStart w:id="422" w:name="_Toc131328679"/>
      <w:bookmarkStart w:id="423" w:name="_Toc131329015"/>
      <w:bookmarkStart w:id="424" w:name="_Toc131329247"/>
      <w:bookmarkStart w:id="425" w:name="_Toc131329834"/>
      <w:bookmarkStart w:id="426" w:name="_Toc131331921"/>
      <w:bookmarkStart w:id="427" w:name="_Toc131332842"/>
      <w:bookmarkStart w:id="428" w:name="_Toc134448729"/>
      <w:bookmarkStart w:id="429" w:name="_Toc461692944"/>
      <w:r w:rsidRPr="009872AD">
        <w:rPr>
          <w:b w:val="0"/>
          <w:szCs w:val="22"/>
          <w:u w:val="single"/>
          <w:lang w:val="es-MX"/>
        </w:rPr>
        <w:t>Días</w:t>
      </w:r>
      <w:bookmarkEnd w:id="420"/>
      <w:bookmarkEnd w:id="421"/>
      <w:bookmarkEnd w:id="422"/>
      <w:bookmarkEnd w:id="423"/>
      <w:bookmarkEnd w:id="424"/>
      <w:bookmarkEnd w:id="425"/>
      <w:bookmarkEnd w:id="426"/>
      <w:bookmarkEnd w:id="427"/>
      <w:bookmarkEnd w:id="428"/>
      <w:bookmarkEnd w:id="429"/>
    </w:p>
    <w:p w14:paraId="2A0B0474" w14:textId="24F297D2" w:rsidR="009D5924" w:rsidRPr="009872AD" w:rsidRDefault="007A3B85" w:rsidP="009D5924">
      <w:pPr>
        <w:pStyle w:val="Textoindependiente"/>
        <w:tabs>
          <w:tab w:val="num" w:pos="993"/>
        </w:tabs>
        <w:ind w:left="993" w:hanging="993"/>
        <w:rPr>
          <w:szCs w:val="22"/>
          <w:lang w:val="es-PE"/>
        </w:rPr>
      </w:pPr>
      <w:bookmarkStart w:id="430" w:name="_Toc55906331"/>
      <w:bookmarkStart w:id="431" w:name="_Toc82858589"/>
      <w:bookmarkStart w:id="432" w:name="_Toc82858810"/>
      <w:bookmarkStart w:id="433" w:name="_Toc82859029"/>
      <w:r w:rsidRPr="009872AD">
        <w:rPr>
          <w:szCs w:val="22"/>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w:t>
      </w:r>
      <w:r w:rsidR="009B6A1E" w:rsidRPr="009872AD">
        <w:rPr>
          <w:szCs w:val="22"/>
          <w:lang w:val="es-PE"/>
        </w:rPr>
        <w:t xml:space="preserve"> (Loreto y Ucayali)</w:t>
      </w:r>
      <w:r w:rsidR="002B6AE9" w:rsidRPr="009872AD">
        <w:rPr>
          <w:szCs w:val="22"/>
          <w:lang w:val="es-PE"/>
        </w:rPr>
        <w:t xml:space="preserve"> </w:t>
      </w:r>
      <w:r w:rsidR="009B6A1E" w:rsidRPr="009872AD">
        <w:rPr>
          <w:rFonts w:eastAsia="MS Mincho" w:cs="Arial"/>
          <w:lang w:eastAsia="ja-JP"/>
        </w:rPr>
        <w:t>por disposición de la Autoridad Gubernamental</w:t>
      </w:r>
      <w:r w:rsidR="00954E66" w:rsidRPr="009872AD">
        <w:rPr>
          <w:szCs w:val="22"/>
          <w:lang w:val="es-PE"/>
        </w:rPr>
        <w:t>.</w:t>
      </w:r>
    </w:p>
    <w:bookmarkEnd w:id="430"/>
    <w:bookmarkEnd w:id="431"/>
    <w:bookmarkEnd w:id="432"/>
    <w:bookmarkEnd w:id="433"/>
    <w:p w14:paraId="03B6B228" w14:textId="77777777" w:rsidR="007A3B85" w:rsidRPr="009872AD" w:rsidRDefault="007A3B85" w:rsidP="00AB3D3E">
      <w:pPr>
        <w:tabs>
          <w:tab w:val="num" w:pos="993"/>
        </w:tabs>
        <w:ind w:left="993" w:hanging="993"/>
        <w:jc w:val="both"/>
        <w:outlineLvl w:val="0"/>
        <w:rPr>
          <w:szCs w:val="22"/>
        </w:rPr>
      </w:pPr>
    </w:p>
    <w:p w14:paraId="12DD5E1C" w14:textId="58D15478" w:rsidR="00E065C3" w:rsidRPr="009872AD" w:rsidRDefault="000F27E5" w:rsidP="00C41137">
      <w:pPr>
        <w:pStyle w:val="Ttulo3"/>
        <w:numPr>
          <w:ilvl w:val="2"/>
          <w:numId w:val="113"/>
        </w:numPr>
        <w:tabs>
          <w:tab w:val="left" w:pos="993"/>
        </w:tabs>
        <w:ind w:left="0" w:firstLine="0"/>
        <w:rPr>
          <w:b w:val="0"/>
          <w:szCs w:val="22"/>
          <w:u w:val="single"/>
          <w:lang w:val="es-MX"/>
        </w:rPr>
      </w:pPr>
      <w:bookmarkStart w:id="434" w:name="_Toc55906332"/>
      <w:bookmarkStart w:id="435" w:name="_Toc131327852"/>
      <w:bookmarkStart w:id="436" w:name="_Toc131328680"/>
      <w:bookmarkStart w:id="437" w:name="_Toc131329016"/>
      <w:bookmarkStart w:id="438" w:name="_Toc131329248"/>
      <w:bookmarkStart w:id="439" w:name="_Toc131329835"/>
      <w:bookmarkStart w:id="440" w:name="_Toc131331922"/>
      <w:bookmarkStart w:id="441" w:name="_Toc131332843"/>
      <w:bookmarkStart w:id="442" w:name="_Toc134448730"/>
      <w:bookmarkStart w:id="443" w:name="_Toc461692945"/>
      <w:r w:rsidRPr="009872AD">
        <w:rPr>
          <w:b w:val="0"/>
          <w:szCs w:val="22"/>
          <w:u w:val="single"/>
          <w:lang w:val="es-MX"/>
        </w:rPr>
        <w:t>Día(s) Calendario</w:t>
      </w:r>
      <w:bookmarkEnd w:id="434"/>
      <w:bookmarkEnd w:id="435"/>
      <w:bookmarkEnd w:id="436"/>
      <w:bookmarkEnd w:id="437"/>
      <w:bookmarkEnd w:id="438"/>
      <w:bookmarkEnd w:id="439"/>
      <w:bookmarkEnd w:id="440"/>
      <w:bookmarkEnd w:id="441"/>
      <w:bookmarkEnd w:id="442"/>
      <w:bookmarkEnd w:id="443"/>
    </w:p>
    <w:p w14:paraId="517006C7" w14:textId="77777777" w:rsidR="007A3B85" w:rsidRPr="009872AD" w:rsidRDefault="007A3B85" w:rsidP="00416FC2">
      <w:pPr>
        <w:pStyle w:val="Textoindependiente"/>
        <w:tabs>
          <w:tab w:val="num" w:pos="993"/>
        </w:tabs>
        <w:ind w:left="993" w:hanging="993"/>
        <w:rPr>
          <w:szCs w:val="22"/>
          <w:lang w:val="es-PE"/>
        </w:rPr>
      </w:pPr>
      <w:r w:rsidRPr="009872AD">
        <w:rPr>
          <w:b/>
          <w:bCs w:val="0"/>
          <w:szCs w:val="22"/>
        </w:rPr>
        <w:tab/>
      </w:r>
      <w:r w:rsidR="00416FC2" w:rsidRPr="009872AD">
        <w:rPr>
          <w:szCs w:val="22"/>
          <w:lang w:val="es-PE"/>
        </w:rPr>
        <w:t>Son los días hábiles, no hábiles y feriados</w:t>
      </w:r>
      <w:r w:rsidRPr="009872AD">
        <w:rPr>
          <w:szCs w:val="22"/>
          <w:lang w:val="es-PE"/>
        </w:rPr>
        <w:t>.</w:t>
      </w:r>
    </w:p>
    <w:p w14:paraId="51C0D962" w14:textId="77777777" w:rsidR="0035639C" w:rsidRPr="009872AD" w:rsidRDefault="0035639C" w:rsidP="00416FC2">
      <w:pPr>
        <w:pStyle w:val="Textoindependiente"/>
        <w:tabs>
          <w:tab w:val="num" w:pos="993"/>
        </w:tabs>
        <w:ind w:left="993" w:hanging="993"/>
        <w:rPr>
          <w:szCs w:val="22"/>
          <w:lang w:val="es-PE"/>
        </w:rPr>
      </w:pPr>
    </w:p>
    <w:p w14:paraId="6E605D50" w14:textId="6E7524CB" w:rsidR="0035639C" w:rsidRPr="009872AD" w:rsidRDefault="0035639C" w:rsidP="00C41137">
      <w:pPr>
        <w:pStyle w:val="Ttulo3"/>
        <w:numPr>
          <w:ilvl w:val="2"/>
          <w:numId w:val="113"/>
        </w:numPr>
        <w:tabs>
          <w:tab w:val="left" w:pos="993"/>
        </w:tabs>
        <w:ind w:left="0" w:firstLine="0"/>
        <w:rPr>
          <w:b w:val="0"/>
          <w:szCs w:val="22"/>
          <w:u w:val="single"/>
          <w:lang w:val="es-MX"/>
        </w:rPr>
      </w:pPr>
      <w:bookmarkStart w:id="444" w:name="_Toc461692946"/>
      <w:r w:rsidRPr="009872AD">
        <w:rPr>
          <w:b w:val="0"/>
          <w:szCs w:val="22"/>
          <w:u w:val="single"/>
          <w:lang w:val="es-MX"/>
        </w:rPr>
        <w:t>Documento Único de Escala (DUE)</w:t>
      </w:r>
      <w:bookmarkEnd w:id="444"/>
    </w:p>
    <w:p w14:paraId="01E8C8AB" w14:textId="77777777" w:rsidR="0035639C" w:rsidRPr="009872AD" w:rsidRDefault="0035639C" w:rsidP="0035639C">
      <w:pPr>
        <w:pStyle w:val="Textoindependiente"/>
        <w:tabs>
          <w:tab w:val="num" w:pos="993"/>
        </w:tabs>
        <w:ind w:left="993" w:hanging="993"/>
        <w:rPr>
          <w:szCs w:val="22"/>
          <w:lang w:val="es-PE"/>
        </w:rPr>
      </w:pPr>
      <w:r w:rsidRPr="009872AD">
        <w:rPr>
          <w:b/>
          <w:bCs w:val="0"/>
          <w:szCs w:val="22"/>
        </w:rPr>
        <w:tab/>
      </w:r>
      <w:r w:rsidRPr="009872AD">
        <w:rPr>
          <w:szCs w:val="22"/>
          <w:lang w:val="es-PE"/>
        </w:rPr>
        <w:t>Documento electrónico mediante el cual el capitán de la nave o su representante anuncia el arribo de una nave y trasmite la información y documentación requeridas por las entidades competentes para el arribo, permanencia y zarpe de las naves en los puertos de la República.</w:t>
      </w:r>
    </w:p>
    <w:p w14:paraId="5A66EC4F" w14:textId="77777777" w:rsidR="007A3B85" w:rsidRPr="009872AD" w:rsidRDefault="007A3B85" w:rsidP="00A051BA">
      <w:pPr>
        <w:tabs>
          <w:tab w:val="num" w:pos="993"/>
        </w:tabs>
        <w:ind w:left="993" w:hanging="993"/>
        <w:rPr>
          <w:szCs w:val="22"/>
        </w:rPr>
      </w:pPr>
    </w:p>
    <w:p w14:paraId="398488A4" w14:textId="482B06DA" w:rsidR="00E065C3" w:rsidRPr="009872AD" w:rsidRDefault="000F27E5" w:rsidP="00C41137">
      <w:pPr>
        <w:pStyle w:val="Ttulo3"/>
        <w:numPr>
          <w:ilvl w:val="2"/>
          <w:numId w:val="113"/>
        </w:numPr>
        <w:tabs>
          <w:tab w:val="left" w:pos="993"/>
        </w:tabs>
        <w:ind w:left="0" w:firstLine="0"/>
        <w:rPr>
          <w:b w:val="0"/>
          <w:szCs w:val="22"/>
          <w:u w:val="single"/>
          <w:lang w:val="es-MX"/>
        </w:rPr>
      </w:pPr>
      <w:bookmarkStart w:id="445" w:name="_Toc55906334"/>
      <w:bookmarkStart w:id="446" w:name="_Toc131327854"/>
      <w:bookmarkStart w:id="447" w:name="_Toc131328681"/>
      <w:bookmarkStart w:id="448" w:name="_Toc131329017"/>
      <w:bookmarkStart w:id="449" w:name="_Toc131329249"/>
      <w:bookmarkStart w:id="450" w:name="_Toc131329836"/>
      <w:bookmarkStart w:id="451" w:name="_Toc131331923"/>
      <w:bookmarkStart w:id="452" w:name="_Toc131332844"/>
      <w:bookmarkStart w:id="453" w:name="_Toc134448731"/>
      <w:bookmarkStart w:id="454" w:name="_Toc461692947"/>
      <w:r w:rsidRPr="009872AD">
        <w:rPr>
          <w:b w:val="0"/>
          <w:szCs w:val="22"/>
          <w:u w:val="single"/>
          <w:lang w:val="es-MX"/>
        </w:rPr>
        <w:t>Dólar o Dólar Americano o US$</w:t>
      </w:r>
      <w:bookmarkEnd w:id="445"/>
      <w:bookmarkEnd w:id="446"/>
      <w:bookmarkEnd w:id="447"/>
      <w:bookmarkEnd w:id="448"/>
      <w:bookmarkEnd w:id="449"/>
      <w:bookmarkEnd w:id="450"/>
      <w:bookmarkEnd w:id="451"/>
      <w:bookmarkEnd w:id="452"/>
      <w:bookmarkEnd w:id="453"/>
      <w:bookmarkEnd w:id="454"/>
    </w:p>
    <w:p w14:paraId="2C7AC250" w14:textId="781D71D1" w:rsidR="007A3B85" w:rsidRPr="009872AD" w:rsidRDefault="007A3B85" w:rsidP="00AB3D3E">
      <w:pPr>
        <w:tabs>
          <w:tab w:val="num" w:pos="993"/>
        </w:tabs>
        <w:ind w:left="993" w:hanging="993"/>
        <w:jc w:val="both"/>
        <w:rPr>
          <w:szCs w:val="22"/>
        </w:rPr>
      </w:pPr>
      <w:bookmarkStart w:id="455" w:name="_Toc55906335"/>
      <w:bookmarkStart w:id="456" w:name="_Toc131327855"/>
      <w:r w:rsidRPr="009872AD">
        <w:rPr>
          <w:szCs w:val="22"/>
        </w:rPr>
        <w:tab/>
        <w:t xml:space="preserve">Es la moneda o el signo monetario de curso legal en los Estados Unidos de América. </w:t>
      </w:r>
      <w:bookmarkEnd w:id="455"/>
      <w:bookmarkEnd w:id="456"/>
    </w:p>
    <w:p w14:paraId="7C7D3C85" w14:textId="77777777" w:rsidR="00B43361" w:rsidRPr="009872AD" w:rsidRDefault="00B43361" w:rsidP="00AB3D3E">
      <w:pPr>
        <w:tabs>
          <w:tab w:val="num" w:pos="993"/>
        </w:tabs>
        <w:ind w:left="993" w:hanging="993"/>
        <w:jc w:val="both"/>
        <w:rPr>
          <w:szCs w:val="22"/>
        </w:rPr>
      </w:pPr>
    </w:p>
    <w:p w14:paraId="6B87A2C4" w14:textId="50D3C432" w:rsidR="00E065C3" w:rsidRPr="009872AD" w:rsidRDefault="000F27E5" w:rsidP="00C41137">
      <w:pPr>
        <w:pStyle w:val="Ttulo3"/>
        <w:numPr>
          <w:ilvl w:val="2"/>
          <w:numId w:val="113"/>
        </w:numPr>
        <w:tabs>
          <w:tab w:val="left" w:pos="993"/>
        </w:tabs>
        <w:ind w:left="0" w:firstLine="0"/>
        <w:rPr>
          <w:b w:val="0"/>
          <w:szCs w:val="22"/>
          <w:u w:val="single"/>
          <w:lang w:val="es-MX"/>
        </w:rPr>
      </w:pPr>
      <w:bookmarkStart w:id="457" w:name="_Toc196630064"/>
      <w:bookmarkStart w:id="458" w:name="_Toc277956922"/>
      <w:bookmarkStart w:id="459" w:name="_Toc461692948"/>
      <w:r w:rsidRPr="009872AD">
        <w:rPr>
          <w:b w:val="0"/>
          <w:szCs w:val="22"/>
          <w:u w:val="single"/>
          <w:lang w:val="es-MX"/>
        </w:rPr>
        <w:lastRenderedPageBreak/>
        <w:t>Equipamiento</w:t>
      </w:r>
      <w:bookmarkEnd w:id="457"/>
      <w:bookmarkEnd w:id="458"/>
      <w:bookmarkEnd w:id="459"/>
    </w:p>
    <w:p w14:paraId="4D7C1B22" w14:textId="77777777" w:rsidR="005A3E85" w:rsidRPr="009872AD" w:rsidRDefault="00B43361" w:rsidP="00D266BA">
      <w:pPr>
        <w:tabs>
          <w:tab w:val="num" w:pos="993"/>
        </w:tabs>
        <w:ind w:left="993"/>
        <w:jc w:val="both"/>
        <w:rPr>
          <w:szCs w:val="22"/>
        </w:rPr>
      </w:pPr>
      <w:r w:rsidRPr="009872AD">
        <w:rPr>
          <w:szCs w:val="22"/>
        </w:rPr>
        <w:t xml:space="preserve">Para los efectos de lo previsto en el presente Contrato, </w:t>
      </w:r>
      <w:r w:rsidR="00D17128" w:rsidRPr="009872AD">
        <w:rPr>
          <w:szCs w:val="22"/>
        </w:rPr>
        <w:t xml:space="preserve">son </w:t>
      </w:r>
      <w:r w:rsidRPr="009872AD">
        <w:rPr>
          <w:szCs w:val="22"/>
        </w:rPr>
        <w:t xml:space="preserve">las dragas y su equipo complementario, </w:t>
      </w:r>
      <w:r w:rsidR="00011026" w:rsidRPr="009872AD">
        <w:rPr>
          <w:szCs w:val="22"/>
        </w:rPr>
        <w:t>E</w:t>
      </w:r>
      <w:r w:rsidR="009772B4" w:rsidRPr="009872AD">
        <w:rPr>
          <w:szCs w:val="22"/>
        </w:rPr>
        <w:t>staciones</w:t>
      </w:r>
      <w:r w:rsidRPr="009872AD">
        <w:rPr>
          <w:szCs w:val="22"/>
        </w:rPr>
        <w:t xml:space="preserve"> </w:t>
      </w:r>
      <w:r w:rsidR="00011026" w:rsidRPr="009872AD">
        <w:rPr>
          <w:szCs w:val="22"/>
        </w:rPr>
        <w:t>L</w:t>
      </w:r>
      <w:r w:rsidRPr="009872AD">
        <w:rPr>
          <w:szCs w:val="22"/>
        </w:rPr>
        <w:t>imnimétricas,</w:t>
      </w:r>
      <w:r w:rsidR="00B21BBA" w:rsidRPr="009872AD">
        <w:rPr>
          <w:szCs w:val="22"/>
        </w:rPr>
        <w:t xml:space="preserve"> </w:t>
      </w:r>
      <w:r w:rsidRPr="009872AD">
        <w:rPr>
          <w:szCs w:val="22"/>
        </w:rPr>
        <w:t xml:space="preserve">equipos </w:t>
      </w:r>
      <w:r w:rsidR="009772B4" w:rsidRPr="009872AD">
        <w:rPr>
          <w:szCs w:val="22"/>
        </w:rPr>
        <w:t>para extracción de quirumas</w:t>
      </w:r>
      <w:r w:rsidRPr="009872AD">
        <w:rPr>
          <w:szCs w:val="22"/>
        </w:rPr>
        <w:t xml:space="preserve"> y monitoreo.</w:t>
      </w:r>
    </w:p>
    <w:p w14:paraId="2D29D0C7" w14:textId="77777777" w:rsidR="00D256CA" w:rsidRPr="009872AD" w:rsidRDefault="00D256CA" w:rsidP="006E03D2">
      <w:pPr>
        <w:tabs>
          <w:tab w:val="num" w:pos="993"/>
        </w:tabs>
        <w:jc w:val="both"/>
        <w:rPr>
          <w:szCs w:val="22"/>
        </w:rPr>
      </w:pPr>
    </w:p>
    <w:p w14:paraId="383B2B93"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460" w:name="_Toc461692949"/>
      <w:bookmarkStart w:id="461" w:name="_Toc131327858"/>
      <w:bookmarkStart w:id="462" w:name="_Toc131328684"/>
      <w:bookmarkStart w:id="463" w:name="_Toc131329020"/>
      <w:bookmarkStart w:id="464" w:name="_Toc131329252"/>
      <w:bookmarkStart w:id="465" w:name="_Toc131329839"/>
      <w:bookmarkStart w:id="466" w:name="_Toc131331926"/>
      <w:bookmarkStart w:id="467" w:name="_Toc131332847"/>
      <w:bookmarkStart w:id="468" w:name="_Toc134448732"/>
      <w:r w:rsidRPr="009872AD">
        <w:rPr>
          <w:b w:val="0"/>
          <w:szCs w:val="22"/>
          <w:u w:val="single"/>
          <w:lang w:val="es-MX"/>
        </w:rPr>
        <w:t>Empresa Afiliada, Matriz</w:t>
      </w:r>
      <w:r w:rsidR="00577D13" w:rsidRPr="009872AD">
        <w:rPr>
          <w:b w:val="0"/>
          <w:szCs w:val="22"/>
          <w:u w:val="single"/>
          <w:lang w:val="es-MX"/>
        </w:rPr>
        <w:t>,</w:t>
      </w:r>
      <w:r w:rsidRPr="009872AD">
        <w:rPr>
          <w:b w:val="0"/>
          <w:szCs w:val="22"/>
          <w:u w:val="single"/>
          <w:lang w:val="es-MX"/>
        </w:rPr>
        <w:t xml:space="preserve"> Subsidiaria o Vinculada:</w:t>
      </w:r>
      <w:bookmarkEnd w:id="460"/>
    </w:p>
    <w:p w14:paraId="5103729B" w14:textId="77777777" w:rsidR="00406ED7" w:rsidRPr="009872AD" w:rsidRDefault="000120E2" w:rsidP="003A2E3A">
      <w:pPr>
        <w:pStyle w:val="Textosinformato"/>
        <w:spacing w:after="120"/>
        <w:ind w:left="993"/>
        <w:jc w:val="both"/>
        <w:rPr>
          <w:rFonts w:ascii="Arial" w:hAnsi="Arial"/>
          <w:b/>
          <w:szCs w:val="22"/>
          <w:u w:val="single"/>
          <w:lang w:val="es-ES"/>
        </w:rPr>
      </w:pPr>
      <w:r w:rsidRPr="009872AD">
        <w:rPr>
          <w:rFonts w:ascii="Arial" w:hAnsi="Arial"/>
          <w:szCs w:val="22"/>
          <w:lang w:val="es-ES"/>
        </w:rPr>
        <w:t xml:space="preserve">Las definiciones </w:t>
      </w:r>
      <w:r w:rsidR="00250098" w:rsidRPr="009872AD">
        <w:rPr>
          <w:rFonts w:ascii="Arial" w:hAnsi="Arial"/>
          <w:szCs w:val="22"/>
          <w:lang w:val="es-ES"/>
        </w:rPr>
        <w:t>son las siguientes</w:t>
      </w:r>
      <w:r w:rsidR="00FD73F4" w:rsidRPr="009872AD">
        <w:rPr>
          <w:rFonts w:ascii="Arial" w:hAnsi="Arial"/>
          <w:szCs w:val="22"/>
          <w:lang w:val="es-ES"/>
        </w:rPr>
        <w:t>:</w:t>
      </w:r>
    </w:p>
    <w:p w14:paraId="0C5073BC" w14:textId="77777777" w:rsidR="00B17B81" w:rsidRPr="009872AD" w:rsidRDefault="00B17B81" w:rsidP="003A2E3A">
      <w:pPr>
        <w:pStyle w:val="Textosinformato"/>
        <w:spacing w:after="120"/>
        <w:ind w:left="1418" w:hanging="425"/>
        <w:jc w:val="both"/>
        <w:rPr>
          <w:rFonts w:ascii="Arial" w:hAnsi="Arial"/>
          <w:szCs w:val="22"/>
        </w:rPr>
      </w:pPr>
      <w:r w:rsidRPr="009872AD">
        <w:rPr>
          <w:rFonts w:ascii="Arial" w:hAnsi="Arial"/>
          <w:szCs w:val="22"/>
        </w:rPr>
        <w:t>a)</w:t>
      </w:r>
      <w:r w:rsidRPr="009872AD">
        <w:rPr>
          <w:rFonts w:ascii="Arial" w:hAnsi="Arial"/>
          <w:b/>
          <w:szCs w:val="22"/>
        </w:rPr>
        <w:tab/>
      </w:r>
      <w:r w:rsidRPr="009872AD">
        <w:rPr>
          <w:rFonts w:ascii="Arial" w:hAnsi="Arial"/>
          <w:szCs w:val="22"/>
          <w:u w:val="single"/>
        </w:rPr>
        <w:t>Empresa Afiliada</w:t>
      </w:r>
      <w:r w:rsidRPr="009872AD">
        <w:rPr>
          <w:rFonts w:ascii="Arial" w:hAnsi="Arial"/>
          <w:b/>
          <w:szCs w:val="22"/>
        </w:rPr>
        <w:t xml:space="preserve">: </w:t>
      </w:r>
      <w:r w:rsidRPr="009872AD">
        <w:rPr>
          <w:rFonts w:ascii="Arial" w:hAnsi="Arial"/>
          <w:bCs w:val="0"/>
          <w:spacing w:val="-2"/>
          <w:szCs w:val="22"/>
        </w:rPr>
        <w:t>Una empresa será considerada afiliada a otra empresa cuando el Control Efectivo de tales empresas se encuentre en manos de una misma Empresa Matriz</w:t>
      </w:r>
      <w:r w:rsidRPr="009872AD">
        <w:rPr>
          <w:rFonts w:ascii="Arial" w:hAnsi="Arial"/>
          <w:szCs w:val="22"/>
        </w:rPr>
        <w:t>.</w:t>
      </w:r>
    </w:p>
    <w:p w14:paraId="0574BB75" w14:textId="340653FA" w:rsidR="00B17B81" w:rsidRPr="009872AD" w:rsidRDefault="00B17B81" w:rsidP="003A2E3A">
      <w:pPr>
        <w:pStyle w:val="Textosinformato"/>
        <w:spacing w:after="120"/>
        <w:ind w:left="1418" w:hanging="425"/>
        <w:jc w:val="both"/>
        <w:rPr>
          <w:rFonts w:ascii="Arial" w:hAnsi="Arial"/>
          <w:bCs w:val="0"/>
          <w:szCs w:val="22"/>
        </w:rPr>
      </w:pPr>
      <w:r w:rsidRPr="009872AD">
        <w:rPr>
          <w:rFonts w:ascii="Arial" w:hAnsi="Arial"/>
          <w:bCs w:val="0"/>
          <w:szCs w:val="22"/>
        </w:rPr>
        <w:t>b)</w:t>
      </w:r>
      <w:r w:rsidRPr="009872AD">
        <w:rPr>
          <w:rFonts w:ascii="Arial" w:hAnsi="Arial"/>
          <w:b/>
          <w:bCs w:val="0"/>
          <w:szCs w:val="22"/>
        </w:rPr>
        <w:tab/>
      </w:r>
      <w:r w:rsidRPr="009872AD">
        <w:rPr>
          <w:rFonts w:ascii="Arial" w:hAnsi="Arial"/>
          <w:bCs w:val="0"/>
          <w:szCs w:val="22"/>
          <w:u w:val="single"/>
        </w:rPr>
        <w:t>Empresa Matriz</w:t>
      </w:r>
      <w:r w:rsidRPr="009872AD">
        <w:rPr>
          <w:rFonts w:ascii="Arial" w:hAnsi="Arial"/>
          <w:b/>
          <w:bCs w:val="0"/>
          <w:szCs w:val="22"/>
        </w:rPr>
        <w:t xml:space="preserve">: </w:t>
      </w:r>
      <w:r w:rsidRPr="009872AD">
        <w:rPr>
          <w:rFonts w:ascii="Arial" w:hAnsi="Arial"/>
          <w:bCs w:val="0"/>
          <w:spacing w:val="-2"/>
          <w:szCs w:val="22"/>
        </w:rPr>
        <w:t>Es aquella empresa que posee el Control Efectivo de una o varias empresas. También está considerada en esta definición aquella empresa que posee el Control Efectivo de una Empresa Matriz</w:t>
      </w:r>
      <w:r w:rsidR="0025395D" w:rsidRPr="009872AD">
        <w:rPr>
          <w:rFonts w:ascii="Arial" w:hAnsi="Arial"/>
          <w:bCs w:val="0"/>
          <w:spacing w:val="-2"/>
          <w:szCs w:val="22"/>
        </w:rPr>
        <w:t>, tal como ésta ha sido definida</w:t>
      </w:r>
      <w:r w:rsidRPr="009872AD">
        <w:rPr>
          <w:rFonts w:ascii="Arial" w:hAnsi="Arial"/>
          <w:bCs w:val="0"/>
          <w:spacing w:val="-2"/>
          <w:szCs w:val="22"/>
        </w:rPr>
        <w:t>, y así sucesivamente</w:t>
      </w:r>
      <w:r w:rsidRPr="009872AD">
        <w:rPr>
          <w:rFonts w:ascii="Arial" w:hAnsi="Arial"/>
          <w:bCs w:val="0"/>
          <w:szCs w:val="22"/>
        </w:rPr>
        <w:t>.</w:t>
      </w:r>
    </w:p>
    <w:p w14:paraId="6A4827E8" w14:textId="77777777" w:rsidR="00B17B81" w:rsidRPr="009872AD" w:rsidRDefault="00B17B81" w:rsidP="003A2E3A">
      <w:pPr>
        <w:pStyle w:val="Textosinformato"/>
        <w:spacing w:after="120"/>
        <w:ind w:left="1418" w:hanging="425"/>
        <w:jc w:val="both"/>
        <w:rPr>
          <w:rFonts w:ascii="Arial" w:hAnsi="Arial"/>
          <w:szCs w:val="22"/>
        </w:rPr>
      </w:pPr>
      <w:r w:rsidRPr="009872AD">
        <w:rPr>
          <w:rFonts w:ascii="Arial" w:hAnsi="Arial"/>
          <w:szCs w:val="22"/>
        </w:rPr>
        <w:t>c)</w:t>
      </w:r>
      <w:r w:rsidRPr="009872AD">
        <w:rPr>
          <w:rFonts w:ascii="Arial" w:hAnsi="Arial"/>
          <w:b/>
          <w:szCs w:val="22"/>
        </w:rPr>
        <w:tab/>
      </w:r>
      <w:r w:rsidRPr="009872AD">
        <w:rPr>
          <w:rFonts w:ascii="Arial" w:hAnsi="Arial"/>
          <w:szCs w:val="22"/>
          <w:u w:val="single"/>
        </w:rPr>
        <w:t>Empresa Subsidiaria</w:t>
      </w:r>
      <w:r w:rsidRPr="009872AD">
        <w:rPr>
          <w:rFonts w:ascii="Arial" w:hAnsi="Arial"/>
          <w:b/>
          <w:szCs w:val="22"/>
        </w:rPr>
        <w:t xml:space="preserve">: </w:t>
      </w:r>
      <w:r w:rsidRPr="009872AD">
        <w:rPr>
          <w:rFonts w:ascii="Arial" w:hAnsi="Arial"/>
          <w:bCs w:val="0"/>
          <w:spacing w:val="-2"/>
          <w:szCs w:val="22"/>
        </w:rPr>
        <w:t>Es aquella empresa cuyo Control Efectivo es ejercido por la Empresa Matriz</w:t>
      </w:r>
      <w:r w:rsidRPr="009872AD">
        <w:rPr>
          <w:rFonts w:ascii="Arial" w:hAnsi="Arial"/>
          <w:szCs w:val="22"/>
        </w:rPr>
        <w:t xml:space="preserve">. </w:t>
      </w:r>
    </w:p>
    <w:p w14:paraId="6D2FD628" w14:textId="77777777" w:rsidR="00B17B81" w:rsidRPr="009872AD" w:rsidRDefault="00B17B81" w:rsidP="003A2E3A">
      <w:pPr>
        <w:pStyle w:val="Textoindependiente"/>
        <w:tabs>
          <w:tab w:val="num" w:pos="993"/>
        </w:tabs>
        <w:spacing w:after="120"/>
        <w:ind w:left="1418" w:hanging="425"/>
        <w:rPr>
          <w:b/>
          <w:szCs w:val="22"/>
        </w:rPr>
      </w:pPr>
      <w:r w:rsidRPr="009872AD">
        <w:rPr>
          <w:szCs w:val="22"/>
        </w:rPr>
        <w:t>d)</w:t>
      </w:r>
      <w:r w:rsidRPr="009872AD">
        <w:rPr>
          <w:b/>
          <w:szCs w:val="22"/>
        </w:rPr>
        <w:tab/>
      </w:r>
      <w:r w:rsidRPr="009872AD">
        <w:rPr>
          <w:szCs w:val="22"/>
          <w:u w:val="single"/>
        </w:rPr>
        <w:t>Empresa Vinculada</w:t>
      </w:r>
      <w:r w:rsidRPr="009872AD">
        <w:rPr>
          <w:b/>
          <w:szCs w:val="22"/>
        </w:rPr>
        <w:t xml:space="preserve">: </w:t>
      </w:r>
      <w:r w:rsidRPr="009872AD">
        <w:rPr>
          <w:bCs w:val="0"/>
          <w:spacing w:val="-2"/>
          <w:szCs w:val="22"/>
        </w:rPr>
        <w:t>Es cualquier Empresa Afiliada</w:t>
      </w:r>
      <w:r w:rsidR="009B1216" w:rsidRPr="009872AD">
        <w:rPr>
          <w:bCs w:val="0"/>
          <w:spacing w:val="-2"/>
          <w:szCs w:val="22"/>
        </w:rPr>
        <w:t xml:space="preserve">, </w:t>
      </w:r>
      <w:r w:rsidRPr="009872AD">
        <w:rPr>
          <w:bCs w:val="0"/>
          <w:spacing w:val="-2"/>
          <w:szCs w:val="22"/>
        </w:rPr>
        <w:t xml:space="preserve"> Subsidiaria o Empresa Matriz</w:t>
      </w:r>
      <w:r w:rsidRPr="009872AD">
        <w:rPr>
          <w:b/>
          <w:szCs w:val="22"/>
        </w:rPr>
        <w:t>.</w:t>
      </w:r>
    </w:p>
    <w:p w14:paraId="5F37A56E" w14:textId="77777777" w:rsidR="000C7221" w:rsidRPr="009872AD" w:rsidRDefault="00B17B81" w:rsidP="00B17B81">
      <w:pPr>
        <w:pStyle w:val="Textoindependiente"/>
        <w:tabs>
          <w:tab w:val="num" w:pos="993"/>
        </w:tabs>
        <w:ind w:left="993"/>
        <w:rPr>
          <w:szCs w:val="22"/>
        </w:rPr>
      </w:pPr>
      <w:r w:rsidRPr="009872AD">
        <w:rPr>
          <w:szCs w:val="22"/>
        </w:rPr>
        <w:t xml:space="preserve">Una persona natural o jurídica ostenta o está sujeta al Control Efectivo de otra persona natural o jurídica en los casos previstos en la Resolución CONASEV Nº </w:t>
      </w:r>
      <w:r w:rsidR="00CC44AE" w:rsidRPr="009872AD">
        <w:rPr>
          <w:szCs w:val="22"/>
        </w:rPr>
        <w:t>090-2005-EF/94.10</w:t>
      </w:r>
      <w:r w:rsidRPr="009872AD">
        <w:rPr>
          <w:szCs w:val="22"/>
        </w:rPr>
        <w:t xml:space="preserve"> modificada por la Resolución CONASEV Nº 005-2006-EF/94.10</w:t>
      </w:r>
      <w:r w:rsidR="00723C1F" w:rsidRPr="009872AD">
        <w:rPr>
          <w:szCs w:val="22"/>
        </w:rPr>
        <w:t xml:space="preserve"> </w:t>
      </w:r>
      <w:r w:rsidR="00D51826" w:rsidRPr="009872AD">
        <w:rPr>
          <w:szCs w:val="22"/>
        </w:rPr>
        <w:t xml:space="preserve">y Resolución CONASEV N° 016-2007-EF-94.10 </w:t>
      </w:r>
      <w:r w:rsidRPr="009872AD">
        <w:rPr>
          <w:szCs w:val="22"/>
        </w:rPr>
        <w:t>o norma que la modifique o sustituya.</w:t>
      </w:r>
    </w:p>
    <w:p w14:paraId="74D25230" w14:textId="77777777" w:rsidR="00C1720D" w:rsidRPr="009872AD" w:rsidRDefault="00C1720D" w:rsidP="00AB3D3E">
      <w:pPr>
        <w:tabs>
          <w:tab w:val="num" w:pos="993"/>
        </w:tabs>
        <w:rPr>
          <w:szCs w:val="22"/>
          <w:lang w:val="es-ES_tradnl"/>
        </w:rPr>
      </w:pPr>
      <w:bookmarkStart w:id="469" w:name="_Toc131327859"/>
      <w:bookmarkStart w:id="470" w:name="_Toc131328685"/>
      <w:bookmarkStart w:id="471" w:name="_Toc131329021"/>
      <w:bookmarkStart w:id="472" w:name="_Toc131329253"/>
      <w:bookmarkStart w:id="473" w:name="_Toc131329840"/>
      <w:bookmarkStart w:id="474" w:name="_Toc131331927"/>
      <w:bookmarkStart w:id="475" w:name="_Toc131332848"/>
      <w:bookmarkStart w:id="476" w:name="_Toc134448733"/>
      <w:bookmarkEnd w:id="461"/>
      <w:bookmarkEnd w:id="462"/>
      <w:bookmarkEnd w:id="463"/>
      <w:bookmarkEnd w:id="464"/>
      <w:bookmarkEnd w:id="465"/>
      <w:bookmarkEnd w:id="466"/>
      <w:bookmarkEnd w:id="467"/>
      <w:bookmarkEnd w:id="468"/>
    </w:p>
    <w:p w14:paraId="43A7E47D"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477" w:name="_Toc177898717"/>
      <w:bookmarkStart w:id="478" w:name="_Toc196646954"/>
      <w:bookmarkStart w:id="479" w:name="_Toc461692950"/>
      <w:r w:rsidRPr="009872AD">
        <w:rPr>
          <w:b w:val="0"/>
          <w:szCs w:val="22"/>
          <w:u w:val="single"/>
          <w:lang w:val="es-MX"/>
        </w:rPr>
        <w:t>Empresa Bancaria</w:t>
      </w:r>
      <w:bookmarkEnd w:id="477"/>
      <w:bookmarkEnd w:id="478"/>
      <w:bookmarkEnd w:id="479"/>
    </w:p>
    <w:p w14:paraId="1AF55C5D" w14:textId="77777777" w:rsidR="00C1720D" w:rsidRPr="009872AD" w:rsidRDefault="008C2FD0" w:rsidP="00A051BA">
      <w:pPr>
        <w:tabs>
          <w:tab w:val="num" w:pos="993"/>
        </w:tabs>
        <w:autoSpaceDE w:val="0"/>
        <w:autoSpaceDN w:val="0"/>
        <w:adjustRightInd w:val="0"/>
        <w:ind w:left="993"/>
        <w:jc w:val="both"/>
        <w:rPr>
          <w:szCs w:val="22"/>
        </w:rPr>
      </w:pPr>
      <w:r w:rsidRPr="009872AD">
        <w:rPr>
          <w:szCs w:val="22"/>
          <w:lang w:val="es-PE"/>
        </w:rPr>
        <w:t>Es</w:t>
      </w:r>
      <w:r w:rsidR="002F3DF9" w:rsidRPr="009872AD">
        <w:rPr>
          <w:szCs w:val="22"/>
          <w:lang w:val="es-PE"/>
        </w:rPr>
        <w:t xml:space="preserve"> </w:t>
      </w:r>
      <w:r w:rsidR="00C1720D" w:rsidRPr="009872AD">
        <w:rPr>
          <w:szCs w:val="22"/>
        </w:rPr>
        <w:t xml:space="preserve">aquella empresa así definida conforme a la Ley </w:t>
      </w:r>
      <w:r w:rsidR="006F57BF" w:rsidRPr="009872AD">
        <w:rPr>
          <w:szCs w:val="22"/>
        </w:rPr>
        <w:t>Nº</w:t>
      </w:r>
      <w:r w:rsidR="00C1720D" w:rsidRPr="009872AD">
        <w:rPr>
          <w:szCs w:val="22"/>
        </w:rPr>
        <w:t xml:space="preserve"> 26702, Ley General del Sistema Financiero y del Sistema de Seguros y Orgánica de la Superintendencia de Banca y Seguros, a que se refiere las Bases.</w:t>
      </w:r>
    </w:p>
    <w:p w14:paraId="51E5242A" w14:textId="77777777" w:rsidR="007B1889" w:rsidRPr="009872AD" w:rsidRDefault="007B1889" w:rsidP="00A051BA">
      <w:pPr>
        <w:tabs>
          <w:tab w:val="num" w:pos="993"/>
        </w:tabs>
        <w:autoSpaceDE w:val="0"/>
        <w:autoSpaceDN w:val="0"/>
        <w:adjustRightInd w:val="0"/>
        <w:ind w:left="993"/>
        <w:jc w:val="both"/>
        <w:rPr>
          <w:szCs w:val="22"/>
        </w:rPr>
      </w:pPr>
    </w:p>
    <w:p w14:paraId="5EA94AEE" w14:textId="108A4091" w:rsidR="00E065C3" w:rsidRPr="009872AD" w:rsidRDefault="000F27E5" w:rsidP="00C41137">
      <w:pPr>
        <w:pStyle w:val="Ttulo3"/>
        <w:numPr>
          <w:ilvl w:val="2"/>
          <w:numId w:val="113"/>
        </w:numPr>
        <w:tabs>
          <w:tab w:val="left" w:pos="993"/>
        </w:tabs>
        <w:ind w:left="0" w:firstLine="0"/>
        <w:rPr>
          <w:b w:val="0"/>
          <w:szCs w:val="22"/>
          <w:u w:val="single"/>
          <w:lang w:val="es-MX"/>
        </w:rPr>
      </w:pPr>
      <w:bookmarkStart w:id="480" w:name="_Toc461692951"/>
      <w:r w:rsidRPr="009872AD">
        <w:rPr>
          <w:b w:val="0"/>
          <w:szCs w:val="22"/>
          <w:u w:val="single"/>
          <w:lang w:val="es-MX"/>
        </w:rPr>
        <w:t>Endeudamiento Garantizado Permitido</w:t>
      </w:r>
      <w:bookmarkEnd w:id="469"/>
      <w:bookmarkEnd w:id="470"/>
      <w:bookmarkEnd w:id="471"/>
      <w:bookmarkEnd w:id="472"/>
      <w:bookmarkEnd w:id="473"/>
      <w:bookmarkEnd w:id="474"/>
      <w:bookmarkEnd w:id="475"/>
      <w:bookmarkEnd w:id="476"/>
      <w:bookmarkEnd w:id="480"/>
    </w:p>
    <w:p w14:paraId="1FAC66FA" w14:textId="3E1037C0" w:rsidR="004F45C4" w:rsidRPr="009872AD" w:rsidRDefault="007A3B85" w:rsidP="00124DCB">
      <w:pPr>
        <w:tabs>
          <w:tab w:val="num" w:pos="993"/>
        </w:tabs>
        <w:spacing w:after="120"/>
        <w:ind w:left="992"/>
        <w:jc w:val="both"/>
        <w:rPr>
          <w:szCs w:val="22"/>
          <w:lang w:val="es-MX"/>
        </w:rPr>
      </w:pPr>
      <w:r w:rsidRPr="009872AD">
        <w:rPr>
          <w:szCs w:val="22"/>
          <w:lang w:val="es-MX"/>
        </w:rPr>
        <w:t xml:space="preserve">Consiste en el endeudamiento por concepto </w:t>
      </w:r>
      <w:r w:rsidRPr="009872AD">
        <w:rPr>
          <w:bCs w:val="0"/>
          <w:szCs w:val="22"/>
          <w:lang w:val="es-PE"/>
        </w:rPr>
        <w:t>de operaciones de financiamiento</w:t>
      </w:r>
      <w:r w:rsidR="00084FF1" w:rsidRPr="009872AD">
        <w:rPr>
          <w:bCs w:val="0"/>
          <w:szCs w:val="22"/>
          <w:lang w:val="es-PE"/>
        </w:rPr>
        <w:t xml:space="preserve"> o crédito</w:t>
      </w:r>
      <w:r w:rsidRPr="009872AD">
        <w:rPr>
          <w:bCs w:val="0"/>
          <w:szCs w:val="22"/>
          <w:lang w:val="es-PE"/>
        </w:rPr>
        <w:t xml:space="preserve">, emisión de valores </w:t>
      </w:r>
      <w:r w:rsidR="00084FF1" w:rsidRPr="009872AD">
        <w:rPr>
          <w:bCs w:val="0"/>
          <w:szCs w:val="22"/>
          <w:lang w:val="es-PE"/>
        </w:rPr>
        <w:t>mobiliarios</w:t>
      </w:r>
      <w:r w:rsidR="00723C1F" w:rsidRPr="009872AD">
        <w:rPr>
          <w:szCs w:val="22"/>
          <w:lang w:val="es-MX"/>
        </w:rPr>
        <w:t xml:space="preserve"> </w:t>
      </w:r>
      <w:r w:rsidRPr="009872AD">
        <w:rPr>
          <w:bCs w:val="0"/>
          <w:szCs w:val="22"/>
          <w:lang w:val="es-PE"/>
        </w:rPr>
        <w:t xml:space="preserve">y/o </w:t>
      </w:r>
      <w:r w:rsidR="00741509" w:rsidRPr="009872AD">
        <w:rPr>
          <w:bCs w:val="0"/>
          <w:szCs w:val="22"/>
          <w:lang w:val="es-PE"/>
        </w:rPr>
        <w:t>pr</w:t>
      </w:r>
      <w:r w:rsidR="003C4A0A" w:rsidRPr="009872AD">
        <w:rPr>
          <w:bCs w:val="0"/>
          <w:szCs w:val="22"/>
          <w:lang w:val="es-PE"/>
        </w:rPr>
        <w:t>é</w:t>
      </w:r>
      <w:r w:rsidR="00741509" w:rsidRPr="009872AD">
        <w:rPr>
          <w:bCs w:val="0"/>
          <w:szCs w:val="22"/>
          <w:lang w:val="es-PE"/>
        </w:rPr>
        <w:t xml:space="preserve">stamos </w:t>
      </w:r>
      <w:r w:rsidRPr="009872AD">
        <w:rPr>
          <w:szCs w:val="22"/>
          <w:lang w:val="es-MX"/>
        </w:rPr>
        <w:t xml:space="preserve">de dinero </w:t>
      </w:r>
      <w:r w:rsidR="00F90CCC" w:rsidRPr="009872AD">
        <w:rPr>
          <w:szCs w:val="22"/>
          <w:lang w:val="es-MX"/>
        </w:rPr>
        <w:t xml:space="preserve">otorgados por </w:t>
      </w:r>
      <w:r w:rsidR="00084FF1" w:rsidRPr="009872AD">
        <w:rPr>
          <w:szCs w:val="22"/>
          <w:lang w:val="es-MX"/>
        </w:rPr>
        <w:t xml:space="preserve">cualquier </w:t>
      </w:r>
      <w:r w:rsidRPr="009872AD">
        <w:rPr>
          <w:szCs w:val="22"/>
          <w:lang w:val="es-MX"/>
        </w:rPr>
        <w:t>Acreedor Permitido</w:t>
      </w:r>
      <w:r w:rsidR="00741509" w:rsidRPr="009872AD">
        <w:rPr>
          <w:szCs w:val="22"/>
          <w:lang w:val="es-MX"/>
        </w:rPr>
        <w:t xml:space="preserve"> bajo cualquier modalidad, cuyos fondos serán destinados</w:t>
      </w:r>
      <w:r w:rsidR="005C1993" w:rsidRPr="009872AD">
        <w:rPr>
          <w:szCs w:val="22"/>
          <w:lang w:val="es-MX"/>
        </w:rPr>
        <w:t xml:space="preserve"> a</w:t>
      </w:r>
      <w:r w:rsidR="00124DCB" w:rsidRPr="009872AD">
        <w:rPr>
          <w:szCs w:val="22"/>
          <w:lang w:val="es-MX"/>
        </w:rPr>
        <w:t xml:space="preserve"> </w:t>
      </w:r>
      <w:r w:rsidR="005C1993" w:rsidRPr="009872AD">
        <w:rPr>
          <w:szCs w:val="22"/>
          <w:lang w:val="es-MX"/>
        </w:rPr>
        <w:t>l</w:t>
      </w:r>
      <w:r w:rsidR="00124DCB" w:rsidRPr="009872AD">
        <w:rPr>
          <w:szCs w:val="22"/>
          <w:lang w:val="es-MX"/>
        </w:rPr>
        <w:t>as</w:t>
      </w:r>
      <w:r w:rsidR="005C1993" w:rsidRPr="009872AD">
        <w:rPr>
          <w:szCs w:val="22"/>
          <w:lang w:val="es-MX"/>
        </w:rPr>
        <w:t xml:space="preserve"> </w:t>
      </w:r>
      <w:r w:rsidR="00124DCB" w:rsidRPr="009872AD">
        <w:rPr>
          <w:szCs w:val="22"/>
          <w:lang w:val="es-MX"/>
        </w:rPr>
        <w:t>Obras Obligatorias</w:t>
      </w:r>
      <w:r w:rsidR="00741509" w:rsidRPr="009872AD">
        <w:rPr>
          <w:szCs w:val="22"/>
          <w:lang w:val="es-MX"/>
        </w:rPr>
        <w:t xml:space="preserve"> objeto de</w:t>
      </w:r>
      <w:r w:rsidR="00124DCB" w:rsidRPr="009872AD">
        <w:rPr>
          <w:szCs w:val="22"/>
          <w:lang w:val="es-MX"/>
        </w:rPr>
        <w:t xml:space="preserve"> este</w:t>
      </w:r>
      <w:r w:rsidR="00741509" w:rsidRPr="009872AD">
        <w:rPr>
          <w:szCs w:val="22"/>
          <w:lang w:val="es-MX"/>
        </w:rPr>
        <w:t xml:space="preserve"> Contrato,</w:t>
      </w:r>
      <w:r w:rsidR="002F3DF9" w:rsidRPr="009872AD">
        <w:rPr>
          <w:szCs w:val="22"/>
          <w:lang w:val="es-MX"/>
        </w:rPr>
        <w:t xml:space="preserve"> </w:t>
      </w:r>
      <w:r w:rsidRPr="009872AD">
        <w:rPr>
          <w:szCs w:val="22"/>
          <w:lang w:val="es-MX"/>
        </w:rPr>
        <w:t>incluyendo cualquier renovación</w:t>
      </w:r>
      <w:r w:rsidR="00084FF1" w:rsidRPr="009872AD">
        <w:rPr>
          <w:szCs w:val="22"/>
          <w:lang w:val="es-MX"/>
        </w:rPr>
        <w:t>, reprogramación</w:t>
      </w:r>
      <w:r w:rsidRPr="009872AD">
        <w:rPr>
          <w:szCs w:val="22"/>
          <w:lang w:val="es-MX"/>
        </w:rPr>
        <w:t xml:space="preserve"> o refinanciamiento de tal endeudamiento</w:t>
      </w:r>
      <w:r w:rsidR="00F90CCC" w:rsidRPr="009872AD">
        <w:rPr>
          <w:szCs w:val="22"/>
          <w:lang w:val="es-MX"/>
        </w:rPr>
        <w:t>; cuyos términos financieros principales, comprendien</w:t>
      </w:r>
      <w:r w:rsidR="003E0F34" w:rsidRPr="009872AD">
        <w:rPr>
          <w:szCs w:val="22"/>
          <w:lang w:val="es-MX"/>
        </w:rPr>
        <w:t>d</w:t>
      </w:r>
      <w:r w:rsidR="00F90CCC" w:rsidRPr="009872AD">
        <w:rPr>
          <w:szCs w:val="22"/>
          <w:lang w:val="es-MX"/>
        </w:rPr>
        <w:t xml:space="preserve">o los montos del principal, tasa o tasas de interés, disposiciones sobre amortización u otros términos similares hayan sido </w:t>
      </w:r>
      <w:r w:rsidR="005D68D8" w:rsidRPr="009872AD">
        <w:rPr>
          <w:szCs w:val="22"/>
          <w:lang w:val="es-MX"/>
        </w:rPr>
        <w:t>aprobados</w:t>
      </w:r>
      <w:r w:rsidR="00F90CCC" w:rsidRPr="009872AD">
        <w:rPr>
          <w:szCs w:val="22"/>
          <w:lang w:val="es-MX"/>
        </w:rPr>
        <w:t xml:space="preserve"> por </w:t>
      </w:r>
      <w:r w:rsidR="005D68D8" w:rsidRPr="009872AD">
        <w:rPr>
          <w:szCs w:val="22"/>
          <w:lang w:val="es-MX"/>
        </w:rPr>
        <w:t>e</w:t>
      </w:r>
      <w:r w:rsidR="00F90CCC" w:rsidRPr="009872AD">
        <w:rPr>
          <w:szCs w:val="22"/>
          <w:lang w:val="es-MX"/>
        </w:rPr>
        <w:t>l CONCEDENTE,</w:t>
      </w:r>
      <w:r w:rsidRPr="009872AD">
        <w:rPr>
          <w:szCs w:val="22"/>
          <w:lang w:val="es-MX"/>
        </w:rPr>
        <w:t xml:space="preserve"> </w:t>
      </w:r>
      <w:r w:rsidR="00084FF1" w:rsidRPr="009872AD">
        <w:rPr>
          <w:szCs w:val="22"/>
          <w:lang w:val="es-MX"/>
        </w:rPr>
        <w:t xml:space="preserve">conforme a lo previsto en la Cláusula 11.5. </w:t>
      </w:r>
    </w:p>
    <w:p w14:paraId="276347FB" w14:textId="3C778FD2" w:rsidR="00AB525B" w:rsidRPr="009872AD" w:rsidRDefault="00AB525B" w:rsidP="00AB3D3E">
      <w:pPr>
        <w:tabs>
          <w:tab w:val="num" w:pos="993"/>
        </w:tabs>
        <w:ind w:left="993"/>
        <w:jc w:val="both"/>
        <w:rPr>
          <w:szCs w:val="22"/>
          <w:lang w:val="es-PE"/>
        </w:rPr>
      </w:pPr>
      <w:r w:rsidRPr="009872AD">
        <w:rPr>
          <w:szCs w:val="22"/>
          <w:lang w:val="es-PE"/>
        </w:rPr>
        <w:t>No será considerado Endeudamiento Garantizado Permitido aquellas operaciones de financiamiento o crédito, emisión de valores mobiliarios o instrumentos de deuda y/o préstamo de dinero, cuyos fondos se destinen para financiar Bienes del Concesionario.</w:t>
      </w:r>
    </w:p>
    <w:p w14:paraId="33F7487B" w14:textId="77777777" w:rsidR="007A3B85" w:rsidRPr="009872AD" w:rsidRDefault="007A3B85" w:rsidP="00AB3D3E">
      <w:pPr>
        <w:tabs>
          <w:tab w:val="num" w:pos="993"/>
        </w:tabs>
        <w:ind w:left="993"/>
        <w:jc w:val="both"/>
        <w:rPr>
          <w:szCs w:val="22"/>
          <w:lang w:val="es-PE"/>
        </w:rPr>
      </w:pPr>
    </w:p>
    <w:p w14:paraId="30A47159" w14:textId="397BFDFE" w:rsidR="00E065C3" w:rsidRPr="009872AD" w:rsidRDefault="000F27E5" w:rsidP="00C41137">
      <w:pPr>
        <w:pStyle w:val="Ttulo3"/>
        <w:numPr>
          <w:ilvl w:val="2"/>
          <w:numId w:val="113"/>
        </w:numPr>
        <w:tabs>
          <w:tab w:val="left" w:pos="993"/>
        </w:tabs>
        <w:ind w:left="0" w:firstLine="0"/>
        <w:rPr>
          <w:b w:val="0"/>
          <w:szCs w:val="22"/>
          <w:u w:val="single"/>
          <w:lang w:val="es-MX"/>
        </w:rPr>
      </w:pPr>
      <w:bookmarkStart w:id="481" w:name="_Toc106666420"/>
      <w:bookmarkStart w:id="482" w:name="_Toc131327860"/>
      <w:bookmarkStart w:id="483" w:name="_Toc131328686"/>
      <w:bookmarkStart w:id="484" w:name="_Toc131329022"/>
      <w:bookmarkStart w:id="485" w:name="_Toc131329254"/>
      <w:bookmarkStart w:id="486" w:name="_Toc131329841"/>
      <w:bookmarkStart w:id="487" w:name="_Toc131331928"/>
      <w:bookmarkStart w:id="488" w:name="_Toc131332849"/>
      <w:bookmarkStart w:id="489" w:name="_Toc134448734"/>
      <w:bookmarkStart w:id="490" w:name="_Toc461692952"/>
      <w:r w:rsidRPr="009872AD">
        <w:rPr>
          <w:b w:val="0"/>
          <w:szCs w:val="22"/>
          <w:u w:val="single"/>
          <w:lang w:val="es-MX"/>
        </w:rPr>
        <w:t>Especificaciones Socio Ambientales</w:t>
      </w:r>
      <w:bookmarkEnd w:id="481"/>
      <w:bookmarkEnd w:id="482"/>
      <w:bookmarkEnd w:id="483"/>
      <w:bookmarkEnd w:id="484"/>
      <w:bookmarkEnd w:id="485"/>
      <w:bookmarkEnd w:id="486"/>
      <w:bookmarkEnd w:id="487"/>
      <w:bookmarkEnd w:id="488"/>
      <w:bookmarkEnd w:id="489"/>
      <w:bookmarkEnd w:id="490"/>
    </w:p>
    <w:p w14:paraId="2F9D34EE" w14:textId="77777777" w:rsidR="00C65F5D" w:rsidRPr="009872AD" w:rsidRDefault="00512191" w:rsidP="00A051BA">
      <w:pPr>
        <w:pStyle w:val="Textoindependiente"/>
        <w:tabs>
          <w:tab w:val="num" w:pos="993"/>
        </w:tabs>
        <w:ind w:left="993"/>
        <w:rPr>
          <w:bCs w:val="0"/>
          <w:szCs w:val="22"/>
          <w:lang w:val="es-PE"/>
        </w:rPr>
      </w:pPr>
      <w:r w:rsidRPr="009872AD">
        <w:rPr>
          <w:bCs w:val="0"/>
          <w:szCs w:val="22"/>
          <w:lang w:val="es-PE"/>
        </w:rPr>
        <w:t>Es la r</w:t>
      </w:r>
      <w:r w:rsidR="007A3B85" w:rsidRPr="009872AD">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9872AD">
        <w:rPr>
          <w:bCs w:val="0"/>
          <w:szCs w:val="22"/>
          <w:lang w:val="es-PE"/>
        </w:rPr>
        <w:t>en todas las etapas de la Concesión.</w:t>
      </w:r>
    </w:p>
    <w:p w14:paraId="3D0460E2" w14:textId="77777777" w:rsidR="00C65F5D" w:rsidRPr="009872AD" w:rsidRDefault="00C65F5D" w:rsidP="00A051BA">
      <w:pPr>
        <w:pStyle w:val="Textoindependiente"/>
        <w:tabs>
          <w:tab w:val="num" w:pos="993"/>
        </w:tabs>
        <w:rPr>
          <w:bCs w:val="0"/>
          <w:szCs w:val="22"/>
          <w:lang w:val="es-PE"/>
        </w:rPr>
      </w:pPr>
    </w:p>
    <w:p w14:paraId="6C059072" w14:textId="70774B4B" w:rsidR="00E065C3" w:rsidRPr="009872AD" w:rsidRDefault="000F27E5" w:rsidP="00C41137">
      <w:pPr>
        <w:pStyle w:val="Ttulo3"/>
        <w:numPr>
          <w:ilvl w:val="2"/>
          <w:numId w:val="113"/>
        </w:numPr>
        <w:tabs>
          <w:tab w:val="left" w:pos="993"/>
        </w:tabs>
        <w:ind w:left="0" w:firstLine="0"/>
        <w:rPr>
          <w:b w:val="0"/>
          <w:szCs w:val="22"/>
          <w:u w:val="single"/>
          <w:lang w:val="es-MX"/>
        </w:rPr>
      </w:pPr>
      <w:bookmarkStart w:id="491" w:name="_Toc461692953"/>
      <w:r w:rsidRPr="009872AD">
        <w:rPr>
          <w:b w:val="0"/>
          <w:szCs w:val="22"/>
          <w:u w:val="single"/>
          <w:lang w:val="es-MX"/>
        </w:rPr>
        <w:t>Estudio de Impacto Ambiental (EIA)</w:t>
      </w:r>
      <w:bookmarkEnd w:id="491"/>
    </w:p>
    <w:p w14:paraId="2C835728" w14:textId="77777777" w:rsidR="00A3362D" w:rsidRPr="009872AD" w:rsidRDefault="00283812" w:rsidP="00AB3D3E">
      <w:pPr>
        <w:pStyle w:val="Textoindependiente"/>
        <w:tabs>
          <w:tab w:val="num" w:pos="993"/>
        </w:tabs>
        <w:ind w:left="993"/>
        <w:rPr>
          <w:szCs w:val="22"/>
        </w:rPr>
      </w:pPr>
      <w:r w:rsidRPr="009872AD">
        <w:rPr>
          <w:bCs w:val="0"/>
          <w:szCs w:val="22"/>
          <w:lang w:val="es-PE"/>
        </w:rPr>
        <w:t>Es el instrumento de gestión a que se refiere el artículo 25</w:t>
      </w:r>
      <w:r w:rsidR="00DF67D9" w:rsidRPr="009872AD">
        <w:rPr>
          <w:bCs w:val="0"/>
          <w:szCs w:val="22"/>
          <w:lang w:val="es-PE"/>
        </w:rPr>
        <w:t>°</w:t>
      </w:r>
      <w:r w:rsidRPr="009872AD">
        <w:rPr>
          <w:bCs w:val="0"/>
          <w:szCs w:val="22"/>
          <w:lang w:val="es-PE"/>
        </w:rPr>
        <w:t xml:space="preserve"> de la Ley Nº 28611, Ley General del Ambiente que deberá ser presentado por el CONCESIONARIO ante la Autoridad Gubernamental Competente para su conformidad y/o aprobación, antes </w:t>
      </w:r>
      <w:r w:rsidRPr="009872AD">
        <w:rPr>
          <w:bCs w:val="0"/>
          <w:szCs w:val="22"/>
          <w:lang w:val="es-PE"/>
        </w:rPr>
        <w:lastRenderedPageBreak/>
        <w:t xml:space="preserve">del inicio de ejecución de Obras, de acuerdo a las Leyes y Disposiciones Aplicables. </w:t>
      </w:r>
      <w:r w:rsidR="00E065C3" w:rsidRPr="009872AD">
        <w:rPr>
          <w:szCs w:val="22"/>
        </w:rPr>
        <w:t>El EIA aprobado por la Autoridad Gubernamental Competente formará parte integrante del presente Contrato como Anexo 1</w:t>
      </w:r>
      <w:r w:rsidR="0003372E" w:rsidRPr="009872AD">
        <w:rPr>
          <w:szCs w:val="22"/>
        </w:rPr>
        <w:t>2</w:t>
      </w:r>
      <w:r w:rsidR="00E065C3" w:rsidRPr="009872AD">
        <w:rPr>
          <w:szCs w:val="22"/>
        </w:rPr>
        <w:t>.</w:t>
      </w:r>
    </w:p>
    <w:p w14:paraId="45B3692E" w14:textId="77777777" w:rsidR="00283812" w:rsidRPr="009872AD" w:rsidRDefault="00283812" w:rsidP="00AB3D3E">
      <w:pPr>
        <w:pStyle w:val="Textoindependiente"/>
        <w:tabs>
          <w:tab w:val="num" w:pos="993"/>
        </w:tabs>
        <w:ind w:left="993"/>
        <w:rPr>
          <w:bCs w:val="0"/>
          <w:szCs w:val="22"/>
          <w:lang w:val="es-PE"/>
        </w:rPr>
      </w:pPr>
    </w:p>
    <w:p w14:paraId="0ED6E6C6"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492" w:name="_Toc199177036"/>
      <w:bookmarkStart w:id="493" w:name="_Toc199177037"/>
      <w:bookmarkStart w:id="494" w:name="_Toc199177039"/>
      <w:bookmarkStart w:id="495" w:name="_Toc199177040"/>
      <w:bookmarkStart w:id="496" w:name="_Toc199177041"/>
      <w:bookmarkStart w:id="497" w:name="_Toc461692954"/>
      <w:bookmarkStart w:id="498" w:name="_Toc131327863"/>
      <w:bookmarkStart w:id="499" w:name="_Toc131328689"/>
      <w:bookmarkStart w:id="500" w:name="_Toc131329025"/>
      <w:bookmarkStart w:id="501" w:name="_Toc131329257"/>
      <w:bookmarkStart w:id="502" w:name="_Toc131329844"/>
      <w:bookmarkStart w:id="503" w:name="_Toc131331931"/>
      <w:bookmarkStart w:id="504" w:name="_Toc131332852"/>
      <w:bookmarkStart w:id="505" w:name="_Toc134448736"/>
      <w:bookmarkEnd w:id="492"/>
      <w:bookmarkEnd w:id="493"/>
      <w:bookmarkEnd w:id="494"/>
      <w:bookmarkEnd w:id="495"/>
      <w:bookmarkEnd w:id="496"/>
      <w:r w:rsidRPr="009872AD">
        <w:rPr>
          <w:b w:val="0"/>
          <w:szCs w:val="22"/>
          <w:u w:val="single"/>
          <w:lang w:val="es-MX"/>
        </w:rPr>
        <w:t>Estaciones Limnimétricas</w:t>
      </w:r>
      <w:bookmarkEnd w:id="497"/>
    </w:p>
    <w:p w14:paraId="65600455" w14:textId="375D5BBA" w:rsidR="00196B2A" w:rsidRPr="009872AD" w:rsidRDefault="00171EF6">
      <w:pPr>
        <w:pStyle w:val="Textoindependiente"/>
        <w:tabs>
          <w:tab w:val="num" w:pos="993"/>
        </w:tabs>
        <w:ind w:left="993"/>
        <w:rPr>
          <w:bCs w:val="0"/>
          <w:szCs w:val="22"/>
          <w:lang w:val="es-PE"/>
        </w:rPr>
      </w:pPr>
      <w:r w:rsidRPr="009872AD">
        <w:rPr>
          <w:bCs w:val="0"/>
          <w:szCs w:val="22"/>
          <w:lang w:val="es-PE"/>
        </w:rPr>
        <w:t>Es el equipamiento</w:t>
      </w:r>
      <w:r w:rsidR="00F65ACE" w:rsidRPr="009872AD">
        <w:rPr>
          <w:bCs w:val="0"/>
          <w:szCs w:val="22"/>
          <w:lang w:val="es-PE"/>
        </w:rPr>
        <w:t xml:space="preserve"> que deberá adquirir el CONCESIONARIO como Bienes de la Concesión conforme a las especificaciones técnicas detalladas en el Apéndice 1 del Anexo 4 y que se utilizará</w:t>
      </w:r>
      <w:r w:rsidRPr="009872AD">
        <w:rPr>
          <w:bCs w:val="0"/>
          <w:szCs w:val="22"/>
          <w:lang w:val="es-PE"/>
        </w:rPr>
        <w:t xml:space="preserve"> para la determinación de </w:t>
      </w:r>
      <w:r w:rsidR="002C743F" w:rsidRPr="009872AD">
        <w:rPr>
          <w:bCs w:val="0"/>
          <w:szCs w:val="22"/>
          <w:lang w:val="es-PE"/>
        </w:rPr>
        <w:t>los Niveles de Referencia para la navegación y para proveer a los usuarios de la vía navegable información sobre los niveles de agua por medio de lecturas periódicas de los mismos, así como para el registro de parámetros meteorológicos</w:t>
      </w:r>
      <w:r w:rsidRPr="009872AD">
        <w:rPr>
          <w:bCs w:val="0"/>
          <w:szCs w:val="22"/>
          <w:lang w:val="es-PE"/>
        </w:rPr>
        <w:t>.</w:t>
      </w:r>
    </w:p>
    <w:p w14:paraId="2F9318E1" w14:textId="77777777" w:rsidR="00196B2A" w:rsidRPr="009872AD" w:rsidRDefault="00196B2A">
      <w:pPr>
        <w:rPr>
          <w:b/>
          <w:lang w:val="es-PE"/>
        </w:rPr>
      </w:pPr>
    </w:p>
    <w:p w14:paraId="392E4E13"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506" w:name="_Toc461692955"/>
      <w:r w:rsidRPr="009872AD">
        <w:rPr>
          <w:b w:val="0"/>
          <w:szCs w:val="22"/>
          <w:u w:val="single"/>
          <w:lang w:val="es-MX"/>
        </w:rPr>
        <w:t>Estudio Definitivo de Ingeniería (EDI)</w:t>
      </w:r>
      <w:bookmarkEnd w:id="506"/>
    </w:p>
    <w:p w14:paraId="4075FCAE" w14:textId="1B350ABF" w:rsidR="00C3257A" w:rsidRPr="009872AD" w:rsidRDefault="006A45D4" w:rsidP="00650677">
      <w:pPr>
        <w:pStyle w:val="Textoindependiente"/>
        <w:tabs>
          <w:tab w:val="num" w:pos="993"/>
        </w:tabs>
        <w:spacing w:after="120"/>
        <w:ind w:left="992"/>
        <w:rPr>
          <w:szCs w:val="22"/>
          <w:lang w:val="es-ES"/>
        </w:rPr>
      </w:pPr>
      <w:r w:rsidRPr="009872AD">
        <w:rPr>
          <w:szCs w:val="22"/>
          <w:lang w:val="es-ES"/>
        </w:rPr>
        <w:t>Son los estudios de ingeniería de detalle que desarrollará el Concesionario para las Obras Obligatorias</w:t>
      </w:r>
      <w:r w:rsidR="00764B9E" w:rsidRPr="009872AD">
        <w:rPr>
          <w:szCs w:val="22"/>
          <w:lang w:val="es-ES"/>
        </w:rPr>
        <w:t xml:space="preserve"> </w:t>
      </w:r>
      <w:r w:rsidR="00DF3AC3" w:rsidRPr="009872AD">
        <w:rPr>
          <w:szCs w:val="22"/>
          <w:lang w:val="es-ES"/>
        </w:rPr>
        <w:t>siguiendo los parámetros técnicos del A</w:t>
      </w:r>
      <w:r w:rsidR="001A2974" w:rsidRPr="009872AD">
        <w:rPr>
          <w:szCs w:val="22"/>
          <w:lang w:val="es-ES"/>
        </w:rPr>
        <w:t xml:space="preserve">péndice </w:t>
      </w:r>
      <w:r w:rsidR="00DF3AC3" w:rsidRPr="009872AD">
        <w:rPr>
          <w:szCs w:val="22"/>
          <w:lang w:val="es-ES"/>
        </w:rPr>
        <w:t>1 del A</w:t>
      </w:r>
      <w:r w:rsidR="001A2974" w:rsidRPr="009872AD">
        <w:rPr>
          <w:szCs w:val="22"/>
          <w:lang w:val="es-ES"/>
        </w:rPr>
        <w:t>nexo 4</w:t>
      </w:r>
      <w:r w:rsidRPr="009872AD">
        <w:rPr>
          <w:szCs w:val="22"/>
          <w:lang w:val="es-ES"/>
        </w:rPr>
        <w:t xml:space="preserve">. Consistirá en </w:t>
      </w:r>
      <w:r w:rsidR="00C3257A" w:rsidRPr="009872AD">
        <w:rPr>
          <w:szCs w:val="22"/>
          <w:lang w:val="es-ES"/>
        </w:rPr>
        <w:t>estudios especializados que permitan definir: el dimensionamiento a detalle del proyecto, los costos unitarios por componentes,</w:t>
      </w:r>
      <w:r w:rsidR="00814ADC" w:rsidRPr="009872AD">
        <w:rPr>
          <w:szCs w:val="22"/>
          <w:lang w:val="es-ES"/>
        </w:rPr>
        <w:t xml:space="preserve"> cronograma de ejecución de obras,</w:t>
      </w:r>
      <w:r w:rsidR="00701507" w:rsidRPr="009872AD">
        <w:rPr>
          <w:szCs w:val="22"/>
          <w:lang w:val="es-ES"/>
        </w:rPr>
        <w:t xml:space="preserve"> </w:t>
      </w:r>
      <w:r w:rsidR="00C3257A" w:rsidRPr="009872AD">
        <w:rPr>
          <w:szCs w:val="22"/>
          <w:lang w:val="es-ES"/>
        </w:rPr>
        <w:t xml:space="preserve">especificaciones técnicas para la ejecución de </w:t>
      </w:r>
      <w:r w:rsidR="00E849CE" w:rsidRPr="009872AD">
        <w:rPr>
          <w:szCs w:val="22"/>
          <w:lang w:val="es-ES"/>
        </w:rPr>
        <w:t>O</w:t>
      </w:r>
      <w:r w:rsidR="00C3257A" w:rsidRPr="009872AD">
        <w:rPr>
          <w:szCs w:val="22"/>
          <w:lang w:val="es-ES"/>
        </w:rPr>
        <w:t>bras</w:t>
      </w:r>
      <w:r w:rsidR="001A2974" w:rsidRPr="009872AD">
        <w:rPr>
          <w:szCs w:val="22"/>
          <w:lang w:val="es-ES"/>
        </w:rPr>
        <w:t xml:space="preserve"> Obligatorias, requisitos técnicos para el</w:t>
      </w:r>
      <w:r w:rsidR="00764B9E" w:rsidRPr="009872AD">
        <w:rPr>
          <w:szCs w:val="22"/>
          <w:lang w:val="es-ES"/>
        </w:rPr>
        <w:t xml:space="preserve"> </w:t>
      </w:r>
      <w:r w:rsidR="001A2974" w:rsidRPr="009872AD">
        <w:rPr>
          <w:szCs w:val="22"/>
          <w:lang w:val="es-ES"/>
        </w:rPr>
        <w:t>e</w:t>
      </w:r>
      <w:r w:rsidR="00E849CE" w:rsidRPr="009872AD">
        <w:rPr>
          <w:szCs w:val="22"/>
          <w:lang w:val="es-ES"/>
        </w:rPr>
        <w:t>quipamiento</w:t>
      </w:r>
      <w:r w:rsidR="00C3257A" w:rsidRPr="009872AD">
        <w:rPr>
          <w:szCs w:val="22"/>
          <w:lang w:val="es-ES"/>
        </w:rPr>
        <w:t>, medidas de mitigación de impactos ambientales negativos, necesidades de operación y mantenimiento, el plan de implementación</w:t>
      </w:r>
      <w:r w:rsidR="005245C1" w:rsidRPr="009872AD">
        <w:rPr>
          <w:szCs w:val="22"/>
          <w:lang w:val="es-ES"/>
        </w:rPr>
        <w:t xml:space="preserve"> y fórmulas polinómicas (según corresponda)</w:t>
      </w:r>
      <w:r w:rsidR="00C3257A" w:rsidRPr="009872AD">
        <w:rPr>
          <w:szCs w:val="22"/>
          <w:lang w:val="es-ES"/>
        </w:rPr>
        <w:t xml:space="preserve">, </w:t>
      </w:r>
      <w:r w:rsidR="00DF3AC3" w:rsidRPr="009872AD">
        <w:rPr>
          <w:szCs w:val="22"/>
          <w:lang w:val="es-ES"/>
        </w:rPr>
        <w:t>conforme lo establecido en el Anexo 6.</w:t>
      </w:r>
      <w:r w:rsidR="005245C1" w:rsidRPr="009872AD">
        <w:rPr>
          <w:szCs w:val="22"/>
          <w:lang w:val="es-ES"/>
        </w:rPr>
        <w:t xml:space="preserve"> El EDI deberá identificar de manera diferenciada las partidas de obra que están vinculadas a cada Tramo, así como su cronograma de ejecución, conforme con lo indicado en el Apéndice 2 del Anexo 16.</w:t>
      </w:r>
    </w:p>
    <w:p w14:paraId="096B6785" w14:textId="1C843BEA" w:rsidR="00966576" w:rsidRPr="009872AD" w:rsidRDefault="00966576" w:rsidP="00D266BA">
      <w:pPr>
        <w:pStyle w:val="Textoindependiente"/>
        <w:tabs>
          <w:tab w:val="num" w:pos="993"/>
        </w:tabs>
        <w:ind w:left="993" w:firstLine="1"/>
        <w:rPr>
          <w:szCs w:val="22"/>
          <w:lang w:val="es-ES"/>
        </w:rPr>
      </w:pPr>
      <w:r w:rsidRPr="009872AD">
        <w:rPr>
          <w:szCs w:val="22"/>
          <w:lang w:val="es-ES"/>
        </w:rPr>
        <w:t>Asimismo, en caso se determine la necesidad de ejecutar Obras Adicionales, se deberá elaborar el EDI correspondiente.</w:t>
      </w:r>
      <w:r w:rsidR="00C01044" w:rsidRPr="009872AD">
        <w:rPr>
          <w:szCs w:val="22"/>
          <w:lang w:val="es-ES"/>
        </w:rPr>
        <w:t xml:space="preserve"> </w:t>
      </w:r>
    </w:p>
    <w:bookmarkEnd w:id="498"/>
    <w:bookmarkEnd w:id="499"/>
    <w:bookmarkEnd w:id="500"/>
    <w:bookmarkEnd w:id="501"/>
    <w:bookmarkEnd w:id="502"/>
    <w:bookmarkEnd w:id="503"/>
    <w:bookmarkEnd w:id="504"/>
    <w:bookmarkEnd w:id="505"/>
    <w:p w14:paraId="786F17A7" w14:textId="77777777" w:rsidR="00B25F76" w:rsidRPr="009872AD" w:rsidRDefault="00B25F76" w:rsidP="00D266BA">
      <w:pPr>
        <w:pStyle w:val="Textoindependiente"/>
        <w:tabs>
          <w:tab w:val="num" w:pos="993"/>
        </w:tabs>
        <w:ind w:left="993"/>
        <w:rPr>
          <w:szCs w:val="22"/>
        </w:rPr>
      </w:pPr>
    </w:p>
    <w:p w14:paraId="58EB66AA" w14:textId="0B844E47" w:rsidR="00E065C3" w:rsidRPr="009872AD" w:rsidRDefault="000F27E5" w:rsidP="00C41137">
      <w:pPr>
        <w:pStyle w:val="Ttulo3"/>
        <w:numPr>
          <w:ilvl w:val="2"/>
          <w:numId w:val="113"/>
        </w:numPr>
        <w:tabs>
          <w:tab w:val="left" w:pos="993"/>
        </w:tabs>
        <w:ind w:left="0" w:firstLine="0"/>
        <w:rPr>
          <w:b w:val="0"/>
          <w:szCs w:val="22"/>
          <w:u w:val="single"/>
          <w:lang w:val="es-MX"/>
        </w:rPr>
      </w:pPr>
      <w:bookmarkStart w:id="507" w:name="_Toc199177043"/>
      <w:bookmarkStart w:id="508" w:name="_Toc199177044"/>
      <w:bookmarkStart w:id="509" w:name="_Toc131327864"/>
      <w:bookmarkStart w:id="510" w:name="_Toc131328690"/>
      <w:bookmarkStart w:id="511" w:name="_Toc131329026"/>
      <w:bookmarkStart w:id="512" w:name="_Toc131329258"/>
      <w:bookmarkStart w:id="513" w:name="_Toc131329845"/>
      <w:bookmarkStart w:id="514" w:name="_Toc131331932"/>
      <w:bookmarkStart w:id="515" w:name="_Toc131332853"/>
      <w:bookmarkStart w:id="516" w:name="_Toc134448737"/>
      <w:bookmarkStart w:id="517" w:name="_Toc461692956"/>
      <w:bookmarkEnd w:id="507"/>
      <w:bookmarkEnd w:id="508"/>
      <w:r w:rsidRPr="009872AD">
        <w:rPr>
          <w:b w:val="0"/>
          <w:szCs w:val="22"/>
          <w:u w:val="single"/>
          <w:lang w:val="es-MX"/>
        </w:rPr>
        <w:t>Explotación</w:t>
      </w:r>
      <w:bookmarkEnd w:id="509"/>
      <w:bookmarkEnd w:id="510"/>
      <w:bookmarkEnd w:id="511"/>
      <w:bookmarkEnd w:id="512"/>
      <w:bookmarkEnd w:id="513"/>
      <w:bookmarkEnd w:id="514"/>
      <w:bookmarkEnd w:id="515"/>
      <w:bookmarkEnd w:id="516"/>
      <w:bookmarkEnd w:id="517"/>
    </w:p>
    <w:p w14:paraId="59CE717B" w14:textId="77777777" w:rsidR="00D3370F" w:rsidRPr="009872AD" w:rsidRDefault="00D17128" w:rsidP="006C3004">
      <w:pPr>
        <w:ind w:left="993"/>
        <w:jc w:val="both"/>
        <w:rPr>
          <w:lang w:val="es-PE"/>
        </w:rPr>
      </w:pPr>
      <w:r w:rsidRPr="009872AD">
        <w:rPr>
          <w:szCs w:val="22"/>
        </w:rPr>
        <w:t>Comprende los siguientes aspectos: la operación</w:t>
      </w:r>
      <w:r w:rsidR="005B54EF" w:rsidRPr="009872AD">
        <w:rPr>
          <w:szCs w:val="22"/>
        </w:rPr>
        <w:t>, conservación, mantenimiento</w:t>
      </w:r>
      <w:r w:rsidRPr="009872AD">
        <w:rPr>
          <w:szCs w:val="22"/>
        </w:rPr>
        <w:t xml:space="preserve"> y administración, la prestación de</w:t>
      </w:r>
      <w:r w:rsidR="00367EC8" w:rsidRPr="009872AD">
        <w:rPr>
          <w:szCs w:val="22"/>
        </w:rPr>
        <w:t>l</w:t>
      </w:r>
      <w:r w:rsidRPr="009872AD">
        <w:rPr>
          <w:szCs w:val="22"/>
        </w:rPr>
        <w:t xml:space="preserve">  Servicio </w:t>
      </w:r>
      <w:r w:rsidR="00BA7C9E" w:rsidRPr="009872AD">
        <w:rPr>
          <w:szCs w:val="22"/>
        </w:rPr>
        <w:t xml:space="preserve">Estándar </w:t>
      </w:r>
      <w:r w:rsidR="00B94252" w:rsidRPr="009872AD">
        <w:rPr>
          <w:szCs w:val="22"/>
        </w:rPr>
        <w:t>y</w:t>
      </w:r>
      <w:r w:rsidRPr="009872AD">
        <w:rPr>
          <w:szCs w:val="22"/>
        </w:rPr>
        <w:t xml:space="preserve"> Servicios </w:t>
      </w:r>
      <w:r w:rsidR="00A3362D" w:rsidRPr="009872AD">
        <w:rPr>
          <w:szCs w:val="22"/>
        </w:rPr>
        <w:t>Especiales</w:t>
      </w:r>
      <w:r w:rsidRPr="009872AD">
        <w:rPr>
          <w:szCs w:val="22"/>
        </w:rPr>
        <w:t xml:space="preserve"> que el Concesionario </w:t>
      </w:r>
      <w:r w:rsidR="00B94252" w:rsidRPr="009872AD">
        <w:rPr>
          <w:szCs w:val="22"/>
        </w:rPr>
        <w:t>prest</w:t>
      </w:r>
      <w:r w:rsidR="00940A75" w:rsidRPr="009872AD">
        <w:rPr>
          <w:szCs w:val="22"/>
        </w:rPr>
        <w:t>e</w:t>
      </w:r>
      <w:r w:rsidR="00B94252" w:rsidRPr="009872AD">
        <w:rPr>
          <w:szCs w:val="22"/>
        </w:rPr>
        <w:t xml:space="preserve"> en el Á</w:t>
      </w:r>
      <w:r w:rsidRPr="009872AD">
        <w:rPr>
          <w:szCs w:val="22"/>
        </w:rPr>
        <w:t xml:space="preserve">rea de </w:t>
      </w:r>
      <w:r w:rsidR="00DE5FE1" w:rsidRPr="009872AD">
        <w:rPr>
          <w:szCs w:val="22"/>
        </w:rPr>
        <w:t xml:space="preserve">Desarrollo de </w:t>
      </w:r>
      <w:r w:rsidRPr="009872AD">
        <w:rPr>
          <w:szCs w:val="22"/>
        </w:rPr>
        <w:t>la Concesión</w:t>
      </w:r>
      <w:r w:rsidR="00764B9E" w:rsidRPr="009872AD">
        <w:rPr>
          <w:szCs w:val="22"/>
        </w:rPr>
        <w:t xml:space="preserve"> </w:t>
      </w:r>
      <w:r w:rsidR="00940A75" w:rsidRPr="009872AD">
        <w:rPr>
          <w:szCs w:val="22"/>
        </w:rPr>
        <w:t>así como</w:t>
      </w:r>
      <w:r w:rsidRPr="009872AD">
        <w:rPr>
          <w:szCs w:val="22"/>
        </w:rPr>
        <w:t xml:space="preserve"> el cobro a los Usuarios de la correspondiente Tarifa y</w:t>
      </w:r>
      <w:r w:rsidR="00F33A1F" w:rsidRPr="009872AD">
        <w:rPr>
          <w:szCs w:val="22"/>
        </w:rPr>
        <w:t>/o</w:t>
      </w:r>
      <w:r w:rsidRPr="009872AD">
        <w:rPr>
          <w:szCs w:val="22"/>
        </w:rPr>
        <w:t xml:space="preserve"> Precio</w:t>
      </w:r>
      <w:r w:rsidR="00F33A1F" w:rsidRPr="009872AD">
        <w:rPr>
          <w:szCs w:val="22"/>
        </w:rPr>
        <w:t>s</w:t>
      </w:r>
      <w:r w:rsidRPr="009872AD">
        <w:rPr>
          <w:szCs w:val="22"/>
        </w:rPr>
        <w:t>, en los términos establecidos en el Contrato.</w:t>
      </w:r>
    </w:p>
    <w:p w14:paraId="5FE460D6" w14:textId="77777777" w:rsidR="008D2D58" w:rsidRPr="009872AD" w:rsidRDefault="008D2D58" w:rsidP="00940A75">
      <w:pPr>
        <w:pStyle w:val="Ttulo3"/>
        <w:ind w:left="993"/>
        <w:rPr>
          <w:b w:val="0"/>
          <w:szCs w:val="22"/>
          <w:lang w:val="es-PE"/>
        </w:rPr>
      </w:pPr>
    </w:p>
    <w:p w14:paraId="5763D3D2" w14:textId="105E3832" w:rsidR="00E065C3" w:rsidRPr="009872AD" w:rsidRDefault="000F27E5" w:rsidP="00C41137">
      <w:pPr>
        <w:pStyle w:val="Ttulo3"/>
        <w:numPr>
          <w:ilvl w:val="2"/>
          <w:numId w:val="113"/>
        </w:numPr>
        <w:tabs>
          <w:tab w:val="left" w:pos="993"/>
        </w:tabs>
        <w:ind w:left="0" w:firstLine="0"/>
        <w:rPr>
          <w:b w:val="0"/>
          <w:szCs w:val="22"/>
          <w:u w:val="single"/>
          <w:lang w:val="es-MX"/>
        </w:rPr>
      </w:pPr>
      <w:bookmarkStart w:id="518" w:name="_Toc368416513"/>
      <w:bookmarkStart w:id="519" w:name="_Toc368416802"/>
      <w:bookmarkStart w:id="520" w:name="_Toc368417091"/>
      <w:bookmarkStart w:id="521" w:name="_Toc368417379"/>
      <w:bookmarkStart w:id="522" w:name="_Toc368417668"/>
      <w:bookmarkStart w:id="523" w:name="_Toc368417957"/>
      <w:bookmarkStart w:id="524" w:name="_Toc368418245"/>
      <w:bookmarkStart w:id="525" w:name="_Toc368418533"/>
      <w:bookmarkStart w:id="526" w:name="_Toc368418822"/>
      <w:bookmarkStart w:id="527" w:name="_Toc368419111"/>
      <w:bookmarkStart w:id="528" w:name="_Toc368419399"/>
      <w:bookmarkStart w:id="529" w:name="_Toc368419688"/>
      <w:bookmarkStart w:id="530" w:name="_Toc368419979"/>
      <w:bookmarkStart w:id="531" w:name="_Toc368420272"/>
      <w:bookmarkStart w:id="532" w:name="_Toc368420567"/>
      <w:bookmarkStart w:id="533" w:name="_Toc368420864"/>
      <w:bookmarkStart w:id="534" w:name="_Toc368421161"/>
      <w:bookmarkStart w:id="535" w:name="_Toc368421442"/>
      <w:bookmarkStart w:id="536" w:name="_Toc368421997"/>
      <w:bookmarkStart w:id="537" w:name="_Toc368422274"/>
      <w:bookmarkStart w:id="538" w:name="_Toc368422551"/>
      <w:bookmarkStart w:id="539" w:name="_Toc368422828"/>
      <w:bookmarkStart w:id="540" w:name="_Toc368423104"/>
      <w:bookmarkStart w:id="541" w:name="_Toc368423381"/>
      <w:bookmarkStart w:id="542" w:name="_Toc368423660"/>
      <w:bookmarkStart w:id="543" w:name="_Toc368464918"/>
      <w:bookmarkStart w:id="544" w:name="_Toc368416514"/>
      <w:bookmarkStart w:id="545" w:name="_Toc368416803"/>
      <w:bookmarkStart w:id="546" w:name="_Toc368417092"/>
      <w:bookmarkStart w:id="547" w:name="_Toc368417380"/>
      <w:bookmarkStart w:id="548" w:name="_Toc368417669"/>
      <w:bookmarkStart w:id="549" w:name="_Toc368417958"/>
      <w:bookmarkStart w:id="550" w:name="_Toc368418246"/>
      <w:bookmarkStart w:id="551" w:name="_Toc368418534"/>
      <w:bookmarkStart w:id="552" w:name="_Toc368418823"/>
      <w:bookmarkStart w:id="553" w:name="_Toc368419112"/>
      <w:bookmarkStart w:id="554" w:name="_Toc368419400"/>
      <w:bookmarkStart w:id="555" w:name="_Toc368419689"/>
      <w:bookmarkStart w:id="556" w:name="_Toc368419980"/>
      <w:bookmarkStart w:id="557" w:name="_Toc368420273"/>
      <w:bookmarkStart w:id="558" w:name="_Toc368420568"/>
      <w:bookmarkStart w:id="559" w:name="_Toc368420865"/>
      <w:bookmarkStart w:id="560" w:name="_Toc368421162"/>
      <w:bookmarkStart w:id="561" w:name="_Toc368421443"/>
      <w:bookmarkStart w:id="562" w:name="_Toc368421998"/>
      <w:bookmarkStart w:id="563" w:name="_Toc368422275"/>
      <w:bookmarkStart w:id="564" w:name="_Toc368422552"/>
      <w:bookmarkStart w:id="565" w:name="_Toc368422829"/>
      <w:bookmarkStart w:id="566" w:name="_Toc368423105"/>
      <w:bookmarkStart w:id="567" w:name="_Toc368423382"/>
      <w:bookmarkStart w:id="568" w:name="_Toc368423661"/>
      <w:bookmarkStart w:id="569" w:name="_Toc368464919"/>
      <w:bookmarkStart w:id="570" w:name="_Toc46169295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9872AD">
        <w:rPr>
          <w:b w:val="0"/>
          <w:szCs w:val="22"/>
          <w:u w:val="single"/>
          <w:lang w:val="es-MX"/>
        </w:rPr>
        <w:t>Fecha de Fin de la Concesión</w:t>
      </w:r>
      <w:bookmarkEnd w:id="570"/>
    </w:p>
    <w:p w14:paraId="2BC21694" w14:textId="77777777" w:rsidR="00282893" w:rsidRPr="009872AD" w:rsidRDefault="006852E3" w:rsidP="00AB3D3E">
      <w:pPr>
        <w:pStyle w:val="Textoindependiente"/>
        <w:tabs>
          <w:tab w:val="num" w:pos="993"/>
        </w:tabs>
        <w:ind w:left="993"/>
        <w:rPr>
          <w:szCs w:val="22"/>
          <w:lang w:val="es-ES"/>
        </w:rPr>
      </w:pPr>
      <w:r w:rsidRPr="009872AD">
        <w:rPr>
          <w:szCs w:val="22"/>
          <w:lang w:val="es-ES"/>
        </w:rPr>
        <w:t xml:space="preserve">Es la correspondiente al día </w:t>
      </w:r>
      <w:r w:rsidRPr="009872AD">
        <w:rPr>
          <w:szCs w:val="22"/>
          <w:lang w:val="es-PE"/>
        </w:rPr>
        <w:t>igual a</w:t>
      </w:r>
      <w:r w:rsidRPr="009872AD">
        <w:rPr>
          <w:szCs w:val="22"/>
          <w:lang w:val="es-ES"/>
        </w:rPr>
        <w:t>l de la Fecha de Suscr</w:t>
      </w:r>
      <w:r w:rsidR="00502010" w:rsidRPr="009872AD">
        <w:rPr>
          <w:szCs w:val="22"/>
          <w:lang w:val="es-ES"/>
        </w:rPr>
        <w:t>ipción del Contrato, luego de 20</w:t>
      </w:r>
      <w:r w:rsidRPr="009872AD">
        <w:rPr>
          <w:szCs w:val="22"/>
          <w:lang w:val="es-ES"/>
        </w:rPr>
        <w:t xml:space="preserve"> años </w:t>
      </w:r>
      <w:r w:rsidR="00090416" w:rsidRPr="009872AD">
        <w:rPr>
          <w:szCs w:val="22"/>
          <w:lang w:val="es-ES"/>
        </w:rPr>
        <w:t>o</w:t>
      </w:r>
      <w:r w:rsidRPr="009872AD">
        <w:rPr>
          <w:szCs w:val="22"/>
          <w:lang w:val="es-ES"/>
        </w:rPr>
        <w:t xml:space="preserve"> cuando se produzca la Caducidad por otro motivo diferente o al finalizar la </w:t>
      </w:r>
      <w:r w:rsidR="00B26E43" w:rsidRPr="009872AD">
        <w:rPr>
          <w:szCs w:val="22"/>
          <w:lang w:val="es-ES"/>
        </w:rPr>
        <w:t>ampliación del plazo</w:t>
      </w:r>
      <w:r w:rsidRPr="009872AD">
        <w:rPr>
          <w:szCs w:val="22"/>
          <w:lang w:val="es-ES"/>
        </w:rPr>
        <w:t xml:space="preserve">, de haberse producido. </w:t>
      </w:r>
    </w:p>
    <w:p w14:paraId="4FE8E5D6" w14:textId="77777777" w:rsidR="00E82870" w:rsidRPr="009872AD" w:rsidRDefault="00E82870" w:rsidP="00E82870">
      <w:pPr>
        <w:rPr>
          <w:szCs w:val="22"/>
          <w:lang w:val="es-PE"/>
        </w:rPr>
      </w:pPr>
      <w:bookmarkStart w:id="571" w:name="_Toc131327865"/>
      <w:bookmarkStart w:id="572" w:name="_Toc131328691"/>
      <w:bookmarkStart w:id="573" w:name="_Toc131329027"/>
      <w:bookmarkStart w:id="574" w:name="_Toc131329259"/>
      <w:bookmarkStart w:id="575" w:name="_Toc131329846"/>
      <w:bookmarkStart w:id="576" w:name="_Toc131331933"/>
      <w:bookmarkStart w:id="577" w:name="_Toc131332854"/>
      <w:bookmarkStart w:id="578" w:name="_Toc134448738"/>
    </w:p>
    <w:p w14:paraId="34C613D1"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579" w:name="_Toc461692958"/>
      <w:r w:rsidRPr="009872AD">
        <w:rPr>
          <w:b w:val="0"/>
          <w:szCs w:val="22"/>
          <w:u w:val="single"/>
          <w:lang w:val="es-MX"/>
        </w:rPr>
        <w:t>Fecha de Inicio de Explotación</w:t>
      </w:r>
      <w:bookmarkEnd w:id="579"/>
    </w:p>
    <w:p w14:paraId="2DF300EF" w14:textId="77777777" w:rsidR="008B129E" w:rsidRPr="009872AD" w:rsidRDefault="00B46ABD" w:rsidP="00A051BA">
      <w:pPr>
        <w:tabs>
          <w:tab w:val="num" w:pos="993"/>
        </w:tabs>
        <w:ind w:left="993"/>
        <w:jc w:val="both"/>
        <w:rPr>
          <w:szCs w:val="22"/>
          <w:lang w:val="es-PE"/>
        </w:rPr>
      </w:pPr>
      <w:bookmarkStart w:id="580" w:name="_Toc219265980"/>
      <w:bookmarkStart w:id="581" w:name="_Toc219281052"/>
      <w:bookmarkStart w:id="582" w:name="_Toc223355809"/>
      <w:bookmarkStart w:id="583" w:name="_Toc227661297"/>
      <w:bookmarkStart w:id="584" w:name="_Toc230142759"/>
      <w:r w:rsidRPr="009872AD">
        <w:rPr>
          <w:szCs w:val="22"/>
          <w:lang w:val="es-PE"/>
        </w:rPr>
        <w:t xml:space="preserve">Es </w:t>
      </w:r>
      <w:r w:rsidR="00A61895" w:rsidRPr="009872AD">
        <w:rPr>
          <w:szCs w:val="22"/>
          <w:lang w:val="es-PE"/>
        </w:rPr>
        <w:t xml:space="preserve">el día en que se </w:t>
      </w:r>
      <w:r w:rsidR="00282893" w:rsidRPr="009872AD">
        <w:rPr>
          <w:szCs w:val="22"/>
          <w:lang w:val="es-PE"/>
        </w:rPr>
        <w:t>inicia</w:t>
      </w:r>
      <w:r w:rsidR="00A61895" w:rsidRPr="009872AD">
        <w:rPr>
          <w:szCs w:val="22"/>
          <w:lang w:val="es-PE"/>
        </w:rPr>
        <w:t xml:space="preserve"> la </w:t>
      </w:r>
      <w:r w:rsidR="00406ED7" w:rsidRPr="009872AD">
        <w:rPr>
          <w:szCs w:val="22"/>
          <w:lang w:val="es-PE"/>
        </w:rPr>
        <w:t xml:space="preserve">Explotación </w:t>
      </w:r>
      <w:r w:rsidR="00A61895" w:rsidRPr="009872AD">
        <w:rPr>
          <w:szCs w:val="22"/>
          <w:lang w:val="es-PE"/>
        </w:rPr>
        <w:t xml:space="preserve">de la Concesión, de conformidad con lo establecido en la Cláusula </w:t>
      </w:r>
      <w:bookmarkEnd w:id="580"/>
      <w:bookmarkEnd w:id="581"/>
      <w:bookmarkEnd w:id="582"/>
      <w:bookmarkEnd w:id="583"/>
      <w:bookmarkEnd w:id="584"/>
      <w:r w:rsidR="00FA5CD2" w:rsidRPr="009872AD">
        <w:rPr>
          <w:szCs w:val="22"/>
          <w:lang w:val="es-PE"/>
        </w:rPr>
        <w:fldChar w:fldCharType="begin"/>
      </w:r>
      <w:r w:rsidR="00177E27" w:rsidRPr="009872AD">
        <w:rPr>
          <w:szCs w:val="22"/>
          <w:lang w:val="es-PE"/>
        </w:rPr>
        <w:instrText xml:space="preserve"> REF _Ref271727997 \n \h </w:instrText>
      </w:r>
      <w:r w:rsidR="00502010" w:rsidRPr="009872AD">
        <w:rPr>
          <w:szCs w:val="22"/>
          <w:lang w:val="es-PE"/>
        </w:rPr>
        <w:instrText xml:space="preserve"> \* MERGEFORMAT </w:instrText>
      </w:r>
      <w:r w:rsidR="00FA5CD2" w:rsidRPr="009872AD">
        <w:rPr>
          <w:szCs w:val="22"/>
          <w:lang w:val="es-PE"/>
        </w:rPr>
      </w:r>
      <w:r w:rsidR="00FA5CD2" w:rsidRPr="009872AD">
        <w:rPr>
          <w:szCs w:val="22"/>
          <w:lang w:val="es-PE"/>
        </w:rPr>
        <w:fldChar w:fldCharType="separate"/>
      </w:r>
      <w:r w:rsidR="00A33B19">
        <w:rPr>
          <w:szCs w:val="22"/>
          <w:lang w:val="es-PE"/>
        </w:rPr>
        <w:t>8.9</w:t>
      </w:r>
      <w:r w:rsidR="00FA5CD2" w:rsidRPr="009872AD">
        <w:rPr>
          <w:szCs w:val="22"/>
          <w:lang w:val="es-PE"/>
        </w:rPr>
        <w:fldChar w:fldCharType="end"/>
      </w:r>
      <w:r w:rsidR="00177E27" w:rsidRPr="009872AD">
        <w:rPr>
          <w:szCs w:val="22"/>
          <w:lang w:val="es-PE"/>
        </w:rPr>
        <w:t>.</w:t>
      </w:r>
    </w:p>
    <w:p w14:paraId="5E7799A7" w14:textId="77777777" w:rsidR="008B129E" w:rsidRPr="009872AD" w:rsidRDefault="008B129E" w:rsidP="00A051BA">
      <w:pPr>
        <w:tabs>
          <w:tab w:val="num" w:pos="993"/>
        </w:tabs>
        <w:ind w:left="708"/>
        <w:rPr>
          <w:szCs w:val="22"/>
          <w:lang w:val="es-PE"/>
        </w:rPr>
      </w:pPr>
    </w:p>
    <w:p w14:paraId="2D4E8ACA" w14:textId="1658448B" w:rsidR="00E065C3" w:rsidRPr="009872AD" w:rsidRDefault="000F27E5" w:rsidP="00C41137">
      <w:pPr>
        <w:pStyle w:val="Ttulo3"/>
        <w:numPr>
          <w:ilvl w:val="2"/>
          <w:numId w:val="113"/>
        </w:numPr>
        <w:tabs>
          <w:tab w:val="left" w:pos="993"/>
        </w:tabs>
        <w:ind w:left="0" w:firstLine="0"/>
        <w:rPr>
          <w:b w:val="0"/>
          <w:szCs w:val="22"/>
          <w:u w:val="single"/>
          <w:lang w:val="es-MX"/>
        </w:rPr>
      </w:pPr>
      <w:bookmarkStart w:id="585" w:name="_Toc461692959"/>
      <w:r w:rsidRPr="009872AD">
        <w:rPr>
          <w:b w:val="0"/>
          <w:szCs w:val="22"/>
          <w:u w:val="single"/>
          <w:lang w:val="es-MX"/>
        </w:rPr>
        <w:t>Fecha de Suscripción del Contrato</w:t>
      </w:r>
      <w:bookmarkEnd w:id="571"/>
      <w:bookmarkEnd w:id="572"/>
      <w:bookmarkEnd w:id="573"/>
      <w:bookmarkEnd w:id="574"/>
      <w:bookmarkEnd w:id="575"/>
      <w:bookmarkEnd w:id="576"/>
      <w:bookmarkEnd w:id="577"/>
      <w:bookmarkEnd w:id="578"/>
      <w:bookmarkEnd w:id="585"/>
    </w:p>
    <w:p w14:paraId="392F292C" w14:textId="77777777" w:rsidR="008C35BE" w:rsidRPr="009872AD" w:rsidRDefault="007A3B85" w:rsidP="00A051BA">
      <w:pPr>
        <w:tabs>
          <w:tab w:val="num" w:pos="993"/>
        </w:tabs>
        <w:ind w:left="993"/>
        <w:jc w:val="both"/>
        <w:rPr>
          <w:szCs w:val="22"/>
        </w:rPr>
      </w:pPr>
      <w:r w:rsidRPr="009872AD">
        <w:rPr>
          <w:szCs w:val="22"/>
        </w:rPr>
        <w:t xml:space="preserve">Es el día en que se suscribe el Contrato y que en las Bases se denomina </w:t>
      </w:r>
      <w:r w:rsidR="006B4F44" w:rsidRPr="009872AD">
        <w:rPr>
          <w:szCs w:val="22"/>
        </w:rPr>
        <w:t>“</w:t>
      </w:r>
      <w:r w:rsidRPr="009872AD">
        <w:rPr>
          <w:szCs w:val="22"/>
        </w:rPr>
        <w:t>Fecha de Cierre</w:t>
      </w:r>
      <w:r w:rsidR="006B4F44" w:rsidRPr="009872AD">
        <w:rPr>
          <w:szCs w:val="22"/>
        </w:rPr>
        <w:t>”</w:t>
      </w:r>
      <w:r w:rsidRPr="009872AD">
        <w:rPr>
          <w:szCs w:val="22"/>
        </w:rPr>
        <w:t>.</w:t>
      </w:r>
    </w:p>
    <w:p w14:paraId="614B42E4" w14:textId="77777777" w:rsidR="005D68D8" w:rsidRPr="009872AD" w:rsidRDefault="005D68D8" w:rsidP="00A051BA">
      <w:pPr>
        <w:tabs>
          <w:tab w:val="num" w:pos="993"/>
        </w:tabs>
        <w:ind w:left="993"/>
        <w:jc w:val="both"/>
        <w:rPr>
          <w:szCs w:val="22"/>
        </w:rPr>
      </w:pPr>
    </w:p>
    <w:p w14:paraId="1F5210BA" w14:textId="6BE37C7A" w:rsidR="00E065C3" w:rsidRPr="009872AD" w:rsidRDefault="000F27E5" w:rsidP="00C41137">
      <w:pPr>
        <w:pStyle w:val="Ttulo3"/>
        <w:numPr>
          <w:ilvl w:val="2"/>
          <w:numId w:val="113"/>
        </w:numPr>
        <w:tabs>
          <w:tab w:val="left" w:pos="993"/>
        </w:tabs>
        <w:ind w:left="0" w:firstLine="0"/>
        <w:rPr>
          <w:b w:val="0"/>
          <w:szCs w:val="22"/>
          <w:u w:val="single"/>
          <w:lang w:val="es-MX"/>
        </w:rPr>
      </w:pPr>
      <w:bookmarkStart w:id="586" w:name="_Toc439867480"/>
      <w:bookmarkStart w:id="587" w:name="_Toc439867937"/>
      <w:bookmarkStart w:id="588" w:name="_Toc439868225"/>
      <w:bookmarkStart w:id="589" w:name="_Toc199177049"/>
      <w:bookmarkStart w:id="590" w:name="_Toc199177052"/>
      <w:bookmarkStart w:id="591" w:name="_Toc439867481"/>
      <w:bookmarkStart w:id="592" w:name="_Toc439867938"/>
      <w:bookmarkStart w:id="593" w:name="_Toc439868226"/>
      <w:bookmarkStart w:id="594" w:name="_Toc439867482"/>
      <w:bookmarkStart w:id="595" w:name="_Toc439867939"/>
      <w:bookmarkStart w:id="596" w:name="_Toc439868227"/>
      <w:bookmarkStart w:id="597" w:name="_Toc439867483"/>
      <w:bookmarkStart w:id="598" w:name="_Toc439867940"/>
      <w:bookmarkStart w:id="599" w:name="_Toc439868228"/>
      <w:bookmarkStart w:id="600" w:name="_Toc131327867"/>
      <w:bookmarkStart w:id="601" w:name="_Toc131328693"/>
      <w:bookmarkStart w:id="602" w:name="_Toc131329029"/>
      <w:bookmarkStart w:id="603" w:name="_Toc131329261"/>
      <w:bookmarkStart w:id="604" w:name="_Toc131329848"/>
      <w:bookmarkStart w:id="605" w:name="_Toc131331935"/>
      <w:bookmarkStart w:id="606" w:name="_Toc131332856"/>
      <w:bookmarkStart w:id="607" w:name="_Toc134448740"/>
      <w:bookmarkStart w:id="608" w:name="_Toc461692960"/>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9872AD">
        <w:rPr>
          <w:b w:val="0"/>
          <w:szCs w:val="22"/>
          <w:u w:val="single"/>
          <w:lang w:val="es-MX"/>
        </w:rPr>
        <w:t>Garantía de Fiel Cumplimiento del Contrato de Concesión</w:t>
      </w:r>
      <w:bookmarkEnd w:id="600"/>
      <w:bookmarkEnd w:id="601"/>
      <w:bookmarkEnd w:id="602"/>
      <w:bookmarkEnd w:id="603"/>
      <w:bookmarkEnd w:id="604"/>
      <w:bookmarkEnd w:id="605"/>
      <w:bookmarkEnd w:id="606"/>
      <w:bookmarkEnd w:id="607"/>
      <w:bookmarkEnd w:id="608"/>
    </w:p>
    <w:p w14:paraId="1F186FCA" w14:textId="352572DF" w:rsidR="00D03ED5" w:rsidRPr="009872AD" w:rsidRDefault="00F90CCC" w:rsidP="00C41137">
      <w:pPr>
        <w:ind w:left="993"/>
        <w:jc w:val="both"/>
        <w:rPr>
          <w:rFonts w:eastAsia="MS Mincho"/>
          <w:bCs w:val="0"/>
          <w:lang w:eastAsia="ja-JP"/>
        </w:rPr>
      </w:pPr>
      <w:r w:rsidRPr="009872AD">
        <w:rPr>
          <w:szCs w:val="22"/>
        </w:rPr>
        <w:t xml:space="preserve">Es la carta fianza emitida por una empresa bancaria o por una empresa de seguros o, alternativamente, la carta de crédito stand-by emitida por </w:t>
      </w:r>
      <w:r w:rsidR="003E0F34" w:rsidRPr="009872AD">
        <w:rPr>
          <w:szCs w:val="22"/>
        </w:rPr>
        <w:t>las Entidades Financieras Internacionales (definidas en el Apéndice 2 del Anexo 2 de las Bases)</w:t>
      </w:r>
      <w:r w:rsidR="003E0F34" w:rsidRPr="009872AD">
        <w:rPr>
          <w:rFonts w:ascii="Corbel" w:hAnsi="Corbel"/>
          <w:i/>
        </w:rPr>
        <w:t xml:space="preserve"> </w:t>
      </w:r>
      <w:r w:rsidRPr="009872AD">
        <w:rPr>
          <w:szCs w:val="22"/>
        </w:rPr>
        <w:t xml:space="preserve">y confirmada por una empresa bancaria nacional; </w:t>
      </w:r>
      <w:r w:rsidR="007A3B85" w:rsidRPr="009872AD">
        <w:rPr>
          <w:szCs w:val="22"/>
        </w:rPr>
        <w:t xml:space="preserve">otorgada </w:t>
      </w:r>
      <w:r w:rsidR="00323A38" w:rsidRPr="009872AD">
        <w:rPr>
          <w:bCs w:val="0"/>
          <w:szCs w:val="22"/>
        </w:rPr>
        <w:t>a favor del CONCEDENTE</w:t>
      </w:r>
      <w:r w:rsidR="004F79EE" w:rsidRPr="009872AD">
        <w:rPr>
          <w:bCs w:val="0"/>
          <w:szCs w:val="22"/>
        </w:rPr>
        <w:t xml:space="preserve">, que deberá entregar el CONCESIONARIO </w:t>
      </w:r>
      <w:r w:rsidR="00645F20" w:rsidRPr="009872AD">
        <w:rPr>
          <w:bCs w:val="0"/>
          <w:szCs w:val="22"/>
        </w:rPr>
        <w:t>en</w:t>
      </w:r>
      <w:r w:rsidR="004F79EE" w:rsidRPr="009872AD">
        <w:rPr>
          <w:bCs w:val="0"/>
          <w:szCs w:val="22"/>
        </w:rPr>
        <w:t xml:space="preserve"> la Fecha de Suscripción del Contrato </w:t>
      </w:r>
      <w:r w:rsidR="007A3B85" w:rsidRPr="009872AD">
        <w:rPr>
          <w:szCs w:val="22"/>
        </w:rPr>
        <w:t xml:space="preserve">para garantizar el cumplimiento de todas y cada una de </w:t>
      </w:r>
      <w:r w:rsidR="007A3B85" w:rsidRPr="009872AD">
        <w:rPr>
          <w:szCs w:val="22"/>
        </w:rPr>
        <w:lastRenderedPageBreak/>
        <w:t>las obligaciones a</w:t>
      </w:r>
      <w:r w:rsidR="004F79EE" w:rsidRPr="009872AD">
        <w:rPr>
          <w:szCs w:val="22"/>
        </w:rPr>
        <w:t xml:space="preserve"> su</w:t>
      </w:r>
      <w:r w:rsidR="00723C1F" w:rsidRPr="009872AD">
        <w:rPr>
          <w:szCs w:val="22"/>
        </w:rPr>
        <w:t xml:space="preserve"> </w:t>
      </w:r>
      <w:r w:rsidR="007A3B85" w:rsidRPr="009872AD">
        <w:rPr>
          <w:szCs w:val="22"/>
        </w:rPr>
        <w:t>cargo</w:t>
      </w:r>
      <w:r w:rsidRPr="009872AD">
        <w:rPr>
          <w:szCs w:val="22"/>
        </w:rPr>
        <w:t>,</w:t>
      </w:r>
      <w:r w:rsidR="000F58A4" w:rsidRPr="009872AD">
        <w:rPr>
          <w:szCs w:val="22"/>
        </w:rPr>
        <w:t xml:space="preserve"> de conformidad con lo establecido en la Cláusula 11.2</w:t>
      </w:r>
      <w:r w:rsidR="00D03ED5" w:rsidRPr="009872AD">
        <w:rPr>
          <w:rFonts w:eastAsia="MS Mincho"/>
          <w:lang w:eastAsia="ja-JP"/>
        </w:rPr>
        <w:t xml:space="preserve">  y en los Apéndices 1 y 2 del Anexo N° 2 de las Bases.</w:t>
      </w:r>
    </w:p>
    <w:p w14:paraId="07854DCF" w14:textId="77777777" w:rsidR="00D03ED5" w:rsidRPr="009872AD" w:rsidRDefault="00D03ED5" w:rsidP="00110AA0">
      <w:pPr>
        <w:jc w:val="both"/>
        <w:rPr>
          <w:szCs w:val="22"/>
        </w:rPr>
      </w:pPr>
    </w:p>
    <w:p w14:paraId="2006C53C" w14:textId="7AE74EA6" w:rsidR="00E065C3" w:rsidRPr="009872AD" w:rsidRDefault="000F27E5" w:rsidP="00C41137">
      <w:pPr>
        <w:pStyle w:val="Ttulo3"/>
        <w:numPr>
          <w:ilvl w:val="2"/>
          <w:numId w:val="113"/>
        </w:numPr>
        <w:tabs>
          <w:tab w:val="left" w:pos="993"/>
        </w:tabs>
        <w:ind w:left="0" w:firstLine="0"/>
        <w:rPr>
          <w:b w:val="0"/>
          <w:szCs w:val="22"/>
          <w:u w:val="single"/>
          <w:lang w:val="es-MX"/>
        </w:rPr>
      </w:pPr>
      <w:bookmarkStart w:id="609" w:name="_Toc461692961"/>
      <w:r w:rsidRPr="009872AD">
        <w:rPr>
          <w:b w:val="0"/>
          <w:szCs w:val="22"/>
          <w:u w:val="single"/>
          <w:lang w:val="es-MX"/>
        </w:rPr>
        <w:t>Hidrovía Amazónica</w:t>
      </w:r>
      <w:bookmarkEnd w:id="609"/>
    </w:p>
    <w:p w14:paraId="3EC949C4" w14:textId="77777777" w:rsidR="00C86E6C" w:rsidRPr="009872AD" w:rsidRDefault="00DD6CE5" w:rsidP="000D00E0">
      <w:pPr>
        <w:ind w:left="993"/>
        <w:jc w:val="both"/>
        <w:rPr>
          <w:szCs w:val="22"/>
        </w:rPr>
      </w:pPr>
      <w:r w:rsidRPr="009872AD">
        <w:rPr>
          <w:bCs w:val="0"/>
          <w:szCs w:val="22"/>
          <w:lang w:val="es-PE"/>
        </w:rPr>
        <w:t xml:space="preserve">Se refiere a la vía navegable conformada por: a) los </w:t>
      </w:r>
      <w:r w:rsidR="0045181B" w:rsidRPr="009872AD">
        <w:rPr>
          <w:bCs w:val="0"/>
          <w:szCs w:val="22"/>
        </w:rPr>
        <w:t>ríos Marañón y Amazonas</w:t>
      </w:r>
      <w:r w:rsidRPr="009872AD">
        <w:rPr>
          <w:bCs w:val="0"/>
          <w:szCs w:val="22"/>
        </w:rPr>
        <w:t xml:space="preserve"> en el </w:t>
      </w:r>
      <w:r w:rsidR="0045181B" w:rsidRPr="009872AD">
        <w:rPr>
          <w:bCs w:val="0"/>
          <w:szCs w:val="22"/>
        </w:rPr>
        <w:t>tramo Saramiriza – Iquitos – Santa Rosa;</w:t>
      </w:r>
      <w:r w:rsidRPr="009872AD">
        <w:rPr>
          <w:bCs w:val="0"/>
          <w:szCs w:val="22"/>
        </w:rPr>
        <w:t xml:space="preserve"> b) el </w:t>
      </w:r>
      <w:r w:rsidR="0045181B" w:rsidRPr="009872AD">
        <w:rPr>
          <w:bCs w:val="0"/>
          <w:szCs w:val="22"/>
        </w:rPr>
        <w:t>río Huallaga</w:t>
      </w:r>
      <w:r w:rsidRPr="009872AD">
        <w:rPr>
          <w:bCs w:val="0"/>
          <w:szCs w:val="22"/>
        </w:rPr>
        <w:t xml:space="preserve"> en el</w:t>
      </w:r>
      <w:r w:rsidR="0045181B" w:rsidRPr="009872AD">
        <w:rPr>
          <w:bCs w:val="0"/>
          <w:szCs w:val="22"/>
        </w:rPr>
        <w:t xml:space="preserve"> tramo</w:t>
      </w:r>
      <w:r w:rsidRPr="009872AD">
        <w:rPr>
          <w:bCs w:val="0"/>
          <w:szCs w:val="22"/>
        </w:rPr>
        <w:t xml:space="preserve"> comprendido entre la ciudad de</w:t>
      </w:r>
      <w:r w:rsidR="0045181B" w:rsidRPr="009872AD">
        <w:rPr>
          <w:bCs w:val="0"/>
          <w:szCs w:val="22"/>
        </w:rPr>
        <w:t xml:space="preserve"> Yurimaguas </w:t>
      </w:r>
      <w:r w:rsidRPr="009872AD">
        <w:rPr>
          <w:bCs w:val="0"/>
          <w:szCs w:val="22"/>
        </w:rPr>
        <w:t>y la c</w:t>
      </w:r>
      <w:r w:rsidR="0045181B" w:rsidRPr="009872AD">
        <w:rPr>
          <w:bCs w:val="0"/>
          <w:szCs w:val="22"/>
        </w:rPr>
        <w:t>onfluencia con el río Marañón;</w:t>
      </w:r>
      <w:r w:rsidRPr="009872AD">
        <w:rPr>
          <w:bCs w:val="0"/>
          <w:szCs w:val="22"/>
        </w:rPr>
        <w:t xml:space="preserve"> y c) el</w:t>
      </w:r>
      <w:r w:rsidR="0045181B" w:rsidRPr="009872AD">
        <w:rPr>
          <w:bCs w:val="0"/>
          <w:szCs w:val="22"/>
        </w:rPr>
        <w:t xml:space="preserve"> río Ucayali</w:t>
      </w:r>
      <w:r w:rsidRPr="009872AD">
        <w:rPr>
          <w:bCs w:val="0"/>
          <w:szCs w:val="22"/>
        </w:rPr>
        <w:t xml:space="preserve"> en el</w:t>
      </w:r>
      <w:r w:rsidR="0045181B" w:rsidRPr="009872AD">
        <w:rPr>
          <w:bCs w:val="0"/>
          <w:szCs w:val="22"/>
        </w:rPr>
        <w:t xml:space="preserve"> tramo</w:t>
      </w:r>
      <w:r w:rsidRPr="009872AD">
        <w:rPr>
          <w:bCs w:val="0"/>
          <w:szCs w:val="22"/>
        </w:rPr>
        <w:t xml:space="preserve"> comprendido entre la ciudad de</w:t>
      </w:r>
      <w:r w:rsidR="0045181B" w:rsidRPr="009872AD">
        <w:rPr>
          <w:bCs w:val="0"/>
          <w:szCs w:val="22"/>
        </w:rPr>
        <w:t xml:space="preserve"> Pucallpa </w:t>
      </w:r>
      <w:r w:rsidRPr="009872AD">
        <w:rPr>
          <w:bCs w:val="0"/>
          <w:szCs w:val="22"/>
        </w:rPr>
        <w:t>y la</w:t>
      </w:r>
      <w:r w:rsidR="0045181B" w:rsidRPr="009872AD">
        <w:rPr>
          <w:bCs w:val="0"/>
          <w:szCs w:val="22"/>
        </w:rPr>
        <w:t xml:space="preserve"> confluencia con el río</w:t>
      </w:r>
      <w:r w:rsidR="00723C1F" w:rsidRPr="009872AD">
        <w:rPr>
          <w:bCs w:val="0"/>
          <w:szCs w:val="22"/>
        </w:rPr>
        <w:t xml:space="preserve"> </w:t>
      </w:r>
      <w:r w:rsidR="00865B11" w:rsidRPr="009872AD">
        <w:rPr>
          <w:bCs w:val="0"/>
          <w:szCs w:val="22"/>
        </w:rPr>
        <w:t>Marañón</w:t>
      </w:r>
      <w:r w:rsidRPr="009872AD">
        <w:rPr>
          <w:bCs w:val="0"/>
          <w:szCs w:val="22"/>
        </w:rPr>
        <w:t>.</w:t>
      </w:r>
    </w:p>
    <w:p w14:paraId="4B1FBC2B" w14:textId="77777777" w:rsidR="00C86E6C" w:rsidRPr="009872AD" w:rsidRDefault="00C86E6C" w:rsidP="000D00E0">
      <w:pPr>
        <w:ind w:left="993"/>
        <w:jc w:val="both"/>
        <w:rPr>
          <w:szCs w:val="22"/>
        </w:rPr>
      </w:pPr>
    </w:p>
    <w:p w14:paraId="1B82A0E7" w14:textId="45D6E805" w:rsidR="00E065C3" w:rsidRPr="009872AD" w:rsidRDefault="000F27E5" w:rsidP="00C41137">
      <w:pPr>
        <w:pStyle w:val="Ttulo3"/>
        <w:numPr>
          <w:ilvl w:val="2"/>
          <w:numId w:val="113"/>
        </w:numPr>
        <w:tabs>
          <w:tab w:val="left" w:pos="993"/>
        </w:tabs>
        <w:ind w:left="0" w:firstLine="0"/>
        <w:rPr>
          <w:b w:val="0"/>
          <w:szCs w:val="22"/>
          <w:u w:val="single"/>
          <w:lang w:val="es-MX"/>
        </w:rPr>
      </w:pPr>
      <w:bookmarkStart w:id="610" w:name="_Toc223355814"/>
      <w:bookmarkStart w:id="611" w:name="_Toc461692962"/>
      <w:bookmarkEnd w:id="610"/>
      <w:r w:rsidRPr="009872AD">
        <w:rPr>
          <w:b w:val="0"/>
          <w:szCs w:val="22"/>
          <w:u w:val="single"/>
          <w:lang w:val="es-MX"/>
        </w:rPr>
        <w:t>IGV</w:t>
      </w:r>
      <w:bookmarkEnd w:id="611"/>
    </w:p>
    <w:p w14:paraId="7D638B3E" w14:textId="565C0127" w:rsidR="00A12608" w:rsidRPr="009872AD" w:rsidRDefault="00A12608" w:rsidP="00A12608">
      <w:pPr>
        <w:pStyle w:val="Textoindependiente"/>
        <w:ind w:left="993"/>
        <w:rPr>
          <w:bCs w:val="0"/>
          <w:szCs w:val="22"/>
        </w:rPr>
      </w:pPr>
      <w:r w:rsidRPr="009872AD">
        <w:rPr>
          <w:bCs w:val="0"/>
          <w:szCs w:val="22"/>
        </w:rPr>
        <w:t>Es el Impuesto General a las Ventas a que se refiere el Decreto Supremo Nº 055-99-EF, Texto Único Ordenado de la Ley del Impuesto General a las Ventas e Impuesto Selectivo al Consumo, o norma que lo sustituya</w:t>
      </w:r>
      <w:r w:rsidR="00793D66" w:rsidRPr="009872AD">
        <w:rPr>
          <w:bCs w:val="0"/>
          <w:szCs w:val="22"/>
        </w:rPr>
        <w:t>, así</w:t>
      </w:r>
      <w:r w:rsidRPr="009872AD">
        <w:rPr>
          <w:bCs w:val="0"/>
          <w:szCs w:val="22"/>
        </w:rPr>
        <w:t xml:space="preserve"> como el Impuesto de Promoción Municipal a que se refiere el Decreto Supremo N° 156-2004-EF, Texto Único Ordenado de la Ley de Tributación Municipal, o normas que los sustituyan</w:t>
      </w:r>
      <w:r w:rsidR="0026563A" w:rsidRPr="009872AD">
        <w:rPr>
          <w:bCs w:val="0"/>
          <w:szCs w:val="22"/>
        </w:rPr>
        <w:t>.</w:t>
      </w:r>
      <w:r w:rsidR="00FE24FA">
        <w:rPr>
          <w:bCs w:val="0"/>
          <w:szCs w:val="22"/>
        </w:rPr>
        <w:t xml:space="preserve"> Su aplicación y/o exoneración, estará sujeta a las Leyes y Disposiciones Aplicables.</w:t>
      </w:r>
    </w:p>
    <w:p w14:paraId="6EE1B4BE" w14:textId="77777777" w:rsidR="00452308" w:rsidRPr="009872AD" w:rsidRDefault="00452308" w:rsidP="00A051BA">
      <w:pPr>
        <w:pStyle w:val="Textoindependiente"/>
        <w:tabs>
          <w:tab w:val="num" w:pos="993"/>
        </w:tabs>
        <w:ind w:left="993"/>
        <w:rPr>
          <w:szCs w:val="22"/>
          <w:lang w:val="es-ES"/>
        </w:rPr>
      </w:pPr>
    </w:p>
    <w:p w14:paraId="63DFDA87" w14:textId="00A08B9C" w:rsidR="00E065C3" w:rsidRPr="009872AD" w:rsidRDefault="000F27E5" w:rsidP="00C41137">
      <w:pPr>
        <w:pStyle w:val="Ttulo3"/>
        <w:numPr>
          <w:ilvl w:val="2"/>
          <w:numId w:val="113"/>
        </w:numPr>
        <w:tabs>
          <w:tab w:val="left" w:pos="993"/>
        </w:tabs>
        <w:ind w:left="0" w:firstLine="0"/>
        <w:rPr>
          <w:b w:val="0"/>
          <w:szCs w:val="22"/>
          <w:u w:val="single"/>
          <w:lang w:val="es-MX"/>
        </w:rPr>
      </w:pPr>
      <w:bookmarkStart w:id="612" w:name="_Toc461692963"/>
      <w:r w:rsidRPr="009872AD">
        <w:rPr>
          <w:b w:val="0"/>
          <w:szCs w:val="22"/>
          <w:u w:val="single"/>
          <w:lang w:val="es-MX"/>
        </w:rPr>
        <w:t>Informe de Avance de Obras</w:t>
      </w:r>
      <w:bookmarkEnd w:id="612"/>
    </w:p>
    <w:p w14:paraId="1DCF507A" w14:textId="77777777" w:rsidR="00452308" w:rsidRPr="009872AD" w:rsidRDefault="00D1576F" w:rsidP="00F2594A">
      <w:pPr>
        <w:pStyle w:val="Textosinformato"/>
        <w:tabs>
          <w:tab w:val="num" w:pos="993"/>
        </w:tabs>
        <w:ind w:left="993"/>
        <w:jc w:val="both"/>
        <w:rPr>
          <w:rFonts w:ascii="Arial" w:hAnsi="Arial"/>
          <w:iCs/>
          <w:szCs w:val="22"/>
        </w:rPr>
      </w:pPr>
      <w:r w:rsidRPr="009872AD">
        <w:rPr>
          <w:rFonts w:ascii="Arial" w:hAnsi="Arial"/>
          <w:bCs w:val="0"/>
          <w:szCs w:val="22"/>
        </w:rPr>
        <w:t xml:space="preserve">Es el documento que </w:t>
      </w:r>
      <w:r w:rsidR="00D57598" w:rsidRPr="009872AD">
        <w:rPr>
          <w:rFonts w:ascii="Arial" w:hAnsi="Arial"/>
          <w:bCs w:val="0"/>
          <w:szCs w:val="22"/>
        </w:rPr>
        <w:t>presentará</w:t>
      </w:r>
      <w:r w:rsidR="00723C1F" w:rsidRPr="009872AD">
        <w:rPr>
          <w:rFonts w:ascii="Arial" w:hAnsi="Arial"/>
          <w:bCs w:val="0"/>
          <w:szCs w:val="22"/>
        </w:rPr>
        <w:t xml:space="preserve"> </w:t>
      </w:r>
      <w:r w:rsidR="00D57598" w:rsidRPr="009872AD">
        <w:rPr>
          <w:rFonts w:ascii="Arial" w:hAnsi="Arial"/>
          <w:bCs w:val="0"/>
          <w:szCs w:val="22"/>
        </w:rPr>
        <w:t xml:space="preserve">mensualmente </w:t>
      </w:r>
      <w:r w:rsidRPr="009872AD">
        <w:rPr>
          <w:rFonts w:ascii="Arial" w:hAnsi="Arial"/>
          <w:bCs w:val="0"/>
          <w:szCs w:val="22"/>
        </w:rPr>
        <w:t xml:space="preserve">el CONCESIONARIO </w:t>
      </w:r>
      <w:r w:rsidR="00D57598" w:rsidRPr="009872AD">
        <w:rPr>
          <w:rFonts w:ascii="Arial" w:hAnsi="Arial"/>
          <w:bCs w:val="0"/>
          <w:szCs w:val="22"/>
        </w:rPr>
        <w:t xml:space="preserve">al REGULADOR </w:t>
      </w:r>
      <w:r w:rsidRPr="009872AD">
        <w:rPr>
          <w:rFonts w:ascii="Arial" w:hAnsi="Arial"/>
          <w:bCs w:val="0"/>
          <w:szCs w:val="22"/>
        </w:rPr>
        <w:t xml:space="preserve">conforme a las disposiciones que para tal efecto establezca </w:t>
      </w:r>
      <w:r w:rsidR="00D57598" w:rsidRPr="009872AD">
        <w:rPr>
          <w:rFonts w:ascii="Arial" w:hAnsi="Arial"/>
          <w:bCs w:val="0"/>
          <w:szCs w:val="22"/>
        </w:rPr>
        <w:t xml:space="preserve">éste último </w:t>
      </w:r>
      <w:r w:rsidRPr="009872AD">
        <w:rPr>
          <w:rFonts w:ascii="Arial" w:hAnsi="Arial"/>
          <w:bCs w:val="0"/>
          <w:szCs w:val="22"/>
        </w:rPr>
        <w:t>y mediante el cual dejar</w:t>
      </w:r>
      <w:r w:rsidR="00B12F4A" w:rsidRPr="009872AD">
        <w:rPr>
          <w:rFonts w:ascii="Arial" w:hAnsi="Arial"/>
          <w:bCs w:val="0"/>
          <w:szCs w:val="22"/>
        </w:rPr>
        <w:t>á</w:t>
      </w:r>
      <w:r w:rsidRPr="009872AD">
        <w:rPr>
          <w:rFonts w:ascii="Arial" w:hAnsi="Arial"/>
          <w:bCs w:val="0"/>
          <w:szCs w:val="22"/>
        </w:rPr>
        <w:t xml:space="preserve"> constancia </w:t>
      </w:r>
      <w:r w:rsidR="00880F86" w:rsidRPr="009872AD">
        <w:rPr>
          <w:rFonts w:ascii="Arial" w:hAnsi="Arial"/>
          <w:bCs w:val="0"/>
          <w:szCs w:val="22"/>
        </w:rPr>
        <w:t xml:space="preserve">de </w:t>
      </w:r>
      <w:r w:rsidRPr="009872AD">
        <w:rPr>
          <w:rFonts w:ascii="Arial" w:hAnsi="Arial"/>
          <w:bCs w:val="0"/>
          <w:szCs w:val="22"/>
        </w:rPr>
        <w:t>la ejecución de las Obras</w:t>
      </w:r>
      <w:r w:rsidR="001750A9" w:rsidRPr="009872AD">
        <w:rPr>
          <w:rFonts w:ascii="Arial" w:hAnsi="Arial"/>
          <w:bCs w:val="0"/>
          <w:szCs w:val="22"/>
        </w:rPr>
        <w:t>,</w:t>
      </w:r>
      <w:r w:rsidR="00723C1F" w:rsidRPr="009872AD">
        <w:rPr>
          <w:rFonts w:ascii="Arial" w:hAnsi="Arial"/>
          <w:bCs w:val="0"/>
          <w:szCs w:val="22"/>
        </w:rPr>
        <w:t xml:space="preserve"> </w:t>
      </w:r>
      <w:r w:rsidR="001750A9" w:rsidRPr="009872AD">
        <w:rPr>
          <w:rFonts w:ascii="Arial" w:hAnsi="Arial"/>
          <w:bCs w:val="0"/>
          <w:szCs w:val="22"/>
        </w:rPr>
        <w:t xml:space="preserve">señalando el monto invertido y </w:t>
      </w:r>
      <w:r w:rsidR="00880F86" w:rsidRPr="009872AD">
        <w:rPr>
          <w:rFonts w:ascii="Arial" w:hAnsi="Arial"/>
          <w:bCs w:val="0"/>
          <w:szCs w:val="22"/>
        </w:rPr>
        <w:t xml:space="preserve">los porcentajes de avance de cada partida del presupuesto aprobado en </w:t>
      </w:r>
      <w:r w:rsidR="00AB4323" w:rsidRPr="009872AD">
        <w:rPr>
          <w:rFonts w:ascii="Arial" w:hAnsi="Arial"/>
          <w:bCs w:val="0"/>
          <w:szCs w:val="22"/>
        </w:rPr>
        <w:t xml:space="preserve">el </w:t>
      </w:r>
      <w:r w:rsidR="000164CA" w:rsidRPr="009872AD">
        <w:rPr>
          <w:rFonts w:ascii="Arial" w:hAnsi="Arial"/>
          <w:bCs w:val="0"/>
          <w:szCs w:val="22"/>
        </w:rPr>
        <w:t>EDI</w:t>
      </w:r>
      <w:r w:rsidR="00723C1F" w:rsidRPr="009872AD">
        <w:rPr>
          <w:rFonts w:ascii="Arial" w:hAnsi="Arial"/>
          <w:bCs w:val="0"/>
          <w:szCs w:val="22"/>
        </w:rPr>
        <w:t xml:space="preserve"> </w:t>
      </w:r>
      <w:r w:rsidR="009B230C" w:rsidRPr="009872AD">
        <w:rPr>
          <w:rFonts w:ascii="Arial" w:hAnsi="Arial"/>
          <w:iCs/>
          <w:szCs w:val="22"/>
        </w:rPr>
        <w:t xml:space="preserve">y </w:t>
      </w:r>
      <w:r w:rsidR="00FF6A8A" w:rsidRPr="009872AD">
        <w:rPr>
          <w:rFonts w:ascii="Arial" w:hAnsi="Arial"/>
          <w:iCs/>
          <w:szCs w:val="22"/>
        </w:rPr>
        <w:t>e</w:t>
      </w:r>
      <w:r w:rsidR="009B230C" w:rsidRPr="009872AD">
        <w:rPr>
          <w:rFonts w:ascii="Arial" w:hAnsi="Arial"/>
          <w:iCs/>
          <w:szCs w:val="22"/>
        </w:rPr>
        <w:t>n el Estudio de</w:t>
      </w:r>
      <w:r w:rsidR="00FF6A8A" w:rsidRPr="009872AD">
        <w:rPr>
          <w:rFonts w:ascii="Arial" w:hAnsi="Arial"/>
          <w:iCs/>
          <w:szCs w:val="22"/>
        </w:rPr>
        <w:t xml:space="preserve"> Impacto</w:t>
      </w:r>
      <w:r w:rsidR="00C04595" w:rsidRPr="009872AD">
        <w:rPr>
          <w:rFonts w:ascii="Arial" w:hAnsi="Arial"/>
          <w:iCs/>
          <w:szCs w:val="22"/>
        </w:rPr>
        <w:t xml:space="preserve"> Ambiental</w:t>
      </w:r>
      <w:r w:rsidR="002443E3" w:rsidRPr="009872AD">
        <w:rPr>
          <w:rFonts w:ascii="Arial" w:hAnsi="Arial"/>
          <w:iCs/>
          <w:szCs w:val="22"/>
        </w:rPr>
        <w:t xml:space="preserve"> para las Obras Obligatorias</w:t>
      </w:r>
      <w:r w:rsidR="00880F86" w:rsidRPr="009872AD">
        <w:rPr>
          <w:rFonts w:ascii="Arial" w:hAnsi="Arial"/>
          <w:iCs/>
          <w:szCs w:val="22"/>
        </w:rPr>
        <w:t>.</w:t>
      </w:r>
    </w:p>
    <w:p w14:paraId="354F0D38" w14:textId="77777777" w:rsidR="00B35829" w:rsidRPr="009872AD" w:rsidRDefault="00B35829" w:rsidP="00A051BA">
      <w:pPr>
        <w:pStyle w:val="Textosinformato"/>
        <w:tabs>
          <w:tab w:val="num" w:pos="993"/>
        </w:tabs>
        <w:ind w:left="993"/>
        <w:jc w:val="both"/>
        <w:rPr>
          <w:rFonts w:ascii="Arial" w:hAnsi="Arial"/>
          <w:iCs/>
          <w:szCs w:val="22"/>
        </w:rPr>
      </w:pPr>
    </w:p>
    <w:p w14:paraId="34BB0053" w14:textId="3B901C8B" w:rsidR="00E065C3" w:rsidRPr="009872AD" w:rsidRDefault="000F27E5" w:rsidP="00C41137">
      <w:pPr>
        <w:pStyle w:val="Ttulo3"/>
        <w:numPr>
          <w:ilvl w:val="2"/>
          <w:numId w:val="113"/>
        </w:numPr>
        <w:tabs>
          <w:tab w:val="left" w:pos="993"/>
        </w:tabs>
        <w:ind w:left="0" w:firstLine="0"/>
        <w:rPr>
          <w:b w:val="0"/>
          <w:szCs w:val="22"/>
          <w:u w:val="single"/>
          <w:lang w:val="es-MX"/>
        </w:rPr>
      </w:pPr>
      <w:bookmarkStart w:id="613" w:name="_Toc461692964"/>
      <w:r w:rsidRPr="009872AD">
        <w:rPr>
          <w:b w:val="0"/>
          <w:szCs w:val="22"/>
          <w:u w:val="single"/>
          <w:lang w:val="es-MX"/>
        </w:rPr>
        <w:t>Ingresos de la Concesión</w:t>
      </w:r>
      <w:bookmarkEnd w:id="613"/>
    </w:p>
    <w:p w14:paraId="050847F9" w14:textId="3DCEA968" w:rsidR="00B35829" w:rsidRPr="009872AD" w:rsidRDefault="00B35829" w:rsidP="00A051BA">
      <w:pPr>
        <w:pStyle w:val="Textosinformato"/>
        <w:tabs>
          <w:tab w:val="num" w:pos="993"/>
        </w:tabs>
        <w:ind w:left="993"/>
        <w:jc w:val="both"/>
        <w:rPr>
          <w:rFonts w:ascii="Arial" w:hAnsi="Arial"/>
          <w:iCs/>
          <w:szCs w:val="22"/>
        </w:rPr>
      </w:pPr>
      <w:r w:rsidRPr="009872AD">
        <w:rPr>
          <w:rFonts w:ascii="Arial" w:hAnsi="Arial"/>
          <w:iCs/>
          <w:szCs w:val="22"/>
        </w:rPr>
        <w:t>Son los ingresos brutos</w:t>
      </w:r>
      <w:r w:rsidR="00814B42" w:rsidRPr="009872AD">
        <w:rPr>
          <w:rFonts w:ascii="Arial" w:hAnsi="Arial"/>
          <w:iCs/>
          <w:szCs w:val="22"/>
        </w:rPr>
        <w:t xml:space="preserve"> recaudados </w:t>
      </w:r>
      <w:r w:rsidRPr="009872AD">
        <w:rPr>
          <w:rFonts w:ascii="Arial" w:hAnsi="Arial"/>
          <w:iCs/>
          <w:szCs w:val="22"/>
        </w:rPr>
        <w:t>por el CONCESIONARIO, por la prestación del Servicio Estándar en la Hidrovía Amazónica.</w:t>
      </w:r>
    </w:p>
    <w:p w14:paraId="29BDCA70" w14:textId="77777777" w:rsidR="00821944" w:rsidRPr="009872AD" w:rsidRDefault="00821944" w:rsidP="00A051BA">
      <w:pPr>
        <w:pStyle w:val="Textosinformato"/>
        <w:tabs>
          <w:tab w:val="num" w:pos="993"/>
        </w:tabs>
        <w:ind w:left="993"/>
        <w:jc w:val="both"/>
        <w:rPr>
          <w:rFonts w:ascii="Arial" w:hAnsi="Arial"/>
          <w:iCs/>
          <w:szCs w:val="22"/>
        </w:rPr>
      </w:pPr>
    </w:p>
    <w:p w14:paraId="710C0041" w14:textId="5EB975B6" w:rsidR="00E065C3" w:rsidRPr="009872AD" w:rsidRDefault="000F27E5" w:rsidP="00C41137">
      <w:pPr>
        <w:pStyle w:val="Ttulo3"/>
        <w:numPr>
          <w:ilvl w:val="2"/>
          <w:numId w:val="113"/>
        </w:numPr>
        <w:tabs>
          <w:tab w:val="left" w:pos="993"/>
        </w:tabs>
        <w:ind w:left="0" w:firstLine="0"/>
        <w:rPr>
          <w:b w:val="0"/>
          <w:szCs w:val="22"/>
          <w:u w:val="single"/>
          <w:lang w:val="es-MX"/>
        </w:rPr>
      </w:pPr>
      <w:bookmarkStart w:id="614" w:name="_Toc461692965"/>
      <w:r w:rsidRPr="009872AD">
        <w:rPr>
          <w:b w:val="0"/>
          <w:szCs w:val="22"/>
          <w:u w:val="single"/>
          <w:lang w:val="es-MX"/>
        </w:rPr>
        <w:t xml:space="preserve">Ingresos por Servicios </w:t>
      </w:r>
      <w:r w:rsidR="00C369A7" w:rsidRPr="009872AD">
        <w:rPr>
          <w:b w:val="0"/>
          <w:szCs w:val="22"/>
          <w:u w:val="single"/>
          <w:lang w:val="es-MX"/>
        </w:rPr>
        <w:t>Especiales</w:t>
      </w:r>
      <w:bookmarkEnd w:id="614"/>
    </w:p>
    <w:p w14:paraId="7472A815" w14:textId="78B4B6A4" w:rsidR="00821944" w:rsidRPr="009872AD" w:rsidRDefault="00821944" w:rsidP="00821944">
      <w:pPr>
        <w:pStyle w:val="Textoindependiente"/>
        <w:ind w:left="993"/>
        <w:rPr>
          <w:bCs w:val="0"/>
          <w:szCs w:val="22"/>
          <w:lang w:val="es-PE"/>
        </w:rPr>
      </w:pPr>
      <w:r w:rsidRPr="009872AD">
        <w:rPr>
          <w:bCs w:val="0"/>
          <w:szCs w:val="22"/>
          <w:lang w:val="es-PE"/>
        </w:rPr>
        <w:t xml:space="preserve">Son aquellos que el CONCESIONARIO perciba como consecuencia de la explotación de Servicios </w:t>
      </w:r>
      <w:r w:rsidR="00C369A7" w:rsidRPr="009872AD">
        <w:rPr>
          <w:bCs w:val="0"/>
          <w:szCs w:val="22"/>
          <w:lang w:val="es-PE"/>
        </w:rPr>
        <w:t>Especiales</w:t>
      </w:r>
      <w:r w:rsidRPr="009872AD">
        <w:rPr>
          <w:bCs w:val="0"/>
          <w:szCs w:val="22"/>
          <w:lang w:val="es-PE"/>
        </w:rPr>
        <w:t xml:space="preserve">. </w:t>
      </w:r>
      <w:r w:rsidR="00CB0945" w:rsidRPr="009872AD">
        <w:rPr>
          <w:bCs w:val="0"/>
          <w:szCs w:val="22"/>
          <w:lang w:val="es-PE"/>
        </w:rPr>
        <w:t xml:space="preserve">Dichos ingresos </w:t>
      </w:r>
      <w:r w:rsidR="00B14D3A" w:rsidRPr="009872AD">
        <w:rPr>
          <w:bCs w:val="0"/>
          <w:szCs w:val="22"/>
          <w:lang w:val="es-PE"/>
        </w:rPr>
        <w:t>incluirán</w:t>
      </w:r>
      <w:r w:rsidR="00CB0945" w:rsidRPr="009872AD">
        <w:rPr>
          <w:bCs w:val="0"/>
          <w:szCs w:val="22"/>
          <w:lang w:val="es-PE"/>
        </w:rPr>
        <w:t xml:space="preserve"> el IGV siempre que no estén exonerados conforme a las Leyes y Disposiciones Aplicables.</w:t>
      </w:r>
    </w:p>
    <w:p w14:paraId="6DA7322D" w14:textId="6D9A9C96" w:rsidR="00821944" w:rsidRPr="009872AD" w:rsidRDefault="00821944" w:rsidP="00821944">
      <w:pPr>
        <w:pStyle w:val="Textoindependiente"/>
        <w:ind w:left="993"/>
        <w:rPr>
          <w:bCs w:val="0"/>
          <w:szCs w:val="22"/>
          <w:lang w:val="es-PE"/>
        </w:rPr>
      </w:pPr>
      <w:r w:rsidRPr="009872AD">
        <w:rPr>
          <w:bCs w:val="0"/>
          <w:szCs w:val="22"/>
          <w:lang w:val="es-PE"/>
        </w:rPr>
        <w:t xml:space="preserve">Lo anterior no  impide la intervención de oficio del REGULADOR o del </w:t>
      </w:r>
      <w:r w:rsidR="00474BB2" w:rsidRPr="009872AD">
        <w:rPr>
          <w:rFonts w:cs="Arial"/>
          <w:szCs w:val="22"/>
          <w:lang w:val="es-ES"/>
        </w:rPr>
        <w:t>Instituto Nacional de Defensa de la Competencia y de la Protección de la Propiedad Intelectual</w:t>
      </w:r>
      <w:r w:rsidR="00474BB2" w:rsidRPr="009872AD">
        <w:rPr>
          <w:bCs w:val="0"/>
          <w:szCs w:val="22"/>
          <w:lang w:val="es-PE"/>
        </w:rPr>
        <w:t xml:space="preserve"> (</w:t>
      </w:r>
      <w:r w:rsidRPr="009872AD">
        <w:rPr>
          <w:bCs w:val="0"/>
          <w:szCs w:val="22"/>
          <w:lang w:val="es-PE"/>
        </w:rPr>
        <w:t>INDECOPI</w:t>
      </w:r>
      <w:r w:rsidR="00474BB2" w:rsidRPr="009872AD">
        <w:rPr>
          <w:bCs w:val="0"/>
          <w:szCs w:val="22"/>
          <w:lang w:val="es-PE"/>
        </w:rPr>
        <w:t>)</w:t>
      </w:r>
      <w:r w:rsidR="00953379" w:rsidRPr="009872AD">
        <w:rPr>
          <w:bCs w:val="0"/>
          <w:szCs w:val="22"/>
          <w:lang w:val="es-PE"/>
        </w:rPr>
        <w:t xml:space="preserve"> conforme a lo establecido en las Leyes y Disposiciones Aplicables</w:t>
      </w:r>
      <w:r w:rsidRPr="009872AD">
        <w:rPr>
          <w:bCs w:val="0"/>
          <w:szCs w:val="22"/>
          <w:lang w:val="es-PE"/>
        </w:rPr>
        <w:t xml:space="preserve">, en caso se compruebe que la dotación del servicio se ofrezca en presencia de </w:t>
      </w:r>
      <w:r w:rsidR="00F90CCC" w:rsidRPr="009872AD">
        <w:rPr>
          <w:bCs w:val="0"/>
          <w:szCs w:val="22"/>
          <w:lang w:val="es-PE"/>
        </w:rPr>
        <w:t xml:space="preserve">fallas </w:t>
      </w:r>
      <w:r w:rsidRPr="009872AD">
        <w:rPr>
          <w:bCs w:val="0"/>
          <w:szCs w:val="22"/>
          <w:lang w:val="es-PE"/>
        </w:rPr>
        <w:t>de mercado, que afecten la libre competencia, ventas atadas al Servicio Estándar, entre otros.</w:t>
      </w:r>
    </w:p>
    <w:p w14:paraId="423CCEA0" w14:textId="77777777" w:rsidR="00CC44AE" w:rsidRPr="009872AD" w:rsidRDefault="00CC44AE" w:rsidP="00821944">
      <w:pPr>
        <w:pStyle w:val="Textoindependiente"/>
        <w:ind w:left="993"/>
        <w:rPr>
          <w:bCs w:val="0"/>
          <w:szCs w:val="22"/>
          <w:lang w:val="es-PE"/>
        </w:rPr>
      </w:pPr>
    </w:p>
    <w:p w14:paraId="31CFA7B8" w14:textId="0FD01640" w:rsidR="00EC4002" w:rsidRPr="009872AD" w:rsidRDefault="00CB59C8" w:rsidP="00C41137">
      <w:pPr>
        <w:pStyle w:val="Ttulo3"/>
        <w:numPr>
          <w:ilvl w:val="2"/>
          <w:numId w:val="113"/>
        </w:numPr>
        <w:tabs>
          <w:tab w:val="left" w:pos="993"/>
        </w:tabs>
        <w:ind w:left="0" w:firstLine="0"/>
        <w:rPr>
          <w:szCs w:val="22"/>
          <w:u w:val="single"/>
          <w:lang w:val="es-MX"/>
        </w:rPr>
      </w:pPr>
      <w:bookmarkStart w:id="615" w:name="_Toc461692966"/>
      <w:r w:rsidRPr="009872AD">
        <w:rPr>
          <w:b w:val="0"/>
          <w:szCs w:val="22"/>
          <w:u w:val="single"/>
          <w:lang w:val="es-MX"/>
        </w:rPr>
        <w:t>Instrumento de Gestión Ambiental (IGA):</w:t>
      </w:r>
      <w:bookmarkEnd w:id="615"/>
    </w:p>
    <w:p w14:paraId="0661FE49" w14:textId="77777777" w:rsidR="00A42C6B" w:rsidRPr="009872AD" w:rsidRDefault="00CB59C8" w:rsidP="00A051BA">
      <w:pPr>
        <w:pStyle w:val="Textosinformato"/>
        <w:tabs>
          <w:tab w:val="num" w:pos="993"/>
        </w:tabs>
        <w:ind w:left="993"/>
        <w:jc w:val="both"/>
        <w:rPr>
          <w:rFonts w:ascii="Arial" w:hAnsi="Arial"/>
          <w:bCs w:val="0"/>
          <w:szCs w:val="22"/>
          <w:lang w:val="es-PE"/>
        </w:rPr>
      </w:pPr>
      <w:r w:rsidRPr="009872AD">
        <w:rPr>
          <w:rFonts w:ascii="Arial" w:hAnsi="Arial"/>
          <w:bCs w:val="0"/>
          <w:szCs w:val="22"/>
          <w:lang w:val="es-PE"/>
        </w:rPr>
        <w:t xml:space="preserve">Los instrumentos de gestión ambiental o estudios ambientales de aplicación del </w:t>
      </w:r>
      <w:r w:rsidR="003E1453" w:rsidRPr="009872AD">
        <w:rPr>
          <w:rFonts w:ascii="Arial" w:hAnsi="Arial"/>
          <w:bCs w:val="0"/>
          <w:szCs w:val="22"/>
          <w:lang w:val="es-PE"/>
        </w:rPr>
        <w:t xml:space="preserve"> Sistema Nacional de Evaluación de Impacto Ambiental (</w:t>
      </w:r>
      <w:r w:rsidRPr="009872AD">
        <w:rPr>
          <w:rFonts w:ascii="Arial" w:hAnsi="Arial"/>
          <w:bCs w:val="0"/>
          <w:szCs w:val="22"/>
          <w:lang w:val="es-PE"/>
        </w:rPr>
        <w:t>SEIA</w:t>
      </w:r>
      <w:r w:rsidR="003E1453" w:rsidRPr="009872AD">
        <w:rPr>
          <w:rFonts w:ascii="Arial" w:hAnsi="Arial"/>
          <w:bCs w:val="0"/>
          <w:szCs w:val="22"/>
          <w:lang w:val="es-PE"/>
        </w:rPr>
        <w:t>)</w:t>
      </w:r>
      <w:r w:rsidRPr="009872AD">
        <w:rPr>
          <w:rFonts w:ascii="Arial" w:hAnsi="Arial"/>
          <w:bCs w:val="0"/>
          <w:szCs w:val="22"/>
          <w:lang w:val="es-PE"/>
        </w:rPr>
        <w:t xml:space="preserve"> son: la Declaración de Impacto ambiental (DIA), el Estudio de Impacto Ambiental Semidetallado (EIA-sd), el Estudio de Impacto Ambiental Detallado (EIA</w:t>
      </w:r>
      <w:r w:rsidR="005A30AB" w:rsidRPr="009872AD">
        <w:rPr>
          <w:rFonts w:ascii="Arial" w:hAnsi="Arial"/>
          <w:bCs w:val="0"/>
          <w:szCs w:val="22"/>
          <w:lang w:val="es-PE"/>
        </w:rPr>
        <w:t>-</w:t>
      </w:r>
      <w:r w:rsidRPr="009872AD">
        <w:rPr>
          <w:rFonts w:ascii="Arial" w:hAnsi="Arial"/>
          <w:bCs w:val="0"/>
          <w:szCs w:val="22"/>
          <w:lang w:val="es-PE"/>
        </w:rPr>
        <w:t>d), y otros estudios ambientales que determine la Autoridad Ambiental Competente. Para efecto del presente contrato, el estudio ambiental que corresponde realizar es el Estudio de Impacto Ambiental detallado (EIA</w:t>
      </w:r>
      <w:r w:rsidR="005A30AB" w:rsidRPr="009872AD">
        <w:rPr>
          <w:rFonts w:ascii="Arial" w:hAnsi="Arial"/>
          <w:bCs w:val="0"/>
          <w:szCs w:val="22"/>
          <w:lang w:val="es-PE"/>
        </w:rPr>
        <w:t>-</w:t>
      </w:r>
      <w:r w:rsidRPr="009872AD">
        <w:rPr>
          <w:rFonts w:ascii="Arial" w:hAnsi="Arial"/>
          <w:bCs w:val="0"/>
          <w:szCs w:val="22"/>
          <w:lang w:val="es-PE"/>
        </w:rPr>
        <w:t>d</w:t>
      </w:r>
      <w:r w:rsidR="00A42C6B" w:rsidRPr="009872AD">
        <w:rPr>
          <w:rFonts w:ascii="Arial" w:hAnsi="Arial"/>
          <w:bCs w:val="0"/>
          <w:szCs w:val="22"/>
          <w:lang w:val="es-PE"/>
        </w:rPr>
        <w:t>)</w:t>
      </w:r>
    </w:p>
    <w:p w14:paraId="7864F216" w14:textId="77777777" w:rsidR="00644C97" w:rsidRPr="009872AD" w:rsidRDefault="00644C97" w:rsidP="00A051BA">
      <w:pPr>
        <w:pStyle w:val="Textosinformato"/>
        <w:tabs>
          <w:tab w:val="num" w:pos="993"/>
        </w:tabs>
        <w:ind w:left="993"/>
        <w:jc w:val="both"/>
        <w:rPr>
          <w:rFonts w:ascii="Arial" w:hAnsi="Arial"/>
          <w:bCs w:val="0"/>
          <w:szCs w:val="22"/>
          <w:lang w:val="es-PE"/>
        </w:rPr>
      </w:pPr>
    </w:p>
    <w:p w14:paraId="53A81F57" w14:textId="7F755EF9" w:rsidR="00E065C3" w:rsidRPr="009872AD" w:rsidRDefault="000F27E5" w:rsidP="00C41137">
      <w:pPr>
        <w:pStyle w:val="Ttulo3"/>
        <w:numPr>
          <w:ilvl w:val="2"/>
          <w:numId w:val="113"/>
        </w:numPr>
        <w:tabs>
          <w:tab w:val="left" w:pos="993"/>
        </w:tabs>
        <w:ind w:left="0" w:firstLine="0"/>
        <w:rPr>
          <w:b w:val="0"/>
          <w:szCs w:val="22"/>
          <w:u w:val="single"/>
          <w:lang w:val="es-MX"/>
        </w:rPr>
      </w:pPr>
      <w:bookmarkStart w:id="616" w:name="_Toc368416526"/>
      <w:bookmarkStart w:id="617" w:name="_Toc368416815"/>
      <w:bookmarkStart w:id="618" w:name="_Toc368417104"/>
      <w:bookmarkStart w:id="619" w:name="_Toc368417392"/>
      <w:bookmarkStart w:id="620" w:name="_Toc368417681"/>
      <w:bookmarkStart w:id="621" w:name="_Toc368417969"/>
      <w:bookmarkStart w:id="622" w:name="_Toc368418257"/>
      <w:bookmarkStart w:id="623" w:name="_Toc368418545"/>
      <w:bookmarkStart w:id="624" w:name="_Toc368418834"/>
      <w:bookmarkStart w:id="625" w:name="_Toc368419123"/>
      <w:bookmarkStart w:id="626" w:name="_Toc368419411"/>
      <w:bookmarkStart w:id="627" w:name="_Toc368419700"/>
      <w:bookmarkStart w:id="628" w:name="_Toc368419991"/>
      <w:bookmarkStart w:id="629" w:name="_Toc368420284"/>
      <w:bookmarkStart w:id="630" w:name="_Toc368420579"/>
      <w:bookmarkStart w:id="631" w:name="_Toc368420876"/>
      <w:bookmarkStart w:id="632" w:name="_Toc368421173"/>
      <w:bookmarkStart w:id="633" w:name="_Toc368421454"/>
      <w:bookmarkStart w:id="634" w:name="_Toc368422009"/>
      <w:bookmarkStart w:id="635" w:name="_Toc368422286"/>
      <w:bookmarkStart w:id="636" w:name="_Toc368422563"/>
      <w:bookmarkStart w:id="637" w:name="_Toc368422840"/>
      <w:bookmarkStart w:id="638" w:name="_Toc368423116"/>
      <w:bookmarkStart w:id="639" w:name="_Toc368423393"/>
      <w:bookmarkStart w:id="640" w:name="_Toc368423672"/>
      <w:bookmarkStart w:id="641" w:name="_Toc368464930"/>
      <w:bookmarkStart w:id="642" w:name="_Toc368416527"/>
      <w:bookmarkStart w:id="643" w:name="_Toc368416816"/>
      <w:bookmarkStart w:id="644" w:name="_Toc368417105"/>
      <w:bookmarkStart w:id="645" w:name="_Toc368417393"/>
      <w:bookmarkStart w:id="646" w:name="_Toc368417682"/>
      <w:bookmarkStart w:id="647" w:name="_Toc368417970"/>
      <w:bookmarkStart w:id="648" w:name="_Toc368418258"/>
      <w:bookmarkStart w:id="649" w:name="_Toc368418546"/>
      <w:bookmarkStart w:id="650" w:name="_Toc368418835"/>
      <w:bookmarkStart w:id="651" w:name="_Toc368419124"/>
      <w:bookmarkStart w:id="652" w:name="_Toc368419412"/>
      <w:bookmarkStart w:id="653" w:name="_Toc368419701"/>
      <w:bookmarkStart w:id="654" w:name="_Toc368419992"/>
      <w:bookmarkStart w:id="655" w:name="_Toc368420285"/>
      <w:bookmarkStart w:id="656" w:name="_Toc368420580"/>
      <w:bookmarkStart w:id="657" w:name="_Toc368420877"/>
      <w:bookmarkStart w:id="658" w:name="_Toc368421174"/>
      <w:bookmarkStart w:id="659" w:name="_Toc368421455"/>
      <w:bookmarkStart w:id="660" w:name="_Toc368422010"/>
      <w:bookmarkStart w:id="661" w:name="_Toc368422287"/>
      <w:bookmarkStart w:id="662" w:name="_Toc368422564"/>
      <w:bookmarkStart w:id="663" w:name="_Toc368422841"/>
      <w:bookmarkStart w:id="664" w:name="_Toc368423117"/>
      <w:bookmarkStart w:id="665" w:name="_Toc368423394"/>
      <w:bookmarkStart w:id="666" w:name="_Toc368423673"/>
      <w:bookmarkStart w:id="667" w:name="_Toc368464931"/>
      <w:bookmarkStart w:id="668" w:name="_Toc199177057"/>
      <w:bookmarkStart w:id="669" w:name="_Toc131327870"/>
      <w:bookmarkStart w:id="670" w:name="_Toc131328696"/>
      <w:bookmarkStart w:id="671" w:name="_Toc131329032"/>
      <w:bookmarkStart w:id="672" w:name="_Toc131329264"/>
      <w:bookmarkStart w:id="673" w:name="_Toc131329851"/>
      <w:bookmarkStart w:id="674" w:name="_Toc131331938"/>
      <w:bookmarkStart w:id="675" w:name="_Toc131332859"/>
      <w:bookmarkStart w:id="676" w:name="_Toc134448743"/>
      <w:bookmarkStart w:id="677" w:name="_Toc201751016"/>
      <w:bookmarkStart w:id="678" w:name="_Toc461692967"/>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9872AD">
        <w:rPr>
          <w:b w:val="0"/>
          <w:szCs w:val="22"/>
          <w:u w:val="single"/>
          <w:lang w:val="es-MX"/>
        </w:rPr>
        <w:t>Inventarios</w:t>
      </w:r>
      <w:bookmarkEnd w:id="669"/>
      <w:bookmarkEnd w:id="670"/>
      <w:bookmarkEnd w:id="671"/>
      <w:bookmarkEnd w:id="672"/>
      <w:bookmarkEnd w:id="673"/>
      <w:bookmarkEnd w:id="674"/>
      <w:bookmarkEnd w:id="675"/>
      <w:bookmarkEnd w:id="676"/>
      <w:bookmarkEnd w:id="677"/>
      <w:bookmarkEnd w:id="678"/>
    </w:p>
    <w:p w14:paraId="73C7356D" w14:textId="77777777" w:rsidR="007A3B85" w:rsidRPr="009872AD" w:rsidRDefault="00CA465B" w:rsidP="00CA465B">
      <w:pPr>
        <w:ind w:left="993"/>
        <w:jc w:val="both"/>
        <w:rPr>
          <w:szCs w:val="22"/>
        </w:rPr>
      </w:pPr>
      <w:r w:rsidRPr="009872AD">
        <w:rPr>
          <w:bCs w:val="0"/>
          <w:szCs w:val="22"/>
          <w:lang w:val="es-ES_tradnl"/>
        </w:rPr>
        <w:t xml:space="preserve">Son los Inventarios  </w:t>
      </w:r>
      <w:r w:rsidR="005548EE" w:rsidRPr="009872AD">
        <w:rPr>
          <w:bCs w:val="0"/>
          <w:szCs w:val="22"/>
          <w:lang w:val="es-ES_tradnl"/>
        </w:rPr>
        <w:t>Inicial</w:t>
      </w:r>
      <w:r w:rsidRPr="009872AD">
        <w:rPr>
          <w:bCs w:val="0"/>
          <w:szCs w:val="22"/>
          <w:lang w:val="es-ES_tradnl"/>
        </w:rPr>
        <w:t>, Anual y Final elaborados y presentados conforme a los términos siguientes</w:t>
      </w:r>
      <w:r w:rsidRPr="009872AD">
        <w:rPr>
          <w:szCs w:val="22"/>
        </w:rPr>
        <w:t>:</w:t>
      </w:r>
    </w:p>
    <w:p w14:paraId="3C599B39" w14:textId="77777777" w:rsidR="00CA465B" w:rsidRPr="009872AD" w:rsidRDefault="00CA465B" w:rsidP="00CA465B">
      <w:pPr>
        <w:ind w:left="993"/>
        <w:jc w:val="both"/>
        <w:rPr>
          <w:szCs w:val="22"/>
        </w:rPr>
      </w:pPr>
    </w:p>
    <w:p w14:paraId="54A4A0AA" w14:textId="77777777" w:rsidR="000F27E5" w:rsidRPr="009872AD" w:rsidRDefault="007A3B85" w:rsidP="00C41137">
      <w:pPr>
        <w:pStyle w:val="Textosinformato"/>
        <w:numPr>
          <w:ilvl w:val="0"/>
          <w:numId w:val="70"/>
        </w:numPr>
        <w:spacing w:after="120"/>
        <w:ind w:left="1349" w:hanging="357"/>
        <w:jc w:val="both"/>
        <w:rPr>
          <w:rFonts w:ascii="Arial" w:hAnsi="Arial"/>
          <w:szCs w:val="22"/>
        </w:rPr>
      </w:pPr>
      <w:r w:rsidRPr="009872AD">
        <w:rPr>
          <w:rFonts w:ascii="Arial" w:hAnsi="Arial"/>
          <w:szCs w:val="22"/>
          <w:u w:val="single"/>
        </w:rPr>
        <w:lastRenderedPageBreak/>
        <w:t xml:space="preserve">Inventario </w:t>
      </w:r>
      <w:r w:rsidR="005548EE" w:rsidRPr="009872AD">
        <w:rPr>
          <w:rFonts w:ascii="Arial" w:hAnsi="Arial"/>
          <w:szCs w:val="22"/>
          <w:u w:val="single"/>
        </w:rPr>
        <w:t>Inicial</w:t>
      </w:r>
      <w:r w:rsidRPr="009872AD">
        <w:rPr>
          <w:rFonts w:ascii="Arial" w:hAnsi="Arial"/>
          <w:szCs w:val="22"/>
        </w:rPr>
        <w:t xml:space="preserve">.- </w:t>
      </w:r>
      <w:r w:rsidRPr="009872AD">
        <w:rPr>
          <w:rFonts w:ascii="Arial" w:hAnsi="Arial"/>
          <w:bCs w:val="0"/>
          <w:szCs w:val="22"/>
          <w:lang w:val="es-PE"/>
        </w:rPr>
        <w:t xml:space="preserve">Es el listado de los </w:t>
      </w:r>
      <w:r w:rsidR="005A3E85" w:rsidRPr="009872AD">
        <w:rPr>
          <w:rFonts w:ascii="Arial" w:hAnsi="Arial"/>
          <w:bCs w:val="0"/>
          <w:szCs w:val="22"/>
          <w:lang w:val="es-PE"/>
        </w:rPr>
        <w:t>Bienes de</w:t>
      </w:r>
      <w:r w:rsidR="00452597" w:rsidRPr="009872AD">
        <w:rPr>
          <w:rFonts w:ascii="Arial" w:hAnsi="Arial"/>
          <w:bCs w:val="0"/>
          <w:szCs w:val="22"/>
          <w:lang w:val="es-PE"/>
        </w:rPr>
        <w:t xml:space="preserve"> </w:t>
      </w:r>
      <w:r w:rsidR="005A3E85" w:rsidRPr="009872AD">
        <w:rPr>
          <w:rFonts w:ascii="Arial" w:hAnsi="Arial"/>
          <w:bCs w:val="0"/>
          <w:szCs w:val="22"/>
          <w:lang w:val="es-PE"/>
        </w:rPr>
        <w:t>l</w:t>
      </w:r>
      <w:r w:rsidR="00F9487E" w:rsidRPr="009872AD">
        <w:rPr>
          <w:rFonts w:ascii="Arial" w:hAnsi="Arial"/>
          <w:bCs w:val="0"/>
          <w:szCs w:val="22"/>
          <w:lang w:val="es-PE"/>
        </w:rPr>
        <w:t>a CONCESIÓN</w:t>
      </w:r>
      <w:r w:rsidR="00BF755A" w:rsidRPr="009872AD">
        <w:rPr>
          <w:rFonts w:ascii="Arial" w:hAnsi="Arial"/>
          <w:bCs w:val="0"/>
          <w:szCs w:val="22"/>
          <w:lang w:val="es-PE"/>
        </w:rPr>
        <w:t>, el cual en cada oportunidad en que estos Bienes sean recibidos por el CONCESIONARIO para ser incorporados al Servicio</w:t>
      </w:r>
      <w:r w:rsidRPr="009872AD">
        <w:rPr>
          <w:rFonts w:ascii="Arial" w:hAnsi="Arial"/>
          <w:bCs w:val="0"/>
          <w:szCs w:val="22"/>
          <w:lang w:val="es-PE"/>
        </w:rPr>
        <w:t xml:space="preserve"> durante la Concesión, </w:t>
      </w:r>
      <w:r w:rsidR="00BF755A" w:rsidRPr="009872AD">
        <w:rPr>
          <w:rFonts w:ascii="Arial" w:hAnsi="Arial"/>
          <w:bCs w:val="0"/>
          <w:szCs w:val="22"/>
          <w:lang w:val="es-PE"/>
        </w:rPr>
        <w:t>será actualizado y</w:t>
      </w:r>
      <w:r w:rsidRPr="009872AD">
        <w:rPr>
          <w:rFonts w:ascii="Arial" w:hAnsi="Arial"/>
          <w:bCs w:val="0"/>
          <w:szCs w:val="22"/>
          <w:lang w:val="es-PE"/>
        </w:rPr>
        <w:t xml:space="preserve"> presentado por el CONCESIONARIO al CONCEDENTE y al REGULADOR.</w:t>
      </w:r>
    </w:p>
    <w:p w14:paraId="4AB4741F" w14:textId="77777777" w:rsidR="000F27E5" w:rsidRPr="009872AD" w:rsidRDefault="007A3B85" w:rsidP="00C41137">
      <w:pPr>
        <w:pStyle w:val="Textosinformato"/>
        <w:numPr>
          <w:ilvl w:val="0"/>
          <w:numId w:val="70"/>
        </w:numPr>
        <w:spacing w:after="120"/>
        <w:ind w:left="1349" w:hanging="357"/>
        <w:jc w:val="both"/>
        <w:rPr>
          <w:rFonts w:ascii="Arial" w:hAnsi="Arial"/>
          <w:szCs w:val="22"/>
        </w:rPr>
      </w:pPr>
      <w:r w:rsidRPr="009872AD">
        <w:rPr>
          <w:rFonts w:ascii="Arial" w:hAnsi="Arial"/>
          <w:szCs w:val="22"/>
          <w:u w:val="single"/>
        </w:rPr>
        <w:t>Inventario Anual</w:t>
      </w:r>
      <w:r w:rsidR="000F27E5" w:rsidRPr="009872AD">
        <w:rPr>
          <w:rFonts w:ascii="Arial" w:hAnsi="Arial"/>
          <w:szCs w:val="22"/>
        </w:rPr>
        <w:t xml:space="preserve">.- </w:t>
      </w:r>
      <w:r w:rsidRPr="009872AD">
        <w:rPr>
          <w:rFonts w:ascii="Arial" w:hAnsi="Arial"/>
          <w:szCs w:val="22"/>
        </w:rPr>
        <w:t xml:space="preserve">Es el listado de los </w:t>
      </w:r>
      <w:r w:rsidR="005A3E85" w:rsidRPr="009872AD">
        <w:rPr>
          <w:rFonts w:ascii="Arial" w:hAnsi="Arial"/>
          <w:szCs w:val="22"/>
        </w:rPr>
        <w:t>Bienes de</w:t>
      </w:r>
      <w:r w:rsidR="00764B9E" w:rsidRPr="009872AD">
        <w:rPr>
          <w:rFonts w:ascii="Arial" w:hAnsi="Arial"/>
          <w:szCs w:val="22"/>
        </w:rPr>
        <w:t xml:space="preserve"> </w:t>
      </w:r>
      <w:r w:rsidR="005A3E85" w:rsidRPr="009872AD">
        <w:rPr>
          <w:rFonts w:ascii="Arial" w:hAnsi="Arial"/>
          <w:szCs w:val="22"/>
        </w:rPr>
        <w:t>l</w:t>
      </w:r>
      <w:r w:rsidR="00F9487E" w:rsidRPr="009872AD">
        <w:rPr>
          <w:rFonts w:ascii="Arial" w:hAnsi="Arial"/>
          <w:szCs w:val="22"/>
        </w:rPr>
        <w:t>a CONCESIÓN</w:t>
      </w:r>
      <w:r w:rsidRPr="009872AD">
        <w:rPr>
          <w:rFonts w:ascii="Arial" w:hAnsi="Arial"/>
          <w:szCs w:val="22"/>
        </w:rPr>
        <w:t xml:space="preserve">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 </w:t>
      </w:r>
    </w:p>
    <w:p w14:paraId="07D7A55A" w14:textId="77777777" w:rsidR="000F27E5" w:rsidRPr="009872AD" w:rsidRDefault="007A3B85" w:rsidP="00C41137">
      <w:pPr>
        <w:pStyle w:val="Textosinformato"/>
        <w:numPr>
          <w:ilvl w:val="0"/>
          <w:numId w:val="70"/>
        </w:numPr>
        <w:jc w:val="both"/>
        <w:rPr>
          <w:rFonts w:ascii="Arial" w:hAnsi="Arial"/>
          <w:szCs w:val="22"/>
        </w:rPr>
      </w:pPr>
      <w:r w:rsidRPr="009872AD">
        <w:rPr>
          <w:rFonts w:ascii="Arial" w:hAnsi="Arial"/>
          <w:szCs w:val="22"/>
          <w:u w:val="single"/>
        </w:rPr>
        <w:t>Inventario Final</w:t>
      </w:r>
      <w:r w:rsidR="000F27E5" w:rsidRPr="009872AD">
        <w:rPr>
          <w:rFonts w:ascii="Arial" w:hAnsi="Arial"/>
          <w:szCs w:val="22"/>
        </w:rPr>
        <w:t xml:space="preserve">.- </w:t>
      </w:r>
      <w:r w:rsidRPr="009872AD">
        <w:rPr>
          <w:rFonts w:ascii="Arial" w:hAnsi="Arial"/>
          <w:szCs w:val="22"/>
        </w:rPr>
        <w:t xml:space="preserve">Es el listado de los </w:t>
      </w:r>
      <w:r w:rsidR="00F9487E" w:rsidRPr="009872AD">
        <w:rPr>
          <w:rFonts w:ascii="Arial" w:hAnsi="Arial"/>
          <w:szCs w:val="22"/>
        </w:rPr>
        <w:t>Bienes de la CONCESIÓN</w:t>
      </w:r>
      <w:r w:rsidRPr="009872AD">
        <w:rPr>
          <w:rFonts w:ascii="Arial" w:hAnsi="Arial"/>
          <w:szCs w:val="22"/>
        </w:rPr>
        <w:t xml:space="preserve"> con los que cuenta el CONCESIONARIO a la fecha de Caducidad de la Concesión. Será elaborado por el CONCESIONARIO</w:t>
      </w:r>
      <w:r w:rsidR="000F27E5" w:rsidRPr="009872AD">
        <w:rPr>
          <w:rFonts w:ascii="Arial" w:hAnsi="Arial"/>
          <w:szCs w:val="22"/>
        </w:rPr>
        <w:t>.</w:t>
      </w:r>
    </w:p>
    <w:p w14:paraId="76EF2A3C" w14:textId="77777777" w:rsidR="00E065C3" w:rsidRPr="009872AD" w:rsidRDefault="00E065C3" w:rsidP="00F87DB0">
      <w:pPr>
        <w:pStyle w:val="Textosinformato"/>
        <w:ind w:left="993"/>
        <w:jc w:val="both"/>
        <w:rPr>
          <w:rFonts w:ascii="Arial" w:hAnsi="Arial"/>
          <w:szCs w:val="22"/>
        </w:rPr>
      </w:pPr>
    </w:p>
    <w:p w14:paraId="50343702" w14:textId="47CFA56B" w:rsidR="00E065C3" w:rsidRPr="009872AD" w:rsidRDefault="00E065C3" w:rsidP="00F87DB0">
      <w:pPr>
        <w:pStyle w:val="Textosinformato"/>
        <w:ind w:left="993"/>
        <w:jc w:val="both"/>
        <w:rPr>
          <w:rFonts w:ascii="Arial" w:hAnsi="Arial" w:cs="Arial"/>
          <w:szCs w:val="22"/>
        </w:rPr>
      </w:pPr>
      <w:r w:rsidRPr="009872AD">
        <w:rPr>
          <w:rFonts w:ascii="Arial" w:hAnsi="Arial" w:cs="Arial"/>
          <w:szCs w:val="22"/>
        </w:rPr>
        <w:t xml:space="preserve">Los inventarios deberán contener, al menos, una sucinta descripción de los Bienes de la Concesión, sus características, ubicación, estado de conservación, anotaciones sobre su funcionamiento o rendimiento y, de ser aplicable, marca, modelo y año de fabricación. </w:t>
      </w:r>
      <w:r w:rsidR="003032D6" w:rsidRPr="009872AD">
        <w:rPr>
          <w:rFonts w:ascii="Arial" w:hAnsi="Arial" w:cs="Arial"/>
          <w:szCs w:val="22"/>
        </w:rPr>
        <w:t>Incluirán</w:t>
      </w:r>
      <w:r w:rsidRPr="009872AD">
        <w:rPr>
          <w:rFonts w:ascii="Arial" w:hAnsi="Arial" w:cs="Arial"/>
          <w:szCs w:val="22"/>
        </w:rPr>
        <w:t xml:space="preserve"> elementos interpretativos tales como fotografías, planos, esquemas e informes de terceros.</w:t>
      </w:r>
    </w:p>
    <w:p w14:paraId="7E2F2143" w14:textId="77777777" w:rsidR="007A3B85" w:rsidRPr="009872AD" w:rsidRDefault="007A3B85" w:rsidP="00D74C8B">
      <w:pPr>
        <w:pStyle w:val="Textosinformato"/>
        <w:tabs>
          <w:tab w:val="left" w:pos="1560"/>
        </w:tabs>
        <w:ind w:left="1353"/>
        <w:jc w:val="both"/>
        <w:rPr>
          <w:rFonts w:ascii="Arial" w:hAnsi="Arial"/>
          <w:szCs w:val="22"/>
          <w:u w:val="single"/>
        </w:rPr>
      </w:pPr>
      <w:bookmarkStart w:id="679" w:name="_Toc55906337"/>
    </w:p>
    <w:p w14:paraId="711C09DD" w14:textId="77777777" w:rsidR="00E065C3" w:rsidRPr="009872AD" w:rsidRDefault="000F27E5" w:rsidP="00C41137">
      <w:pPr>
        <w:pStyle w:val="Ttulo3"/>
        <w:numPr>
          <w:ilvl w:val="2"/>
          <w:numId w:val="113"/>
        </w:numPr>
        <w:tabs>
          <w:tab w:val="left" w:pos="993"/>
        </w:tabs>
        <w:ind w:left="0" w:firstLine="0"/>
        <w:rPr>
          <w:rFonts w:cs="Arial"/>
          <w:b w:val="0"/>
          <w:szCs w:val="22"/>
          <w:u w:val="single"/>
          <w:lang w:val="es-MX"/>
        </w:rPr>
      </w:pPr>
      <w:bookmarkStart w:id="680" w:name="_Toc199177059"/>
      <w:bookmarkStart w:id="681" w:name="_Toc199177060"/>
      <w:bookmarkStart w:id="682" w:name="_Toc199177061"/>
      <w:bookmarkStart w:id="683" w:name="_Toc199177063"/>
      <w:bookmarkStart w:id="684" w:name="_Toc461692968"/>
      <w:bookmarkStart w:id="685" w:name="_Toc131327872"/>
      <w:bookmarkStart w:id="686" w:name="_Toc131328698"/>
      <w:bookmarkStart w:id="687" w:name="_Toc131329034"/>
      <w:bookmarkStart w:id="688" w:name="_Toc131329266"/>
      <w:bookmarkStart w:id="689" w:name="_Toc131329853"/>
      <w:bookmarkStart w:id="690" w:name="_Toc131331940"/>
      <w:bookmarkStart w:id="691" w:name="_Toc131332861"/>
      <w:bookmarkStart w:id="692" w:name="_Toc134448745"/>
      <w:bookmarkEnd w:id="680"/>
      <w:bookmarkEnd w:id="681"/>
      <w:bookmarkEnd w:id="682"/>
      <w:bookmarkEnd w:id="683"/>
      <w:r w:rsidRPr="009872AD">
        <w:rPr>
          <w:rFonts w:cs="Arial"/>
          <w:b w:val="0"/>
          <w:szCs w:val="22"/>
          <w:u w:val="single"/>
          <w:lang w:val="es-MX"/>
        </w:rPr>
        <w:t>Inversión Proyectada Referencial</w:t>
      </w:r>
      <w:bookmarkEnd w:id="684"/>
    </w:p>
    <w:p w14:paraId="6417E448" w14:textId="29D171E3" w:rsidR="00B16E0B" w:rsidRPr="009872AD" w:rsidRDefault="00B16E0B" w:rsidP="00B16E0B">
      <w:pPr>
        <w:pStyle w:val="Textosinformato"/>
        <w:ind w:left="993"/>
        <w:jc w:val="both"/>
        <w:rPr>
          <w:rFonts w:cs="Arial"/>
          <w:szCs w:val="22"/>
        </w:rPr>
      </w:pPr>
      <w:bookmarkStart w:id="693" w:name="_Toc231304979"/>
      <w:bookmarkStart w:id="694" w:name="_Toc231813293"/>
      <w:bookmarkStart w:id="695" w:name="_Toc229654552"/>
      <w:bookmarkStart w:id="696" w:name="_Toc229657138"/>
      <w:bookmarkStart w:id="697" w:name="_Toc229831980"/>
      <w:bookmarkStart w:id="698" w:name="_Toc250650145"/>
      <w:bookmarkStart w:id="699" w:name="_Toc264646010"/>
      <w:bookmarkStart w:id="700" w:name="_Toc270094798"/>
      <w:r w:rsidRPr="009872AD">
        <w:rPr>
          <w:rFonts w:ascii="Arial" w:hAnsi="Arial" w:cs="Arial"/>
          <w:iCs/>
          <w:szCs w:val="22"/>
        </w:rPr>
        <w:t>La Inversión Proyectada Referencial considerada asciende a ……</w:t>
      </w:r>
      <w:r w:rsidRPr="009872AD">
        <w:rPr>
          <w:rFonts w:ascii="Arial" w:hAnsi="Arial" w:cs="Arial"/>
          <w:szCs w:val="22"/>
        </w:rPr>
        <w:t xml:space="preserve"> y 00/100 Dólares (US$ ….), que contempla el monto referencial declarado viable por el Sistema Nacional de Inversión Pública (SNIP), necesario para ejecución de las Obras Obligatorias que asciende a  </w:t>
      </w:r>
      <w:r w:rsidR="001922ED" w:rsidRPr="009872AD">
        <w:rPr>
          <w:rFonts w:ascii="Arial" w:hAnsi="Arial" w:cs="Arial"/>
          <w:szCs w:val="22"/>
        </w:rPr>
        <w:t>…..</w:t>
      </w:r>
      <w:r w:rsidRPr="009872AD">
        <w:rPr>
          <w:rFonts w:ascii="Arial" w:hAnsi="Arial" w:cs="Arial"/>
          <w:szCs w:val="22"/>
        </w:rPr>
        <w:t xml:space="preserve"> y 00/100 Dólares (US$ </w:t>
      </w:r>
      <w:r w:rsidR="001922ED" w:rsidRPr="009872AD">
        <w:rPr>
          <w:rFonts w:ascii="Arial" w:hAnsi="Arial" w:cs="Arial"/>
          <w:szCs w:val="22"/>
        </w:rPr>
        <w:t>……</w:t>
      </w:r>
      <w:r w:rsidRPr="009872AD">
        <w:rPr>
          <w:rFonts w:ascii="Arial" w:hAnsi="Arial" w:cs="Arial"/>
          <w:szCs w:val="22"/>
        </w:rPr>
        <w:t>) y Otros Gastos, como seguros, gastos del proceso, estructuración financiera, capital de trabajo y garantías, que asciende a ….. y 00/100 Dólares (US$ ….). Este monto no incluye el IGV.</w:t>
      </w:r>
    </w:p>
    <w:p w14:paraId="563E3C90" w14:textId="77777777" w:rsidR="00B16E0B" w:rsidRPr="009872AD" w:rsidRDefault="00B16E0B" w:rsidP="00B16E0B">
      <w:pPr>
        <w:tabs>
          <w:tab w:val="num" w:pos="1134"/>
        </w:tabs>
        <w:ind w:left="1134" w:hanging="425"/>
        <w:jc w:val="both"/>
        <w:rPr>
          <w:iCs/>
          <w:szCs w:val="22"/>
        </w:rPr>
      </w:pPr>
    </w:p>
    <w:bookmarkEnd w:id="693"/>
    <w:bookmarkEnd w:id="694"/>
    <w:bookmarkEnd w:id="695"/>
    <w:bookmarkEnd w:id="696"/>
    <w:bookmarkEnd w:id="697"/>
    <w:bookmarkEnd w:id="698"/>
    <w:bookmarkEnd w:id="699"/>
    <w:bookmarkEnd w:id="700"/>
    <w:p w14:paraId="6FFC6340" w14:textId="77777777" w:rsidR="00EC4002" w:rsidRPr="009872AD" w:rsidRDefault="00EC491A" w:rsidP="001873AB">
      <w:pPr>
        <w:pStyle w:val="Textocomentario"/>
        <w:tabs>
          <w:tab w:val="num" w:pos="993"/>
        </w:tabs>
        <w:spacing w:after="120"/>
        <w:ind w:left="992"/>
        <w:jc w:val="both"/>
        <w:rPr>
          <w:szCs w:val="22"/>
        </w:rPr>
      </w:pPr>
      <w:r w:rsidRPr="009872AD">
        <w:rPr>
          <w:rFonts w:cs="Arial"/>
          <w:iCs/>
          <w:szCs w:val="22"/>
        </w:rPr>
        <w:t>E</w:t>
      </w:r>
      <w:r w:rsidR="00A42C6B" w:rsidRPr="009872AD">
        <w:rPr>
          <w:rFonts w:cs="Arial"/>
          <w:iCs/>
          <w:szCs w:val="22"/>
        </w:rPr>
        <w:t>n e</w:t>
      </w:r>
      <w:r w:rsidRPr="009872AD">
        <w:rPr>
          <w:rFonts w:cs="Arial"/>
          <w:iCs/>
          <w:szCs w:val="22"/>
        </w:rPr>
        <w:t xml:space="preserve">l </w:t>
      </w:r>
      <w:r w:rsidR="00662FAA" w:rsidRPr="009872AD">
        <w:rPr>
          <w:rFonts w:cs="Arial"/>
          <w:iCs/>
          <w:szCs w:val="22"/>
        </w:rPr>
        <w:t>A</w:t>
      </w:r>
      <w:r w:rsidRPr="009872AD">
        <w:rPr>
          <w:rFonts w:cs="Arial"/>
          <w:iCs/>
          <w:szCs w:val="22"/>
        </w:rPr>
        <w:t xml:space="preserve">péndice 4 del Anexo 4 se describe los </w:t>
      </w:r>
      <w:r w:rsidR="00C656D6" w:rsidRPr="009872AD">
        <w:rPr>
          <w:rFonts w:cs="Arial"/>
          <w:iCs/>
          <w:szCs w:val="22"/>
        </w:rPr>
        <w:t>componentes</w:t>
      </w:r>
      <w:r w:rsidRPr="009872AD">
        <w:rPr>
          <w:rFonts w:cs="Arial"/>
          <w:iCs/>
          <w:szCs w:val="22"/>
        </w:rPr>
        <w:t xml:space="preserve"> considerados </w:t>
      </w:r>
      <w:r w:rsidR="00B4559A" w:rsidRPr="009872AD">
        <w:rPr>
          <w:rFonts w:cs="Arial"/>
          <w:iCs/>
          <w:szCs w:val="22"/>
        </w:rPr>
        <w:t xml:space="preserve">dentro del </w:t>
      </w:r>
      <w:r w:rsidR="00B4559A" w:rsidRPr="009872AD">
        <w:rPr>
          <w:szCs w:val="22"/>
        </w:rPr>
        <w:t xml:space="preserve">Presupuesto de </w:t>
      </w:r>
      <w:r w:rsidRPr="009872AD">
        <w:rPr>
          <w:szCs w:val="22"/>
        </w:rPr>
        <w:t>Infraestructura y Equipos de la Inversión Proyectada Referencial.</w:t>
      </w:r>
    </w:p>
    <w:p w14:paraId="407882EA" w14:textId="77777777" w:rsidR="00EC4002" w:rsidRPr="009872AD" w:rsidRDefault="00EC4002" w:rsidP="001873AB">
      <w:pPr>
        <w:pStyle w:val="Textosinformato"/>
        <w:tabs>
          <w:tab w:val="left" w:pos="1560"/>
        </w:tabs>
        <w:ind w:left="1353"/>
        <w:jc w:val="both"/>
        <w:rPr>
          <w:rFonts w:cs="Arial"/>
          <w:szCs w:val="22"/>
          <w:u w:val="single"/>
          <w:lang w:val="es-MX"/>
        </w:rPr>
      </w:pPr>
    </w:p>
    <w:p w14:paraId="6A431DCD" w14:textId="2B88597C" w:rsidR="00E065C3" w:rsidRPr="009872AD" w:rsidRDefault="000F27E5" w:rsidP="00C41137">
      <w:pPr>
        <w:pStyle w:val="Ttulo3"/>
        <w:numPr>
          <w:ilvl w:val="2"/>
          <w:numId w:val="113"/>
        </w:numPr>
        <w:tabs>
          <w:tab w:val="left" w:pos="993"/>
        </w:tabs>
        <w:ind w:left="0" w:firstLine="0"/>
        <w:rPr>
          <w:b w:val="0"/>
          <w:szCs w:val="22"/>
          <w:u w:val="single"/>
          <w:lang w:val="es-MX"/>
        </w:rPr>
      </w:pPr>
      <w:bookmarkStart w:id="701" w:name="_Toc461692969"/>
      <w:r w:rsidRPr="009872AD">
        <w:rPr>
          <w:b w:val="0"/>
          <w:szCs w:val="22"/>
          <w:u w:val="single"/>
          <w:lang w:val="es-MX"/>
        </w:rPr>
        <w:t>Leyes y Disposiciones Aplicables</w:t>
      </w:r>
      <w:bookmarkEnd w:id="679"/>
      <w:bookmarkEnd w:id="685"/>
      <w:bookmarkEnd w:id="686"/>
      <w:bookmarkEnd w:id="687"/>
      <w:bookmarkEnd w:id="688"/>
      <w:bookmarkEnd w:id="689"/>
      <w:bookmarkEnd w:id="690"/>
      <w:bookmarkEnd w:id="691"/>
      <w:bookmarkEnd w:id="692"/>
      <w:bookmarkEnd w:id="701"/>
    </w:p>
    <w:p w14:paraId="2BDB36A9" w14:textId="67658692" w:rsidR="0074633D" w:rsidRPr="009872AD" w:rsidRDefault="007A3B85" w:rsidP="00A051BA">
      <w:pPr>
        <w:pStyle w:val="Textocomentario"/>
        <w:tabs>
          <w:tab w:val="num" w:pos="993"/>
        </w:tabs>
        <w:ind w:left="993"/>
        <w:jc w:val="both"/>
        <w:rPr>
          <w:szCs w:val="22"/>
        </w:rPr>
      </w:pPr>
      <w:bookmarkStart w:id="702" w:name="_Toc55906338"/>
      <w:bookmarkStart w:id="703" w:name="_Toc131327873"/>
      <w:r w:rsidRPr="009872AD">
        <w:rPr>
          <w:szCs w:val="22"/>
        </w:rPr>
        <w:t xml:space="preserve">Es el conjunto de disposiciones legales </w:t>
      </w:r>
      <w:r w:rsidR="00AA2A0A" w:rsidRPr="009872AD">
        <w:rPr>
          <w:szCs w:val="22"/>
        </w:rPr>
        <w:t xml:space="preserve">peruanas </w:t>
      </w:r>
      <w:r w:rsidRPr="009872AD">
        <w:rPr>
          <w:szCs w:val="22"/>
        </w:rPr>
        <w:t>que regulan el Contrato</w:t>
      </w:r>
      <w:r w:rsidR="00AA2A0A" w:rsidRPr="009872AD">
        <w:rPr>
          <w:szCs w:val="22"/>
        </w:rPr>
        <w:t xml:space="preserve"> de Concesión</w:t>
      </w:r>
      <w:r w:rsidR="00307282" w:rsidRPr="009872AD">
        <w:rPr>
          <w:szCs w:val="22"/>
        </w:rPr>
        <w:t xml:space="preserve"> y</w:t>
      </w:r>
      <w:r w:rsidR="00AA2A0A" w:rsidRPr="009872AD">
        <w:rPr>
          <w:szCs w:val="22"/>
        </w:rPr>
        <w:t xml:space="preserve"> que el CONCESIONARIO y el CONCEDENTE se encuentran en la obligación de cumplir</w:t>
      </w:r>
      <w:r w:rsidRPr="009872AD">
        <w:rPr>
          <w:szCs w:val="22"/>
        </w:rPr>
        <w:t xml:space="preserve">. Incluyen </w:t>
      </w:r>
      <w:r w:rsidR="00E5024F" w:rsidRPr="009872AD">
        <w:rPr>
          <w:szCs w:val="22"/>
        </w:rPr>
        <w:t>la Constitución Política del Perú, las normas con rango de ley,</w:t>
      </w:r>
      <w:r w:rsidR="006A37B1" w:rsidRPr="009872AD">
        <w:rPr>
          <w:szCs w:val="22"/>
        </w:rPr>
        <w:t xml:space="preserve"> las Normas Regulatorias,</w:t>
      </w:r>
      <w:r w:rsidR="00307282" w:rsidRPr="009872AD">
        <w:rPr>
          <w:szCs w:val="22"/>
        </w:rPr>
        <w:t xml:space="preserve"> </w:t>
      </w:r>
      <w:r w:rsidRPr="009872AD">
        <w:rPr>
          <w:szCs w:val="22"/>
        </w:rPr>
        <w:t>los reglamentos, directivas y resoluciones</w:t>
      </w:r>
      <w:r w:rsidR="00307282" w:rsidRPr="009872AD">
        <w:rPr>
          <w:szCs w:val="22"/>
        </w:rPr>
        <w:t xml:space="preserve">, así como cualquier otra norma que conforme al ordenamiento jurídico de la República del Perú, vigente o </w:t>
      </w:r>
      <w:r w:rsidRPr="009872AD">
        <w:rPr>
          <w:szCs w:val="22"/>
        </w:rPr>
        <w:t>que</w:t>
      </w:r>
      <w:r w:rsidR="00307282" w:rsidRPr="009872AD">
        <w:rPr>
          <w:szCs w:val="22"/>
        </w:rPr>
        <w:t xml:space="preserve"> sea dictada durante el plazo de la Concesión, dictadas por</w:t>
      </w:r>
      <w:r w:rsidRPr="009872AD">
        <w:rPr>
          <w:szCs w:val="22"/>
        </w:rPr>
        <w:t xml:space="preserve">  cualquier Autoridad Gubernamental competente</w:t>
      </w:r>
      <w:r w:rsidR="00307282" w:rsidRPr="009872AD">
        <w:rPr>
          <w:szCs w:val="22"/>
        </w:rPr>
        <w:t>.</w:t>
      </w:r>
      <w:r w:rsidRPr="009872AD">
        <w:rPr>
          <w:szCs w:val="22"/>
        </w:rPr>
        <w:t xml:space="preserve"> </w:t>
      </w:r>
      <w:bookmarkEnd w:id="702"/>
      <w:bookmarkEnd w:id="703"/>
    </w:p>
    <w:p w14:paraId="13CCCE89" w14:textId="77777777" w:rsidR="007A3B85" w:rsidRPr="009872AD" w:rsidRDefault="007A3B85" w:rsidP="00A051BA">
      <w:pPr>
        <w:tabs>
          <w:tab w:val="num" w:pos="993"/>
        </w:tabs>
        <w:ind w:left="993" w:firstLine="1"/>
        <w:jc w:val="both"/>
        <w:rPr>
          <w:szCs w:val="22"/>
        </w:rPr>
      </w:pPr>
    </w:p>
    <w:p w14:paraId="331C08C8" w14:textId="5C71DB67" w:rsidR="00E065C3" w:rsidRPr="009872AD" w:rsidRDefault="000F27E5" w:rsidP="00C41137">
      <w:pPr>
        <w:pStyle w:val="Ttulo3"/>
        <w:numPr>
          <w:ilvl w:val="2"/>
          <w:numId w:val="113"/>
        </w:numPr>
        <w:tabs>
          <w:tab w:val="left" w:pos="993"/>
        </w:tabs>
        <w:ind w:left="0" w:firstLine="0"/>
        <w:rPr>
          <w:b w:val="0"/>
          <w:szCs w:val="22"/>
          <w:u w:val="single"/>
          <w:lang w:val="es-MX"/>
        </w:rPr>
      </w:pPr>
      <w:bookmarkStart w:id="704" w:name="_Toc223355821"/>
      <w:bookmarkStart w:id="705" w:name="_Toc461692970"/>
      <w:bookmarkEnd w:id="704"/>
      <w:r w:rsidRPr="009872AD">
        <w:rPr>
          <w:b w:val="0"/>
          <w:szCs w:val="22"/>
          <w:u w:val="single"/>
          <w:lang w:val="es-MX"/>
        </w:rPr>
        <w:t>LIBOR</w:t>
      </w:r>
      <w:bookmarkEnd w:id="705"/>
    </w:p>
    <w:p w14:paraId="55899E2C" w14:textId="77777777" w:rsidR="0026563A" w:rsidRPr="009872AD" w:rsidRDefault="007A3B85" w:rsidP="006561EF">
      <w:pPr>
        <w:tabs>
          <w:tab w:val="num" w:pos="993"/>
        </w:tabs>
        <w:ind w:left="993" w:firstLine="1"/>
        <w:jc w:val="both"/>
        <w:rPr>
          <w:szCs w:val="22"/>
        </w:rPr>
      </w:pPr>
      <w:bookmarkStart w:id="706" w:name="_Toc131327875"/>
      <w:r w:rsidRPr="009872AD">
        <w:rPr>
          <w:szCs w:val="22"/>
          <w:lang w:val="es-PE"/>
        </w:rPr>
        <w:t xml:space="preserve">Es la tasa </w:t>
      </w:r>
      <w:r w:rsidR="00365F09" w:rsidRPr="009872AD">
        <w:rPr>
          <w:szCs w:val="22"/>
          <w:lang w:val="es-PE"/>
        </w:rPr>
        <w:t>London Inter</w:t>
      </w:r>
      <w:r w:rsidR="00F703B5" w:rsidRPr="009872AD">
        <w:rPr>
          <w:szCs w:val="22"/>
          <w:lang w:val="es-PE"/>
        </w:rPr>
        <w:t>B</w:t>
      </w:r>
      <w:r w:rsidR="00365F09" w:rsidRPr="009872AD">
        <w:rPr>
          <w:szCs w:val="22"/>
          <w:lang w:val="es-PE"/>
        </w:rPr>
        <w:t>ank</w:t>
      </w:r>
      <w:r w:rsidR="00B21BBA" w:rsidRPr="009872AD">
        <w:rPr>
          <w:szCs w:val="22"/>
          <w:lang w:val="es-PE"/>
        </w:rPr>
        <w:t xml:space="preserve"> </w:t>
      </w:r>
      <w:r w:rsidR="00365F09" w:rsidRPr="009872AD">
        <w:rPr>
          <w:szCs w:val="22"/>
          <w:lang w:val="es-PE"/>
        </w:rPr>
        <w:t>Offered</w:t>
      </w:r>
      <w:r w:rsidR="00B21BBA" w:rsidRPr="009872AD">
        <w:rPr>
          <w:szCs w:val="22"/>
          <w:lang w:val="es-PE"/>
        </w:rPr>
        <w:t xml:space="preserve"> </w:t>
      </w:r>
      <w:r w:rsidR="00365F09" w:rsidRPr="009872AD">
        <w:rPr>
          <w:szCs w:val="22"/>
          <w:lang w:val="es-PE"/>
        </w:rPr>
        <w:t>Rate</w:t>
      </w:r>
      <w:r w:rsidR="00390AB4" w:rsidRPr="009872AD">
        <w:rPr>
          <w:szCs w:val="22"/>
          <w:lang w:val="es-PE"/>
        </w:rPr>
        <w:t xml:space="preserve"> </w:t>
      </w:r>
      <w:r w:rsidRPr="009872AD">
        <w:rPr>
          <w:szCs w:val="22"/>
          <w:lang w:val="es-PE"/>
        </w:rPr>
        <w:t xml:space="preserve">a </w:t>
      </w:r>
      <w:r w:rsidR="005E1288" w:rsidRPr="009872AD">
        <w:rPr>
          <w:szCs w:val="22"/>
          <w:lang w:val="es-PE"/>
        </w:rPr>
        <w:t>seis</w:t>
      </w:r>
      <w:r w:rsidRPr="009872AD">
        <w:rPr>
          <w:szCs w:val="22"/>
          <w:lang w:val="es-PE"/>
        </w:rPr>
        <w:t xml:space="preserve"> (</w:t>
      </w:r>
      <w:r w:rsidR="005E1288" w:rsidRPr="009872AD">
        <w:rPr>
          <w:szCs w:val="22"/>
          <w:lang w:val="es-PE"/>
        </w:rPr>
        <w:t>6</w:t>
      </w:r>
      <w:r w:rsidRPr="009872AD">
        <w:rPr>
          <w:szCs w:val="22"/>
          <w:lang w:val="es-PE"/>
        </w:rPr>
        <w:t xml:space="preserve">) meses informada por Reuters </w:t>
      </w:r>
      <w:r w:rsidRPr="009872AD">
        <w:rPr>
          <w:szCs w:val="22"/>
        </w:rPr>
        <w:t>a la</w:t>
      </w:r>
      <w:r w:rsidR="002423F8" w:rsidRPr="009872AD">
        <w:rPr>
          <w:szCs w:val="22"/>
        </w:rPr>
        <w:t xml:space="preserve"> hora de cierre en</w:t>
      </w:r>
      <w:bookmarkEnd w:id="706"/>
      <w:r w:rsidRPr="009872AD">
        <w:rPr>
          <w:szCs w:val="22"/>
        </w:rPr>
        <w:t xml:space="preserve"> Londres.</w:t>
      </w:r>
    </w:p>
    <w:p w14:paraId="1B85DCB2" w14:textId="77777777" w:rsidR="005B54EF" w:rsidRPr="009872AD" w:rsidRDefault="005B54EF" w:rsidP="006561EF">
      <w:pPr>
        <w:tabs>
          <w:tab w:val="num" w:pos="993"/>
        </w:tabs>
        <w:ind w:left="993" w:firstLine="1"/>
        <w:jc w:val="both"/>
        <w:rPr>
          <w:szCs w:val="22"/>
        </w:rPr>
      </w:pPr>
    </w:p>
    <w:p w14:paraId="797062EA" w14:textId="6258D0B3" w:rsidR="00E065C3" w:rsidRPr="009872AD" w:rsidRDefault="000F27E5" w:rsidP="00C41137">
      <w:pPr>
        <w:pStyle w:val="Ttulo3"/>
        <w:numPr>
          <w:ilvl w:val="2"/>
          <w:numId w:val="113"/>
        </w:numPr>
        <w:tabs>
          <w:tab w:val="left" w:pos="993"/>
        </w:tabs>
        <w:ind w:left="0" w:firstLine="0"/>
        <w:rPr>
          <w:b w:val="0"/>
          <w:szCs w:val="22"/>
          <w:u w:val="single"/>
          <w:lang w:val="es-MX"/>
        </w:rPr>
      </w:pPr>
      <w:bookmarkStart w:id="707" w:name="_Toc461692971"/>
      <w:r w:rsidRPr="009872AD">
        <w:rPr>
          <w:b w:val="0"/>
          <w:szCs w:val="22"/>
          <w:u w:val="single"/>
          <w:lang w:val="es-MX"/>
        </w:rPr>
        <w:t>Mal(os) Paso(s)</w:t>
      </w:r>
      <w:bookmarkEnd w:id="707"/>
    </w:p>
    <w:p w14:paraId="678FAB6F" w14:textId="77777777" w:rsidR="00D3370F" w:rsidRPr="009872AD" w:rsidRDefault="005B54EF" w:rsidP="00D74C8B">
      <w:pPr>
        <w:tabs>
          <w:tab w:val="num" w:pos="993"/>
        </w:tabs>
        <w:ind w:left="993" w:firstLine="1"/>
        <w:jc w:val="both"/>
        <w:rPr>
          <w:szCs w:val="22"/>
          <w:lang w:val="es-PE"/>
        </w:rPr>
      </w:pPr>
      <w:r w:rsidRPr="009872AD">
        <w:rPr>
          <w:szCs w:val="22"/>
          <w:lang w:val="es-PE"/>
        </w:rPr>
        <w:t>Es</w:t>
      </w:r>
      <w:r w:rsidR="00AC7BEE" w:rsidRPr="009872AD">
        <w:rPr>
          <w:szCs w:val="22"/>
          <w:lang w:val="es-PE"/>
        </w:rPr>
        <w:t xml:space="preserve"> el área (o áreas) dentro</w:t>
      </w:r>
      <w:r w:rsidR="00390AB4" w:rsidRPr="009872AD">
        <w:rPr>
          <w:szCs w:val="22"/>
          <w:lang w:val="es-PE"/>
        </w:rPr>
        <w:t xml:space="preserve"> </w:t>
      </w:r>
      <w:r w:rsidRPr="009872AD">
        <w:rPr>
          <w:szCs w:val="22"/>
          <w:lang w:val="es-PE"/>
        </w:rPr>
        <w:t>de la Hidrovía Amazónica donde el Canal de Navegación no cumpla con los “Requisitos Técnicos de las Obras de Dragado”, establecidos en el</w:t>
      </w:r>
      <w:r w:rsidR="005C1E46" w:rsidRPr="009872AD">
        <w:rPr>
          <w:szCs w:val="22"/>
          <w:lang w:val="es-PE"/>
        </w:rPr>
        <w:t xml:space="preserve"> Apéndice 1 del</w:t>
      </w:r>
      <w:r w:rsidRPr="009872AD">
        <w:rPr>
          <w:szCs w:val="22"/>
          <w:lang w:val="es-PE"/>
        </w:rPr>
        <w:t xml:space="preserve"> Anexo 4, en cuanto a las condiciones de su sección transversal (horizontales y verticales) y a su curvatura en planta, con los eventuales ajustes que sean propuestos en el EDI y aprobados por el CONCEDENTE.  </w:t>
      </w:r>
    </w:p>
    <w:p w14:paraId="0DB0A80E" w14:textId="77777777" w:rsidR="00ED52B8" w:rsidRPr="009872AD" w:rsidRDefault="00ED52B8" w:rsidP="00D74C8B">
      <w:pPr>
        <w:tabs>
          <w:tab w:val="num" w:pos="993"/>
        </w:tabs>
        <w:ind w:left="993"/>
        <w:jc w:val="both"/>
        <w:rPr>
          <w:szCs w:val="22"/>
        </w:rPr>
      </w:pPr>
    </w:p>
    <w:p w14:paraId="4D2BD5AF" w14:textId="7D72BECF" w:rsidR="00E065C3" w:rsidRPr="009872AD" w:rsidRDefault="000F27E5" w:rsidP="00C41137">
      <w:pPr>
        <w:pStyle w:val="Ttulo3"/>
        <w:numPr>
          <w:ilvl w:val="2"/>
          <w:numId w:val="113"/>
        </w:numPr>
        <w:tabs>
          <w:tab w:val="left" w:pos="993"/>
        </w:tabs>
        <w:ind w:left="0" w:firstLine="0"/>
        <w:rPr>
          <w:b w:val="0"/>
          <w:szCs w:val="22"/>
          <w:u w:val="single"/>
          <w:lang w:val="es-MX"/>
        </w:rPr>
      </w:pPr>
      <w:bookmarkStart w:id="708" w:name="_Toc368416533"/>
      <w:bookmarkStart w:id="709" w:name="_Toc368416822"/>
      <w:bookmarkStart w:id="710" w:name="_Toc368417111"/>
      <w:bookmarkStart w:id="711" w:name="_Toc368417399"/>
      <w:bookmarkStart w:id="712" w:name="_Toc368417688"/>
      <w:bookmarkStart w:id="713" w:name="_Toc368417976"/>
      <w:bookmarkStart w:id="714" w:name="_Toc368418264"/>
      <w:bookmarkStart w:id="715" w:name="_Toc368418552"/>
      <w:bookmarkStart w:id="716" w:name="_Toc368418841"/>
      <w:bookmarkStart w:id="717" w:name="_Toc368419130"/>
      <w:bookmarkStart w:id="718" w:name="_Toc368419418"/>
      <w:bookmarkStart w:id="719" w:name="_Toc368419707"/>
      <w:bookmarkStart w:id="720" w:name="_Toc368419998"/>
      <w:bookmarkStart w:id="721" w:name="_Toc368420291"/>
      <w:bookmarkStart w:id="722" w:name="_Toc368420586"/>
      <w:bookmarkStart w:id="723" w:name="_Toc368420883"/>
      <w:bookmarkStart w:id="724" w:name="_Toc368421180"/>
      <w:bookmarkStart w:id="725" w:name="_Toc368421461"/>
      <w:bookmarkStart w:id="726" w:name="_Toc368422016"/>
      <w:bookmarkStart w:id="727" w:name="_Toc368422293"/>
      <w:bookmarkStart w:id="728" w:name="_Toc368422570"/>
      <w:bookmarkStart w:id="729" w:name="_Toc368422847"/>
      <w:bookmarkStart w:id="730" w:name="_Toc368423123"/>
      <w:bookmarkStart w:id="731" w:name="_Toc368423400"/>
      <w:bookmarkStart w:id="732" w:name="_Toc368423679"/>
      <w:bookmarkStart w:id="733" w:name="_Toc461692972"/>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9872AD">
        <w:rPr>
          <w:b w:val="0"/>
          <w:szCs w:val="22"/>
          <w:u w:val="single"/>
          <w:lang w:val="es-MX"/>
        </w:rPr>
        <w:lastRenderedPageBreak/>
        <w:t>Mantenimiento</w:t>
      </w:r>
      <w:bookmarkEnd w:id="733"/>
    </w:p>
    <w:p w14:paraId="25B1880C" w14:textId="2041BBE4" w:rsidR="005E5B8C" w:rsidRPr="009872AD" w:rsidRDefault="005E5B8C" w:rsidP="001873AB">
      <w:pPr>
        <w:pStyle w:val="Textosinformato"/>
        <w:spacing w:after="120"/>
        <w:ind w:left="992"/>
        <w:jc w:val="both"/>
        <w:rPr>
          <w:szCs w:val="22"/>
        </w:rPr>
      </w:pPr>
      <w:r w:rsidRPr="009872AD">
        <w:rPr>
          <w:rFonts w:ascii="Arial" w:hAnsi="Arial" w:cs="Arial"/>
          <w:szCs w:val="22"/>
        </w:rPr>
        <w:t>Comprende las actividades preventivas (rutinarias o periódicas)</w:t>
      </w:r>
      <w:r w:rsidR="009116BA" w:rsidRPr="009872AD">
        <w:rPr>
          <w:rFonts w:ascii="Arial" w:hAnsi="Arial" w:cs="Arial"/>
          <w:szCs w:val="22"/>
        </w:rPr>
        <w:t xml:space="preserve"> y</w:t>
      </w:r>
      <w:r w:rsidRPr="009872AD">
        <w:rPr>
          <w:rFonts w:ascii="Arial" w:hAnsi="Arial" w:cs="Arial"/>
          <w:szCs w:val="22"/>
        </w:rPr>
        <w:t xml:space="preserve"> correctivas</w:t>
      </w:r>
      <w:r w:rsidR="007C6FB2" w:rsidRPr="009872AD">
        <w:rPr>
          <w:rFonts w:ascii="Arial" w:hAnsi="Arial" w:cs="Arial"/>
          <w:szCs w:val="22"/>
        </w:rPr>
        <w:t xml:space="preserve"> de los Bienes de la Concesión</w:t>
      </w:r>
      <w:r w:rsidR="009116BA" w:rsidRPr="009872AD">
        <w:rPr>
          <w:rFonts w:ascii="Arial" w:hAnsi="Arial" w:cs="Arial"/>
          <w:szCs w:val="22"/>
        </w:rPr>
        <w:t>,</w:t>
      </w:r>
      <w:r w:rsidR="009116BA" w:rsidRPr="009872AD">
        <w:rPr>
          <w:rFonts w:ascii="Arial" w:eastAsia="MS Mincho" w:hAnsi="Arial" w:cs="Arial"/>
          <w:lang w:eastAsia="ja-JP"/>
        </w:rPr>
        <w:t xml:space="preserve"> así como las reparaciones por emergencia</w:t>
      </w:r>
      <w:r w:rsidR="00255B56" w:rsidRPr="009872AD">
        <w:rPr>
          <w:rFonts w:ascii="Arial" w:hAnsi="Arial" w:cs="Arial"/>
          <w:szCs w:val="22"/>
        </w:rPr>
        <w:t>, destinadas a dar cumplimiento a los Niveles de Servicio establecidos en el presente Contrato.</w:t>
      </w:r>
    </w:p>
    <w:p w14:paraId="26BCF64C" w14:textId="77777777" w:rsidR="00A36969" w:rsidRPr="009872AD" w:rsidRDefault="00A36969" w:rsidP="001873AB">
      <w:pPr>
        <w:pStyle w:val="Textosinformato"/>
        <w:spacing w:after="120"/>
        <w:ind w:left="992"/>
        <w:jc w:val="both"/>
      </w:pPr>
      <w:r w:rsidRPr="009872AD">
        <w:rPr>
          <w:rFonts w:ascii="Arial" w:hAnsi="Arial" w:cs="Arial"/>
          <w:szCs w:val="22"/>
        </w:rPr>
        <w:t>Comprende</w:t>
      </w:r>
      <w:r w:rsidRPr="009872AD">
        <w:rPr>
          <w:rFonts w:ascii="Arial" w:hAnsi="Arial" w:cs="Arial"/>
        </w:rPr>
        <w:t xml:space="preserve"> además el Mantenimiento de aquellos bienes, equipos e infraestructura que el C</w:t>
      </w:r>
      <w:r w:rsidR="00A97A09" w:rsidRPr="009872AD">
        <w:rPr>
          <w:rFonts w:ascii="Arial" w:hAnsi="Arial" w:cs="Arial"/>
        </w:rPr>
        <w:t>ONCESIONARIO</w:t>
      </w:r>
      <w:r w:rsidRPr="009872AD">
        <w:rPr>
          <w:rFonts w:ascii="Arial" w:hAnsi="Arial" w:cs="Arial"/>
        </w:rPr>
        <w:t xml:space="preserve"> utiliza para garantizar los Niveles de Servicio, los cuales no son considerados Bienes de la Concesión.</w:t>
      </w:r>
    </w:p>
    <w:p w14:paraId="3A419574" w14:textId="6F8A48F5" w:rsidR="008E4909" w:rsidRPr="009872AD" w:rsidRDefault="00A36969" w:rsidP="00A36969">
      <w:pPr>
        <w:ind w:left="993"/>
        <w:jc w:val="both"/>
      </w:pPr>
      <w:r w:rsidRPr="009872AD">
        <w:t xml:space="preserve">Abarca asimismo, el concepto del Mantenimiento de las profundidades del </w:t>
      </w:r>
      <w:r w:rsidR="00A97A09" w:rsidRPr="009872AD">
        <w:t>C</w:t>
      </w:r>
      <w:r w:rsidRPr="009872AD">
        <w:t>anal de Navegación en su geometría de diseño, y en ese sentido forma parte principal de los ítems involucrados en el Pago por Mantenimiento y Operación</w:t>
      </w:r>
      <w:r w:rsidR="009116BA" w:rsidRPr="009872AD">
        <w:t>.</w:t>
      </w:r>
    </w:p>
    <w:p w14:paraId="010F66CD" w14:textId="77777777" w:rsidR="000569DC" w:rsidRPr="009872AD" w:rsidRDefault="000569DC" w:rsidP="000569DC">
      <w:pPr>
        <w:pStyle w:val="Ttulo3"/>
        <w:ind w:left="993"/>
        <w:rPr>
          <w:b w:val="0"/>
          <w:szCs w:val="22"/>
          <w:u w:val="single"/>
          <w:lang w:val="es-PE"/>
        </w:rPr>
      </w:pPr>
    </w:p>
    <w:p w14:paraId="46E769EA"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734" w:name="_Toc199177066"/>
      <w:bookmarkStart w:id="735" w:name="_Toc461692973"/>
      <w:bookmarkStart w:id="736" w:name="_Toc131327878"/>
      <w:bookmarkStart w:id="737" w:name="_Toc131328702"/>
      <w:bookmarkStart w:id="738" w:name="_Toc131329038"/>
      <w:bookmarkStart w:id="739" w:name="_Toc131329270"/>
      <w:bookmarkStart w:id="740" w:name="_Toc131329857"/>
      <w:bookmarkStart w:id="741" w:name="_Toc131331944"/>
      <w:bookmarkStart w:id="742" w:name="_Toc131332865"/>
      <w:bookmarkStart w:id="743" w:name="_Toc134448749"/>
      <w:r w:rsidRPr="009872AD">
        <w:rPr>
          <w:b w:val="0"/>
          <w:szCs w:val="22"/>
          <w:u w:val="single"/>
          <w:lang w:val="es-MX"/>
        </w:rPr>
        <w:t>MTC</w:t>
      </w:r>
      <w:bookmarkEnd w:id="734"/>
      <w:bookmarkEnd w:id="735"/>
    </w:p>
    <w:p w14:paraId="36D70CA1" w14:textId="77777777" w:rsidR="00647A7B" w:rsidRPr="009872AD" w:rsidRDefault="0073466B" w:rsidP="00A051BA">
      <w:pPr>
        <w:tabs>
          <w:tab w:val="num" w:pos="993"/>
          <w:tab w:val="left" w:pos="1134"/>
        </w:tabs>
        <w:ind w:left="993"/>
        <w:jc w:val="both"/>
        <w:rPr>
          <w:szCs w:val="22"/>
        </w:rPr>
      </w:pPr>
      <w:bookmarkStart w:id="744" w:name="_Toc199177068"/>
      <w:bookmarkStart w:id="745" w:name="_Toc201717194"/>
      <w:r w:rsidRPr="009872AD">
        <w:rPr>
          <w:szCs w:val="22"/>
        </w:rPr>
        <w:t xml:space="preserve">Es el </w:t>
      </w:r>
      <w:r w:rsidR="00647A7B" w:rsidRPr="009872AD">
        <w:rPr>
          <w:szCs w:val="22"/>
        </w:rPr>
        <w:t>Ministerio de Transportes y Comunicaciones</w:t>
      </w:r>
      <w:r w:rsidR="00163D3C" w:rsidRPr="009872AD">
        <w:rPr>
          <w:szCs w:val="22"/>
        </w:rPr>
        <w:t xml:space="preserve"> en su calidad de CONCEDENTE</w:t>
      </w:r>
      <w:r w:rsidR="00647A7B" w:rsidRPr="009872AD">
        <w:rPr>
          <w:szCs w:val="22"/>
        </w:rPr>
        <w:t>.</w:t>
      </w:r>
      <w:bookmarkEnd w:id="744"/>
      <w:bookmarkEnd w:id="745"/>
    </w:p>
    <w:p w14:paraId="730C3A87" w14:textId="77777777" w:rsidR="00071D19" w:rsidRPr="009872AD" w:rsidRDefault="00071D19" w:rsidP="00A051BA">
      <w:pPr>
        <w:tabs>
          <w:tab w:val="num" w:pos="993"/>
          <w:tab w:val="left" w:pos="1134"/>
        </w:tabs>
        <w:ind w:left="993"/>
        <w:jc w:val="both"/>
        <w:rPr>
          <w:szCs w:val="22"/>
        </w:rPr>
      </w:pPr>
    </w:p>
    <w:p w14:paraId="372E362B"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746" w:name="_Toc461692974"/>
      <w:r w:rsidRPr="009872AD">
        <w:rPr>
          <w:b w:val="0"/>
          <w:szCs w:val="22"/>
          <w:u w:val="single"/>
          <w:lang w:val="es-MX"/>
        </w:rPr>
        <w:t>Navegabilidad</w:t>
      </w:r>
      <w:bookmarkEnd w:id="746"/>
    </w:p>
    <w:p w14:paraId="02E0E378" w14:textId="77777777" w:rsidR="00021995" w:rsidRPr="009872AD" w:rsidRDefault="00021995" w:rsidP="00D74C8B">
      <w:pPr>
        <w:tabs>
          <w:tab w:val="num" w:pos="993"/>
        </w:tabs>
        <w:ind w:left="993"/>
        <w:jc w:val="both"/>
        <w:rPr>
          <w:szCs w:val="22"/>
        </w:rPr>
      </w:pPr>
      <w:r w:rsidRPr="009872AD">
        <w:rPr>
          <w:szCs w:val="22"/>
        </w:rPr>
        <w:t>Se refiere a las condiciones de los cauces fluviales tales que permitan la travesía en forma regular de las embarcaciones de diseño utilizando Canales de Navegación que tengan las dimensiones y características establecidas en el Contrato.</w:t>
      </w:r>
    </w:p>
    <w:p w14:paraId="08832FE4" w14:textId="77777777" w:rsidR="00B21BBA" w:rsidRPr="009872AD" w:rsidRDefault="00B21BBA" w:rsidP="00D74C8B">
      <w:pPr>
        <w:tabs>
          <w:tab w:val="num" w:pos="993"/>
        </w:tabs>
        <w:ind w:left="993"/>
        <w:jc w:val="both"/>
        <w:rPr>
          <w:szCs w:val="22"/>
        </w:rPr>
      </w:pPr>
    </w:p>
    <w:p w14:paraId="2BD0E146" w14:textId="77777777" w:rsidR="00B21BBA" w:rsidRPr="009872AD" w:rsidRDefault="00B21BBA" w:rsidP="00C41137">
      <w:pPr>
        <w:pStyle w:val="Ttulo3"/>
        <w:numPr>
          <w:ilvl w:val="2"/>
          <w:numId w:val="113"/>
        </w:numPr>
        <w:tabs>
          <w:tab w:val="left" w:pos="993"/>
        </w:tabs>
        <w:ind w:left="0" w:firstLine="0"/>
        <w:rPr>
          <w:b w:val="0"/>
          <w:szCs w:val="22"/>
          <w:u w:val="single"/>
          <w:lang w:val="es-MX"/>
        </w:rPr>
      </w:pPr>
      <w:bookmarkStart w:id="747" w:name="_Toc461692975"/>
      <w:r w:rsidRPr="009872AD">
        <w:rPr>
          <w:b w:val="0"/>
          <w:szCs w:val="22"/>
          <w:u w:val="single"/>
          <w:lang w:val="es-MX"/>
        </w:rPr>
        <w:t>Nivel de Referencia</w:t>
      </w:r>
      <w:bookmarkEnd w:id="747"/>
    </w:p>
    <w:p w14:paraId="075F01AE" w14:textId="344E5014" w:rsidR="00B21BBA" w:rsidRPr="009872AD" w:rsidRDefault="00B21BBA" w:rsidP="00A11699">
      <w:pPr>
        <w:tabs>
          <w:tab w:val="num" w:pos="993"/>
        </w:tabs>
        <w:ind w:left="993"/>
        <w:jc w:val="both"/>
        <w:rPr>
          <w:szCs w:val="22"/>
        </w:rPr>
      </w:pPr>
      <w:r w:rsidRPr="009872AD">
        <w:rPr>
          <w:szCs w:val="22"/>
        </w:rPr>
        <w:t xml:space="preserve">Corresponde al nivel </w:t>
      </w:r>
      <w:r w:rsidR="00F33A1F" w:rsidRPr="009872AD">
        <w:rPr>
          <w:szCs w:val="22"/>
        </w:rPr>
        <w:t xml:space="preserve">de agua </w:t>
      </w:r>
      <w:r w:rsidRPr="009872AD">
        <w:rPr>
          <w:szCs w:val="22"/>
        </w:rPr>
        <w:t>que es superado el 90% del tiempo (10% de persistencia) para una recurrencia de 10 años, o bien a la condición de probabilidad que sea definida en el EDI o modificada posteriormente según los mecanismos previstos en el Contrato. Cuando el nivel del río sea inferior a dicho Nivel de Referencia, la profundidad mínima del Canal de Navegación a mantener correspondiente al Nivel de Servicio, estará referida al Nivel de Referencia definido y no al nivel de agua instantáneo.</w:t>
      </w:r>
    </w:p>
    <w:p w14:paraId="62D030D6" w14:textId="77777777" w:rsidR="002C75B9" w:rsidRPr="009872AD" w:rsidRDefault="002C75B9" w:rsidP="00A11699">
      <w:pPr>
        <w:pStyle w:val="Ttulo3"/>
        <w:rPr>
          <w:b w:val="0"/>
          <w:szCs w:val="22"/>
          <w:u w:val="single"/>
        </w:rPr>
      </w:pPr>
    </w:p>
    <w:p w14:paraId="67EE61E9"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748" w:name="_Toc461692976"/>
      <w:r w:rsidRPr="009872AD">
        <w:rPr>
          <w:b w:val="0"/>
          <w:szCs w:val="22"/>
          <w:u w:val="single"/>
          <w:lang w:val="es-MX"/>
        </w:rPr>
        <w:t>Niveles de Servicio</w:t>
      </w:r>
      <w:bookmarkEnd w:id="748"/>
    </w:p>
    <w:p w14:paraId="3F2F19D6" w14:textId="77777777" w:rsidR="00071D19" w:rsidRPr="009872AD" w:rsidRDefault="00071D19" w:rsidP="00A051BA">
      <w:pPr>
        <w:tabs>
          <w:tab w:val="num" w:pos="993"/>
          <w:tab w:val="left" w:pos="1134"/>
        </w:tabs>
        <w:ind w:left="993"/>
        <w:jc w:val="both"/>
        <w:rPr>
          <w:szCs w:val="22"/>
        </w:rPr>
      </w:pPr>
      <w:r w:rsidRPr="009872AD">
        <w:rPr>
          <w:szCs w:val="22"/>
        </w:rPr>
        <w:t xml:space="preserve">Son aquellos indicadores mínimos de calidad de </w:t>
      </w:r>
      <w:r w:rsidR="004C46FD" w:rsidRPr="009872AD">
        <w:rPr>
          <w:szCs w:val="22"/>
        </w:rPr>
        <w:t>s</w:t>
      </w:r>
      <w:r w:rsidRPr="009872AD">
        <w:rPr>
          <w:szCs w:val="22"/>
        </w:rPr>
        <w:t>ervicio que el CO</w:t>
      </w:r>
      <w:r w:rsidR="00C61505" w:rsidRPr="009872AD">
        <w:rPr>
          <w:szCs w:val="22"/>
        </w:rPr>
        <w:t>N</w:t>
      </w:r>
      <w:r w:rsidRPr="009872AD">
        <w:rPr>
          <w:szCs w:val="22"/>
        </w:rPr>
        <w:t xml:space="preserve">CESIONARIO debe lograr y mantener durante la </w:t>
      </w:r>
      <w:r w:rsidR="00EE6CA6" w:rsidRPr="009872AD">
        <w:rPr>
          <w:szCs w:val="22"/>
        </w:rPr>
        <w:t>E</w:t>
      </w:r>
      <w:r w:rsidRPr="009872AD">
        <w:rPr>
          <w:szCs w:val="22"/>
        </w:rPr>
        <w:t xml:space="preserve">xplotación de la Hidrovía Amazónica, según se especifica en el Anexo </w:t>
      </w:r>
      <w:r w:rsidR="00F074EF" w:rsidRPr="009872AD">
        <w:rPr>
          <w:szCs w:val="22"/>
        </w:rPr>
        <w:t>3</w:t>
      </w:r>
      <w:r w:rsidR="00FD5A56" w:rsidRPr="009872AD">
        <w:rPr>
          <w:szCs w:val="22"/>
        </w:rPr>
        <w:t>.</w:t>
      </w:r>
    </w:p>
    <w:p w14:paraId="0CFEF9B1" w14:textId="77777777" w:rsidR="002423F8" w:rsidRPr="009872AD" w:rsidRDefault="002423F8" w:rsidP="002423F8">
      <w:pPr>
        <w:tabs>
          <w:tab w:val="num" w:pos="993"/>
          <w:tab w:val="left" w:pos="1134"/>
        </w:tabs>
        <w:jc w:val="both"/>
        <w:rPr>
          <w:szCs w:val="22"/>
        </w:rPr>
      </w:pPr>
    </w:p>
    <w:p w14:paraId="2CBDB1B3" w14:textId="45B3466E" w:rsidR="00E065C3" w:rsidRPr="009872AD" w:rsidRDefault="000F27E5" w:rsidP="00C41137">
      <w:pPr>
        <w:pStyle w:val="Ttulo3"/>
        <w:numPr>
          <w:ilvl w:val="2"/>
          <w:numId w:val="113"/>
        </w:numPr>
        <w:tabs>
          <w:tab w:val="left" w:pos="993"/>
        </w:tabs>
        <w:ind w:left="0" w:firstLine="0"/>
        <w:rPr>
          <w:b w:val="0"/>
          <w:szCs w:val="22"/>
          <w:u w:val="single"/>
          <w:lang w:val="es-MX"/>
        </w:rPr>
      </w:pPr>
      <w:bookmarkStart w:id="749" w:name="_Toc461692977"/>
      <w:r w:rsidRPr="009872AD">
        <w:rPr>
          <w:b w:val="0"/>
          <w:szCs w:val="22"/>
          <w:u w:val="single"/>
          <w:lang w:val="es-MX"/>
        </w:rPr>
        <w:t>Normas Regulatorias</w:t>
      </w:r>
      <w:bookmarkEnd w:id="736"/>
      <w:bookmarkEnd w:id="737"/>
      <w:bookmarkEnd w:id="738"/>
      <w:bookmarkEnd w:id="739"/>
      <w:bookmarkEnd w:id="740"/>
      <w:bookmarkEnd w:id="741"/>
      <w:bookmarkEnd w:id="742"/>
      <w:bookmarkEnd w:id="743"/>
      <w:bookmarkEnd w:id="749"/>
    </w:p>
    <w:p w14:paraId="0456F4ED" w14:textId="77777777" w:rsidR="007A3B85" w:rsidRPr="009872AD" w:rsidRDefault="007A3B85" w:rsidP="00A051BA">
      <w:pPr>
        <w:tabs>
          <w:tab w:val="num" w:pos="993"/>
          <w:tab w:val="left" w:pos="1134"/>
        </w:tabs>
        <w:ind w:left="993"/>
        <w:jc w:val="both"/>
        <w:rPr>
          <w:szCs w:val="22"/>
        </w:rPr>
      </w:pPr>
      <w:r w:rsidRPr="009872AD">
        <w:rPr>
          <w:szCs w:val="22"/>
        </w:rPr>
        <w:t>Son los reglamentos, directivas</w:t>
      </w:r>
      <w:r w:rsidR="00C9147D" w:rsidRPr="009872AD">
        <w:rPr>
          <w:szCs w:val="22"/>
        </w:rPr>
        <w:t>,</w:t>
      </w:r>
      <w:r w:rsidRPr="009872AD">
        <w:rPr>
          <w:szCs w:val="22"/>
        </w:rPr>
        <w:t xml:space="preserve"> resoluciones </w:t>
      </w:r>
      <w:r w:rsidR="007E6FA4" w:rsidRPr="009872AD">
        <w:rPr>
          <w:szCs w:val="22"/>
        </w:rPr>
        <w:t xml:space="preserve">y demás disposiciones vigentes </w:t>
      </w:r>
      <w:r w:rsidRPr="009872AD">
        <w:rPr>
          <w:szCs w:val="22"/>
        </w:rPr>
        <w:t>que puede dictar el REGULADOR</w:t>
      </w:r>
      <w:r w:rsidR="007E6FA4" w:rsidRPr="009872AD">
        <w:rPr>
          <w:szCs w:val="22"/>
        </w:rPr>
        <w:t xml:space="preserve"> conforme a su ley de creación o normas complementarias,</w:t>
      </w:r>
      <w:r w:rsidRPr="009872AD">
        <w:rPr>
          <w:szCs w:val="22"/>
        </w:rPr>
        <w:t xml:space="preserve"> cuyo cumplimiento es de carácter obligatorio para el CONCESIONARIO.</w:t>
      </w:r>
    </w:p>
    <w:p w14:paraId="16FED3DC" w14:textId="77777777" w:rsidR="007A3B85" w:rsidRPr="009872AD" w:rsidRDefault="007A3B85" w:rsidP="00A051BA">
      <w:pPr>
        <w:tabs>
          <w:tab w:val="num" w:pos="993"/>
        </w:tabs>
        <w:ind w:firstLine="709"/>
        <w:jc w:val="both"/>
        <w:rPr>
          <w:szCs w:val="22"/>
        </w:rPr>
      </w:pPr>
    </w:p>
    <w:p w14:paraId="49125565" w14:textId="36ED9B1A" w:rsidR="00E065C3" w:rsidRPr="009872AD" w:rsidRDefault="000F27E5" w:rsidP="00C41137">
      <w:pPr>
        <w:pStyle w:val="Ttulo3"/>
        <w:numPr>
          <w:ilvl w:val="2"/>
          <w:numId w:val="113"/>
        </w:numPr>
        <w:tabs>
          <w:tab w:val="left" w:pos="993"/>
        </w:tabs>
        <w:ind w:left="0" w:firstLine="0"/>
        <w:rPr>
          <w:b w:val="0"/>
          <w:szCs w:val="22"/>
          <w:u w:val="single"/>
          <w:lang w:val="es-MX"/>
        </w:rPr>
      </w:pPr>
      <w:bookmarkStart w:id="750" w:name="_Toc461692978"/>
      <w:r w:rsidRPr="009872AD">
        <w:rPr>
          <w:b w:val="0"/>
          <w:szCs w:val="22"/>
          <w:u w:val="single"/>
          <w:lang w:val="es-MX"/>
        </w:rPr>
        <w:t>Obra</w:t>
      </w:r>
      <w:bookmarkEnd w:id="750"/>
    </w:p>
    <w:p w14:paraId="5F62DF8D" w14:textId="77123195" w:rsidR="007A3B85" w:rsidRPr="009872AD" w:rsidRDefault="00280698" w:rsidP="00AB3D3E">
      <w:pPr>
        <w:tabs>
          <w:tab w:val="num" w:pos="993"/>
          <w:tab w:val="left" w:pos="1134"/>
        </w:tabs>
        <w:ind w:left="993"/>
        <w:jc w:val="both"/>
        <w:rPr>
          <w:bCs w:val="0"/>
          <w:szCs w:val="22"/>
        </w:rPr>
      </w:pPr>
      <w:r w:rsidRPr="009872AD">
        <w:rPr>
          <w:bCs w:val="0"/>
          <w:szCs w:val="22"/>
        </w:rPr>
        <w:t>Es el resultado de los</w:t>
      </w:r>
      <w:r w:rsidR="007A3B85" w:rsidRPr="009872AD">
        <w:rPr>
          <w:bCs w:val="0"/>
          <w:szCs w:val="22"/>
        </w:rPr>
        <w:t xml:space="preserve"> trabajos </w:t>
      </w:r>
      <w:r w:rsidRPr="009872AD">
        <w:rPr>
          <w:bCs w:val="0"/>
          <w:szCs w:val="22"/>
        </w:rPr>
        <w:t xml:space="preserve">desarrollados </w:t>
      </w:r>
      <w:r w:rsidR="0045181B" w:rsidRPr="009872AD">
        <w:rPr>
          <w:bCs w:val="0"/>
          <w:szCs w:val="22"/>
        </w:rPr>
        <w:t xml:space="preserve"> por el CONCESIONARIO, </w:t>
      </w:r>
      <w:r w:rsidR="007A3B85" w:rsidRPr="009872AD">
        <w:rPr>
          <w:bCs w:val="0"/>
          <w:szCs w:val="22"/>
        </w:rPr>
        <w:t xml:space="preserve">que requieren necesariamente de un </w:t>
      </w:r>
      <w:r w:rsidR="000164CA" w:rsidRPr="009872AD">
        <w:rPr>
          <w:bCs w:val="0"/>
          <w:szCs w:val="22"/>
        </w:rPr>
        <w:t>EDI</w:t>
      </w:r>
      <w:r w:rsidR="007A3B85" w:rsidRPr="009872AD">
        <w:rPr>
          <w:bCs w:val="0"/>
          <w:szCs w:val="22"/>
        </w:rPr>
        <w:t xml:space="preserve"> y </w:t>
      </w:r>
      <w:r w:rsidR="000566EB" w:rsidRPr="009872AD">
        <w:rPr>
          <w:bCs w:val="0"/>
          <w:szCs w:val="22"/>
        </w:rPr>
        <w:t>d</w:t>
      </w:r>
      <w:r w:rsidR="007A3B85" w:rsidRPr="009872AD">
        <w:rPr>
          <w:bCs w:val="0"/>
          <w:szCs w:val="22"/>
        </w:rPr>
        <w:t xml:space="preserve">irección </w:t>
      </w:r>
      <w:r w:rsidR="000566EB" w:rsidRPr="009872AD">
        <w:rPr>
          <w:bCs w:val="0"/>
          <w:szCs w:val="22"/>
        </w:rPr>
        <w:t>t</w:t>
      </w:r>
      <w:r w:rsidR="007A3B85" w:rsidRPr="009872AD">
        <w:rPr>
          <w:bCs w:val="0"/>
          <w:szCs w:val="22"/>
        </w:rPr>
        <w:t xml:space="preserve">écnica para su realización, empleando mano de obra, materiales, equipo o alguno(s) de </w:t>
      </w:r>
      <w:r w:rsidR="007D055D" w:rsidRPr="009872AD">
        <w:rPr>
          <w:bCs w:val="0"/>
          <w:szCs w:val="22"/>
        </w:rPr>
        <w:t>é</w:t>
      </w:r>
      <w:r w:rsidR="007A3B85" w:rsidRPr="009872AD">
        <w:rPr>
          <w:bCs w:val="0"/>
          <w:szCs w:val="22"/>
        </w:rPr>
        <w:t>stos.</w:t>
      </w:r>
      <w:r w:rsidR="0045181B" w:rsidRPr="009872AD">
        <w:rPr>
          <w:bCs w:val="0"/>
          <w:szCs w:val="22"/>
        </w:rPr>
        <w:t xml:space="preserve"> Esta definición incluye las Obras Obligatorias y las Obras Adicionales.</w:t>
      </w:r>
    </w:p>
    <w:p w14:paraId="6F271895" w14:textId="77777777" w:rsidR="007A3B85" w:rsidRPr="009872AD" w:rsidRDefault="007A3B85" w:rsidP="00AB3D3E">
      <w:pPr>
        <w:tabs>
          <w:tab w:val="num" w:pos="993"/>
          <w:tab w:val="left" w:pos="1134"/>
        </w:tabs>
        <w:ind w:left="993"/>
        <w:jc w:val="both"/>
        <w:rPr>
          <w:bCs w:val="0"/>
          <w:szCs w:val="22"/>
        </w:rPr>
      </w:pPr>
    </w:p>
    <w:p w14:paraId="49E70FB4" w14:textId="12271662" w:rsidR="00E065C3" w:rsidRPr="009872AD" w:rsidRDefault="000F27E5" w:rsidP="00C41137">
      <w:pPr>
        <w:pStyle w:val="Ttulo3"/>
        <w:numPr>
          <w:ilvl w:val="2"/>
          <w:numId w:val="113"/>
        </w:numPr>
        <w:tabs>
          <w:tab w:val="left" w:pos="993"/>
        </w:tabs>
        <w:ind w:left="0" w:firstLine="0"/>
        <w:rPr>
          <w:b w:val="0"/>
          <w:szCs w:val="22"/>
          <w:u w:val="single"/>
          <w:lang w:val="es-MX"/>
        </w:rPr>
      </w:pPr>
      <w:bookmarkStart w:id="751" w:name="_Toc134448752"/>
      <w:bookmarkStart w:id="752" w:name="_Toc461692979"/>
      <w:r w:rsidRPr="009872AD">
        <w:rPr>
          <w:b w:val="0"/>
          <w:szCs w:val="22"/>
          <w:u w:val="single"/>
          <w:lang w:val="es-MX"/>
        </w:rPr>
        <w:t>Obras Adicionales</w:t>
      </w:r>
      <w:bookmarkEnd w:id="751"/>
      <w:bookmarkEnd w:id="752"/>
    </w:p>
    <w:p w14:paraId="405244BB" w14:textId="14D1E1F3" w:rsidR="00196B2A" w:rsidRPr="009872AD" w:rsidRDefault="007A3B85">
      <w:pPr>
        <w:pStyle w:val="Textoindependiente"/>
        <w:tabs>
          <w:tab w:val="num" w:pos="993"/>
        </w:tabs>
        <w:spacing w:after="120"/>
        <w:ind w:left="992"/>
        <w:rPr>
          <w:szCs w:val="22"/>
          <w:lang w:val="es-PE"/>
        </w:rPr>
      </w:pPr>
      <w:r w:rsidRPr="009872AD">
        <w:rPr>
          <w:bCs w:val="0"/>
          <w:szCs w:val="22"/>
          <w:lang w:val="es-PE"/>
        </w:rPr>
        <w:t xml:space="preserve">Son aquellas </w:t>
      </w:r>
      <w:r w:rsidR="00C24EE4" w:rsidRPr="009872AD">
        <w:rPr>
          <w:bCs w:val="0"/>
          <w:szCs w:val="22"/>
          <w:lang w:val="es-PE"/>
        </w:rPr>
        <w:t>o</w:t>
      </w:r>
      <w:r w:rsidR="00852C0C" w:rsidRPr="009872AD">
        <w:rPr>
          <w:bCs w:val="0"/>
          <w:szCs w:val="22"/>
          <w:lang w:val="es-PE"/>
        </w:rPr>
        <w:t xml:space="preserve">bras </w:t>
      </w:r>
      <w:r w:rsidR="001B6BE1" w:rsidRPr="009872AD">
        <w:rPr>
          <w:bCs w:val="0"/>
          <w:szCs w:val="22"/>
          <w:lang w:val="es-PE"/>
        </w:rPr>
        <w:t xml:space="preserve">y equipamiento </w:t>
      </w:r>
      <w:r w:rsidR="00645F20" w:rsidRPr="009872AD">
        <w:rPr>
          <w:bCs w:val="0"/>
          <w:szCs w:val="22"/>
          <w:lang w:val="es-PE"/>
        </w:rPr>
        <w:t xml:space="preserve">que no se encuentran contempladas en </w:t>
      </w:r>
      <w:r w:rsidR="00966576" w:rsidRPr="009872AD">
        <w:rPr>
          <w:bCs w:val="0"/>
          <w:szCs w:val="22"/>
          <w:lang w:val="es-PE"/>
        </w:rPr>
        <w:t>las Obras Obligatorias</w:t>
      </w:r>
      <w:r w:rsidR="00F33A1F" w:rsidRPr="009872AD">
        <w:rPr>
          <w:bCs w:val="0"/>
          <w:szCs w:val="22"/>
          <w:lang w:val="es-PE"/>
        </w:rPr>
        <w:t>,</w:t>
      </w:r>
      <w:r w:rsidR="00645F20" w:rsidRPr="009872AD">
        <w:rPr>
          <w:bCs w:val="0"/>
          <w:szCs w:val="22"/>
          <w:lang w:val="es-PE"/>
        </w:rPr>
        <w:t xml:space="preserve"> </w:t>
      </w:r>
      <w:r w:rsidRPr="009872AD">
        <w:rPr>
          <w:bCs w:val="0"/>
          <w:szCs w:val="22"/>
          <w:lang w:val="es-PE"/>
        </w:rPr>
        <w:t xml:space="preserve">cuya ejecución </w:t>
      </w:r>
      <w:r w:rsidR="005548EE" w:rsidRPr="009872AD">
        <w:rPr>
          <w:bCs w:val="0"/>
          <w:szCs w:val="22"/>
          <w:lang w:val="es-PE"/>
        </w:rPr>
        <w:t xml:space="preserve">se </w:t>
      </w:r>
      <w:r w:rsidRPr="009872AD">
        <w:rPr>
          <w:bCs w:val="0"/>
          <w:szCs w:val="22"/>
          <w:lang w:val="es-PE"/>
        </w:rPr>
        <w:t>puede</w:t>
      </w:r>
      <w:r w:rsidR="005548EE" w:rsidRPr="009872AD">
        <w:rPr>
          <w:bCs w:val="0"/>
          <w:szCs w:val="22"/>
          <w:lang w:val="es-PE"/>
        </w:rPr>
        <w:t xml:space="preserve"> realizar</w:t>
      </w:r>
      <w:r w:rsidR="00723C1F" w:rsidRPr="009872AD">
        <w:rPr>
          <w:bCs w:val="0"/>
          <w:szCs w:val="22"/>
          <w:lang w:val="es-PE"/>
        </w:rPr>
        <w:t xml:space="preserve"> </w:t>
      </w:r>
      <w:r w:rsidR="00814B42" w:rsidRPr="009872AD">
        <w:rPr>
          <w:bCs w:val="0"/>
          <w:szCs w:val="22"/>
          <w:lang w:val="es-PE"/>
        </w:rPr>
        <w:t xml:space="preserve">por </w:t>
      </w:r>
      <w:r w:rsidR="005548EE" w:rsidRPr="009872AD">
        <w:rPr>
          <w:bCs w:val="0"/>
          <w:szCs w:val="22"/>
          <w:lang w:val="es-PE"/>
        </w:rPr>
        <w:t xml:space="preserve">acuerdo </w:t>
      </w:r>
      <w:r w:rsidR="00814B42" w:rsidRPr="009872AD">
        <w:rPr>
          <w:bCs w:val="0"/>
          <w:szCs w:val="22"/>
          <w:lang w:val="es-PE"/>
        </w:rPr>
        <w:t xml:space="preserve">de las </w:t>
      </w:r>
      <w:r w:rsidR="005548EE" w:rsidRPr="009872AD">
        <w:rPr>
          <w:bCs w:val="0"/>
          <w:szCs w:val="22"/>
          <w:lang w:val="es-PE"/>
        </w:rPr>
        <w:t>P</w:t>
      </w:r>
      <w:r w:rsidR="00814B42" w:rsidRPr="009872AD">
        <w:rPr>
          <w:bCs w:val="0"/>
          <w:szCs w:val="22"/>
          <w:lang w:val="es-PE"/>
        </w:rPr>
        <w:t>artes</w:t>
      </w:r>
      <w:r w:rsidR="005548EE" w:rsidRPr="009872AD">
        <w:rPr>
          <w:bCs w:val="0"/>
          <w:szCs w:val="22"/>
          <w:lang w:val="es-PE"/>
        </w:rPr>
        <w:t xml:space="preserve"> o</w:t>
      </w:r>
      <w:r w:rsidR="00723C1F" w:rsidRPr="009872AD">
        <w:rPr>
          <w:bCs w:val="0"/>
          <w:szCs w:val="22"/>
          <w:lang w:val="es-PE"/>
        </w:rPr>
        <w:t xml:space="preserve"> </w:t>
      </w:r>
      <w:r w:rsidRPr="009872AD">
        <w:rPr>
          <w:bCs w:val="0"/>
          <w:szCs w:val="22"/>
          <w:lang w:val="es-PE"/>
        </w:rPr>
        <w:t>deci</w:t>
      </w:r>
      <w:r w:rsidR="005548EE" w:rsidRPr="009872AD">
        <w:rPr>
          <w:bCs w:val="0"/>
          <w:szCs w:val="22"/>
          <w:lang w:val="es-PE"/>
        </w:rPr>
        <w:t>sión</w:t>
      </w:r>
      <w:r w:rsidR="00723C1F" w:rsidRPr="009872AD">
        <w:rPr>
          <w:bCs w:val="0"/>
          <w:szCs w:val="22"/>
          <w:lang w:val="es-PE"/>
        </w:rPr>
        <w:t xml:space="preserve"> </w:t>
      </w:r>
      <w:r w:rsidR="005548EE" w:rsidRPr="009872AD">
        <w:rPr>
          <w:bCs w:val="0"/>
          <w:szCs w:val="22"/>
          <w:lang w:val="es-PE"/>
        </w:rPr>
        <w:t>d</w:t>
      </w:r>
      <w:r w:rsidRPr="009872AD">
        <w:rPr>
          <w:bCs w:val="0"/>
          <w:szCs w:val="22"/>
          <w:lang w:val="es-PE"/>
        </w:rPr>
        <w:t>el CONCEDENTE</w:t>
      </w:r>
      <w:r w:rsidR="005548EE" w:rsidRPr="009872AD">
        <w:rPr>
          <w:bCs w:val="0"/>
          <w:szCs w:val="22"/>
          <w:lang w:val="es-PE"/>
        </w:rPr>
        <w:t>,</w:t>
      </w:r>
      <w:r w:rsidR="00011F4A" w:rsidRPr="009872AD">
        <w:rPr>
          <w:bCs w:val="0"/>
          <w:szCs w:val="22"/>
          <w:lang w:val="es-PE"/>
        </w:rPr>
        <w:t xml:space="preserve"> </w:t>
      </w:r>
      <w:r w:rsidR="00F33A1F" w:rsidRPr="009872AD">
        <w:rPr>
          <w:bCs w:val="0"/>
          <w:szCs w:val="22"/>
          <w:lang w:val="es-PE"/>
        </w:rPr>
        <w:t xml:space="preserve">por considerarlas convenientes para el cumplimiento del objeto de la Concesión, </w:t>
      </w:r>
      <w:r w:rsidR="00011F4A" w:rsidRPr="009872AD">
        <w:rPr>
          <w:bCs w:val="0"/>
          <w:szCs w:val="22"/>
          <w:lang w:val="es-PE"/>
        </w:rPr>
        <w:t>las que debe</w:t>
      </w:r>
      <w:r w:rsidR="00F33A1F" w:rsidRPr="009872AD">
        <w:rPr>
          <w:bCs w:val="0"/>
          <w:szCs w:val="22"/>
          <w:lang w:val="es-PE"/>
        </w:rPr>
        <w:t>rá</w:t>
      </w:r>
      <w:r w:rsidR="00011F4A" w:rsidRPr="009872AD">
        <w:rPr>
          <w:bCs w:val="0"/>
          <w:szCs w:val="22"/>
          <w:lang w:val="es-PE"/>
        </w:rPr>
        <w:t>n ser establecidas</w:t>
      </w:r>
      <w:r w:rsidR="00814B42" w:rsidRPr="009872AD">
        <w:rPr>
          <w:bCs w:val="0"/>
          <w:szCs w:val="22"/>
          <w:lang w:val="es-PE"/>
        </w:rPr>
        <w:t xml:space="preserve"> mediante modificación contractual</w:t>
      </w:r>
      <w:r w:rsidR="00F33A1F" w:rsidRPr="009872AD">
        <w:rPr>
          <w:bCs w:val="0"/>
          <w:szCs w:val="22"/>
          <w:lang w:val="es-PE"/>
        </w:rPr>
        <w:t>.</w:t>
      </w:r>
    </w:p>
    <w:p w14:paraId="2F2399B1" w14:textId="3CEB9913" w:rsidR="007A3B85" w:rsidRPr="009872AD" w:rsidRDefault="007A3B85" w:rsidP="00A051BA">
      <w:pPr>
        <w:pStyle w:val="Textoindependiente"/>
        <w:tabs>
          <w:tab w:val="num" w:pos="993"/>
        </w:tabs>
        <w:ind w:left="993"/>
        <w:rPr>
          <w:szCs w:val="22"/>
          <w:lang w:val="es-PE"/>
        </w:rPr>
      </w:pPr>
      <w:r w:rsidRPr="009872AD">
        <w:rPr>
          <w:szCs w:val="22"/>
          <w:lang w:val="es-PE"/>
        </w:rPr>
        <w:t xml:space="preserve">La ejecución </w:t>
      </w:r>
      <w:r w:rsidR="002260EA" w:rsidRPr="009872AD">
        <w:rPr>
          <w:szCs w:val="22"/>
          <w:lang w:val="es-PE"/>
        </w:rPr>
        <w:t xml:space="preserve">y </w:t>
      </w:r>
      <w:r w:rsidR="00B63EF3" w:rsidRPr="009872AD">
        <w:rPr>
          <w:szCs w:val="22"/>
          <w:lang w:val="es-PE"/>
        </w:rPr>
        <w:t>C</w:t>
      </w:r>
      <w:r w:rsidR="002260EA" w:rsidRPr="009872AD">
        <w:rPr>
          <w:szCs w:val="22"/>
          <w:lang w:val="es-PE"/>
        </w:rPr>
        <w:t xml:space="preserve">onservación </w:t>
      </w:r>
      <w:r w:rsidRPr="009872AD">
        <w:rPr>
          <w:szCs w:val="22"/>
          <w:lang w:val="es-PE"/>
        </w:rPr>
        <w:t>de las Obras Adicionales se encontrará sujeta a lo regulado en</w:t>
      </w:r>
      <w:r w:rsidR="0091760B" w:rsidRPr="009872AD">
        <w:rPr>
          <w:szCs w:val="22"/>
          <w:lang w:val="es-PE"/>
        </w:rPr>
        <w:t>tre</w:t>
      </w:r>
      <w:r w:rsidRPr="009872AD">
        <w:rPr>
          <w:szCs w:val="22"/>
          <w:lang w:val="es-PE"/>
        </w:rPr>
        <w:t xml:space="preserve"> la</w:t>
      </w:r>
      <w:r w:rsidR="0091760B" w:rsidRPr="009872AD">
        <w:rPr>
          <w:szCs w:val="22"/>
          <w:lang w:val="es-PE"/>
        </w:rPr>
        <w:t>s</w:t>
      </w:r>
      <w:r w:rsidRPr="009872AD">
        <w:rPr>
          <w:szCs w:val="22"/>
          <w:lang w:val="es-PE"/>
        </w:rPr>
        <w:t xml:space="preserve"> Cláusula</w:t>
      </w:r>
      <w:r w:rsidR="0091760B" w:rsidRPr="009872AD">
        <w:rPr>
          <w:szCs w:val="22"/>
          <w:lang w:val="es-PE"/>
        </w:rPr>
        <w:t>s</w:t>
      </w:r>
      <w:r w:rsidR="00563D77" w:rsidRPr="009872AD">
        <w:rPr>
          <w:szCs w:val="22"/>
          <w:lang w:val="es-PE"/>
        </w:rPr>
        <w:t xml:space="preserve"> </w:t>
      </w:r>
      <w:r w:rsidR="00783D5D" w:rsidRPr="009872AD">
        <w:rPr>
          <w:szCs w:val="22"/>
          <w:lang w:val="es-PE"/>
        </w:rPr>
        <w:t>6.2</w:t>
      </w:r>
      <w:r w:rsidR="00CA4877" w:rsidRPr="009872AD">
        <w:rPr>
          <w:szCs w:val="22"/>
          <w:lang w:val="es-PE"/>
        </w:rPr>
        <w:t>6</w:t>
      </w:r>
      <w:r w:rsidR="00783D5D" w:rsidRPr="009872AD">
        <w:rPr>
          <w:szCs w:val="22"/>
          <w:lang w:val="es-PE"/>
        </w:rPr>
        <w:t xml:space="preserve"> </w:t>
      </w:r>
      <w:r w:rsidR="0091760B" w:rsidRPr="009872AD">
        <w:rPr>
          <w:szCs w:val="22"/>
          <w:lang w:val="es-PE"/>
        </w:rPr>
        <w:t>y 6.3</w:t>
      </w:r>
      <w:r w:rsidR="00EC3FBB">
        <w:rPr>
          <w:szCs w:val="22"/>
          <w:lang w:val="es-PE"/>
        </w:rPr>
        <w:t>1</w:t>
      </w:r>
      <w:r w:rsidR="0091760B" w:rsidRPr="009872AD">
        <w:rPr>
          <w:szCs w:val="22"/>
          <w:lang w:val="es-PE"/>
        </w:rPr>
        <w:t xml:space="preserve"> </w:t>
      </w:r>
      <w:r w:rsidRPr="009872AD">
        <w:rPr>
          <w:szCs w:val="22"/>
          <w:lang w:val="es-PE"/>
        </w:rPr>
        <w:t xml:space="preserve">del </w:t>
      </w:r>
      <w:r w:rsidR="002D2EC7" w:rsidRPr="009872AD">
        <w:rPr>
          <w:szCs w:val="22"/>
          <w:lang w:val="es-PE"/>
        </w:rPr>
        <w:t xml:space="preserve">presente </w:t>
      </w:r>
      <w:r w:rsidRPr="009872AD">
        <w:rPr>
          <w:szCs w:val="22"/>
          <w:lang w:val="es-PE"/>
        </w:rPr>
        <w:t>Contrato.</w:t>
      </w:r>
    </w:p>
    <w:p w14:paraId="03CBFA64" w14:textId="77777777" w:rsidR="00F01785" w:rsidRPr="009872AD" w:rsidRDefault="00F01785" w:rsidP="00A051BA">
      <w:pPr>
        <w:pStyle w:val="Prrafodelista"/>
        <w:tabs>
          <w:tab w:val="num" w:pos="993"/>
        </w:tabs>
        <w:rPr>
          <w:szCs w:val="22"/>
        </w:rPr>
      </w:pPr>
    </w:p>
    <w:p w14:paraId="43516EB3" w14:textId="677BBF96" w:rsidR="00E065C3" w:rsidRPr="009872AD" w:rsidRDefault="000F27E5" w:rsidP="00C41137">
      <w:pPr>
        <w:pStyle w:val="Ttulo3"/>
        <w:numPr>
          <w:ilvl w:val="2"/>
          <w:numId w:val="113"/>
        </w:numPr>
        <w:tabs>
          <w:tab w:val="left" w:pos="993"/>
        </w:tabs>
        <w:ind w:left="0" w:firstLine="0"/>
        <w:rPr>
          <w:b w:val="0"/>
          <w:szCs w:val="22"/>
          <w:u w:val="single"/>
          <w:lang w:val="es-MX"/>
        </w:rPr>
      </w:pPr>
      <w:bookmarkStart w:id="753" w:name="_Toc461692980"/>
      <w:r w:rsidRPr="009872AD">
        <w:rPr>
          <w:b w:val="0"/>
          <w:szCs w:val="22"/>
          <w:u w:val="single"/>
          <w:lang w:val="es-MX"/>
        </w:rPr>
        <w:t>Obras Obligatorias</w:t>
      </w:r>
      <w:bookmarkEnd w:id="753"/>
    </w:p>
    <w:p w14:paraId="26108E7D" w14:textId="77777777" w:rsidR="00196B2A" w:rsidRPr="009872AD" w:rsidRDefault="00537196">
      <w:pPr>
        <w:ind w:left="993"/>
        <w:jc w:val="both"/>
        <w:rPr>
          <w:lang w:val="es-PE"/>
        </w:rPr>
      </w:pPr>
      <w:r w:rsidRPr="009872AD">
        <w:rPr>
          <w:bCs w:val="0"/>
          <w:szCs w:val="22"/>
        </w:rPr>
        <w:t>Son aq</w:t>
      </w:r>
      <w:r w:rsidR="00D3370F" w:rsidRPr="009872AD">
        <w:rPr>
          <w:bCs w:val="0"/>
          <w:szCs w:val="22"/>
        </w:rPr>
        <w:t>u</w:t>
      </w:r>
      <w:r w:rsidRPr="009872AD">
        <w:rPr>
          <w:bCs w:val="0"/>
          <w:szCs w:val="22"/>
        </w:rPr>
        <w:t>ellas o</w:t>
      </w:r>
      <w:r w:rsidR="000278BD" w:rsidRPr="009872AD">
        <w:rPr>
          <w:bCs w:val="0"/>
          <w:szCs w:val="22"/>
        </w:rPr>
        <w:t xml:space="preserve">bras </w:t>
      </w:r>
      <w:r w:rsidR="005548EE" w:rsidRPr="009872AD">
        <w:rPr>
          <w:bCs w:val="0"/>
          <w:szCs w:val="22"/>
        </w:rPr>
        <w:t xml:space="preserve">y equipamiento </w:t>
      </w:r>
      <w:r w:rsidR="000278BD" w:rsidRPr="009872AD">
        <w:rPr>
          <w:bCs w:val="0"/>
          <w:szCs w:val="22"/>
        </w:rPr>
        <w:t xml:space="preserve">establecidas por el </w:t>
      </w:r>
      <w:r w:rsidR="00A35F79" w:rsidRPr="009872AD">
        <w:rPr>
          <w:bCs w:val="0"/>
          <w:szCs w:val="22"/>
        </w:rPr>
        <w:t>CONCEDENTE</w:t>
      </w:r>
      <w:r w:rsidR="001A2974" w:rsidRPr="009872AD">
        <w:rPr>
          <w:bCs w:val="0"/>
          <w:szCs w:val="22"/>
        </w:rPr>
        <w:t xml:space="preserve"> que debe cumplir el CONCESIONARIO</w:t>
      </w:r>
      <w:r w:rsidR="000278BD" w:rsidRPr="009872AD">
        <w:rPr>
          <w:bCs w:val="0"/>
          <w:szCs w:val="22"/>
        </w:rPr>
        <w:t xml:space="preserve">, de acuerdo a </w:t>
      </w:r>
      <w:r w:rsidR="001A2974" w:rsidRPr="009872AD">
        <w:rPr>
          <w:bCs w:val="0"/>
          <w:szCs w:val="22"/>
        </w:rPr>
        <w:t>lo especificado</w:t>
      </w:r>
      <w:r w:rsidR="000278BD" w:rsidRPr="009872AD">
        <w:rPr>
          <w:bCs w:val="0"/>
          <w:szCs w:val="22"/>
        </w:rPr>
        <w:t xml:space="preserve"> en el</w:t>
      </w:r>
      <w:r w:rsidR="00563D77" w:rsidRPr="009872AD">
        <w:rPr>
          <w:bCs w:val="0"/>
          <w:szCs w:val="22"/>
        </w:rPr>
        <w:t xml:space="preserve"> </w:t>
      </w:r>
      <w:r w:rsidR="00FF6F8E" w:rsidRPr="009872AD">
        <w:rPr>
          <w:bCs w:val="0"/>
          <w:szCs w:val="22"/>
        </w:rPr>
        <w:t>Anexo</w:t>
      </w:r>
      <w:r w:rsidR="00563D77" w:rsidRPr="009872AD">
        <w:rPr>
          <w:bCs w:val="0"/>
          <w:szCs w:val="22"/>
        </w:rPr>
        <w:t xml:space="preserve"> </w:t>
      </w:r>
      <w:r w:rsidR="00085705" w:rsidRPr="009872AD">
        <w:rPr>
          <w:bCs w:val="0"/>
          <w:szCs w:val="22"/>
        </w:rPr>
        <w:t>4</w:t>
      </w:r>
      <w:r w:rsidR="000278BD" w:rsidRPr="009872AD">
        <w:rPr>
          <w:bCs w:val="0"/>
          <w:szCs w:val="22"/>
        </w:rPr>
        <w:t xml:space="preserve"> de</w:t>
      </w:r>
      <w:r w:rsidR="00FF6F8E" w:rsidRPr="009872AD">
        <w:rPr>
          <w:bCs w:val="0"/>
          <w:szCs w:val="22"/>
        </w:rPr>
        <w:t>l</w:t>
      </w:r>
      <w:r w:rsidR="004C46FD" w:rsidRPr="009872AD">
        <w:rPr>
          <w:bCs w:val="0"/>
          <w:szCs w:val="22"/>
        </w:rPr>
        <w:t xml:space="preserve"> presente</w:t>
      </w:r>
      <w:r w:rsidR="00FF6F8E" w:rsidRPr="009872AD">
        <w:rPr>
          <w:bCs w:val="0"/>
          <w:szCs w:val="22"/>
        </w:rPr>
        <w:t xml:space="preserve"> Contrato</w:t>
      </w:r>
      <w:r w:rsidR="001A2974" w:rsidRPr="009872AD">
        <w:rPr>
          <w:bCs w:val="0"/>
          <w:szCs w:val="22"/>
        </w:rPr>
        <w:t xml:space="preserve">, las cuales deberán cumplir los parámetros técnicos indicados en el </w:t>
      </w:r>
      <w:r w:rsidR="001B6BE1" w:rsidRPr="009872AD">
        <w:rPr>
          <w:bCs w:val="0"/>
          <w:szCs w:val="22"/>
        </w:rPr>
        <w:t>Apéndice</w:t>
      </w:r>
      <w:r w:rsidR="001A2974" w:rsidRPr="009872AD">
        <w:rPr>
          <w:bCs w:val="0"/>
          <w:szCs w:val="22"/>
        </w:rPr>
        <w:t xml:space="preserve"> 1 del Anexo 4</w:t>
      </w:r>
      <w:r w:rsidR="00817952" w:rsidRPr="009872AD">
        <w:rPr>
          <w:bCs w:val="0"/>
          <w:szCs w:val="22"/>
        </w:rPr>
        <w:t xml:space="preserve"> y</w:t>
      </w:r>
      <w:r w:rsidR="00390AB4" w:rsidRPr="009872AD">
        <w:rPr>
          <w:bCs w:val="0"/>
          <w:szCs w:val="22"/>
        </w:rPr>
        <w:t xml:space="preserve"> </w:t>
      </w:r>
      <w:r w:rsidR="00817952" w:rsidRPr="009872AD">
        <w:rPr>
          <w:szCs w:val="22"/>
          <w:lang w:val="es-PE"/>
        </w:rPr>
        <w:t xml:space="preserve">el Servicio Estándar indicado en el Apéndice 2 del Anexo 4. </w:t>
      </w:r>
    </w:p>
    <w:p w14:paraId="6437137F" w14:textId="77777777" w:rsidR="009B0BDB" w:rsidRPr="009872AD" w:rsidRDefault="009B0BDB" w:rsidP="001873AB">
      <w:pPr>
        <w:pStyle w:val="Prrafodelista"/>
        <w:tabs>
          <w:tab w:val="num" w:pos="993"/>
        </w:tabs>
        <w:rPr>
          <w:b/>
        </w:rPr>
      </w:pPr>
      <w:bookmarkStart w:id="754" w:name="_Toc368416542"/>
      <w:bookmarkStart w:id="755" w:name="_Toc368416831"/>
      <w:bookmarkStart w:id="756" w:name="_Toc368417120"/>
      <w:bookmarkStart w:id="757" w:name="_Toc368417408"/>
      <w:bookmarkStart w:id="758" w:name="_Toc368417697"/>
      <w:bookmarkStart w:id="759" w:name="_Toc368417985"/>
      <w:bookmarkStart w:id="760" w:name="_Toc368418273"/>
      <w:bookmarkStart w:id="761" w:name="_Toc368418561"/>
      <w:bookmarkStart w:id="762" w:name="_Toc368418850"/>
      <w:bookmarkStart w:id="763" w:name="_Toc368419139"/>
      <w:bookmarkStart w:id="764" w:name="_Toc368419427"/>
      <w:bookmarkStart w:id="765" w:name="_Toc368419716"/>
      <w:bookmarkStart w:id="766" w:name="_Toc368420007"/>
      <w:bookmarkStart w:id="767" w:name="_Toc368420300"/>
      <w:bookmarkStart w:id="768" w:name="_Toc368420595"/>
      <w:bookmarkStart w:id="769" w:name="_Toc368420892"/>
      <w:bookmarkStart w:id="770" w:name="_Toc368421189"/>
      <w:bookmarkStart w:id="771" w:name="_Toc368421470"/>
      <w:bookmarkStart w:id="772" w:name="_Toc368422025"/>
      <w:bookmarkStart w:id="773" w:name="_Toc368422302"/>
      <w:bookmarkStart w:id="774" w:name="_Toc368422579"/>
      <w:bookmarkStart w:id="775" w:name="_Toc368422856"/>
      <w:bookmarkStart w:id="776" w:name="_Toc368423132"/>
      <w:bookmarkStart w:id="777" w:name="_Toc368423409"/>
      <w:bookmarkStart w:id="778" w:name="_Toc368423688"/>
      <w:bookmarkStart w:id="779" w:name="_Toc277956951"/>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2FF3D0EB"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780" w:name="_Toc461692981"/>
      <w:r w:rsidRPr="009872AD">
        <w:rPr>
          <w:b w:val="0"/>
          <w:szCs w:val="22"/>
          <w:u w:val="single"/>
          <w:lang w:val="es-MX"/>
        </w:rPr>
        <w:t>Pago por Mantenimiento Excepcional (PME)</w:t>
      </w:r>
      <w:bookmarkEnd w:id="780"/>
    </w:p>
    <w:p w14:paraId="37A2A2C9" w14:textId="77777777" w:rsidR="00EE3931" w:rsidRPr="009872AD" w:rsidRDefault="000F27E5" w:rsidP="00956BFE">
      <w:pPr>
        <w:pStyle w:val="Textoindependiente"/>
        <w:spacing w:after="120"/>
        <w:ind w:left="993"/>
        <w:rPr>
          <w:bCs w:val="0"/>
          <w:sz w:val="20"/>
          <w:szCs w:val="20"/>
          <w:lang w:val="es-PE"/>
        </w:rPr>
      </w:pPr>
      <w:r w:rsidRPr="009872AD">
        <w:rPr>
          <w:bCs w:val="0"/>
          <w:szCs w:val="22"/>
          <w:lang w:val="es-PE"/>
        </w:rPr>
        <w:t>Es el pago excepcional en Dólares</w:t>
      </w:r>
      <w:r w:rsidR="00C82C9B" w:rsidRPr="009872AD">
        <w:rPr>
          <w:bCs w:val="0"/>
          <w:szCs w:val="22"/>
          <w:lang w:val="es-PE"/>
        </w:rPr>
        <w:t xml:space="preserve"> Americanos</w:t>
      </w:r>
      <w:r w:rsidRPr="009872AD">
        <w:rPr>
          <w:bCs w:val="0"/>
          <w:szCs w:val="22"/>
          <w:lang w:val="es-PE"/>
        </w:rPr>
        <w:t>, que el CONCEDENTE realizará a favor del CONCESIONARIO,</w:t>
      </w:r>
      <w:r w:rsidR="00FE318B" w:rsidRPr="009872AD">
        <w:rPr>
          <w:bCs w:val="0"/>
          <w:szCs w:val="22"/>
          <w:lang w:val="es-PE"/>
        </w:rPr>
        <w:t xml:space="preserve"> cuando se presente lo estipulado en el acápite B.</w:t>
      </w:r>
      <w:r w:rsidR="00885AF3" w:rsidRPr="009872AD">
        <w:rPr>
          <w:bCs w:val="0"/>
          <w:szCs w:val="22"/>
          <w:lang w:val="es-PE"/>
        </w:rPr>
        <w:t>3</w:t>
      </w:r>
      <w:r w:rsidR="00FE318B" w:rsidRPr="009872AD">
        <w:rPr>
          <w:bCs w:val="0"/>
          <w:szCs w:val="22"/>
          <w:lang w:val="es-PE"/>
        </w:rPr>
        <w:t xml:space="preserve"> del literal B del </w:t>
      </w:r>
      <w:r w:rsidR="00C154BA" w:rsidRPr="009872AD">
        <w:rPr>
          <w:bCs w:val="0"/>
          <w:szCs w:val="22"/>
          <w:lang w:val="es-PE"/>
        </w:rPr>
        <w:t>A</w:t>
      </w:r>
      <w:r w:rsidR="00FE318B" w:rsidRPr="009872AD">
        <w:rPr>
          <w:bCs w:val="0"/>
          <w:szCs w:val="22"/>
          <w:lang w:val="es-PE"/>
        </w:rPr>
        <w:t xml:space="preserve">péndice </w:t>
      </w:r>
      <w:r w:rsidR="00947EB1" w:rsidRPr="009872AD">
        <w:rPr>
          <w:bCs w:val="0"/>
          <w:szCs w:val="22"/>
          <w:lang w:val="es-PE"/>
        </w:rPr>
        <w:t>3</w:t>
      </w:r>
      <w:r w:rsidR="00390AB4" w:rsidRPr="009872AD">
        <w:rPr>
          <w:bCs w:val="0"/>
          <w:szCs w:val="22"/>
          <w:lang w:val="es-PE"/>
        </w:rPr>
        <w:t xml:space="preserve"> </w:t>
      </w:r>
      <w:r w:rsidR="00FE318B" w:rsidRPr="009872AD">
        <w:rPr>
          <w:bCs w:val="0"/>
          <w:szCs w:val="22"/>
          <w:lang w:val="es-PE"/>
        </w:rPr>
        <w:t>del anexo 4.</w:t>
      </w:r>
      <w:r w:rsidR="00390AB4" w:rsidRPr="009872AD">
        <w:rPr>
          <w:bCs w:val="0"/>
          <w:szCs w:val="22"/>
          <w:lang w:val="es-PE"/>
        </w:rPr>
        <w:t xml:space="preserve"> </w:t>
      </w:r>
      <w:r w:rsidR="00817952" w:rsidRPr="009872AD">
        <w:rPr>
          <w:bCs w:val="0"/>
          <w:szCs w:val="22"/>
        </w:rPr>
        <w:t>El CONCEDENTE pagará dicho monto más el IGV correspondiente.</w:t>
      </w:r>
    </w:p>
    <w:p w14:paraId="754BC392" w14:textId="77777777" w:rsidR="00196B2A" w:rsidRPr="009872AD" w:rsidRDefault="00196B2A" w:rsidP="001873AB">
      <w:pPr>
        <w:pStyle w:val="Prrafodelista"/>
        <w:tabs>
          <w:tab w:val="num" w:pos="993"/>
        </w:tabs>
        <w:rPr>
          <w:b/>
          <w:sz w:val="20"/>
          <w:szCs w:val="20"/>
        </w:rPr>
      </w:pPr>
    </w:p>
    <w:p w14:paraId="769AADF9" w14:textId="6B2083B5" w:rsidR="00E065C3" w:rsidRPr="009872AD" w:rsidRDefault="000F27E5" w:rsidP="00C41137">
      <w:pPr>
        <w:pStyle w:val="Ttulo3"/>
        <w:numPr>
          <w:ilvl w:val="2"/>
          <w:numId w:val="113"/>
        </w:numPr>
        <w:tabs>
          <w:tab w:val="left" w:pos="993"/>
        </w:tabs>
        <w:ind w:left="0" w:firstLine="0"/>
        <w:rPr>
          <w:b w:val="0"/>
          <w:szCs w:val="22"/>
          <w:u w:val="single"/>
          <w:lang w:val="es-MX"/>
        </w:rPr>
      </w:pPr>
      <w:bookmarkStart w:id="781" w:name="_Toc461692982"/>
      <w:r w:rsidRPr="009872AD">
        <w:rPr>
          <w:b w:val="0"/>
          <w:szCs w:val="22"/>
          <w:u w:val="single"/>
          <w:lang w:val="es-MX"/>
        </w:rPr>
        <w:t>Pago por Mantenimiento y Operación (PAMO)</w:t>
      </w:r>
      <w:bookmarkEnd w:id="779"/>
      <w:bookmarkEnd w:id="781"/>
    </w:p>
    <w:p w14:paraId="27112611" w14:textId="355C3409" w:rsidR="00D90F8A" w:rsidRPr="009872AD" w:rsidRDefault="002423F8" w:rsidP="00D90F8A">
      <w:pPr>
        <w:spacing w:after="120"/>
        <w:ind w:left="992"/>
        <w:jc w:val="both"/>
        <w:rPr>
          <w:bCs w:val="0"/>
          <w:szCs w:val="22"/>
        </w:rPr>
      </w:pPr>
      <w:bookmarkStart w:id="782" w:name="_Toc229654564"/>
      <w:bookmarkStart w:id="783" w:name="_Toc229657150"/>
      <w:bookmarkStart w:id="784" w:name="_Toc229831992"/>
      <w:bookmarkStart w:id="785" w:name="_Toc231304991"/>
      <w:bookmarkStart w:id="786" w:name="_Toc231813306"/>
      <w:bookmarkStart w:id="787" w:name="_Toc250650160"/>
      <w:bookmarkStart w:id="788" w:name="_Toc264646023"/>
      <w:bookmarkStart w:id="789" w:name="_Toc270094812"/>
      <w:r w:rsidRPr="009872AD">
        <w:rPr>
          <w:bCs w:val="0"/>
          <w:szCs w:val="22"/>
        </w:rPr>
        <w:t>Es el pago anual en Dólares</w:t>
      </w:r>
      <w:r w:rsidR="00C82C9B" w:rsidRPr="009872AD">
        <w:rPr>
          <w:bCs w:val="0"/>
          <w:szCs w:val="22"/>
        </w:rPr>
        <w:t xml:space="preserve"> Americanos</w:t>
      </w:r>
      <w:r w:rsidR="00D90F8A" w:rsidRPr="009872AD">
        <w:rPr>
          <w:bCs w:val="0"/>
          <w:szCs w:val="22"/>
        </w:rPr>
        <w:t>,</w:t>
      </w:r>
      <w:r w:rsidRPr="009872AD">
        <w:rPr>
          <w:bCs w:val="0"/>
          <w:szCs w:val="22"/>
        </w:rPr>
        <w:t xml:space="preserve"> que el CONCEDENTE realizará a favor del CONCESIONARIO </w:t>
      </w:r>
      <w:bookmarkEnd w:id="782"/>
      <w:bookmarkEnd w:id="783"/>
      <w:bookmarkEnd w:id="784"/>
      <w:bookmarkEnd w:id="785"/>
      <w:bookmarkEnd w:id="786"/>
      <w:bookmarkEnd w:id="787"/>
      <w:bookmarkEnd w:id="788"/>
      <w:bookmarkEnd w:id="789"/>
      <w:r w:rsidR="00D90F8A" w:rsidRPr="009872AD">
        <w:rPr>
          <w:bCs w:val="0"/>
          <w:szCs w:val="22"/>
        </w:rPr>
        <w:t>por las actividades de operación</w:t>
      </w:r>
      <w:r w:rsidR="00887C21" w:rsidRPr="009872AD">
        <w:rPr>
          <w:bCs w:val="0"/>
          <w:szCs w:val="22"/>
        </w:rPr>
        <w:t xml:space="preserve"> y</w:t>
      </w:r>
      <w:r w:rsidR="00D90F8A" w:rsidRPr="009872AD">
        <w:rPr>
          <w:bCs w:val="0"/>
          <w:szCs w:val="22"/>
        </w:rPr>
        <w:t xml:space="preserve"> mantenimiento del Canal de Navegación, reposición de materiales, repuestos y cualquier otra actividad o mejora que permita conservar</w:t>
      </w:r>
      <w:r w:rsidR="00EE3931" w:rsidRPr="009872AD">
        <w:rPr>
          <w:bCs w:val="0"/>
          <w:szCs w:val="22"/>
        </w:rPr>
        <w:t xml:space="preserve"> los niveles de </w:t>
      </w:r>
      <w:r w:rsidR="0059584A" w:rsidRPr="009872AD">
        <w:rPr>
          <w:bCs w:val="0"/>
          <w:szCs w:val="22"/>
        </w:rPr>
        <w:t xml:space="preserve">Servicio Estándar </w:t>
      </w:r>
      <w:r w:rsidR="00EE3931" w:rsidRPr="009872AD">
        <w:rPr>
          <w:bCs w:val="0"/>
          <w:szCs w:val="22"/>
        </w:rPr>
        <w:t>establecidos. El CONCEDENTE pagará dicho monto más el IGV correspondiente.</w:t>
      </w:r>
    </w:p>
    <w:p w14:paraId="57EE1059" w14:textId="77777777" w:rsidR="00741A4B" w:rsidRPr="009872AD" w:rsidRDefault="00741A4B" w:rsidP="00FA7235">
      <w:pPr>
        <w:ind w:left="992"/>
        <w:jc w:val="both"/>
        <w:rPr>
          <w:szCs w:val="22"/>
        </w:rPr>
      </w:pPr>
    </w:p>
    <w:p w14:paraId="62F60CAF"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790" w:name="_Toc277956952"/>
      <w:bookmarkStart w:id="791" w:name="_Toc461692983"/>
      <w:r w:rsidRPr="009872AD">
        <w:rPr>
          <w:b w:val="0"/>
          <w:szCs w:val="22"/>
          <w:u w:val="single"/>
          <w:lang w:val="es-MX"/>
        </w:rPr>
        <w:t>Pago Anual por Obras (PAO)</w:t>
      </w:r>
      <w:bookmarkEnd w:id="790"/>
      <w:bookmarkEnd w:id="791"/>
    </w:p>
    <w:p w14:paraId="14517410" w14:textId="6244FA23" w:rsidR="002423F8" w:rsidRPr="009872AD" w:rsidRDefault="002423F8" w:rsidP="002423F8">
      <w:pPr>
        <w:tabs>
          <w:tab w:val="num" w:pos="993"/>
        </w:tabs>
        <w:autoSpaceDE w:val="0"/>
        <w:autoSpaceDN w:val="0"/>
        <w:adjustRightInd w:val="0"/>
        <w:ind w:left="993"/>
        <w:jc w:val="both"/>
        <w:rPr>
          <w:noProof/>
          <w:szCs w:val="22"/>
        </w:rPr>
      </w:pPr>
      <w:bookmarkStart w:id="792" w:name="_Toc229654566"/>
      <w:bookmarkStart w:id="793" w:name="_Toc229657152"/>
      <w:bookmarkStart w:id="794" w:name="_Toc229831994"/>
      <w:bookmarkStart w:id="795" w:name="_Toc231304993"/>
      <w:bookmarkStart w:id="796" w:name="_Toc231813308"/>
      <w:bookmarkStart w:id="797" w:name="_Toc250650162"/>
      <w:bookmarkStart w:id="798" w:name="_Toc264646025"/>
      <w:bookmarkStart w:id="799" w:name="_Toc270094814"/>
      <w:r w:rsidRPr="009872AD">
        <w:rPr>
          <w:noProof/>
          <w:szCs w:val="22"/>
        </w:rPr>
        <w:t xml:space="preserve">Es el pago anual, en </w:t>
      </w:r>
      <w:r w:rsidR="00EE3931" w:rsidRPr="009872AD">
        <w:rPr>
          <w:noProof/>
          <w:szCs w:val="22"/>
        </w:rPr>
        <w:t>D</w:t>
      </w:r>
      <w:r w:rsidRPr="009872AD">
        <w:rPr>
          <w:noProof/>
          <w:szCs w:val="22"/>
        </w:rPr>
        <w:t>ólares</w:t>
      </w:r>
      <w:r w:rsidR="00C82C9B" w:rsidRPr="009872AD">
        <w:rPr>
          <w:noProof/>
          <w:szCs w:val="22"/>
        </w:rPr>
        <w:t xml:space="preserve"> Americanos</w:t>
      </w:r>
      <w:r w:rsidRPr="009872AD">
        <w:rPr>
          <w:noProof/>
          <w:szCs w:val="22"/>
        </w:rPr>
        <w:t xml:space="preserve">, que el CONCEDENTE realizará a favor del CONCESIONARIO por </w:t>
      </w:r>
      <w:r w:rsidR="005245C1" w:rsidRPr="009872AD">
        <w:rPr>
          <w:noProof/>
          <w:szCs w:val="22"/>
        </w:rPr>
        <w:t xml:space="preserve">la ejecución y aceptación de las </w:t>
      </w:r>
      <w:r w:rsidR="001321F7" w:rsidRPr="009872AD">
        <w:rPr>
          <w:noProof/>
          <w:szCs w:val="22"/>
        </w:rPr>
        <w:t>Obras Obligatorias</w:t>
      </w:r>
      <w:r w:rsidR="00F87DB0" w:rsidRPr="009872AD">
        <w:rPr>
          <w:noProof/>
          <w:szCs w:val="22"/>
        </w:rPr>
        <w:t xml:space="preserve"> </w:t>
      </w:r>
      <w:bookmarkEnd w:id="792"/>
      <w:bookmarkEnd w:id="793"/>
      <w:bookmarkEnd w:id="794"/>
      <w:r w:rsidR="005245C1" w:rsidRPr="009872AD">
        <w:rPr>
          <w:noProof/>
          <w:szCs w:val="22"/>
        </w:rPr>
        <w:t xml:space="preserve">y la elaboración y aceptación del EDI y EIA, </w:t>
      </w:r>
      <w:r w:rsidRPr="009872AD">
        <w:rPr>
          <w:noProof/>
          <w:szCs w:val="22"/>
        </w:rPr>
        <w:t xml:space="preserve">de acuerdo a los términos y condiciones establecidos en el presente </w:t>
      </w:r>
      <w:r w:rsidR="00151E4D" w:rsidRPr="009872AD">
        <w:rPr>
          <w:noProof/>
          <w:szCs w:val="22"/>
        </w:rPr>
        <w:t>C</w:t>
      </w:r>
      <w:r w:rsidRPr="009872AD">
        <w:rPr>
          <w:noProof/>
          <w:szCs w:val="22"/>
        </w:rPr>
        <w:t xml:space="preserve">ontrato. </w:t>
      </w:r>
      <w:bookmarkEnd w:id="795"/>
      <w:bookmarkEnd w:id="796"/>
      <w:bookmarkEnd w:id="797"/>
      <w:bookmarkEnd w:id="798"/>
      <w:bookmarkEnd w:id="799"/>
      <w:r w:rsidR="00EE3931" w:rsidRPr="009872AD">
        <w:rPr>
          <w:noProof/>
          <w:szCs w:val="22"/>
        </w:rPr>
        <w:t xml:space="preserve">Se precisa que en la determinación del PAO se incluye, adicionalmente </w:t>
      </w:r>
      <w:r w:rsidR="006D4EC4">
        <w:rPr>
          <w:noProof/>
          <w:szCs w:val="22"/>
        </w:rPr>
        <w:t xml:space="preserve">el </w:t>
      </w:r>
      <w:r w:rsidR="00EE3931" w:rsidRPr="009872AD">
        <w:rPr>
          <w:noProof/>
          <w:szCs w:val="22"/>
        </w:rPr>
        <w:t xml:space="preserve">reembolso de gastos del proceso, </w:t>
      </w:r>
      <w:r w:rsidR="00887C21" w:rsidRPr="009872AD">
        <w:rPr>
          <w:noProof/>
          <w:szCs w:val="22"/>
        </w:rPr>
        <w:t xml:space="preserve">supervisión </w:t>
      </w:r>
      <w:r w:rsidR="00EE3931" w:rsidRPr="009872AD">
        <w:rPr>
          <w:noProof/>
          <w:szCs w:val="22"/>
        </w:rPr>
        <w:t>de las</w:t>
      </w:r>
      <w:r w:rsidR="00D014DB" w:rsidRPr="009872AD">
        <w:rPr>
          <w:noProof/>
          <w:szCs w:val="22"/>
        </w:rPr>
        <w:t xml:space="preserve"> O</w:t>
      </w:r>
      <w:r w:rsidR="00EE3931" w:rsidRPr="009872AD">
        <w:rPr>
          <w:noProof/>
          <w:szCs w:val="22"/>
        </w:rPr>
        <w:t xml:space="preserve">bras </w:t>
      </w:r>
      <w:r w:rsidR="00D014DB" w:rsidRPr="009872AD">
        <w:rPr>
          <w:noProof/>
          <w:szCs w:val="22"/>
        </w:rPr>
        <w:t>O</w:t>
      </w:r>
      <w:r w:rsidR="00EE3931" w:rsidRPr="009872AD">
        <w:rPr>
          <w:noProof/>
          <w:szCs w:val="22"/>
        </w:rPr>
        <w:t xml:space="preserve">bligatorias y </w:t>
      </w:r>
      <w:r w:rsidR="00151E4D" w:rsidRPr="006D4EC4">
        <w:rPr>
          <w:noProof/>
          <w:szCs w:val="22"/>
        </w:rPr>
        <w:t>todo</w:t>
      </w:r>
      <w:r w:rsidR="00E7377C" w:rsidRPr="006D4EC4">
        <w:rPr>
          <w:noProof/>
          <w:szCs w:val="22"/>
        </w:rPr>
        <w:t>s</w:t>
      </w:r>
      <w:r w:rsidR="00151E4D" w:rsidRPr="006D4EC4">
        <w:rPr>
          <w:noProof/>
          <w:szCs w:val="22"/>
        </w:rPr>
        <w:t xml:space="preserve"> los</w:t>
      </w:r>
      <w:r w:rsidR="00645749" w:rsidRPr="006D4EC4">
        <w:rPr>
          <w:noProof/>
          <w:szCs w:val="22"/>
        </w:rPr>
        <w:t xml:space="preserve"> demás</w:t>
      </w:r>
      <w:r w:rsidR="00151E4D" w:rsidRPr="006D4EC4">
        <w:rPr>
          <w:noProof/>
          <w:szCs w:val="22"/>
        </w:rPr>
        <w:t xml:space="preserve"> gastos</w:t>
      </w:r>
      <w:r w:rsidR="00645749" w:rsidRPr="006D4EC4">
        <w:rPr>
          <w:noProof/>
          <w:szCs w:val="22"/>
        </w:rPr>
        <w:t xml:space="preserve"> necesarios para el cumplimiento de las </w:t>
      </w:r>
      <w:r w:rsidR="00E7377C" w:rsidRPr="006D4EC4">
        <w:rPr>
          <w:noProof/>
          <w:szCs w:val="22"/>
        </w:rPr>
        <w:t xml:space="preserve">obligaciones </w:t>
      </w:r>
      <w:r w:rsidR="00645749" w:rsidRPr="006D4EC4">
        <w:rPr>
          <w:noProof/>
          <w:szCs w:val="22"/>
        </w:rPr>
        <w:t>del CONCESIONARIO</w:t>
      </w:r>
      <w:r w:rsidR="00A07F73" w:rsidRPr="006D4EC4">
        <w:rPr>
          <w:noProof/>
          <w:szCs w:val="22"/>
        </w:rPr>
        <w:t>, de acuerdo</w:t>
      </w:r>
      <w:r w:rsidR="00A07F73" w:rsidRPr="009872AD">
        <w:rPr>
          <w:noProof/>
          <w:szCs w:val="22"/>
        </w:rPr>
        <w:t xml:space="preserve"> con</w:t>
      </w:r>
      <w:r w:rsidR="00E7377C" w:rsidRPr="009872AD">
        <w:rPr>
          <w:noProof/>
          <w:szCs w:val="22"/>
        </w:rPr>
        <w:t xml:space="preserve"> lo establecido en el presente Contrato</w:t>
      </w:r>
      <w:r w:rsidR="00EE3931" w:rsidRPr="009872AD">
        <w:rPr>
          <w:noProof/>
          <w:szCs w:val="22"/>
        </w:rPr>
        <w:t>. El CONCEDENTE pagar</w:t>
      </w:r>
      <w:r w:rsidR="00055FF0" w:rsidRPr="009872AD">
        <w:rPr>
          <w:noProof/>
          <w:szCs w:val="22"/>
        </w:rPr>
        <w:t>á</w:t>
      </w:r>
      <w:r w:rsidR="00EE3931" w:rsidRPr="009872AD">
        <w:rPr>
          <w:noProof/>
          <w:szCs w:val="22"/>
        </w:rPr>
        <w:t xml:space="preserve"> dicho monto más el IGV correspondiente.</w:t>
      </w:r>
    </w:p>
    <w:p w14:paraId="20E83C53" w14:textId="77777777" w:rsidR="00E069DE" w:rsidRPr="009872AD" w:rsidRDefault="00E069DE" w:rsidP="00E069DE">
      <w:bookmarkStart w:id="800" w:name="_Toc55906340"/>
      <w:bookmarkStart w:id="801" w:name="_Toc131327888"/>
      <w:bookmarkStart w:id="802" w:name="_Toc131328709"/>
      <w:bookmarkStart w:id="803" w:name="_Toc131329045"/>
      <w:bookmarkStart w:id="804" w:name="_Toc131329277"/>
      <w:bookmarkStart w:id="805" w:name="_Toc131329864"/>
      <w:bookmarkStart w:id="806" w:name="_Toc131331951"/>
      <w:bookmarkStart w:id="807" w:name="_Toc131332872"/>
      <w:bookmarkStart w:id="808" w:name="_Toc134448754"/>
    </w:p>
    <w:p w14:paraId="5029EE52" w14:textId="3B83C016" w:rsidR="00E065C3" w:rsidRPr="009872AD" w:rsidRDefault="000F27E5" w:rsidP="00C41137">
      <w:pPr>
        <w:pStyle w:val="Ttulo3"/>
        <w:numPr>
          <w:ilvl w:val="2"/>
          <w:numId w:val="113"/>
        </w:numPr>
        <w:tabs>
          <w:tab w:val="left" w:pos="993"/>
        </w:tabs>
        <w:ind w:left="0" w:firstLine="0"/>
        <w:rPr>
          <w:b w:val="0"/>
          <w:szCs w:val="22"/>
          <w:u w:val="single"/>
          <w:lang w:val="es-MX"/>
        </w:rPr>
      </w:pPr>
      <w:bookmarkStart w:id="809" w:name="_Toc461692984"/>
      <w:r w:rsidRPr="009872AD">
        <w:rPr>
          <w:b w:val="0"/>
          <w:szCs w:val="22"/>
          <w:u w:val="single"/>
          <w:lang w:val="es-MX"/>
        </w:rPr>
        <w:t>Parte</w:t>
      </w:r>
      <w:bookmarkEnd w:id="800"/>
      <w:bookmarkEnd w:id="801"/>
      <w:bookmarkEnd w:id="802"/>
      <w:bookmarkEnd w:id="803"/>
      <w:bookmarkEnd w:id="804"/>
      <w:bookmarkEnd w:id="805"/>
      <w:bookmarkEnd w:id="806"/>
      <w:bookmarkEnd w:id="807"/>
      <w:bookmarkEnd w:id="808"/>
      <w:bookmarkEnd w:id="809"/>
    </w:p>
    <w:p w14:paraId="73A8A53D" w14:textId="7124439D" w:rsidR="007A3B85" w:rsidRPr="009872AD" w:rsidRDefault="007A3B85" w:rsidP="00A051BA">
      <w:pPr>
        <w:tabs>
          <w:tab w:val="num" w:pos="993"/>
        </w:tabs>
        <w:ind w:firstLine="708"/>
        <w:jc w:val="both"/>
        <w:rPr>
          <w:szCs w:val="22"/>
        </w:rPr>
      </w:pPr>
      <w:bookmarkStart w:id="810" w:name="_Toc55906341"/>
      <w:bookmarkStart w:id="811" w:name="_Toc131327889"/>
      <w:r w:rsidRPr="009872AD">
        <w:rPr>
          <w:szCs w:val="22"/>
        </w:rPr>
        <w:tab/>
        <w:t>Es, según sea el caso</w:t>
      </w:r>
      <w:r w:rsidR="00511ED2" w:rsidRPr="009872AD">
        <w:rPr>
          <w:szCs w:val="22"/>
        </w:rPr>
        <w:t>, el</w:t>
      </w:r>
      <w:r w:rsidRPr="009872AD">
        <w:rPr>
          <w:szCs w:val="22"/>
        </w:rPr>
        <w:t xml:space="preserve"> CONCEDENTE o el CONCESIONARIO.</w:t>
      </w:r>
      <w:bookmarkEnd w:id="810"/>
      <w:bookmarkEnd w:id="811"/>
    </w:p>
    <w:p w14:paraId="27D8131E" w14:textId="77777777" w:rsidR="007A3B85" w:rsidRPr="009872AD" w:rsidRDefault="007A3B85" w:rsidP="00A051BA">
      <w:pPr>
        <w:tabs>
          <w:tab w:val="num" w:pos="993"/>
        </w:tabs>
        <w:jc w:val="both"/>
        <w:outlineLvl w:val="0"/>
        <w:rPr>
          <w:szCs w:val="22"/>
        </w:rPr>
      </w:pPr>
    </w:p>
    <w:p w14:paraId="2762266A" w14:textId="31FD94E1" w:rsidR="00E065C3" w:rsidRPr="009872AD" w:rsidRDefault="000F27E5" w:rsidP="00C41137">
      <w:pPr>
        <w:pStyle w:val="Ttulo3"/>
        <w:numPr>
          <w:ilvl w:val="2"/>
          <w:numId w:val="113"/>
        </w:numPr>
        <w:tabs>
          <w:tab w:val="left" w:pos="993"/>
        </w:tabs>
        <w:ind w:left="0" w:firstLine="0"/>
        <w:rPr>
          <w:b w:val="0"/>
          <w:szCs w:val="22"/>
          <w:u w:val="single"/>
          <w:lang w:val="es-MX"/>
        </w:rPr>
      </w:pPr>
      <w:bookmarkStart w:id="812" w:name="_Toc55906342"/>
      <w:bookmarkStart w:id="813" w:name="_Toc131327890"/>
      <w:bookmarkStart w:id="814" w:name="_Toc131328710"/>
      <w:bookmarkStart w:id="815" w:name="_Toc131329046"/>
      <w:bookmarkStart w:id="816" w:name="_Toc131329278"/>
      <w:bookmarkStart w:id="817" w:name="_Toc131329865"/>
      <w:bookmarkStart w:id="818" w:name="_Toc131331952"/>
      <w:bookmarkStart w:id="819" w:name="_Toc131332873"/>
      <w:bookmarkStart w:id="820" w:name="_Toc134448755"/>
      <w:bookmarkStart w:id="821" w:name="_Toc461692985"/>
      <w:r w:rsidRPr="009872AD">
        <w:rPr>
          <w:b w:val="0"/>
          <w:szCs w:val="22"/>
          <w:u w:val="single"/>
          <w:lang w:val="es-MX"/>
        </w:rPr>
        <w:t>Partes</w:t>
      </w:r>
      <w:bookmarkEnd w:id="812"/>
      <w:bookmarkEnd w:id="813"/>
      <w:bookmarkEnd w:id="814"/>
      <w:bookmarkEnd w:id="815"/>
      <w:bookmarkEnd w:id="816"/>
      <w:bookmarkEnd w:id="817"/>
      <w:bookmarkEnd w:id="818"/>
      <w:bookmarkEnd w:id="819"/>
      <w:bookmarkEnd w:id="820"/>
      <w:bookmarkEnd w:id="821"/>
    </w:p>
    <w:p w14:paraId="7B68730A" w14:textId="33C30362" w:rsidR="007A3B85" w:rsidRPr="009872AD" w:rsidRDefault="00C405AD" w:rsidP="00A051BA">
      <w:pPr>
        <w:tabs>
          <w:tab w:val="num" w:pos="993"/>
        </w:tabs>
        <w:ind w:firstLine="709"/>
        <w:rPr>
          <w:szCs w:val="22"/>
        </w:rPr>
      </w:pPr>
      <w:bookmarkStart w:id="822" w:name="_Toc55906343"/>
      <w:bookmarkStart w:id="823" w:name="_Toc131327891"/>
      <w:r w:rsidRPr="009872AD">
        <w:rPr>
          <w:szCs w:val="22"/>
        </w:rPr>
        <w:tab/>
        <w:t>Son, conjuntamente,</w:t>
      </w:r>
      <w:r w:rsidR="007A3B85" w:rsidRPr="009872AD">
        <w:rPr>
          <w:szCs w:val="22"/>
        </w:rPr>
        <w:t xml:space="preserve"> el CONCEDENTE y el CONCESIONARIO.</w:t>
      </w:r>
      <w:bookmarkEnd w:id="822"/>
      <w:bookmarkEnd w:id="823"/>
    </w:p>
    <w:p w14:paraId="71125239" w14:textId="77777777" w:rsidR="007A3B85" w:rsidRPr="009872AD" w:rsidRDefault="007A3B85" w:rsidP="00A051BA">
      <w:pPr>
        <w:pStyle w:val="Textosinformato"/>
        <w:tabs>
          <w:tab w:val="num" w:pos="993"/>
        </w:tabs>
        <w:ind w:firstLine="709"/>
        <w:jc w:val="both"/>
        <w:rPr>
          <w:rFonts w:ascii="Arial" w:hAnsi="Arial"/>
          <w:szCs w:val="22"/>
          <w:lang w:val="es-ES"/>
        </w:rPr>
      </w:pPr>
    </w:p>
    <w:p w14:paraId="66E93DD4" w14:textId="73989582" w:rsidR="00E065C3" w:rsidRPr="009872AD" w:rsidRDefault="000F27E5" w:rsidP="00C41137">
      <w:pPr>
        <w:pStyle w:val="Ttulo3"/>
        <w:numPr>
          <w:ilvl w:val="2"/>
          <w:numId w:val="113"/>
        </w:numPr>
        <w:tabs>
          <w:tab w:val="left" w:pos="993"/>
        </w:tabs>
        <w:ind w:left="0" w:firstLine="0"/>
        <w:rPr>
          <w:b w:val="0"/>
          <w:szCs w:val="22"/>
          <w:u w:val="single"/>
          <w:lang w:val="es-MX"/>
        </w:rPr>
      </w:pPr>
      <w:bookmarkStart w:id="824" w:name="_Toc131327892"/>
      <w:bookmarkStart w:id="825" w:name="_Toc131328711"/>
      <w:bookmarkStart w:id="826" w:name="_Toc131329047"/>
      <w:bookmarkStart w:id="827" w:name="_Toc131329279"/>
      <w:bookmarkStart w:id="828" w:name="_Toc131329866"/>
      <w:bookmarkStart w:id="829" w:name="_Toc131331953"/>
      <w:bookmarkStart w:id="830" w:name="_Toc131332874"/>
      <w:bookmarkStart w:id="831" w:name="_Toc134448756"/>
      <w:bookmarkStart w:id="832" w:name="_Toc461692986"/>
      <w:r w:rsidRPr="009872AD">
        <w:rPr>
          <w:b w:val="0"/>
          <w:szCs w:val="22"/>
          <w:u w:val="single"/>
          <w:lang w:val="es-MX"/>
        </w:rPr>
        <w:t>Participación Mínima</w:t>
      </w:r>
      <w:bookmarkEnd w:id="824"/>
      <w:bookmarkEnd w:id="825"/>
      <w:bookmarkEnd w:id="826"/>
      <w:bookmarkEnd w:id="827"/>
      <w:bookmarkEnd w:id="828"/>
      <w:bookmarkEnd w:id="829"/>
      <w:bookmarkEnd w:id="830"/>
      <w:bookmarkEnd w:id="831"/>
      <w:bookmarkEnd w:id="832"/>
    </w:p>
    <w:p w14:paraId="1CF5E83A" w14:textId="77777777" w:rsidR="007A3B85" w:rsidRPr="009872AD" w:rsidRDefault="007A3B85" w:rsidP="00A051BA">
      <w:pPr>
        <w:pStyle w:val="Textoindependiente"/>
        <w:tabs>
          <w:tab w:val="num" w:pos="993"/>
        </w:tabs>
        <w:ind w:left="993" w:firstLine="1"/>
        <w:rPr>
          <w:szCs w:val="22"/>
        </w:rPr>
      </w:pPr>
      <w:r w:rsidRPr="009872AD">
        <w:rPr>
          <w:szCs w:val="22"/>
        </w:rPr>
        <w:t xml:space="preserve">Es </w:t>
      </w:r>
      <w:r w:rsidR="00D4340D" w:rsidRPr="009872AD">
        <w:rPr>
          <w:szCs w:val="22"/>
        </w:rPr>
        <w:t>la participación accionaria equivalente a</w:t>
      </w:r>
      <w:r w:rsidRPr="009872AD">
        <w:rPr>
          <w:szCs w:val="22"/>
        </w:rPr>
        <w:t xml:space="preserve">l </w:t>
      </w:r>
      <w:r w:rsidR="007D055D" w:rsidRPr="009872AD">
        <w:rPr>
          <w:szCs w:val="22"/>
        </w:rPr>
        <w:t>treinta y cinco por ciento (</w:t>
      </w:r>
      <w:r w:rsidRPr="009872AD">
        <w:rPr>
          <w:szCs w:val="22"/>
        </w:rPr>
        <w:t>35%</w:t>
      </w:r>
      <w:r w:rsidR="007D055D" w:rsidRPr="009872AD">
        <w:rPr>
          <w:szCs w:val="22"/>
        </w:rPr>
        <w:t>)</w:t>
      </w:r>
      <w:r w:rsidRPr="009872AD">
        <w:rPr>
          <w:szCs w:val="22"/>
        </w:rPr>
        <w:t xml:space="preserve"> del capital social susc</w:t>
      </w:r>
      <w:r w:rsidR="00C405AD" w:rsidRPr="009872AD">
        <w:rPr>
          <w:szCs w:val="22"/>
        </w:rPr>
        <w:t>rito y pagado del CONCESIONARIO</w:t>
      </w:r>
      <w:r w:rsidRPr="009872AD">
        <w:rPr>
          <w:szCs w:val="22"/>
        </w:rPr>
        <w:t xml:space="preserve"> que </w:t>
      </w:r>
      <w:r w:rsidR="00C50AE8" w:rsidRPr="009872AD">
        <w:rPr>
          <w:szCs w:val="22"/>
        </w:rPr>
        <w:t>e</w:t>
      </w:r>
      <w:r w:rsidRPr="009872AD">
        <w:rPr>
          <w:szCs w:val="22"/>
        </w:rPr>
        <w:t>l Socio Estratégico deberá tener y mantener</w:t>
      </w:r>
      <w:r w:rsidR="00C50AE8" w:rsidRPr="009872AD">
        <w:rPr>
          <w:szCs w:val="22"/>
        </w:rPr>
        <w:t xml:space="preserve"> como mínimo en el CONCESIONARIO</w:t>
      </w:r>
      <w:r w:rsidR="00723C1F" w:rsidRPr="009872AD">
        <w:rPr>
          <w:szCs w:val="22"/>
        </w:rPr>
        <w:t xml:space="preserve"> </w:t>
      </w:r>
      <w:r w:rsidRPr="009872AD">
        <w:rPr>
          <w:szCs w:val="22"/>
        </w:rPr>
        <w:t xml:space="preserve">durante toda la vigencia de la Concesión. Esta </w:t>
      </w:r>
      <w:r w:rsidR="00193EC4" w:rsidRPr="009872AD">
        <w:rPr>
          <w:szCs w:val="22"/>
        </w:rPr>
        <w:t>p</w:t>
      </w:r>
      <w:r w:rsidRPr="009872AD">
        <w:rPr>
          <w:szCs w:val="22"/>
        </w:rPr>
        <w:t>articipación necesariamente tendrá derecho de voto</w:t>
      </w:r>
      <w:r w:rsidR="00D27DB3" w:rsidRPr="009872AD">
        <w:rPr>
          <w:szCs w:val="22"/>
        </w:rPr>
        <w:t xml:space="preserve"> en la Junta General de Accionistas</w:t>
      </w:r>
      <w:r w:rsidRPr="009872AD">
        <w:rPr>
          <w:szCs w:val="22"/>
        </w:rPr>
        <w:t>.</w:t>
      </w:r>
    </w:p>
    <w:p w14:paraId="20DAB65D" w14:textId="77777777" w:rsidR="00E3165A" w:rsidRPr="009872AD" w:rsidRDefault="00E3165A" w:rsidP="00E3165A">
      <w:pPr>
        <w:pStyle w:val="Textoindependiente"/>
        <w:tabs>
          <w:tab w:val="num" w:pos="993"/>
        </w:tabs>
        <w:ind w:left="993"/>
        <w:rPr>
          <w:szCs w:val="22"/>
        </w:rPr>
      </w:pPr>
    </w:p>
    <w:p w14:paraId="0192D798" w14:textId="59502204" w:rsidR="00E065C3" w:rsidRPr="009872AD" w:rsidRDefault="000F27E5" w:rsidP="00C41137">
      <w:pPr>
        <w:pStyle w:val="Ttulo3"/>
        <w:numPr>
          <w:ilvl w:val="2"/>
          <w:numId w:val="113"/>
        </w:numPr>
        <w:tabs>
          <w:tab w:val="left" w:pos="993"/>
        </w:tabs>
        <w:ind w:left="0" w:firstLine="0"/>
        <w:rPr>
          <w:b w:val="0"/>
          <w:szCs w:val="22"/>
          <w:u w:val="single"/>
          <w:lang w:val="es-MX"/>
        </w:rPr>
      </w:pPr>
      <w:bookmarkStart w:id="833" w:name="_Toc461692987"/>
      <w:r w:rsidRPr="009872AD">
        <w:rPr>
          <w:b w:val="0"/>
          <w:szCs w:val="22"/>
          <w:u w:val="single"/>
          <w:lang w:val="es-MX"/>
        </w:rPr>
        <w:t>Pasivo Ambiental</w:t>
      </w:r>
      <w:bookmarkEnd w:id="833"/>
    </w:p>
    <w:p w14:paraId="79659278" w14:textId="7B770AA2" w:rsidR="00BD2E27" w:rsidRPr="009872AD" w:rsidRDefault="00457B14" w:rsidP="00E3165A">
      <w:pPr>
        <w:pStyle w:val="Textoindependiente"/>
        <w:tabs>
          <w:tab w:val="num" w:pos="993"/>
        </w:tabs>
        <w:ind w:left="993"/>
        <w:rPr>
          <w:rFonts w:cs="Arial"/>
          <w:szCs w:val="22"/>
        </w:rPr>
      </w:pPr>
      <w:r w:rsidRPr="009872AD">
        <w:rPr>
          <w:szCs w:val="22"/>
        </w:rPr>
        <w:t>Impactos negativos generados por las actividades produ</w:t>
      </w:r>
      <w:r w:rsidR="003D62AD" w:rsidRPr="009872AD">
        <w:rPr>
          <w:szCs w:val="22"/>
        </w:rPr>
        <w:t>ctivas o de servicios abandonado</w:t>
      </w:r>
      <w:r w:rsidRPr="009872AD">
        <w:rPr>
          <w:szCs w:val="22"/>
        </w:rPr>
        <w:t xml:space="preserve">s, con o sin responsable identificable y en donde no se haya realizado un cierre de actividades regulado y certificado por la autoridad correspondiente. </w:t>
      </w:r>
    </w:p>
    <w:p w14:paraId="48B104E6" w14:textId="77777777" w:rsidR="00E3165A" w:rsidRPr="009872AD" w:rsidRDefault="00E3165A" w:rsidP="00E3165A">
      <w:pPr>
        <w:pStyle w:val="Textoindependiente"/>
        <w:tabs>
          <w:tab w:val="num" w:pos="993"/>
        </w:tabs>
        <w:ind w:left="993"/>
        <w:rPr>
          <w:szCs w:val="22"/>
        </w:rPr>
      </w:pPr>
    </w:p>
    <w:p w14:paraId="4A15C1F2" w14:textId="4EF92D12" w:rsidR="00E065C3" w:rsidRPr="009872AD" w:rsidRDefault="000F27E5" w:rsidP="00C41137">
      <w:pPr>
        <w:pStyle w:val="Ttulo3"/>
        <w:numPr>
          <w:ilvl w:val="2"/>
          <w:numId w:val="113"/>
        </w:numPr>
        <w:tabs>
          <w:tab w:val="left" w:pos="993"/>
        </w:tabs>
        <w:ind w:left="0" w:firstLine="0"/>
        <w:rPr>
          <w:b w:val="0"/>
          <w:szCs w:val="22"/>
          <w:u w:val="single"/>
          <w:lang w:val="es-MX"/>
        </w:rPr>
      </w:pPr>
      <w:bookmarkStart w:id="834" w:name="_Toc196630106"/>
      <w:bookmarkStart w:id="835" w:name="_Toc277956957"/>
      <w:bookmarkStart w:id="836" w:name="_Toc461692988"/>
      <w:r w:rsidRPr="009872AD">
        <w:rPr>
          <w:b w:val="0"/>
          <w:szCs w:val="22"/>
          <w:u w:val="single"/>
          <w:lang w:val="es-MX"/>
        </w:rPr>
        <w:t>Plan de Conservación</w:t>
      </w:r>
      <w:bookmarkEnd w:id="834"/>
      <w:bookmarkEnd w:id="835"/>
      <w:bookmarkEnd w:id="836"/>
    </w:p>
    <w:p w14:paraId="3FBE4B50" w14:textId="77777777" w:rsidR="002B64B1" w:rsidRPr="009872AD" w:rsidRDefault="002B64B1" w:rsidP="0095614A">
      <w:pPr>
        <w:ind w:left="993"/>
        <w:jc w:val="both"/>
        <w:rPr>
          <w:szCs w:val="22"/>
        </w:rPr>
      </w:pPr>
      <w:r w:rsidRPr="009872AD">
        <w:rPr>
          <w:szCs w:val="22"/>
        </w:rPr>
        <w:t xml:space="preserve">Es el programa que contiene el conjunto de acciones, medidas y otras actividades de previsión o corrección necesarias para asegurar la Conservación de los Bienes </w:t>
      </w:r>
      <w:r w:rsidRPr="009872AD">
        <w:rPr>
          <w:szCs w:val="22"/>
        </w:rPr>
        <w:lastRenderedPageBreak/>
        <w:t xml:space="preserve">de la Concesión, así como reducir, superar o neutralizar los daños que pudieran afectarla, de acuerdo al Anexo 7 del Contrato. </w:t>
      </w:r>
    </w:p>
    <w:p w14:paraId="025C1335" w14:textId="77777777" w:rsidR="00A11699" w:rsidRPr="009872AD" w:rsidRDefault="00A11699" w:rsidP="0095614A">
      <w:pPr>
        <w:ind w:left="993"/>
        <w:jc w:val="both"/>
        <w:rPr>
          <w:szCs w:val="22"/>
        </w:rPr>
      </w:pPr>
    </w:p>
    <w:p w14:paraId="2159953F" w14:textId="61046B07" w:rsidR="00A11699" w:rsidRPr="009872AD" w:rsidRDefault="00A11699" w:rsidP="00C41137">
      <w:pPr>
        <w:pStyle w:val="Ttulo3"/>
        <w:numPr>
          <w:ilvl w:val="2"/>
          <w:numId w:val="113"/>
        </w:numPr>
        <w:tabs>
          <w:tab w:val="left" w:pos="993"/>
        </w:tabs>
        <w:ind w:left="0" w:firstLine="0"/>
        <w:rPr>
          <w:b w:val="0"/>
          <w:szCs w:val="22"/>
          <w:u w:val="single"/>
          <w:lang w:val="es-MX"/>
        </w:rPr>
      </w:pPr>
      <w:bookmarkStart w:id="837" w:name="_Toc461692989"/>
      <w:r w:rsidRPr="009872AD">
        <w:rPr>
          <w:b w:val="0"/>
          <w:szCs w:val="22"/>
          <w:u w:val="single"/>
          <w:lang w:val="es-MX"/>
        </w:rPr>
        <w:t>Plan de Implementación</w:t>
      </w:r>
      <w:bookmarkEnd w:id="837"/>
    </w:p>
    <w:p w14:paraId="04BF6630" w14:textId="77777777" w:rsidR="00A11699" w:rsidRPr="009872AD" w:rsidRDefault="00A11699" w:rsidP="00A11699">
      <w:pPr>
        <w:ind w:left="993"/>
        <w:jc w:val="both"/>
        <w:rPr>
          <w:szCs w:val="22"/>
        </w:rPr>
      </w:pPr>
      <w:r w:rsidRPr="009872AD">
        <w:rPr>
          <w:szCs w:val="22"/>
        </w:rPr>
        <w:t xml:space="preserve">Comprende las actividades principales que debe realizar el CONCESIONARIO para el logro de los objetivos de la Concesión, </w:t>
      </w:r>
      <w:r w:rsidR="00D7208F" w:rsidRPr="009872AD">
        <w:rPr>
          <w:szCs w:val="22"/>
        </w:rPr>
        <w:t>durante los veinte (20) años de la Concesión</w:t>
      </w:r>
      <w:r w:rsidR="00EC0A50" w:rsidRPr="009872AD">
        <w:rPr>
          <w:szCs w:val="22"/>
        </w:rPr>
        <w:t>, según se especifica en el Apéndice 1 del Anexo 4.</w:t>
      </w:r>
      <w:r w:rsidR="00D7208F" w:rsidRPr="009872AD">
        <w:rPr>
          <w:szCs w:val="22"/>
        </w:rPr>
        <w:t xml:space="preserve"> </w:t>
      </w:r>
    </w:p>
    <w:p w14:paraId="3DBFF0D1" w14:textId="77777777" w:rsidR="002B64B1" w:rsidRPr="009872AD" w:rsidRDefault="002B64B1" w:rsidP="00A11699">
      <w:pPr>
        <w:pStyle w:val="Textoindependiente"/>
        <w:tabs>
          <w:tab w:val="num" w:pos="993"/>
        </w:tabs>
        <w:rPr>
          <w:szCs w:val="22"/>
        </w:rPr>
      </w:pPr>
    </w:p>
    <w:p w14:paraId="0786504E"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838" w:name="_Toc199177078"/>
      <w:bookmarkStart w:id="839" w:name="_Toc461692990"/>
      <w:bookmarkStart w:id="840" w:name="_Toc131327898"/>
      <w:bookmarkStart w:id="841" w:name="_Toc131328717"/>
      <w:bookmarkStart w:id="842" w:name="_Toc131329053"/>
      <w:bookmarkStart w:id="843" w:name="_Toc131329285"/>
      <w:bookmarkStart w:id="844" w:name="_Toc131329872"/>
      <w:bookmarkStart w:id="845" w:name="_Toc131331959"/>
      <w:bookmarkStart w:id="846" w:name="_Toc131332880"/>
      <w:bookmarkStart w:id="847" w:name="_Toc134448762"/>
      <w:r w:rsidRPr="009872AD">
        <w:rPr>
          <w:b w:val="0"/>
          <w:szCs w:val="22"/>
          <w:u w:val="single"/>
          <w:lang w:val="es-MX"/>
        </w:rPr>
        <w:t>Plazo de la Concesión</w:t>
      </w:r>
      <w:bookmarkEnd w:id="838"/>
      <w:bookmarkEnd w:id="839"/>
    </w:p>
    <w:p w14:paraId="46C373A9" w14:textId="77777777" w:rsidR="00485C07" w:rsidRPr="009872AD" w:rsidRDefault="00485C07" w:rsidP="00A051BA">
      <w:pPr>
        <w:tabs>
          <w:tab w:val="num" w:pos="993"/>
        </w:tabs>
        <w:ind w:left="993" w:firstLine="1"/>
        <w:jc w:val="both"/>
        <w:rPr>
          <w:szCs w:val="22"/>
          <w:lang w:val="es-PE"/>
        </w:rPr>
      </w:pPr>
      <w:bookmarkStart w:id="848" w:name="_Toc199177080"/>
      <w:bookmarkStart w:id="849" w:name="_Toc201717205"/>
      <w:r w:rsidRPr="009872AD">
        <w:rPr>
          <w:szCs w:val="22"/>
          <w:lang w:val="es-PE"/>
        </w:rPr>
        <w:t>Es el periodo comprendido entre la Fecha de Suscripción del Contrato y la Caducidad de la Concesión.</w:t>
      </w:r>
      <w:bookmarkEnd w:id="848"/>
      <w:bookmarkEnd w:id="849"/>
    </w:p>
    <w:p w14:paraId="5339047E" w14:textId="77777777" w:rsidR="00485C07" w:rsidRPr="009872AD" w:rsidRDefault="00485C07" w:rsidP="00A051BA">
      <w:pPr>
        <w:tabs>
          <w:tab w:val="num" w:pos="993"/>
        </w:tabs>
        <w:rPr>
          <w:szCs w:val="22"/>
        </w:rPr>
      </w:pPr>
    </w:p>
    <w:p w14:paraId="4D6E3768" w14:textId="7FD52035" w:rsidR="00E065C3" w:rsidRPr="009872AD" w:rsidRDefault="000F27E5" w:rsidP="00C41137">
      <w:pPr>
        <w:pStyle w:val="Ttulo3"/>
        <w:numPr>
          <w:ilvl w:val="2"/>
          <w:numId w:val="113"/>
        </w:numPr>
        <w:tabs>
          <w:tab w:val="left" w:pos="993"/>
        </w:tabs>
        <w:ind w:left="0" w:firstLine="0"/>
        <w:rPr>
          <w:b w:val="0"/>
          <w:szCs w:val="22"/>
          <w:u w:val="single"/>
          <w:lang w:val="es-MX"/>
        </w:rPr>
      </w:pPr>
      <w:bookmarkStart w:id="850" w:name="_Toc358670743"/>
      <w:bookmarkStart w:id="851" w:name="_Toc461692991"/>
      <w:bookmarkEnd w:id="840"/>
      <w:bookmarkEnd w:id="841"/>
      <w:bookmarkEnd w:id="842"/>
      <w:bookmarkEnd w:id="843"/>
      <w:bookmarkEnd w:id="844"/>
      <w:bookmarkEnd w:id="845"/>
      <w:bookmarkEnd w:id="846"/>
      <w:bookmarkEnd w:id="847"/>
      <w:r w:rsidRPr="009872AD">
        <w:rPr>
          <w:b w:val="0"/>
          <w:szCs w:val="22"/>
          <w:u w:val="single"/>
          <w:lang w:val="es-MX"/>
        </w:rPr>
        <w:t>Programa de Ejecución de Obras Obligatorias (PEO)</w:t>
      </w:r>
      <w:bookmarkEnd w:id="850"/>
      <w:bookmarkEnd w:id="851"/>
    </w:p>
    <w:p w14:paraId="18505E43" w14:textId="77777777" w:rsidR="007A3B85" w:rsidRPr="009872AD" w:rsidRDefault="007A3B85" w:rsidP="00A051BA">
      <w:pPr>
        <w:pStyle w:val="Textoindependiente"/>
        <w:tabs>
          <w:tab w:val="num" w:pos="993"/>
        </w:tabs>
        <w:ind w:left="993" w:firstLine="1"/>
        <w:rPr>
          <w:szCs w:val="22"/>
        </w:rPr>
      </w:pPr>
      <w:r w:rsidRPr="009872AD">
        <w:rPr>
          <w:szCs w:val="22"/>
        </w:rPr>
        <w:t xml:space="preserve">Es el documento en el que consta la programación </w:t>
      </w:r>
      <w:r w:rsidR="001114F2" w:rsidRPr="009872AD">
        <w:rPr>
          <w:szCs w:val="22"/>
        </w:rPr>
        <w:t xml:space="preserve">integral </w:t>
      </w:r>
      <w:r w:rsidRPr="009872AD">
        <w:rPr>
          <w:szCs w:val="22"/>
        </w:rPr>
        <w:t>de la ejecución de las Obras</w:t>
      </w:r>
      <w:r w:rsidR="00D62543" w:rsidRPr="009872AD">
        <w:rPr>
          <w:szCs w:val="22"/>
        </w:rPr>
        <w:t xml:space="preserve"> Obligatorias</w:t>
      </w:r>
      <w:r w:rsidRPr="009872AD">
        <w:rPr>
          <w:szCs w:val="22"/>
        </w:rPr>
        <w:t>, el cual deberá presentarse conforme a lo señalado en la</w:t>
      </w:r>
      <w:r w:rsidR="00C11FF0" w:rsidRPr="009872AD">
        <w:rPr>
          <w:szCs w:val="22"/>
        </w:rPr>
        <w:t>s</w:t>
      </w:r>
      <w:r w:rsidR="00D014DB" w:rsidRPr="009872AD">
        <w:rPr>
          <w:szCs w:val="22"/>
        </w:rPr>
        <w:t xml:space="preserve"> </w:t>
      </w:r>
      <w:r w:rsidRPr="009872AD">
        <w:rPr>
          <w:szCs w:val="22"/>
        </w:rPr>
        <w:t>Cláusula</w:t>
      </w:r>
      <w:r w:rsidR="00C11FF0" w:rsidRPr="009872AD">
        <w:rPr>
          <w:szCs w:val="22"/>
        </w:rPr>
        <w:t>s</w:t>
      </w:r>
      <w:r w:rsidR="00907943" w:rsidRPr="009872AD">
        <w:rPr>
          <w:szCs w:val="22"/>
        </w:rPr>
        <w:t xml:space="preserve"> </w:t>
      </w:r>
      <w:r w:rsidR="00783D5D" w:rsidRPr="009872AD">
        <w:rPr>
          <w:szCs w:val="22"/>
        </w:rPr>
        <w:t>6.1</w:t>
      </w:r>
      <w:r w:rsidR="00A07F73" w:rsidRPr="009872AD">
        <w:rPr>
          <w:szCs w:val="22"/>
        </w:rPr>
        <w:t>3</w:t>
      </w:r>
      <w:r w:rsidR="00907943" w:rsidRPr="009872AD">
        <w:rPr>
          <w:szCs w:val="22"/>
        </w:rPr>
        <w:t xml:space="preserve"> </w:t>
      </w:r>
      <w:r w:rsidR="00C11FF0" w:rsidRPr="009872AD">
        <w:rPr>
          <w:szCs w:val="22"/>
        </w:rPr>
        <w:t>y</w:t>
      </w:r>
      <w:r w:rsidR="00907943" w:rsidRPr="009872AD">
        <w:rPr>
          <w:szCs w:val="22"/>
        </w:rPr>
        <w:t xml:space="preserve"> </w:t>
      </w:r>
      <w:r w:rsidR="00783D5D" w:rsidRPr="009872AD">
        <w:rPr>
          <w:szCs w:val="22"/>
        </w:rPr>
        <w:t>6.1</w:t>
      </w:r>
      <w:r w:rsidR="00A07F73" w:rsidRPr="009872AD">
        <w:rPr>
          <w:szCs w:val="22"/>
        </w:rPr>
        <w:t>4</w:t>
      </w:r>
      <w:r w:rsidR="00907943" w:rsidRPr="009872AD">
        <w:rPr>
          <w:szCs w:val="22"/>
        </w:rPr>
        <w:t xml:space="preserve"> </w:t>
      </w:r>
      <w:r w:rsidR="008B04C6" w:rsidRPr="009872AD">
        <w:rPr>
          <w:szCs w:val="22"/>
        </w:rPr>
        <w:t>del presente Contrato</w:t>
      </w:r>
      <w:r w:rsidRPr="009872AD">
        <w:rPr>
          <w:szCs w:val="22"/>
        </w:rPr>
        <w:t>.</w:t>
      </w:r>
    </w:p>
    <w:p w14:paraId="5E3CDCC5" w14:textId="77777777" w:rsidR="00CF1B5C" w:rsidRPr="009872AD" w:rsidRDefault="00CF1B5C" w:rsidP="00A051BA">
      <w:pPr>
        <w:pStyle w:val="Textoindependiente"/>
        <w:tabs>
          <w:tab w:val="num" w:pos="993"/>
        </w:tabs>
        <w:ind w:left="993" w:firstLine="1"/>
        <w:rPr>
          <w:szCs w:val="22"/>
        </w:rPr>
      </w:pPr>
    </w:p>
    <w:p w14:paraId="5FEE66C1" w14:textId="0052565F" w:rsidR="00E065C3" w:rsidRPr="009872AD" w:rsidRDefault="000F27E5" w:rsidP="00C41137">
      <w:pPr>
        <w:pStyle w:val="Ttulo3"/>
        <w:numPr>
          <w:ilvl w:val="2"/>
          <w:numId w:val="113"/>
        </w:numPr>
        <w:tabs>
          <w:tab w:val="left" w:pos="993"/>
        </w:tabs>
        <w:ind w:left="0" w:firstLine="0"/>
        <w:rPr>
          <w:b w:val="0"/>
          <w:szCs w:val="22"/>
          <w:u w:val="single"/>
          <w:lang w:val="es-MX"/>
        </w:rPr>
      </w:pPr>
      <w:bookmarkStart w:id="852" w:name="_Toc277956962"/>
      <w:bookmarkStart w:id="853" w:name="_Toc461692992"/>
      <w:r w:rsidRPr="009872AD">
        <w:rPr>
          <w:b w:val="0"/>
          <w:szCs w:val="22"/>
          <w:u w:val="single"/>
          <w:lang w:val="es-MX"/>
        </w:rPr>
        <w:t>Proyecto Referencial</w:t>
      </w:r>
      <w:bookmarkEnd w:id="852"/>
      <w:bookmarkEnd w:id="853"/>
    </w:p>
    <w:p w14:paraId="57E8D73F" w14:textId="6A030AF5" w:rsidR="008F0689" w:rsidRPr="009872AD" w:rsidRDefault="00B53CAA" w:rsidP="008F0689">
      <w:pPr>
        <w:tabs>
          <w:tab w:val="num" w:pos="993"/>
        </w:tabs>
        <w:ind w:left="993" w:firstLine="1"/>
        <w:jc w:val="both"/>
        <w:rPr>
          <w:szCs w:val="22"/>
          <w:lang w:val="es-PE"/>
        </w:rPr>
      </w:pPr>
      <w:bookmarkStart w:id="854" w:name="_Toc264646035"/>
      <w:bookmarkStart w:id="855" w:name="_Toc270094824"/>
      <w:r w:rsidRPr="009872AD">
        <w:rPr>
          <w:szCs w:val="22"/>
          <w:lang w:val="es-PE"/>
        </w:rPr>
        <w:t xml:space="preserve">Es el </w:t>
      </w:r>
      <w:r w:rsidR="008F0689" w:rsidRPr="009872AD">
        <w:rPr>
          <w:szCs w:val="22"/>
          <w:lang w:val="es-PE"/>
        </w:rPr>
        <w:t xml:space="preserve">estudio de </w:t>
      </w:r>
      <w:r w:rsidR="00257C2D" w:rsidRPr="009872AD">
        <w:rPr>
          <w:szCs w:val="22"/>
          <w:lang w:val="es-PE"/>
        </w:rPr>
        <w:t>pre inversión</w:t>
      </w:r>
      <w:r w:rsidR="00907943" w:rsidRPr="009872AD">
        <w:rPr>
          <w:szCs w:val="22"/>
          <w:lang w:val="es-PE"/>
        </w:rPr>
        <w:t xml:space="preserve"> </w:t>
      </w:r>
      <w:r w:rsidRPr="009872AD">
        <w:rPr>
          <w:szCs w:val="22"/>
          <w:lang w:val="es-PE"/>
        </w:rPr>
        <w:t xml:space="preserve">aprobado por el MTC </w:t>
      </w:r>
      <w:r w:rsidR="008F0689" w:rsidRPr="009872AD">
        <w:rPr>
          <w:szCs w:val="22"/>
          <w:lang w:val="es-PE"/>
        </w:rPr>
        <w:t>cuya declaratoria de viabilidad ha sido otorgada por la entidad competente</w:t>
      </w:r>
      <w:r w:rsidR="003950F4" w:rsidRPr="009872AD">
        <w:rPr>
          <w:szCs w:val="22"/>
          <w:lang w:val="es-PE"/>
        </w:rPr>
        <w:t>.</w:t>
      </w:r>
      <w:r w:rsidR="00907943" w:rsidRPr="009872AD">
        <w:rPr>
          <w:szCs w:val="22"/>
          <w:lang w:val="es-PE"/>
        </w:rPr>
        <w:t xml:space="preserve"> </w:t>
      </w:r>
      <w:r w:rsidR="003950F4" w:rsidRPr="009872AD">
        <w:rPr>
          <w:szCs w:val="22"/>
          <w:lang w:val="es-PE"/>
        </w:rPr>
        <w:t>P</w:t>
      </w:r>
      <w:r w:rsidR="006E3217" w:rsidRPr="009872AD">
        <w:rPr>
          <w:szCs w:val="22"/>
          <w:lang w:val="es-PE"/>
        </w:rPr>
        <w:t>ara el presente proceso es el estudio "Mejoramiento y Mantenimiento de las Condiciones de Navegabilidad en los ríos Ucayali, Huallaga, Marañón y Amazonas"</w:t>
      </w:r>
      <w:r w:rsidRPr="009872AD">
        <w:rPr>
          <w:szCs w:val="22"/>
          <w:lang w:val="es-PE"/>
        </w:rPr>
        <w:t>.</w:t>
      </w:r>
      <w:bookmarkEnd w:id="854"/>
      <w:bookmarkEnd w:id="855"/>
    </w:p>
    <w:p w14:paraId="1A9683A0" w14:textId="77777777" w:rsidR="005A7D0E" w:rsidRPr="009872AD" w:rsidRDefault="005A7D0E" w:rsidP="008F0689">
      <w:pPr>
        <w:tabs>
          <w:tab w:val="num" w:pos="993"/>
        </w:tabs>
        <w:ind w:left="993" w:firstLine="1"/>
        <w:jc w:val="both"/>
        <w:rPr>
          <w:szCs w:val="22"/>
          <w:lang w:val="es-PE"/>
        </w:rPr>
      </w:pPr>
    </w:p>
    <w:p w14:paraId="1B444EA5" w14:textId="55F1A408" w:rsidR="005A7D0E" w:rsidRPr="009872AD" w:rsidRDefault="005A7D0E" w:rsidP="00C41137">
      <w:pPr>
        <w:pStyle w:val="Ttulo3"/>
        <w:numPr>
          <w:ilvl w:val="2"/>
          <w:numId w:val="113"/>
        </w:numPr>
        <w:tabs>
          <w:tab w:val="left" w:pos="993"/>
        </w:tabs>
        <w:ind w:left="0" w:firstLine="0"/>
        <w:rPr>
          <w:b w:val="0"/>
          <w:szCs w:val="22"/>
          <w:u w:val="single"/>
          <w:lang w:val="es-MX"/>
        </w:rPr>
      </w:pPr>
      <w:bookmarkStart w:id="856" w:name="_Toc461692993"/>
      <w:r w:rsidRPr="009872AD">
        <w:rPr>
          <w:b w:val="0"/>
          <w:szCs w:val="22"/>
          <w:u w:val="single"/>
          <w:lang w:val="es-MX"/>
        </w:rPr>
        <w:t>Puertos</w:t>
      </w:r>
      <w:bookmarkEnd w:id="856"/>
    </w:p>
    <w:p w14:paraId="2689C84A" w14:textId="77777777" w:rsidR="005A7D0E" w:rsidRPr="009872AD" w:rsidRDefault="005A7D0E" w:rsidP="005A7D0E">
      <w:pPr>
        <w:tabs>
          <w:tab w:val="num" w:pos="993"/>
        </w:tabs>
        <w:ind w:left="993" w:firstLine="1"/>
        <w:jc w:val="both"/>
        <w:rPr>
          <w:szCs w:val="22"/>
          <w:lang w:val="es-PE"/>
        </w:rPr>
      </w:pPr>
      <w:r w:rsidRPr="009872AD">
        <w:rPr>
          <w:szCs w:val="22"/>
          <w:lang w:val="es-PE"/>
        </w:rPr>
        <w:t>Localidad geográfica y unidad económica de una localidad donde se ubican lo</w:t>
      </w:r>
      <w:r w:rsidR="000E7A19" w:rsidRPr="009872AD">
        <w:rPr>
          <w:szCs w:val="22"/>
          <w:lang w:val="es-PE"/>
        </w:rPr>
        <w:t>s</w:t>
      </w:r>
      <w:r w:rsidRPr="009872AD">
        <w:rPr>
          <w:szCs w:val="22"/>
          <w:lang w:val="es-PE"/>
        </w:rPr>
        <w:t xml:space="preserve"> terminales, infraestructuras e instalaciones terrestres, acuáticas, naturales o artificiales, acondicionadas para el desarrollo de actividades portuarias, las mismas que podrán estar ubicadas en el ámbito marítimo, fluvial o lacustre.</w:t>
      </w:r>
    </w:p>
    <w:p w14:paraId="0ED58924" w14:textId="77777777" w:rsidR="00F126E4" w:rsidRPr="009872AD" w:rsidRDefault="00F126E4" w:rsidP="005A7D0E">
      <w:pPr>
        <w:pStyle w:val="Textoindependiente"/>
        <w:tabs>
          <w:tab w:val="num" w:pos="993"/>
        </w:tabs>
        <w:rPr>
          <w:szCs w:val="22"/>
          <w:lang w:val="es-ES"/>
        </w:rPr>
      </w:pPr>
    </w:p>
    <w:p w14:paraId="16196FFC"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857" w:name="_Toc199177082"/>
      <w:bookmarkStart w:id="858" w:name="_Toc449609176"/>
      <w:bookmarkStart w:id="859" w:name="_Toc449609177"/>
      <w:bookmarkStart w:id="860" w:name="_Toc449609178"/>
      <w:bookmarkStart w:id="861" w:name="_Toc461692994"/>
      <w:bookmarkStart w:id="862" w:name="_Toc131327901"/>
      <w:bookmarkStart w:id="863" w:name="_Toc131328720"/>
      <w:bookmarkStart w:id="864" w:name="_Toc131329056"/>
      <w:bookmarkStart w:id="865" w:name="_Toc131329288"/>
      <w:bookmarkStart w:id="866" w:name="_Toc131329875"/>
      <w:bookmarkStart w:id="867" w:name="_Toc131331962"/>
      <w:bookmarkStart w:id="868" w:name="_Toc131332883"/>
      <w:bookmarkStart w:id="869" w:name="_Toc134448765"/>
      <w:bookmarkEnd w:id="857"/>
      <w:bookmarkEnd w:id="858"/>
      <w:bookmarkEnd w:id="859"/>
      <w:bookmarkEnd w:id="860"/>
      <w:r w:rsidRPr="009872AD">
        <w:rPr>
          <w:b w:val="0"/>
          <w:szCs w:val="22"/>
          <w:u w:val="single"/>
          <w:lang w:val="es-MX"/>
        </w:rPr>
        <w:t>REGULADOR</w:t>
      </w:r>
      <w:bookmarkEnd w:id="861"/>
    </w:p>
    <w:p w14:paraId="2FD6330F" w14:textId="64039DD3" w:rsidR="00C515D4" w:rsidRPr="009872AD" w:rsidRDefault="003950F4" w:rsidP="00A051BA">
      <w:pPr>
        <w:pStyle w:val="Textoindependiente"/>
        <w:tabs>
          <w:tab w:val="num" w:pos="993"/>
        </w:tabs>
        <w:ind w:left="993"/>
        <w:rPr>
          <w:bCs w:val="0"/>
          <w:iCs/>
          <w:szCs w:val="22"/>
        </w:rPr>
      </w:pPr>
      <w:r w:rsidRPr="009872AD">
        <w:rPr>
          <w:bCs w:val="0"/>
          <w:iCs/>
          <w:szCs w:val="22"/>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w:t>
      </w:r>
      <w:r w:rsidR="00C9147D" w:rsidRPr="009872AD">
        <w:rPr>
          <w:rFonts w:cs="Arial"/>
          <w:szCs w:val="22"/>
        </w:rPr>
        <w:t xml:space="preserve"> En tal sentido, se encarga de la supervisión, fiscalización, regulación, sanción y cualquier otra atribución reconocida en las Leyes y Disposiciones Aplicables, durante todo el plazo de la Concesión.</w:t>
      </w:r>
    </w:p>
    <w:p w14:paraId="6E06222F" w14:textId="77777777" w:rsidR="00E529AA" w:rsidRPr="009872AD" w:rsidRDefault="00E529AA" w:rsidP="00A051BA">
      <w:pPr>
        <w:pStyle w:val="Textoindependiente"/>
        <w:tabs>
          <w:tab w:val="num" w:pos="993"/>
        </w:tabs>
        <w:ind w:left="993"/>
        <w:rPr>
          <w:bCs w:val="0"/>
          <w:iCs/>
          <w:szCs w:val="22"/>
        </w:rPr>
      </w:pPr>
    </w:p>
    <w:p w14:paraId="060668FE" w14:textId="6B763AFA" w:rsidR="00E065C3" w:rsidRPr="009872AD" w:rsidRDefault="000F27E5" w:rsidP="00C41137">
      <w:pPr>
        <w:pStyle w:val="Ttulo3"/>
        <w:numPr>
          <w:ilvl w:val="2"/>
          <w:numId w:val="113"/>
        </w:numPr>
        <w:tabs>
          <w:tab w:val="left" w:pos="993"/>
        </w:tabs>
        <w:ind w:left="0" w:firstLine="0"/>
        <w:rPr>
          <w:b w:val="0"/>
          <w:szCs w:val="22"/>
          <w:u w:val="single"/>
          <w:lang w:val="es-MX"/>
        </w:rPr>
      </w:pPr>
      <w:bookmarkStart w:id="870" w:name="_Toc368416557"/>
      <w:bookmarkStart w:id="871" w:name="_Toc368416846"/>
      <w:bookmarkStart w:id="872" w:name="_Toc368417135"/>
      <w:bookmarkStart w:id="873" w:name="_Toc368417423"/>
      <w:bookmarkStart w:id="874" w:name="_Toc368417712"/>
      <w:bookmarkStart w:id="875" w:name="_Toc368418000"/>
      <w:bookmarkStart w:id="876" w:name="_Toc368418288"/>
      <w:bookmarkStart w:id="877" w:name="_Toc368418574"/>
      <w:bookmarkStart w:id="878" w:name="_Toc368418863"/>
      <w:bookmarkStart w:id="879" w:name="_Toc368419152"/>
      <w:bookmarkStart w:id="880" w:name="_Toc368419440"/>
      <w:bookmarkStart w:id="881" w:name="_Toc368419729"/>
      <w:bookmarkStart w:id="882" w:name="_Toc368420020"/>
      <w:bookmarkStart w:id="883" w:name="_Toc368420313"/>
      <w:bookmarkStart w:id="884" w:name="_Toc368420608"/>
      <w:bookmarkStart w:id="885" w:name="_Toc368420905"/>
      <w:bookmarkStart w:id="886" w:name="_Toc368421202"/>
      <w:bookmarkStart w:id="887" w:name="_Toc368421483"/>
      <w:bookmarkStart w:id="888" w:name="_Toc368422038"/>
      <w:bookmarkStart w:id="889" w:name="_Toc368422315"/>
      <w:bookmarkStart w:id="890" w:name="_Toc368422592"/>
      <w:bookmarkStart w:id="891" w:name="_Toc368422869"/>
      <w:bookmarkStart w:id="892" w:name="_Toc368423145"/>
      <w:bookmarkStart w:id="893" w:name="_Toc368423422"/>
      <w:bookmarkStart w:id="894" w:name="_Toc368423701"/>
      <w:bookmarkStart w:id="895" w:name="_Toc449609180"/>
      <w:bookmarkStart w:id="896" w:name="_Toc449609181"/>
      <w:bookmarkStart w:id="897" w:name="_Toc449609182"/>
      <w:bookmarkStart w:id="898" w:name="_Toc449609183"/>
      <w:bookmarkStart w:id="899" w:name="_Toc55906345"/>
      <w:bookmarkStart w:id="900" w:name="_Toc131327907"/>
      <w:bookmarkStart w:id="901" w:name="_Toc131328726"/>
      <w:bookmarkStart w:id="902" w:name="_Toc131329062"/>
      <w:bookmarkStart w:id="903" w:name="_Toc131329294"/>
      <w:bookmarkStart w:id="904" w:name="_Toc131329881"/>
      <w:bookmarkStart w:id="905" w:name="_Toc131331968"/>
      <w:bookmarkStart w:id="906" w:name="_Toc131332889"/>
      <w:bookmarkStart w:id="907" w:name="_Toc134448767"/>
      <w:bookmarkStart w:id="908" w:name="_Toc461692995"/>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9872AD">
        <w:rPr>
          <w:b w:val="0"/>
          <w:szCs w:val="22"/>
          <w:u w:val="single"/>
          <w:lang w:val="es-MX"/>
        </w:rPr>
        <w:t>Servicios</w:t>
      </w:r>
      <w:bookmarkEnd w:id="908"/>
    </w:p>
    <w:p w14:paraId="3EF68707" w14:textId="77777777" w:rsidR="00A419B4" w:rsidRPr="009872AD" w:rsidRDefault="007A3B85" w:rsidP="00A419B4">
      <w:pPr>
        <w:pStyle w:val="Textoindependiente"/>
        <w:tabs>
          <w:tab w:val="num" w:pos="993"/>
        </w:tabs>
        <w:ind w:left="969" w:hanging="969"/>
        <w:rPr>
          <w:szCs w:val="22"/>
          <w:lang w:val="es-ES"/>
        </w:rPr>
      </w:pPr>
      <w:r w:rsidRPr="009872AD">
        <w:rPr>
          <w:szCs w:val="22"/>
          <w:lang w:val="es-ES"/>
        </w:rPr>
        <w:tab/>
      </w:r>
      <w:r w:rsidR="007D1F0B" w:rsidRPr="009872AD">
        <w:rPr>
          <w:szCs w:val="22"/>
          <w:lang w:val="es-ES"/>
        </w:rPr>
        <w:t xml:space="preserve">Son los </w:t>
      </w:r>
      <w:r w:rsidR="00AA5D91" w:rsidRPr="009872AD">
        <w:rPr>
          <w:szCs w:val="22"/>
          <w:lang w:val="es-ES"/>
        </w:rPr>
        <w:t>s</w:t>
      </w:r>
      <w:r w:rsidRPr="009872AD">
        <w:rPr>
          <w:szCs w:val="22"/>
          <w:lang w:val="es-ES"/>
        </w:rPr>
        <w:t>ervicio</w:t>
      </w:r>
      <w:r w:rsidR="007D1F0B" w:rsidRPr="009872AD">
        <w:rPr>
          <w:szCs w:val="22"/>
          <w:lang w:val="es-ES"/>
        </w:rPr>
        <w:t>s</w:t>
      </w:r>
      <w:r w:rsidRPr="009872AD">
        <w:rPr>
          <w:szCs w:val="22"/>
          <w:lang w:val="es-ES"/>
        </w:rPr>
        <w:t xml:space="preserve"> a ser prestado</w:t>
      </w:r>
      <w:r w:rsidR="007D1F0B" w:rsidRPr="009872AD">
        <w:rPr>
          <w:szCs w:val="22"/>
          <w:lang w:val="es-ES"/>
        </w:rPr>
        <w:t>s</w:t>
      </w:r>
      <w:r w:rsidRPr="009872AD">
        <w:rPr>
          <w:szCs w:val="22"/>
          <w:lang w:val="es-ES"/>
        </w:rPr>
        <w:t xml:space="preserve"> por el CONCESIONARIO en </w:t>
      </w:r>
      <w:r w:rsidR="005156A8" w:rsidRPr="009872AD">
        <w:rPr>
          <w:szCs w:val="22"/>
          <w:lang w:val="es-ES"/>
        </w:rPr>
        <w:t xml:space="preserve">el Área </w:t>
      </w:r>
      <w:r w:rsidRPr="009872AD">
        <w:rPr>
          <w:szCs w:val="22"/>
        </w:rPr>
        <w:t>de</w:t>
      </w:r>
      <w:r w:rsidR="00D226E8" w:rsidRPr="009872AD">
        <w:rPr>
          <w:szCs w:val="22"/>
        </w:rPr>
        <w:t xml:space="preserve"> Desarrollo de</w:t>
      </w:r>
      <w:r w:rsidRPr="009872AD">
        <w:rPr>
          <w:szCs w:val="22"/>
        </w:rPr>
        <w:t xml:space="preserve"> la Concesión</w:t>
      </w:r>
      <w:r w:rsidRPr="009872AD">
        <w:rPr>
          <w:szCs w:val="22"/>
          <w:lang w:val="es-ES"/>
        </w:rPr>
        <w:t>, conforme a</w:t>
      </w:r>
      <w:r w:rsidR="003E6553" w:rsidRPr="009872AD">
        <w:rPr>
          <w:szCs w:val="22"/>
          <w:lang w:val="es-ES"/>
        </w:rPr>
        <w:t>l presente</w:t>
      </w:r>
      <w:r w:rsidRPr="009872AD">
        <w:rPr>
          <w:szCs w:val="22"/>
          <w:lang w:val="es-ES"/>
        </w:rPr>
        <w:t xml:space="preserve"> Contrato y a las Leyes y Disposiciones Aplicables.</w:t>
      </w:r>
      <w:r w:rsidR="00A419B4" w:rsidRPr="009872AD">
        <w:rPr>
          <w:szCs w:val="22"/>
          <w:lang w:val="es-ES"/>
        </w:rPr>
        <w:t xml:space="preserve"> Comprende </w:t>
      </w:r>
      <w:r w:rsidR="0051133B" w:rsidRPr="009872AD">
        <w:rPr>
          <w:szCs w:val="22"/>
          <w:lang w:val="es-ES"/>
        </w:rPr>
        <w:t xml:space="preserve">el </w:t>
      </w:r>
      <w:r w:rsidR="00A419B4" w:rsidRPr="009872AD">
        <w:rPr>
          <w:szCs w:val="22"/>
          <w:lang w:val="es-ES"/>
        </w:rPr>
        <w:t xml:space="preserve">Servicio </w:t>
      </w:r>
      <w:r w:rsidR="009B7D92" w:rsidRPr="009872AD">
        <w:rPr>
          <w:szCs w:val="22"/>
          <w:lang w:val="es-ES"/>
        </w:rPr>
        <w:t xml:space="preserve">Estándar </w:t>
      </w:r>
      <w:r w:rsidR="00A419B4" w:rsidRPr="009872AD">
        <w:rPr>
          <w:szCs w:val="22"/>
          <w:lang w:val="es-ES"/>
        </w:rPr>
        <w:t>y los Servicios</w:t>
      </w:r>
      <w:r w:rsidR="00907943" w:rsidRPr="009872AD">
        <w:rPr>
          <w:szCs w:val="22"/>
          <w:lang w:val="es-ES"/>
        </w:rPr>
        <w:t xml:space="preserve"> </w:t>
      </w:r>
      <w:r w:rsidR="008E09E2" w:rsidRPr="009872AD">
        <w:rPr>
          <w:szCs w:val="22"/>
          <w:lang w:val="es-ES"/>
        </w:rPr>
        <w:t>Especiales</w:t>
      </w:r>
      <w:r w:rsidR="00A419B4" w:rsidRPr="009872AD">
        <w:rPr>
          <w:szCs w:val="22"/>
          <w:lang w:val="es-ES"/>
        </w:rPr>
        <w:t>.</w:t>
      </w:r>
    </w:p>
    <w:p w14:paraId="12A6FE93" w14:textId="77777777" w:rsidR="00EC4002" w:rsidRPr="009872AD" w:rsidRDefault="00A419B4" w:rsidP="001873AB">
      <w:pPr>
        <w:tabs>
          <w:tab w:val="num" w:pos="993"/>
        </w:tabs>
        <w:rPr>
          <w:szCs w:val="22"/>
        </w:rPr>
      </w:pPr>
      <w:r w:rsidRPr="009872AD">
        <w:rPr>
          <w:szCs w:val="22"/>
        </w:rPr>
        <w:tab/>
      </w:r>
    </w:p>
    <w:p w14:paraId="2B80F783" w14:textId="073EE096" w:rsidR="00E065C3" w:rsidRPr="009872AD" w:rsidRDefault="000F27E5" w:rsidP="00C41137">
      <w:pPr>
        <w:pStyle w:val="Ttulo3"/>
        <w:numPr>
          <w:ilvl w:val="2"/>
          <w:numId w:val="113"/>
        </w:numPr>
        <w:tabs>
          <w:tab w:val="left" w:pos="993"/>
        </w:tabs>
        <w:ind w:left="0" w:firstLine="0"/>
        <w:rPr>
          <w:b w:val="0"/>
          <w:szCs w:val="22"/>
          <w:u w:val="single"/>
          <w:lang w:val="es-MX"/>
        </w:rPr>
      </w:pPr>
      <w:bookmarkStart w:id="909" w:name="_Toc55906346"/>
      <w:bookmarkStart w:id="910" w:name="_Toc131327908"/>
      <w:bookmarkStart w:id="911" w:name="_Toc131328727"/>
      <w:bookmarkStart w:id="912" w:name="_Toc131329063"/>
      <w:bookmarkStart w:id="913" w:name="_Toc131329295"/>
      <w:bookmarkStart w:id="914" w:name="_Toc131329882"/>
      <w:bookmarkStart w:id="915" w:name="_Toc131331969"/>
      <w:bookmarkStart w:id="916" w:name="_Toc131332890"/>
      <w:bookmarkStart w:id="917" w:name="_Toc134448768"/>
      <w:bookmarkStart w:id="918" w:name="_Toc461692996"/>
      <w:bookmarkEnd w:id="909"/>
      <w:bookmarkEnd w:id="910"/>
      <w:bookmarkEnd w:id="911"/>
      <w:bookmarkEnd w:id="912"/>
      <w:bookmarkEnd w:id="913"/>
      <w:bookmarkEnd w:id="914"/>
      <w:bookmarkEnd w:id="915"/>
      <w:bookmarkEnd w:id="916"/>
      <w:bookmarkEnd w:id="917"/>
      <w:r w:rsidRPr="009872AD">
        <w:rPr>
          <w:b w:val="0"/>
          <w:szCs w:val="22"/>
          <w:u w:val="single"/>
          <w:lang w:val="es-MX"/>
        </w:rPr>
        <w:t>Servicio Estándar</w:t>
      </w:r>
      <w:bookmarkEnd w:id="918"/>
    </w:p>
    <w:p w14:paraId="0DA43994" w14:textId="77777777" w:rsidR="00EC4002" w:rsidRPr="009872AD" w:rsidRDefault="00186E13" w:rsidP="001873AB">
      <w:pPr>
        <w:pStyle w:val="Textoindependiente"/>
        <w:ind w:left="969" w:firstLine="24"/>
        <w:rPr>
          <w:szCs w:val="22"/>
        </w:rPr>
      </w:pPr>
      <w:r w:rsidRPr="009872AD">
        <w:rPr>
          <w:szCs w:val="22"/>
          <w:lang w:val="es-ES"/>
        </w:rPr>
        <w:t xml:space="preserve">Es el servicio que el CONCESIONARIO está obligado a </w:t>
      </w:r>
      <w:r w:rsidR="009B2E6D" w:rsidRPr="009872AD">
        <w:rPr>
          <w:szCs w:val="22"/>
          <w:lang w:val="es-ES"/>
        </w:rPr>
        <w:t xml:space="preserve"> brindar a todo </w:t>
      </w:r>
      <w:r w:rsidR="00F20C7C" w:rsidRPr="009872AD">
        <w:rPr>
          <w:szCs w:val="22"/>
          <w:lang w:val="es-ES"/>
        </w:rPr>
        <w:t>U</w:t>
      </w:r>
      <w:r w:rsidR="009B2E6D" w:rsidRPr="009872AD">
        <w:rPr>
          <w:szCs w:val="22"/>
          <w:lang w:val="es-ES"/>
        </w:rPr>
        <w:t>suario</w:t>
      </w:r>
      <w:r w:rsidR="009B2E6D" w:rsidRPr="009872AD">
        <w:rPr>
          <w:rFonts w:cs="Arial"/>
          <w:bCs w:val="0"/>
          <w:iCs/>
          <w:szCs w:val="22"/>
        </w:rPr>
        <w:t>, con la finalidad de permitir la navegabilidad de las naves sin interferencias a través de la Hidrovía Amazónica.  Este Servicio incluye todas las actividades operativas y administrativas, así como el equipamiento que el CONCESIONARIO considere necesario prestar, con la finalidad de garantizar la navegabilidad en la Hidrovía Amazónica</w:t>
      </w:r>
      <w:r w:rsidR="00126523" w:rsidRPr="009872AD">
        <w:rPr>
          <w:szCs w:val="22"/>
        </w:rPr>
        <w:t xml:space="preserve">, de acuerdo </w:t>
      </w:r>
      <w:r w:rsidR="002C2A06" w:rsidRPr="009872AD">
        <w:rPr>
          <w:szCs w:val="22"/>
        </w:rPr>
        <w:t>a lo establecido en la</w:t>
      </w:r>
      <w:r w:rsidR="00EE047C" w:rsidRPr="009872AD">
        <w:rPr>
          <w:szCs w:val="22"/>
        </w:rPr>
        <w:t>s</w:t>
      </w:r>
      <w:r w:rsidR="002C2A06" w:rsidRPr="009872AD">
        <w:rPr>
          <w:szCs w:val="22"/>
        </w:rPr>
        <w:t xml:space="preserve"> Cláusula</w:t>
      </w:r>
      <w:r w:rsidR="00EE047C" w:rsidRPr="009872AD">
        <w:rPr>
          <w:szCs w:val="22"/>
        </w:rPr>
        <w:t>s</w:t>
      </w:r>
      <w:r w:rsidR="002C2A06" w:rsidRPr="009872AD">
        <w:rPr>
          <w:szCs w:val="22"/>
        </w:rPr>
        <w:t xml:space="preserve"> 8.1</w:t>
      </w:r>
      <w:r w:rsidR="00006428" w:rsidRPr="009872AD">
        <w:rPr>
          <w:szCs w:val="22"/>
        </w:rPr>
        <w:t xml:space="preserve">1 </w:t>
      </w:r>
      <w:r w:rsidR="00F515C6" w:rsidRPr="009872AD">
        <w:rPr>
          <w:szCs w:val="22"/>
        </w:rPr>
        <w:t>al</w:t>
      </w:r>
      <w:r w:rsidR="00006428" w:rsidRPr="009872AD">
        <w:rPr>
          <w:szCs w:val="22"/>
        </w:rPr>
        <w:t xml:space="preserve"> 8.14</w:t>
      </w:r>
      <w:r w:rsidR="00DF1320" w:rsidRPr="009872AD">
        <w:rPr>
          <w:szCs w:val="22"/>
        </w:rPr>
        <w:t>.</w:t>
      </w:r>
    </w:p>
    <w:p w14:paraId="7041A633" w14:textId="77777777" w:rsidR="00A419B4" w:rsidRPr="009872AD" w:rsidRDefault="00A419B4" w:rsidP="00A051BA">
      <w:pPr>
        <w:tabs>
          <w:tab w:val="num" w:pos="993"/>
        </w:tabs>
        <w:ind w:firstLine="709"/>
        <w:jc w:val="both"/>
        <w:rPr>
          <w:szCs w:val="22"/>
        </w:rPr>
      </w:pPr>
    </w:p>
    <w:p w14:paraId="2191DEA7" w14:textId="2D9143D3" w:rsidR="00483D91" w:rsidRPr="009872AD" w:rsidRDefault="000F27E5" w:rsidP="00C41137">
      <w:pPr>
        <w:pStyle w:val="Ttulo3"/>
        <w:numPr>
          <w:ilvl w:val="2"/>
          <w:numId w:val="113"/>
        </w:numPr>
        <w:tabs>
          <w:tab w:val="left" w:pos="993"/>
        </w:tabs>
        <w:ind w:left="0" w:firstLine="0"/>
        <w:rPr>
          <w:b w:val="0"/>
          <w:szCs w:val="22"/>
          <w:u w:val="single"/>
          <w:lang w:val="es-MX"/>
        </w:rPr>
      </w:pPr>
      <w:bookmarkStart w:id="919" w:name="_Toc131327909"/>
      <w:bookmarkStart w:id="920" w:name="_Toc131328728"/>
      <w:bookmarkStart w:id="921" w:name="_Toc131329064"/>
      <w:bookmarkStart w:id="922" w:name="_Toc131329296"/>
      <w:bookmarkStart w:id="923" w:name="_Toc131329883"/>
      <w:bookmarkStart w:id="924" w:name="_Toc131331970"/>
      <w:bookmarkStart w:id="925" w:name="_Toc131332891"/>
      <w:bookmarkStart w:id="926" w:name="_Toc134448769"/>
      <w:bookmarkStart w:id="927" w:name="_Toc461692997"/>
      <w:r w:rsidRPr="009872AD">
        <w:rPr>
          <w:b w:val="0"/>
          <w:szCs w:val="22"/>
          <w:u w:val="single"/>
          <w:lang w:val="es-MX"/>
        </w:rPr>
        <w:lastRenderedPageBreak/>
        <w:t xml:space="preserve">Servicios </w:t>
      </w:r>
      <w:r w:rsidR="00732ABE" w:rsidRPr="009872AD">
        <w:rPr>
          <w:b w:val="0"/>
          <w:szCs w:val="22"/>
          <w:u w:val="single"/>
          <w:lang w:val="es-MX"/>
        </w:rPr>
        <w:t>Especiales</w:t>
      </w:r>
      <w:bookmarkEnd w:id="919"/>
      <w:bookmarkEnd w:id="920"/>
      <w:bookmarkEnd w:id="921"/>
      <w:bookmarkEnd w:id="922"/>
      <w:bookmarkEnd w:id="923"/>
      <w:bookmarkEnd w:id="924"/>
      <w:bookmarkEnd w:id="925"/>
      <w:bookmarkEnd w:id="926"/>
      <w:bookmarkEnd w:id="927"/>
    </w:p>
    <w:p w14:paraId="74176456" w14:textId="4ECD174A" w:rsidR="007E14DA" w:rsidRPr="009872AD" w:rsidRDefault="007A3B85" w:rsidP="0078091A">
      <w:pPr>
        <w:spacing w:after="120"/>
        <w:ind w:left="992"/>
        <w:jc w:val="both"/>
        <w:rPr>
          <w:szCs w:val="22"/>
        </w:rPr>
      </w:pPr>
      <w:r w:rsidRPr="009872AD">
        <w:rPr>
          <w:szCs w:val="22"/>
        </w:rPr>
        <w:t xml:space="preserve">Los Servicios </w:t>
      </w:r>
      <w:r w:rsidR="00732ABE" w:rsidRPr="009872AD">
        <w:rPr>
          <w:szCs w:val="22"/>
        </w:rPr>
        <w:t>Especiales</w:t>
      </w:r>
      <w:r w:rsidRPr="009872AD">
        <w:rPr>
          <w:szCs w:val="22"/>
        </w:rPr>
        <w:t xml:space="preserve"> son todos aquellos que sin ser indispensables para la operatividad de la Concesión, el CONCESIONARIO podrá prestar siempre que sean útiles y contribuyan a elevar los estándares de calidad y comodidad </w:t>
      </w:r>
      <w:r w:rsidR="00AB7EDA" w:rsidRPr="009872AD">
        <w:rPr>
          <w:szCs w:val="22"/>
        </w:rPr>
        <w:t xml:space="preserve">en el sistema fluvial que podrán </w:t>
      </w:r>
      <w:r w:rsidR="00F43D45" w:rsidRPr="009872AD">
        <w:rPr>
          <w:szCs w:val="22"/>
        </w:rPr>
        <w:t xml:space="preserve">ser </w:t>
      </w:r>
      <w:r w:rsidR="00AB7EDA" w:rsidRPr="009872AD">
        <w:rPr>
          <w:szCs w:val="22"/>
        </w:rPr>
        <w:t>propuestos por el CONCESIONARIO durante la vigencia del Contrato y que, en cualquier caso, requerirán de la aprobación previa del CONCEDENTE</w:t>
      </w:r>
      <w:r w:rsidR="007E14DA" w:rsidRPr="009872AD">
        <w:rPr>
          <w:szCs w:val="22"/>
        </w:rPr>
        <w:t>, previa opinión del REGULADOR,</w:t>
      </w:r>
      <w:r w:rsidR="00AB7EDA" w:rsidRPr="009872AD">
        <w:rPr>
          <w:szCs w:val="22"/>
        </w:rPr>
        <w:t xml:space="preserve"> y </w:t>
      </w:r>
      <w:r w:rsidR="00F43D45" w:rsidRPr="009872AD">
        <w:rPr>
          <w:szCs w:val="22"/>
        </w:rPr>
        <w:t>estar</w:t>
      </w:r>
      <w:r w:rsidR="00AB7EDA" w:rsidRPr="009872AD">
        <w:rPr>
          <w:szCs w:val="22"/>
        </w:rPr>
        <w:t xml:space="preserve"> enmarcados en las normas y reglamentos aplicables y sujetas a las condiciones de competencias imperantes</w:t>
      </w:r>
      <w:r w:rsidR="00B975E0" w:rsidRPr="009872AD">
        <w:rPr>
          <w:szCs w:val="22"/>
        </w:rPr>
        <w:t xml:space="preserve"> a que se refiere la Cláusula 8.15</w:t>
      </w:r>
      <w:r w:rsidR="00AB7EDA" w:rsidRPr="009872AD">
        <w:rPr>
          <w:szCs w:val="22"/>
        </w:rPr>
        <w:t>.</w:t>
      </w:r>
    </w:p>
    <w:p w14:paraId="407135DF" w14:textId="77777777" w:rsidR="00C0558E" w:rsidRPr="009872AD" w:rsidRDefault="00C0558E">
      <w:pPr>
        <w:ind w:left="993"/>
        <w:jc w:val="both"/>
        <w:rPr>
          <w:szCs w:val="22"/>
          <w:lang w:val="es-ES_tradnl"/>
        </w:rPr>
      </w:pPr>
      <w:r w:rsidRPr="009872AD">
        <w:rPr>
          <w:szCs w:val="22"/>
          <w:lang w:val="es-ES_tradnl"/>
        </w:rPr>
        <w:t>La implementación de las instalaciones para la prestación de los servicios indicados</w:t>
      </w:r>
      <w:r w:rsidR="007E09BE" w:rsidRPr="009872AD">
        <w:rPr>
          <w:szCs w:val="22"/>
          <w:lang w:val="es-ES_tradnl"/>
        </w:rPr>
        <w:t xml:space="preserve"> y su mantenimiento</w:t>
      </w:r>
      <w:r w:rsidRPr="009872AD">
        <w:rPr>
          <w:szCs w:val="22"/>
          <w:lang w:val="es-ES_tradnl"/>
        </w:rPr>
        <w:t>, es a cargo y cuenta del CONCESIONARIO.</w:t>
      </w:r>
    </w:p>
    <w:p w14:paraId="522C84F3" w14:textId="77777777" w:rsidR="00950F31" w:rsidRPr="009872AD" w:rsidRDefault="00950F31" w:rsidP="00A051BA">
      <w:pPr>
        <w:pStyle w:val="Textoindependiente"/>
        <w:tabs>
          <w:tab w:val="num" w:pos="993"/>
        </w:tabs>
        <w:ind w:left="993"/>
        <w:rPr>
          <w:szCs w:val="22"/>
        </w:rPr>
      </w:pPr>
    </w:p>
    <w:p w14:paraId="10F54F6C" w14:textId="25C65F0E" w:rsidR="00E065C3" w:rsidRPr="009872AD" w:rsidRDefault="000F27E5" w:rsidP="00C41137">
      <w:pPr>
        <w:pStyle w:val="Ttulo3"/>
        <w:numPr>
          <w:ilvl w:val="2"/>
          <w:numId w:val="113"/>
        </w:numPr>
        <w:tabs>
          <w:tab w:val="left" w:pos="993"/>
        </w:tabs>
        <w:ind w:left="0" w:firstLine="0"/>
        <w:rPr>
          <w:b w:val="0"/>
          <w:szCs w:val="22"/>
          <w:u w:val="single"/>
          <w:lang w:val="es-MX"/>
        </w:rPr>
      </w:pPr>
      <w:bookmarkStart w:id="928" w:name="_Toc131327910"/>
      <w:bookmarkStart w:id="929" w:name="_Toc131328729"/>
      <w:bookmarkStart w:id="930" w:name="_Toc131329065"/>
      <w:bookmarkStart w:id="931" w:name="_Toc131329297"/>
      <w:bookmarkStart w:id="932" w:name="_Toc131329884"/>
      <w:bookmarkStart w:id="933" w:name="_Toc131331971"/>
      <w:bookmarkStart w:id="934" w:name="_Toc131332892"/>
      <w:bookmarkStart w:id="935" w:name="_Toc134448770"/>
      <w:bookmarkStart w:id="936" w:name="_Toc461692998"/>
      <w:r w:rsidRPr="009872AD">
        <w:rPr>
          <w:b w:val="0"/>
          <w:szCs w:val="22"/>
          <w:u w:val="single"/>
          <w:lang w:val="es-MX"/>
        </w:rPr>
        <w:t>Socio Estratégico</w:t>
      </w:r>
      <w:bookmarkEnd w:id="928"/>
      <w:bookmarkEnd w:id="929"/>
      <w:bookmarkEnd w:id="930"/>
      <w:bookmarkEnd w:id="931"/>
      <w:bookmarkEnd w:id="932"/>
      <w:bookmarkEnd w:id="933"/>
      <w:bookmarkEnd w:id="934"/>
      <w:bookmarkEnd w:id="935"/>
      <w:bookmarkEnd w:id="936"/>
    </w:p>
    <w:p w14:paraId="2DF4A05A" w14:textId="77777777" w:rsidR="00E62E6F" w:rsidRPr="009872AD" w:rsidRDefault="006852E3" w:rsidP="00A051BA">
      <w:pPr>
        <w:pStyle w:val="Textoindependiente"/>
        <w:tabs>
          <w:tab w:val="num" w:pos="993"/>
        </w:tabs>
        <w:ind w:left="993" w:firstLine="1"/>
        <w:rPr>
          <w:bCs w:val="0"/>
          <w:iCs/>
          <w:szCs w:val="22"/>
        </w:rPr>
      </w:pPr>
      <w:r w:rsidRPr="009872AD">
        <w:rPr>
          <w:bCs w:val="0"/>
          <w:iCs/>
          <w:szCs w:val="22"/>
        </w:rPr>
        <w:t xml:space="preserve">Es el accionista o participacionista del CONCESIONARIO que acreditó el cumplimiento de los requisitos de operación señalados en las Bases, y que ostenta la titularidad de la Participación Mínima en el CONCESIONARIO. </w:t>
      </w:r>
    </w:p>
    <w:p w14:paraId="1CB8666D" w14:textId="77777777" w:rsidR="009D4CDF" w:rsidRPr="009872AD" w:rsidRDefault="009D4CDF" w:rsidP="00A051BA">
      <w:pPr>
        <w:pStyle w:val="Textosinformato"/>
        <w:tabs>
          <w:tab w:val="num" w:pos="993"/>
        </w:tabs>
        <w:ind w:left="993"/>
        <w:jc w:val="both"/>
        <w:rPr>
          <w:rFonts w:ascii="Arial" w:hAnsi="Arial"/>
          <w:szCs w:val="22"/>
        </w:rPr>
      </w:pPr>
    </w:p>
    <w:p w14:paraId="693E333F" w14:textId="394E87CF" w:rsidR="00E065C3" w:rsidRPr="009872AD" w:rsidRDefault="000F27E5" w:rsidP="00C41137">
      <w:pPr>
        <w:pStyle w:val="Ttulo3"/>
        <w:numPr>
          <w:ilvl w:val="2"/>
          <w:numId w:val="113"/>
        </w:numPr>
        <w:tabs>
          <w:tab w:val="left" w:pos="993"/>
        </w:tabs>
        <w:ind w:left="0" w:firstLine="0"/>
        <w:rPr>
          <w:b w:val="0"/>
          <w:szCs w:val="22"/>
          <w:u w:val="single"/>
          <w:lang w:val="es-MX"/>
        </w:rPr>
      </w:pPr>
      <w:bookmarkStart w:id="937" w:name="_Toc196630125"/>
      <w:bookmarkStart w:id="938" w:name="_Toc277956970"/>
      <w:bookmarkStart w:id="939" w:name="_Toc461692999"/>
      <w:r w:rsidRPr="009872AD">
        <w:rPr>
          <w:b w:val="0"/>
          <w:szCs w:val="22"/>
          <w:u w:val="single"/>
          <w:lang w:val="es-MX"/>
        </w:rPr>
        <w:t>Suspensión</w:t>
      </w:r>
      <w:bookmarkEnd w:id="937"/>
      <w:bookmarkEnd w:id="938"/>
      <w:bookmarkEnd w:id="939"/>
    </w:p>
    <w:p w14:paraId="1240D4F3" w14:textId="77777777" w:rsidR="008F0689" w:rsidRPr="009872AD" w:rsidRDefault="008F0689" w:rsidP="008F0689">
      <w:pPr>
        <w:pStyle w:val="Textoindependiente"/>
        <w:tabs>
          <w:tab w:val="num" w:pos="993"/>
        </w:tabs>
        <w:ind w:left="993"/>
        <w:rPr>
          <w:szCs w:val="22"/>
          <w:lang w:val="es-ES"/>
        </w:rPr>
      </w:pPr>
      <w:r w:rsidRPr="009872AD">
        <w:rPr>
          <w:szCs w:val="22"/>
          <w:lang w:val="es-ES"/>
        </w:rPr>
        <w:t xml:space="preserve">Es la paralización temporal de las actividades relacionadas con la ejecución del Contrato, como resultado de la ocurrencia de cualquier causal de suspensión, de acuerdo a lo previsto por este Contrato o por las Leyes y Disposiciones Aplicables. </w:t>
      </w:r>
    </w:p>
    <w:p w14:paraId="5C3638AE" w14:textId="77777777" w:rsidR="008F0689" w:rsidRPr="009872AD" w:rsidRDefault="008F0689" w:rsidP="00A051BA">
      <w:pPr>
        <w:pStyle w:val="Textosinformato"/>
        <w:tabs>
          <w:tab w:val="num" w:pos="993"/>
        </w:tabs>
        <w:ind w:left="993"/>
        <w:jc w:val="both"/>
        <w:rPr>
          <w:rFonts w:ascii="Arial" w:hAnsi="Arial"/>
          <w:szCs w:val="22"/>
        </w:rPr>
      </w:pPr>
    </w:p>
    <w:p w14:paraId="27295337" w14:textId="758A19C1" w:rsidR="00E065C3" w:rsidRPr="009872AD" w:rsidRDefault="000F27E5" w:rsidP="00C41137">
      <w:pPr>
        <w:pStyle w:val="Ttulo3"/>
        <w:numPr>
          <w:ilvl w:val="2"/>
          <w:numId w:val="113"/>
        </w:numPr>
        <w:tabs>
          <w:tab w:val="left" w:pos="993"/>
        </w:tabs>
        <w:ind w:left="0" w:firstLine="0"/>
        <w:rPr>
          <w:b w:val="0"/>
          <w:szCs w:val="22"/>
          <w:u w:val="single"/>
          <w:lang w:val="es-MX"/>
        </w:rPr>
      </w:pPr>
      <w:bookmarkStart w:id="940" w:name="_Toc199177137"/>
      <w:bookmarkStart w:id="941" w:name="_Toc199177138"/>
      <w:bookmarkStart w:id="942" w:name="_Toc55906351"/>
      <w:bookmarkStart w:id="943" w:name="_Toc131327914"/>
      <w:bookmarkStart w:id="944" w:name="_Toc131328732"/>
      <w:bookmarkStart w:id="945" w:name="_Toc131329068"/>
      <w:bookmarkStart w:id="946" w:name="_Toc131329300"/>
      <w:bookmarkStart w:id="947" w:name="_Toc131329887"/>
      <w:bookmarkStart w:id="948" w:name="_Toc131331974"/>
      <w:bookmarkStart w:id="949" w:name="_Toc131332895"/>
      <w:bookmarkStart w:id="950" w:name="_Toc134448772"/>
      <w:bookmarkStart w:id="951" w:name="_Toc461693000"/>
      <w:bookmarkEnd w:id="940"/>
      <w:bookmarkEnd w:id="941"/>
      <w:r w:rsidRPr="009872AD">
        <w:rPr>
          <w:b w:val="0"/>
          <w:szCs w:val="22"/>
          <w:u w:val="single"/>
          <w:lang w:val="es-MX"/>
        </w:rPr>
        <w:t>Tarifa</w:t>
      </w:r>
      <w:bookmarkEnd w:id="942"/>
      <w:bookmarkEnd w:id="943"/>
      <w:bookmarkEnd w:id="944"/>
      <w:bookmarkEnd w:id="945"/>
      <w:bookmarkEnd w:id="946"/>
      <w:bookmarkEnd w:id="947"/>
      <w:bookmarkEnd w:id="948"/>
      <w:bookmarkEnd w:id="949"/>
      <w:bookmarkEnd w:id="950"/>
      <w:bookmarkEnd w:id="951"/>
    </w:p>
    <w:p w14:paraId="776A1CF3" w14:textId="77777777" w:rsidR="00A21FBE" w:rsidRPr="009872AD" w:rsidRDefault="00A21FBE" w:rsidP="00D266BA">
      <w:pPr>
        <w:pStyle w:val="Textoindependiente"/>
        <w:tabs>
          <w:tab w:val="num" w:pos="993"/>
        </w:tabs>
        <w:ind w:left="993"/>
        <w:rPr>
          <w:szCs w:val="22"/>
          <w:lang w:val="es-ES"/>
        </w:rPr>
      </w:pPr>
      <w:r w:rsidRPr="009872AD">
        <w:rPr>
          <w:szCs w:val="22"/>
          <w:lang w:val="es-ES"/>
        </w:rPr>
        <w:t>Es la contraprestación monetaria</w:t>
      </w:r>
      <w:r w:rsidR="00D7208F" w:rsidRPr="009872AD">
        <w:rPr>
          <w:szCs w:val="22"/>
          <w:lang w:val="es-ES"/>
        </w:rPr>
        <w:t>,</w:t>
      </w:r>
      <w:r w:rsidRPr="009872AD">
        <w:rPr>
          <w:szCs w:val="22"/>
          <w:lang w:val="es-ES"/>
        </w:rPr>
        <w:t xml:space="preserve"> </w:t>
      </w:r>
      <w:r w:rsidR="00D7208F" w:rsidRPr="009872AD">
        <w:rPr>
          <w:szCs w:val="22"/>
          <w:lang w:val="es-ES"/>
        </w:rPr>
        <w:t xml:space="preserve">fijada en Dólares Americanos, </w:t>
      </w:r>
      <w:r w:rsidRPr="009872AD">
        <w:rPr>
          <w:szCs w:val="22"/>
          <w:lang w:val="es-ES"/>
        </w:rPr>
        <w:t>que paga</w:t>
      </w:r>
      <w:r w:rsidR="00F33A1F" w:rsidRPr="009872AD">
        <w:rPr>
          <w:szCs w:val="22"/>
          <w:lang w:val="es-ES"/>
        </w:rPr>
        <w:t>rá</w:t>
      </w:r>
      <w:r w:rsidRPr="009872AD">
        <w:rPr>
          <w:szCs w:val="22"/>
          <w:lang w:val="es-ES"/>
        </w:rPr>
        <w:t>n los Usuarios</w:t>
      </w:r>
      <w:r w:rsidR="00D7208F" w:rsidRPr="009872AD">
        <w:rPr>
          <w:szCs w:val="22"/>
          <w:lang w:val="es-ES"/>
        </w:rPr>
        <w:t xml:space="preserve"> </w:t>
      </w:r>
      <w:r w:rsidR="0099158F" w:rsidRPr="009872AD">
        <w:rPr>
          <w:szCs w:val="22"/>
          <w:lang w:val="es-ES"/>
        </w:rPr>
        <w:t xml:space="preserve">al CONCESIONARIO </w:t>
      </w:r>
      <w:r w:rsidRPr="009872AD">
        <w:rPr>
          <w:szCs w:val="22"/>
          <w:lang w:val="es-ES"/>
        </w:rPr>
        <w:t xml:space="preserve"> por </w:t>
      </w:r>
      <w:r w:rsidR="00FD660C" w:rsidRPr="009872AD">
        <w:rPr>
          <w:szCs w:val="22"/>
          <w:lang w:val="es-ES"/>
        </w:rPr>
        <w:t xml:space="preserve">el uso </w:t>
      </w:r>
      <w:r w:rsidRPr="009872AD">
        <w:rPr>
          <w:szCs w:val="22"/>
          <w:lang w:val="es-ES"/>
        </w:rPr>
        <w:t xml:space="preserve"> de la Hidrovía Amazónica</w:t>
      </w:r>
      <w:r w:rsidR="0099158F" w:rsidRPr="009872AD">
        <w:rPr>
          <w:szCs w:val="22"/>
          <w:lang w:val="es-ES"/>
        </w:rPr>
        <w:t>.</w:t>
      </w:r>
    </w:p>
    <w:p w14:paraId="3CE58A6B" w14:textId="77777777" w:rsidR="007A3B85" w:rsidRPr="009872AD" w:rsidRDefault="00067B7D" w:rsidP="00A051BA">
      <w:pPr>
        <w:pStyle w:val="Ttulo3"/>
        <w:tabs>
          <w:tab w:val="num" w:pos="993"/>
        </w:tabs>
        <w:rPr>
          <w:b w:val="0"/>
          <w:szCs w:val="22"/>
        </w:rPr>
      </w:pPr>
      <w:bookmarkStart w:id="952" w:name="_Toc358737574"/>
      <w:bookmarkStart w:id="953" w:name="_Toc358746900"/>
      <w:bookmarkStart w:id="954" w:name="_Toc358747824"/>
      <w:bookmarkStart w:id="955" w:name="_Toc358748093"/>
      <w:bookmarkStart w:id="956" w:name="_Toc358818263"/>
      <w:bookmarkStart w:id="957" w:name="_Toc358737575"/>
      <w:bookmarkStart w:id="958" w:name="_Toc358746901"/>
      <w:bookmarkStart w:id="959" w:name="_Toc358747825"/>
      <w:bookmarkStart w:id="960" w:name="_Toc358748094"/>
      <w:bookmarkStart w:id="961" w:name="_Toc358818264"/>
      <w:bookmarkStart w:id="962" w:name="_Toc199177140"/>
      <w:bookmarkStart w:id="963" w:name="_Toc131327915"/>
      <w:bookmarkStart w:id="964" w:name="_Toc131328733"/>
      <w:bookmarkStart w:id="965" w:name="_Toc131329069"/>
      <w:bookmarkStart w:id="966" w:name="_Toc131329301"/>
      <w:bookmarkStart w:id="967" w:name="_Toc131329888"/>
      <w:bookmarkStart w:id="968" w:name="_Toc131331975"/>
      <w:bookmarkStart w:id="969" w:name="_Toc131332896"/>
      <w:bookmarkStart w:id="970" w:name="_Toc134448773"/>
      <w:bookmarkEnd w:id="952"/>
      <w:bookmarkEnd w:id="953"/>
      <w:bookmarkEnd w:id="954"/>
      <w:bookmarkEnd w:id="955"/>
      <w:bookmarkEnd w:id="956"/>
      <w:bookmarkEnd w:id="957"/>
      <w:bookmarkEnd w:id="958"/>
      <w:bookmarkEnd w:id="959"/>
      <w:bookmarkEnd w:id="960"/>
      <w:bookmarkEnd w:id="961"/>
      <w:bookmarkEnd w:id="962"/>
      <w:r w:rsidRPr="009872AD">
        <w:rPr>
          <w:b w:val="0"/>
          <w:szCs w:val="22"/>
        </w:rPr>
        <w:tab/>
      </w:r>
    </w:p>
    <w:p w14:paraId="4CFBF354" w14:textId="21D22479" w:rsidR="00E065C3" w:rsidRPr="009872AD" w:rsidRDefault="000F27E5" w:rsidP="00C41137">
      <w:pPr>
        <w:pStyle w:val="Ttulo3"/>
        <w:numPr>
          <w:ilvl w:val="2"/>
          <w:numId w:val="113"/>
        </w:numPr>
        <w:tabs>
          <w:tab w:val="left" w:pos="993"/>
        </w:tabs>
        <w:ind w:left="0" w:firstLine="0"/>
        <w:rPr>
          <w:b w:val="0"/>
          <w:szCs w:val="22"/>
          <w:u w:val="single"/>
          <w:lang w:val="es-MX"/>
        </w:rPr>
      </w:pPr>
      <w:bookmarkStart w:id="971" w:name="_Tipo_de_Cambio"/>
      <w:bookmarkStart w:id="972" w:name="_Ref274034890"/>
      <w:bookmarkStart w:id="973" w:name="_Toc461693001"/>
      <w:bookmarkEnd w:id="971"/>
      <w:r w:rsidRPr="009872AD">
        <w:rPr>
          <w:b w:val="0"/>
          <w:szCs w:val="22"/>
          <w:u w:val="single"/>
          <w:lang w:val="es-MX"/>
        </w:rPr>
        <w:t>Tipo de Cambio</w:t>
      </w:r>
      <w:bookmarkEnd w:id="963"/>
      <w:bookmarkEnd w:id="964"/>
      <w:bookmarkEnd w:id="965"/>
      <w:bookmarkEnd w:id="966"/>
      <w:bookmarkEnd w:id="967"/>
      <w:bookmarkEnd w:id="968"/>
      <w:bookmarkEnd w:id="969"/>
      <w:bookmarkEnd w:id="970"/>
      <w:bookmarkEnd w:id="972"/>
      <w:bookmarkEnd w:id="973"/>
    </w:p>
    <w:p w14:paraId="78B2A9CA" w14:textId="77777777" w:rsidR="007A3B85" w:rsidRPr="009872AD" w:rsidRDefault="004D2FB0" w:rsidP="00A051BA">
      <w:pPr>
        <w:pStyle w:val="Textoindependiente"/>
        <w:tabs>
          <w:tab w:val="num" w:pos="993"/>
        </w:tabs>
        <w:ind w:left="993"/>
        <w:rPr>
          <w:bCs w:val="0"/>
          <w:szCs w:val="22"/>
          <w:lang w:val="es-PE"/>
        </w:rPr>
      </w:pPr>
      <w:r w:rsidRPr="009872AD">
        <w:rPr>
          <w:szCs w:val="22"/>
        </w:rPr>
        <w:t>Es el Tipo de Cambio promedio de venta del sistema financiero establecido por la Superintendencia de Banca y Seguros y AFP y</w:t>
      </w:r>
      <w:r w:rsidR="007A3B85" w:rsidRPr="009872AD">
        <w:rPr>
          <w:szCs w:val="22"/>
          <w:lang w:val="es-ES"/>
        </w:rPr>
        <w:t xml:space="preserve"> publicado en el </w:t>
      </w:r>
      <w:r w:rsidR="004A47BF" w:rsidRPr="009872AD">
        <w:rPr>
          <w:szCs w:val="22"/>
          <w:lang w:val="es-ES"/>
        </w:rPr>
        <w:t>D</w:t>
      </w:r>
      <w:r w:rsidR="007A3B85" w:rsidRPr="009872AD">
        <w:rPr>
          <w:szCs w:val="22"/>
          <w:lang w:val="es-ES"/>
        </w:rPr>
        <w:t xml:space="preserve">iario </w:t>
      </w:r>
      <w:r w:rsidR="004A47BF" w:rsidRPr="009872AD">
        <w:rPr>
          <w:szCs w:val="22"/>
          <w:lang w:val="es-ES"/>
        </w:rPr>
        <w:t>O</w:t>
      </w:r>
      <w:r w:rsidR="007A3B85" w:rsidRPr="009872AD">
        <w:rPr>
          <w:szCs w:val="22"/>
          <w:lang w:val="es-ES"/>
        </w:rPr>
        <w:t xml:space="preserve">ficial “El Peruano” </w:t>
      </w:r>
      <w:r w:rsidR="007A3B85" w:rsidRPr="009872AD">
        <w:rPr>
          <w:bCs w:val="0"/>
          <w:szCs w:val="22"/>
          <w:lang w:val="es-PE"/>
        </w:rPr>
        <w:t xml:space="preserve">para la conversión de Soles a Dólares </w:t>
      </w:r>
      <w:r w:rsidR="00C82C9B" w:rsidRPr="009872AD">
        <w:rPr>
          <w:bCs w:val="0"/>
          <w:szCs w:val="22"/>
          <w:lang w:val="es-PE"/>
        </w:rPr>
        <w:t xml:space="preserve">Americanos </w:t>
      </w:r>
      <w:r w:rsidR="007A3B85" w:rsidRPr="009872AD">
        <w:rPr>
          <w:bCs w:val="0"/>
          <w:szCs w:val="22"/>
          <w:lang w:val="es-PE"/>
        </w:rPr>
        <w:t>y viceversa.</w:t>
      </w:r>
    </w:p>
    <w:p w14:paraId="7928A723" w14:textId="77777777" w:rsidR="00C061BF" w:rsidRPr="009872AD" w:rsidRDefault="007A3B85" w:rsidP="00A051BA">
      <w:pPr>
        <w:tabs>
          <w:tab w:val="num" w:pos="993"/>
          <w:tab w:val="left" w:pos="1980"/>
        </w:tabs>
        <w:ind w:firstLine="709"/>
        <w:jc w:val="both"/>
        <w:rPr>
          <w:szCs w:val="22"/>
          <w:lang w:val="es-ES_tradnl"/>
        </w:rPr>
      </w:pPr>
      <w:r w:rsidRPr="009872AD">
        <w:rPr>
          <w:szCs w:val="22"/>
          <w:lang w:val="es-ES_tradnl"/>
        </w:rPr>
        <w:tab/>
      </w:r>
    </w:p>
    <w:p w14:paraId="27A0D431"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974" w:name="_Toc461693002"/>
      <w:bookmarkStart w:id="975" w:name="_Toc131327918"/>
      <w:bookmarkStart w:id="976" w:name="_Toc131328736"/>
      <w:bookmarkStart w:id="977" w:name="_Toc131329072"/>
      <w:bookmarkStart w:id="978" w:name="_Toc131329304"/>
      <w:bookmarkStart w:id="979" w:name="_Toc131329891"/>
      <w:bookmarkStart w:id="980" w:name="_Toc131331978"/>
      <w:bookmarkStart w:id="981" w:name="_Toc131332899"/>
      <w:bookmarkStart w:id="982" w:name="_Toc134448776"/>
      <w:r w:rsidRPr="009872AD">
        <w:rPr>
          <w:b w:val="0"/>
          <w:szCs w:val="22"/>
          <w:u w:val="single"/>
          <w:lang w:val="es-MX"/>
        </w:rPr>
        <w:t>Tramo (o Tramos)</w:t>
      </w:r>
      <w:bookmarkEnd w:id="974"/>
    </w:p>
    <w:p w14:paraId="5FF9139F" w14:textId="77777777" w:rsidR="00E8363E" w:rsidRPr="009872AD" w:rsidRDefault="006E75F4" w:rsidP="00D266BA">
      <w:pPr>
        <w:spacing w:after="120"/>
        <w:ind w:left="992"/>
        <w:jc w:val="both"/>
        <w:rPr>
          <w:szCs w:val="22"/>
        </w:rPr>
      </w:pPr>
      <w:r w:rsidRPr="009872AD">
        <w:rPr>
          <w:szCs w:val="22"/>
        </w:rPr>
        <w:t>A</w:t>
      </w:r>
      <w:r w:rsidR="00F246EE" w:rsidRPr="009872AD">
        <w:rPr>
          <w:szCs w:val="22"/>
        </w:rPr>
        <w:t xml:space="preserve"> efectos de la ejecución de las Obras Obligatorias, s</w:t>
      </w:r>
      <w:r w:rsidR="00E8363E" w:rsidRPr="009872AD">
        <w:rPr>
          <w:szCs w:val="22"/>
        </w:rPr>
        <w:t>e considerará como tramos los siguientes:</w:t>
      </w:r>
    </w:p>
    <w:p w14:paraId="7172A0F6" w14:textId="0B3CF25A" w:rsidR="00BD2E27" w:rsidRPr="009872AD" w:rsidRDefault="00E8363E" w:rsidP="00B3549D">
      <w:pPr>
        <w:pStyle w:val="Prrafodelista"/>
        <w:numPr>
          <w:ilvl w:val="0"/>
          <w:numId w:val="43"/>
        </w:numPr>
        <w:ind w:left="1276" w:hanging="283"/>
        <w:jc w:val="both"/>
        <w:rPr>
          <w:szCs w:val="22"/>
        </w:rPr>
      </w:pPr>
      <w:r w:rsidRPr="009872AD">
        <w:rPr>
          <w:szCs w:val="22"/>
        </w:rPr>
        <w:t>Tramo</w:t>
      </w:r>
      <w:r w:rsidR="00A975B9" w:rsidRPr="009872AD">
        <w:rPr>
          <w:szCs w:val="22"/>
        </w:rPr>
        <w:t xml:space="preserve"> </w:t>
      </w:r>
      <w:r w:rsidR="00B3549D" w:rsidRPr="009872AD">
        <w:rPr>
          <w:szCs w:val="22"/>
        </w:rPr>
        <w:t>0</w:t>
      </w:r>
      <w:r w:rsidR="00A975B9" w:rsidRPr="009872AD">
        <w:rPr>
          <w:szCs w:val="22"/>
        </w:rPr>
        <w:t>:</w:t>
      </w:r>
      <w:r w:rsidR="00B3549D" w:rsidRPr="009872AD">
        <w:rPr>
          <w:szCs w:val="22"/>
        </w:rPr>
        <w:t xml:space="preserve"> Instalación de Estaciones Limnimétricas, hasta la aprobación del EDI.</w:t>
      </w:r>
    </w:p>
    <w:p w14:paraId="5595F447" w14:textId="77777777" w:rsidR="00EC4002" w:rsidRPr="009872AD" w:rsidRDefault="00BD2E27" w:rsidP="005E4F04">
      <w:pPr>
        <w:pStyle w:val="Prrafodelista"/>
        <w:numPr>
          <w:ilvl w:val="0"/>
          <w:numId w:val="43"/>
        </w:numPr>
        <w:ind w:left="1276" w:hanging="283"/>
        <w:jc w:val="both"/>
        <w:rPr>
          <w:szCs w:val="22"/>
        </w:rPr>
      </w:pPr>
      <w:r w:rsidRPr="009872AD">
        <w:rPr>
          <w:szCs w:val="22"/>
        </w:rPr>
        <w:t xml:space="preserve">Tramo I a): </w:t>
      </w:r>
      <w:r w:rsidR="00E8363E" w:rsidRPr="009872AD">
        <w:rPr>
          <w:szCs w:val="22"/>
        </w:rPr>
        <w:t xml:space="preserve">Yurimaguas – </w:t>
      </w:r>
      <w:r w:rsidR="00DE40CE" w:rsidRPr="009872AD">
        <w:rPr>
          <w:szCs w:val="22"/>
        </w:rPr>
        <w:t xml:space="preserve">Iquitos - </w:t>
      </w:r>
      <w:r w:rsidR="00E8363E" w:rsidRPr="009872AD">
        <w:rPr>
          <w:szCs w:val="22"/>
        </w:rPr>
        <w:t>Santa Rosa</w:t>
      </w:r>
      <w:r w:rsidR="00DE11ED" w:rsidRPr="009872AD">
        <w:rPr>
          <w:szCs w:val="22"/>
        </w:rPr>
        <w:t>, sobre los ríos Huallaga, Marañón y Amazonas</w:t>
      </w:r>
      <w:r w:rsidR="00D226E8" w:rsidRPr="009872AD">
        <w:rPr>
          <w:szCs w:val="22"/>
        </w:rPr>
        <w:t xml:space="preserve">. </w:t>
      </w:r>
    </w:p>
    <w:p w14:paraId="74C92BD2" w14:textId="1888B9EA" w:rsidR="00EC4002" w:rsidRPr="009872AD" w:rsidRDefault="00BD2E27" w:rsidP="005E4F04">
      <w:pPr>
        <w:pStyle w:val="Prrafodelista"/>
        <w:numPr>
          <w:ilvl w:val="0"/>
          <w:numId w:val="43"/>
        </w:numPr>
        <w:ind w:left="1276" w:hanging="283"/>
        <w:jc w:val="both"/>
        <w:rPr>
          <w:szCs w:val="22"/>
        </w:rPr>
      </w:pPr>
      <w:r w:rsidRPr="009872AD">
        <w:rPr>
          <w:szCs w:val="22"/>
        </w:rPr>
        <w:t>Tramo I b): C</w:t>
      </w:r>
      <w:r w:rsidR="00D226E8" w:rsidRPr="009872AD">
        <w:rPr>
          <w:szCs w:val="22"/>
        </w:rPr>
        <w:t xml:space="preserve">anal de acceso </w:t>
      </w:r>
      <w:r w:rsidR="00DB53D7" w:rsidRPr="009872AD">
        <w:rPr>
          <w:szCs w:val="22"/>
        </w:rPr>
        <w:t xml:space="preserve">al Puerto </w:t>
      </w:r>
      <w:r w:rsidR="00D226E8" w:rsidRPr="009872AD">
        <w:rPr>
          <w:szCs w:val="22"/>
        </w:rPr>
        <w:t>de Iquitos</w:t>
      </w:r>
      <w:r w:rsidRPr="009872AD">
        <w:rPr>
          <w:szCs w:val="22"/>
        </w:rPr>
        <w:t>.</w:t>
      </w:r>
    </w:p>
    <w:p w14:paraId="64A303EF" w14:textId="77777777" w:rsidR="00E8363E" w:rsidRPr="009872AD" w:rsidRDefault="00E8363E" w:rsidP="00B3549D">
      <w:pPr>
        <w:pStyle w:val="Prrafodelista"/>
        <w:numPr>
          <w:ilvl w:val="0"/>
          <w:numId w:val="43"/>
        </w:numPr>
        <w:ind w:left="1276" w:hanging="283"/>
        <w:jc w:val="both"/>
        <w:rPr>
          <w:szCs w:val="22"/>
        </w:rPr>
      </w:pPr>
      <w:r w:rsidRPr="009872AD">
        <w:rPr>
          <w:szCs w:val="22"/>
        </w:rPr>
        <w:t>Tramo</w:t>
      </w:r>
      <w:r w:rsidR="00A975B9" w:rsidRPr="009872AD">
        <w:rPr>
          <w:szCs w:val="22"/>
        </w:rPr>
        <w:t xml:space="preserve"> II:</w:t>
      </w:r>
      <w:r w:rsidR="004C3A93" w:rsidRPr="009872AD">
        <w:rPr>
          <w:szCs w:val="22"/>
        </w:rPr>
        <w:t xml:space="preserve"> </w:t>
      </w:r>
      <w:r w:rsidR="00BD2E27" w:rsidRPr="009872AD">
        <w:rPr>
          <w:szCs w:val="22"/>
        </w:rPr>
        <w:t>R</w:t>
      </w:r>
      <w:r w:rsidR="00DE11ED" w:rsidRPr="009872AD">
        <w:rPr>
          <w:szCs w:val="22"/>
        </w:rPr>
        <w:t>ío Ucayali (</w:t>
      </w:r>
      <w:r w:rsidRPr="009872AD">
        <w:rPr>
          <w:szCs w:val="22"/>
        </w:rPr>
        <w:t xml:space="preserve">Pucallpa – confluencia con el </w:t>
      </w:r>
      <w:r w:rsidR="00201FE1" w:rsidRPr="009872AD">
        <w:rPr>
          <w:szCs w:val="22"/>
        </w:rPr>
        <w:t>Marañón</w:t>
      </w:r>
      <w:r w:rsidR="00DE11ED" w:rsidRPr="009872AD">
        <w:rPr>
          <w:szCs w:val="22"/>
        </w:rPr>
        <w:t xml:space="preserve">) y río Marañón (Saramiriza - </w:t>
      </w:r>
      <w:r w:rsidR="00377D81" w:rsidRPr="009872AD">
        <w:rPr>
          <w:szCs w:val="22"/>
        </w:rPr>
        <w:t xml:space="preserve">confluencia </w:t>
      </w:r>
      <w:r w:rsidR="00DE11ED" w:rsidRPr="009872AD">
        <w:rPr>
          <w:szCs w:val="22"/>
        </w:rPr>
        <w:t>con el río Huallaga)</w:t>
      </w:r>
    </w:p>
    <w:bookmarkEnd w:id="975"/>
    <w:bookmarkEnd w:id="976"/>
    <w:bookmarkEnd w:id="977"/>
    <w:bookmarkEnd w:id="978"/>
    <w:bookmarkEnd w:id="979"/>
    <w:bookmarkEnd w:id="980"/>
    <w:bookmarkEnd w:id="981"/>
    <w:bookmarkEnd w:id="982"/>
    <w:p w14:paraId="5CDAD059" w14:textId="77777777" w:rsidR="00A419B4" w:rsidRPr="009872AD" w:rsidRDefault="00A419B4" w:rsidP="00A051BA">
      <w:pPr>
        <w:tabs>
          <w:tab w:val="num" w:pos="993"/>
        </w:tabs>
        <w:rPr>
          <w:szCs w:val="22"/>
        </w:rPr>
      </w:pPr>
    </w:p>
    <w:p w14:paraId="5177CF15" w14:textId="77777777" w:rsidR="00E065C3" w:rsidRPr="009872AD" w:rsidRDefault="000F27E5" w:rsidP="00C41137">
      <w:pPr>
        <w:pStyle w:val="Ttulo3"/>
        <w:numPr>
          <w:ilvl w:val="2"/>
          <w:numId w:val="113"/>
        </w:numPr>
        <w:tabs>
          <w:tab w:val="left" w:pos="993"/>
        </w:tabs>
        <w:ind w:left="0" w:firstLine="0"/>
        <w:rPr>
          <w:b w:val="0"/>
          <w:szCs w:val="22"/>
          <w:u w:val="single"/>
          <w:lang w:val="es-MX"/>
        </w:rPr>
      </w:pPr>
      <w:bookmarkStart w:id="983" w:name="_Toc461006492"/>
      <w:bookmarkStart w:id="984" w:name="_Toc461552669"/>
      <w:bookmarkStart w:id="985" w:name="_Toc461625819"/>
      <w:bookmarkStart w:id="986" w:name="_Toc461693003"/>
      <w:bookmarkStart w:id="987" w:name="_Toc461006493"/>
      <w:bookmarkStart w:id="988" w:name="_Toc461552670"/>
      <w:bookmarkStart w:id="989" w:name="_Toc461625820"/>
      <w:bookmarkStart w:id="990" w:name="_Toc461693004"/>
      <w:bookmarkStart w:id="991" w:name="_Toc461693005"/>
      <w:bookmarkStart w:id="992" w:name="_Toc131327919"/>
      <w:bookmarkStart w:id="993" w:name="_Toc131328737"/>
      <w:bookmarkStart w:id="994" w:name="_Toc131329073"/>
      <w:bookmarkStart w:id="995" w:name="_Toc131329305"/>
      <w:bookmarkStart w:id="996" w:name="_Toc131329892"/>
      <w:bookmarkStart w:id="997" w:name="_Toc131331979"/>
      <w:bookmarkStart w:id="998" w:name="_Toc131332900"/>
      <w:bookmarkStart w:id="999" w:name="_Toc134448777"/>
      <w:bookmarkEnd w:id="983"/>
      <w:bookmarkEnd w:id="984"/>
      <w:bookmarkEnd w:id="985"/>
      <w:bookmarkEnd w:id="986"/>
      <w:bookmarkEnd w:id="987"/>
      <w:bookmarkEnd w:id="988"/>
      <w:bookmarkEnd w:id="989"/>
      <w:bookmarkEnd w:id="990"/>
      <w:r w:rsidRPr="009872AD">
        <w:rPr>
          <w:b w:val="0"/>
          <w:szCs w:val="22"/>
          <w:u w:val="single"/>
          <w:lang w:val="es-MX"/>
        </w:rPr>
        <w:t>TUO</w:t>
      </w:r>
      <w:bookmarkEnd w:id="991"/>
    </w:p>
    <w:p w14:paraId="7C502FEB" w14:textId="77777777" w:rsidR="000C0409" w:rsidRPr="009872AD" w:rsidRDefault="000C0409" w:rsidP="00A051BA">
      <w:pPr>
        <w:tabs>
          <w:tab w:val="num" w:pos="993"/>
        </w:tabs>
        <w:ind w:left="993" w:firstLine="1"/>
        <w:jc w:val="both"/>
        <w:rPr>
          <w:szCs w:val="22"/>
        </w:rPr>
      </w:pPr>
      <w:r w:rsidRPr="009872AD">
        <w:rPr>
          <w:szCs w:val="22"/>
        </w:rPr>
        <w:t>Es el Texto Único Ordenado de las Normas con rango de ley que regula la entrega en Concesión al sector privado de las Obras Públicas de infraestructura y de Servicios Públicos, aprobado por Decreto Supremo Nº 059-96-PCM</w:t>
      </w:r>
      <w:r w:rsidR="00E07D43" w:rsidRPr="009872AD">
        <w:rPr>
          <w:szCs w:val="22"/>
        </w:rPr>
        <w:t>.</w:t>
      </w:r>
    </w:p>
    <w:p w14:paraId="2B4B3BAA" w14:textId="77777777" w:rsidR="009772B4" w:rsidRPr="009872AD" w:rsidRDefault="009772B4" w:rsidP="00A051BA">
      <w:pPr>
        <w:tabs>
          <w:tab w:val="num" w:pos="993"/>
        </w:tabs>
        <w:ind w:left="993" w:firstLine="1"/>
        <w:jc w:val="both"/>
        <w:rPr>
          <w:szCs w:val="22"/>
        </w:rPr>
      </w:pPr>
    </w:p>
    <w:p w14:paraId="003CB4D0" w14:textId="53C7EF3F" w:rsidR="009772B4" w:rsidRPr="009872AD" w:rsidRDefault="009772B4" w:rsidP="00C41137">
      <w:pPr>
        <w:pStyle w:val="Ttulo3"/>
        <w:numPr>
          <w:ilvl w:val="2"/>
          <w:numId w:val="113"/>
        </w:numPr>
        <w:tabs>
          <w:tab w:val="left" w:pos="993"/>
        </w:tabs>
        <w:ind w:left="0" w:firstLine="0"/>
        <w:rPr>
          <w:b w:val="0"/>
          <w:szCs w:val="22"/>
          <w:u w:val="single"/>
          <w:lang w:val="es-MX"/>
        </w:rPr>
      </w:pPr>
      <w:bookmarkStart w:id="1000" w:name="_Toc461693006"/>
      <w:r w:rsidRPr="009872AD">
        <w:rPr>
          <w:b w:val="0"/>
          <w:szCs w:val="22"/>
          <w:u w:val="single"/>
          <w:lang w:val="es-MX"/>
        </w:rPr>
        <w:t>U</w:t>
      </w:r>
      <w:r w:rsidR="00617E12" w:rsidRPr="009872AD">
        <w:rPr>
          <w:b w:val="0"/>
          <w:szCs w:val="22"/>
          <w:u w:val="single"/>
          <w:lang w:val="es-MX"/>
        </w:rPr>
        <w:t xml:space="preserve">nidad de </w:t>
      </w:r>
      <w:r w:rsidRPr="009872AD">
        <w:rPr>
          <w:b w:val="0"/>
          <w:szCs w:val="22"/>
          <w:u w:val="single"/>
          <w:lang w:val="es-MX"/>
        </w:rPr>
        <w:t>A</w:t>
      </w:r>
      <w:r w:rsidR="00617E12" w:rsidRPr="009872AD">
        <w:rPr>
          <w:b w:val="0"/>
          <w:szCs w:val="22"/>
          <w:u w:val="single"/>
          <w:lang w:val="es-MX"/>
        </w:rPr>
        <w:t xml:space="preserve">rqueo </w:t>
      </w:r>
      <w:r w:rsidRPr="009872AD">
        <w:rPr>
          <w:b w:val="0"/>
          <w:szCs w:val="22"/>
          <w:u w:val="single"/>
          <w:lang w:val="es-MX"/>
        </w:rPr>
        <w:t>B</w:t>
      </w:r>
      <w:r w:rsidR="00617E12" w:rsidRPr="009872AD">
        <w:rPr>
          <w:b w:val="0"/>
          <w:szCs w:val="22"/>
          <w:u w:val="single"/>
          <w:lang w:val="es-MX"/>
        </w:rPr>
        <w:t>ruto, UAB o Arqueo Bruto</w:t>
      </w:r>
      <w:bookmarkEnd w:id="1000"/>
    </w:p>
    <w:p w14:paraId="44C233A4" w14:textId="77777777" w:rsidR="00416AE3" w:rsidRPr="009872AD" w:rsidRDefault="00617E12" w:rsidP="00C41137">
      <w:pPr>
        <w:tabs>
          <w:tab w:val="num" w:pos="993"/>
        </w:tabs>
        <w:ind w:left="993" w:firstLine="1"/>
        <w:jc w:val="both"/>
        <w:rPr>
          <w:szCs w:val="22"/>
        </w:rPr>
      </w:pPr>
      <w:r w:rsidRPr="009872AD">
        <w:rPr>
          <w:szCs w:val="22"/>
        </w:rPr>
        <w:t xml:space="preserve">Es el volumen total de todos los espacios cerrados de una nave, conforme a lo dispuesto en el Convenio Internacional sobre Arqueo de Buques de 1969. </w:t>
      </w:r>
    </w:p>
    <w:p w14:paraId="4BBF301F" w14:textId="736103F5" w:rsidR="009772B4" w:rsidRPr="009872AD" w:rsidRDefault="00617E12" w:rsidP="00C41137">
      <w:pPr>
        <w:tabs>
          <w:tab w:val="num" w:pos="993"/>
        </w:tabs>
        <w:ind w:left="993" w:firstLine="1"/>
        <w:jc w:val="both"/>
        <w:rPr>
          <w:szCs w:val="22"/>
        </w:rPr>
      </w:pPr>
      <w:r w:rsidRPr="009872AD">
        <w:rPr>
          <w:szCs w:val="22"/>
        </w:rPr>
        <w:t xml:space="preserve">El Arqueo Bruto de las embarcaciones </w:t>
      </w:r>
      <w:r w:rsidR="00416AE3" w:rsidRPr="009872AD">
        <w:rPr>
          <w:szCs w:val="22"/>
        </w:rPr>
        <w:t>de bandera peruana</w:t>
      </w:r>
      <w:r w:rsidRPr="009872AD">
        <w:rPr>
          <w:szCs w:val="22"/>
        </w:rPr>
        <w:t xml:space="preserve"> </w:t>
      </w:r>
      <w:r w:rsidR="00416AE3" w:rsidRPr="009872AD">
        <w:rPr>
          <w:szCs w:val="22"/>
        </w:rPr>
        <w:t>es</w:t>
      </w:r>
      <w:r w:rsidRPr="009872AD">
        <w:rPr>
          <w:szCs w:val="22"/>
        </w:rPr>
        <w:t xml:space="preserve"> determinado por la </w:t>
      </w:r>
      <w:r w:rsidR="00ED7F0A" w:rsidRPr="009872AD">
        <w:rPr>
          <w:szCs w:val="22"/>
        </w:rPr>
        <w:t>Dirección General de Capitanías y Guardacostas (</w:t>
      </w:r>
      <w:r w:rsidRPr="009872AD">
        <w:rPr>
          <w:szCs w:val="22"/>
        </w:rPr>
        <w:t>DICAPI</w:t>
      </w:r>
      <w:r w:rsidR="00ED7F0A" w:rsidRPr="009872AD">
        <w:rPr>
          <w:szCs w:val="22"/>
        </w:rPr>
        <w:t>),</w:t>
      </w:r>
      <w:r w:rsidRPr="009872AD">
        <w:rPr>
          <w:szCs w:val="22"/>
        </w:rPr>
        <w:t xml:space="preserve"> en el certificado correspondiente</w:t>
      </w:r>
      <w:r w:rsidR="00416AE3" w:rsidRPr="009872AD">
        <w:rPr>
          <w:szCs w:val="22"/>
        </w:rPr>
        <w:t>. Para el caso</w:t>
      </w:r>
      <w:r w:rsidRPr="009872AD">
        <w:rPr>
          <w:szCs w:val="22"/>
        </w:rPr>
        <w:t xml:space="preserve"> </w:t>
      </w:r>
      <w:r w:rsidR="00416AE3" w:rsidRPr="009872AD">
        <w:rPr>
          <w:szCs w:val="22"/>
        </w:rPr>
        <w:t>de</w:t>
      </w:r>
      <w:r w:rsidRPr="009872AD">
        <w:rPr>
          <w:szCs w:val="22"/>
        </w:rPr>
        <w:t xml:space="preserve"> embarcaciones con banderas de otros países, se utilizará el definido por la </w:t>
      </w:r>
      <w:r w:rsidR="00416AE3" w:rsidRPr="009872AD">
        <w:rPr>
          <w:szCs w:val="22"/>
        </w:rPr>
        <w:t>a</w:t>
      </w:r>
      <w:r w:rsidRPr="009872AD">
        <w:rPr>
          <w:szCs w:val="22"/>
        </w:rPr>
        <w:t xml:space="preserve">utoridad </w:t>
      </w:r>
      <w:r w:rsidR="00416AE3" w:rsidRPr="009872AD">
        <w:rPr>
          <w:szCs w:val="22"/>
        </w:rPr>
        <w:t>c</w:t>
      </w:r>
      <w:r w:rsidRPr="009872AD">
        <w:rPr>
          <w:szCs w:val="22"/>
        </w:rPr>
        <w:t>ompetente del país correspondiente</w:t>
      </w:r>
      <w:r w:rsidR="00416AE3" w:rsidRPr="009872AD">
        <w:rPr>
          <w:szCs w:val="22"/>
        </w:rPr>
        <w:t>.</w:t>
      </w:r>
    </w:p>
    <w:p w14:paraId="00A5F9AB" w14:textId="77777777" w:rsidR="00743C3F" w:rsidRPr="009872AD" w:rsidRDefault="00743C3F" w:rsidP="00A051BA">
      <w:pPr>
        <w:tabs>
          <w:tab w:val="num" w:pos="993"/>
        </w:tabs>
        <w:ind w:left="993" w:firstLine="1"/>
        <w:jc w:val="both"/>
        <w:rPr>
          <w:szCs w:val="22"/>
        </w:rPr>
      </w:pPr>
    </w:p>
    <w:p w14:paraId="7A67D7E1" w14:textId="4779E8B1" w:rsidR="00E065C3" w:rsidRPr="009872AD" w:rsidRDefault="000F27E5" w:rsidP="00C41137">
      <w:pPr>
        <w:pStyle w:val="Ttulo3"/>
        <w:numPr>
          <w:ilvl w:val="2"/>
          <w:numId w:val="113"/>
        </w:numPr>
        <w:tabs>
          <w:tab w:val="left" w:pos="993"/>
        </w:tabs>
        <w:ind w:left="0" w:firstLine="0"/>
        <w:rPr>
          <w:b w:val="0"/>
          <w:szCs w:val="22"/>
          <w:u w:val="single"/>
          <w:lang w:val="es-MX"/>
        </w:rPr>
      </w:pPr>
      <w:bookmarkStart w:id="1001" w:name="_Toc55906352"/>
      <w:bookmarkStart w:id="1002" w:name="_Toc131327920"/>
      <w:bookmarkStart w:id="1003" w:name="_Toc131328738"/>
      <w:bookmarkStart w:id="1004" w:name="_Toc131329074"/>
      <w:bookmarkStart w:id="1005" w:name="_Toc131329306"/>
      <w:bookmarkStart w:id="1006" w:name="_Toc131329893"/>
      <w:bookmarkStart w:id="1007" w:name="_Toc131331980"/>
      <w:bookmarkStart w:id="1008" w:name="_Toc131332901"/>
      <w:bookmarkStart w:id="1009" w:name="_Toc134448778"/>
      <w:bookmarkStart w:id="1010" w:name="_Toc461693007"/>
      <w:bookmarkEnd w:id="992"/>
      <w:bookmarkEnd w:id="993"/>
      <w:bookmarkEnd w:id="994"/>
      <w:bookmarkEnd w:id="995"/>
      <w:bookmarkEnd w:id="996"/>
      <w:bookmarkEnd w:id="997"/>
      <w:bookmarkEnd w:id="998"/>
      <w:bookmarkEnd w:id="999"/>
      <w:r w:rsidRPr="009872AD">
        <w:rPr>
          <w:b w:val="0"/>
          <w:szCs w:val="22"/>
          <w:u w:val="single"/>
          <w:lang w:val="es-MX"/>
        </w:rPr>
        <w:t>UIT</w:t>
      </w:r>
      <w:bookmarkEnd w:id="1001"/>
      <w:bookmarkEnd w:id="1002"/>
      <w:bookmarkEnd w:id="1003"/>
      <w:bookmarkEnd w:id="1004"/>
      <w:bookmarkEnd w:id="1005"/>
      <w:bookmarkEnd w:id="1006"/>
      <w:bookmarkEnd w:id="1007"/>
      <w:bookmarkEnd w:id="1008"/>
      <w:bookmarkEnd w:id="1009"/>
      <w:bookmarkEnd w:id="1010"/>
    </w:p>
    <w:p w14:paraId="7CD1CCDF" w14:textId="001DCCD3" w:rsidR="007A3B85" w:rsidRPr="009872AD" w:rsidRDefault="007A3B85" w:rsidP="00A051BA">
      <w:pPr>
        <w:tabs>
          <w:tab w:val="num" w:pos="993"/>
        </w:tabs>
        <w:ind w:left="993" w:firstLine="1"/>
        <w:jc w:val="both"/>
        <w:rPr>
          <w:szCs w:val="22"/>
        </w:rPr>
      </w:pPr>
      <w:bookmarkStart w:id="1011" w:name="_Toc55906353"/>
      <w:bookmarkStart w:id="1012" w:name="_Toc131327921"/>
      <w:r w:rsidRPr="009872AD">
        <w:rPr>
          <w:szCs w:val="22"/>
        </w:rPr>
        <w:t xml:space="preserve">Es la Unidad Impositiva Tributaria </w:t>
      </w:r>
      <w:r w:rsidR="003929EC" w:rsidRPr="009872AD">
        <w:rPr>
          <w:szCs w:val="22"/>
        </w:rPr>
        <w:t xml:space="preserve">de conformidad con la Norma XV del </w:t>
      </w:r>
      <w:r w:rsidR="009A2C4A" w:rsidRPr="009872AD">
        <w:rPr>
          <w:szCs w:val="22"/>
        </w:rPr>
        <w:t>Título</w:t>
      </w:r>
      <w:r w:rsidR="003929EC" w:rsidRPr="009872AD">
        <w:rPr>
          <w:szCs w:val="22"/>
        </w:rPr>
        <w:t xml:space="preserve"> Preliminar del Texto </w:t>
      </w:r>
      <w:r w:rsidR="00257C2D" w:rsidRPr="009872AD">
        <w:rPr>
          <w:szCs w:val="22"/>
        </w:rPr>
        <w:t xml:space="preserve">Único </w:t>
      </w:r>
      <w:r w:rsidR="008841F0" w:rsidRPr="009872AD">
        <w:rPr>
          <w:szCs w:val="22"/>
        </w:rPr>
        <w:t xml:space="preserve">Ordenado del </w:t>
      </w:r>
      <w:r w:rsidR="00257C2D" w:rsidRPr="009872AD">
        <w:rPr>
          <w:szCs w:val="22"/>
        </w:rPr>
        <w:t>Código</w:t>
      </w:r>
      <w:r w:rsidR="008841F0" w:rsidRPr="009872AD">
        <w:rPr>
          <w:szCs w:val="22"/>
        </w:rPr>
        <w:t xml:space="preserve"> Tributario, aprobado por el Decreto Supremo N° 13</w:t>
      </w:r>
      <w:r w:rsidR="005907DC" w:rsidRPr="009872AD">
        <w:rPr>
          <w:szCs w:val="22"/>
        </w:rPr>
        <w:t>3</w:t>
      </w:r>
      <w:r w:rsidR="008841F0" w:rsidRPr="009872AD">
        <w:rPr>
          <w:szCs w:val="22"/>
        </w:rPr>
        <w:t>-</w:t>
      </w:r>
      <w:r w:rsidR="005907DC" w:rsidRPr="009872AD">
        <w:rPr>
          <w:szCs w:val="22"/>
        </w:rPr>
        <w:t>2013</w:t>
      </w:r>
      <w:r w:rsidR="008841F0" w:rsidRPr="009872AD">
        <w:rPr>
          <w:szCs w:val="22"/>
        </w:rPr>
        <w:t xml:space="preserve">-EF o de la norma </w:t>
      </w:r>
      <w:r w:rsidR="008841F0" w:rsidRPr="009872AD">
        <w:rPr>
          <w:bCs w:val="0"/>
          <w:szCs w:val="22"/>
        </w:rPr>
        <w:t>que la sustituya</w:t>
      </w:r>
      <w:r w:rsidR="008841F0" w:rsidRPr="009872AD">
        <w:rPr>
          <w:szCs w:val="22"/>
        </w:rPr>
        <w:t xml:space="preserve">. Para fines del presente Contrato </w:t>
      </w:r>
      <w:r w:rsidR="00111DFA" w:rsidRPr="009872AD">
        <w:rPr>
          <w:szCs w:val="22"/>
        </w:rPr>
        <w:t>se considerar</w:t>
      </w:r>
      <w:r w:rsidR="002D7D02" w:rsidRPr="009872AD">
        <w:rPr>
          <w:szCs w:val="22"/>
        </w:rPr>
        <w:t>á</w:t>
      </w:r>
      <w:r w:rsidR="00111DFA" w:rsidRPr="009872AD">
        <w:rPr>
          <w:szCs w:val="22"/>
        </w:rPr>
        <w:t xml:space="preserve"> el valor </w:t>
      </w:r>
      <w:r w:rsidR="00A71DA5" w:rsidRPr="009872AD">
        <w:rPr>
          <w:szCs w:val="22"/>
        </w:rPr>
        <w:t>vigente al momento de su aplicación</w:t>
      </w:r>
      <w:r w:rsidRPr="009872AD">
        <w:rPr>
          <w:szCs w:val="22"/>
        </w:rPr>
        <w:t>.</w:t>
      </w:r>
      <w:bookmarkEnd w:id="1011"/>
      <w:bookmarkEnd w:id="1012"/>
    </w:p>
    <w:p w14:paraId="17AD6F3D" w14:textId="77777777" w:rsidR="00493C6F" w:rsidRPr="009872AD" w:rsidRDefault="00493C6F" w:rsidP="00A051BA">
      <w:pPr>
        <w:tabs>
          <w:tab w:val="num" w:pos="993"/>
        </w:tabs>
        <w:ind w:left="993" w:firstLine="1"/>
        <w:jc w:val="both"/>
        <w:rPr>
          <w:szCs w:val="22"/>
        </w:rPr>
      </w:pPr>
    </w:p>
    <w:p w14:paraId="7391441C" w14:textId="5AFAA259" w:rsidR="00493C6F" w:rsidRPr="009872AD" w:rsidRDefault="00493C6F" w:rsidP="00C41137">
      <w:pPr>
        <w:pStyle w:val="Ttulo3"/>
        <w:numPr>
          <w:ilvl w:val="2"/>
          <w:numId w:val="113"/>
        </w:numPr>
        <w:tabs>
          <w:tab w:val="left" w:pos="993"/>
        </w:tabs>
        <w:ind w:left="0" w:firstLine="0"/>
        <w:rPr>
          <w:b w:val="0"/>
          <w:szCs w:val="22"/>
          <w:u w:val="single"/>
          <w:lang w:val="es-MX"/>
        </w:rPr>
      </w:pPr>
      <w:bookmarkStart w:id="1013" w:name="_Toc461693008"/>
      <w:r w:rsidRPr="009872AD">
        <w:rPr>
          <w:b w:val="0"/>
          <w:szCs w:val="22"/>
          <w:u w:val="single"/>
          <w:lang w:val="es-MX"/>
        </w:rPr>
        <w:t>Unidades de Recaudo</w:t>
      </w:r>
      <w:bookmarkEnd w:id="1013"/>
    </w:p>
    <w:p w14:paraId="26EED4EB" w14:textId="77777777" w:rsidR="00176899" w:rsidRPr="009872AD" w:rsidRDefault="00176899" w:rsidP="00A051BA">
      <w:pPr>
        <w:tabs>
          <w:tab w:val="num" w:pos="993"/>
        </w:tabs>
        <w:ind w:left="993" w:firstLine="1"/>
        <w:jc w:val="both"/>
      </w:pPr>
      <w:r w:rsidRPr="009872AD">
        <w:t>Son las oficinas comerciales de empresas especializadas en recaudación, agencias bancarias, u oficinas habilitadas por el propio CONCESIONARIO, que cuenten con la autorización para prestar el servicio y emitir el comprobante de pago correspondiente.</w:t>
      </w:r>
    </w:p>
    <w:p w14:paraId="336B00D5" w14:textId="77777777" w:rsidR="00176899" w:rsidRPr="009872AD" w:rsidRDefault="00176899" w:rsidP="00A051BA">
      <w:pPr>
        <w:tabs>
          <w:tab w:val="num" w:pos="993"/>
        </w:tabs>
        <w:ind w:left="993" w:firstLine="1"/>
        <w:jc w:val="both"/>
      </w:pPr>
    </w:p>
    <w:p w14:paraId="2B0BAD78" w14:textId="0D8E3709" w:rsidR="00176899" w:rsidRPr="009872AD" w:rsidRDefault="00176899" w:rsidP="00C41137">
      <w:pPr>
        <w:pStyle w:val="Ttulo3"/>
        <w:numPr>
          <w:ilvl w:val="2"/>
          <w:numId w:val="113"/>
        </w:numPr>
        <w:tabs>
          <w:tab w:val="left" w:pos="993"/>
        </w:tabs>
        <w:ind w:left="0" w:firstLine="0"/>
        <w:rPr>
          <w:b w:val="0"/>
          <w:szCs w:val="22"/>
          <w:u w:val="single"/>
          <w:lang w:val="es-MX"/>
        </w:rPr>
      </w:pPr>
      <w:bookmarkStart w:id="1014" w:name="_Toc461693009"/>
      <w:r w:rsidRPr="009872AD">
        <w:rPr>
          <w:b w:val="0"/>
          <w:szCs w:val="22"/>
          <w:u w:val="single"/>
          <w:lang w:val="es-MX"/>
        </w:rPr>
        <w:t xml:space="preserve">Unidades de Recaudo </w:t>
      </w:r>
      <w:r w:rsidR="004805F8" w:rsidRPr="009872AD">
        <w:rPr>
          <w:b w:val="0"/>
          <w:szCs w:val="22"/>
          <w:u w:val="single"/>
          <w:lang w:val="es-MX"/>
        </w:rPr>
        <w:t>Complementarias</w:t>
      </w:r>
      <w:bookmarkEnd w:id="1014"/>
    </w:p>
    <w:p w14:paraId="7A0A9002" w14:textId="77777777" w:rsidR="00176899" w:rsidRPr="009872AD" w:rsidRDefault="00176899" w:rsidP="00A051BA">
      <w:pPr>
        <w:tabs>
          <w:tab w:val="num" w:pos="993"/>
        </w:tabs>
        <w:ind w:left="993" w:firstLine="1"/>
        <w:jc w:val="both"/>
      </w:pPr>
      <w:r w:rsidRPr="009872AD">
        <w:t xml:space="preserve">Las que </w:t>
      </w:r>
      <w:r w:rsidR="005D39AF" w:rsidRPr="009872AD">
        <w:t xml:space="preserve">complementan </w:t>
      </w:r>
      <w:r w:rsidRPr="009872AD">
        <w:t xml:space="preserve">a las Unidades de Recaudo, ofreciendo el mismo servicio, sin requerir la presencia física de los </w:t>
      </w:r>
      <w:r w:rsidR="00F20C7C" w:rsidRPr="009872AD">
        <w:t>U</w:t>
      </w:r>
      <w:r w:rsidRPr="009872AD">
        <w:t>suarios</w:t>
      </w:r>
      <w:r w:rsidR="005D39AF" w:rsidRPr="009872AD">
        <w:t>.</w:t>
      </w:r>
    </w:p>
    <w:p w14:paraId="02439E82" w14:textId="77777777" w:rsidR="00CA3B73" w:rsidRPr="009872AD" w:rsidRDefault="00CA3B73" w:rsidP="00A051BA">
      <w:pPr>
        <w:tabs>
          <w:tab w:val="num" w:pos="993"/>
        </w:tabs>
        <w:ind w:left="993" w:firstLine="1"/>
        <w:jc w:val="both"/>
        <w:rPr>
          <w:szCs w:val="22"/>
        </w:rPr>
      </w:pPr>
    </w:p>
    <w:p w14:paraId="7724856A" w14:textId="1A590C90" w:rsidR="00E065C3" w:rsidRPr="009872AD" w:rsidRDefault="000F27E5" w:rsidP="00C41137">
      <w:pPr>
        <w:pStyle w:val="Ttulo3"/>
        <w:numPr>
          <w:ilvl w:val="2"/>
          <w:numId w:val="113"/>
        </w:numPr>
        <w:tabs>
          <w:tab w:val="left" w:pos="993"/>
        </w:tabs>
        <w:ind w:left="0" w:firstLine="0"/>
        <w:rPr>
          <w:b w:val="0"/>
          <w:szCs w:val="22"/>
          <w:u w:val="single"/>
          <w:lang w:val="es-MX"/>
        </w:rPr>
      </w:pPr>
      <w:bookmarkStart w:id="1015" w:name="_Toc131327922"/>
      <w:bookmarkStart w:id="1016" w:name="_Toc131328739"/>
      <w:bookmarkStart w:id="1017" w:name="_Toc131329075"/>
      <w:bookmarkStart w:id="1018" w:name="_Toc131329307"/>
      <w:bookmarkStart w:id="1019" w:name="_Toc131329894"/>
      <w:bookmarkStart w:id="1020" w:name="_Toc131331981"/>
      <w:bookmarkStart w:id="1021" w:name="_Toc131332902"/>
      <w:bookmarkStart w:id="1022" w:name="_Toc134448779"/>
      <w:bookmarkStart w:id="1023" w:name="_Toc461693010"/>
      <w:r w:rsidRPr="009872AD">
        <w:rPr>
          <w:b w:val="0"/>
          <w:szCs w:val="22"/>
          <w:u w:val="single"/>
          <w:lang w:val="es-MX"/>
        </w:rPr>
        <w:t>Usuarios</w:t>
      </w:r>
      <w:bookmarkEnd w:id="1015"/>
      <w:bookmarkEnd w:id="1016"/>
      <w:bookmarkEnd w:id="1017"/>
      <w:bookmarkEnd w:id="1018"/>
      <w:bookmarkEnd w:id="1019"/>
      <w:bookmarkEnd w:id="1020"/>
      <w:bookmarkEnd w:id="1021"/>
      <w:bookmarkEnd w:id="1022"/>
      <w:bookmarkEnd w:id="1023"/>
    </w:p>
    <w:p w14:paraId="4F1F2972" w14:textId="77777777" w:rsidR="007A3B85" w:rsidRPr="009872AD" w:rsidRDefault="00BF493B" w:rsidP="009A2C4A">
      <w:pPr>
        <w:pStyle w:val="Textoindependiente"/>
        <w:tabs>
          <w:tab w:val="num" w:pos="993"/>
        </w:tabs>
        <w:ind w:left="993"/>
        <w:rPr>
          <w:szCs w:val="22"/>
          <w:lang w:val="es-PE"/>
        </w:rPr>
      </w:pPr>
      <w:r w:rsidRPr="009872AD">
        <w:rPr>
          <w:szCs w:val="22"/>
          <w:lang w:val="es-PE"/>
        </w:rPr>
        <w:t xml:space="preserve">Es </w:t>
      </w:r>
      <w:r w:rsidR="007937E8" w:rsidRPr="009872AD">
        <w:rPr>
          <w:szCs w:val="22"/>
          <w:lang w:val="es-PE"/>
        </w:rPr>
        <w:t xml:space="preserve"> la persona</w:t>
      </w:r>
      <w:r w:rsidRPr="009872AD">
        <w:rPr>
          <w:szCs w:val="22"/>
          <w:lang w:val="es-PE"/>
        </w:rPr>
        <w:t xml:space="preserve"> natural</w:t>
      </w:r>
      <w:r w:rsidR="007937E8" w:rsidRPr="009872AD">
        <w:rPr>
          <w:szCs w:val="22"/>
          <w:lang w:val="es-PE"/>
        </w:rPr>
        <w:t xml:space="preserve">  o jurídica</w:t>
      </w:r>
      <w:r w:rsidRPr="009872AD">
        <w:rPr>
          <w:szCs w:val="22"/>
          <w:lang w:val="es-PE"/>
        </w:rPr>
        <w:t>,</w:t>
      </w:r>
      <w:r w:rsidR="007937E8" w:rsidRPr="009872AD">
        <w:rPr>
          <w:szCs w:val="22"/>
          <w:lang w:val="es-PE"/>
        </w:rPr>
        <w:t xml:space="preserve"> cuyas embarcaciones</w:t>
      </w:r>
      <w:r w:rsidR="00172265" w:rsidRPr="009872AD">
        <w:rPr>
          <w:szCs w:val="22"/>
          <w:lang w:val="es-PE"/>
        </w:rPr>
        <w:t xml:space="preserve"> de la cual es propietario o arrendatario</w:t>
      </w:r>
      <w:r w:rsidRPr="009872AD">
        <w:rPr>
          <w:szCs w:val="22"/>
          <w:lang w:val="es-PE"/>
        </w:rPr>
        <w:t>, hacen uso de</w:t>
      </w:r>
      <w:r w:rsidR="00172265" w:rsidRPr="009872AD">
        <w:rPr>
          <w:szCs w:val="22"/>
          <w:lang w:val="es-PE"/>
        </w:rPr>
        <w:t xml:space="preserve"> la Hidrovía </w:t>
      </w:r>
      <w:r w:rsidR="007A35BA" w:rsidRPr="009872AD">
        <w:rPr>
          <w:szCs w:val="22"/>
          <w:lang w:val="es-PE"/>
        </w:rPr>
        <w:t>Amazónica</w:t>
      </w:r>
      <w:r w:rsidR="007F3FD0" w:rsidRPr="009872AD">
        <w:rPr>
          <w:szCs w:val="22"/>
          <w:lang w:val="es-PE"/>
        </w:rPr>
        <w:t>.</w:t>
      </w:r>
    </w:p>
    <w:p w14:paraId="7985E795" w14:textId="77777777" w:rsidR="00EC4002" w:rsidRPr="009872AD" w:rsidRDefault="00EC4002" w:rsidP="001873AB">
      <w:pPr>
        <w:pStyle w:val="Textoindependiente"/>
        <w:tabs>
          <w:tab w:val="num" w:pos="993"/>
        </w:tabs>
        <w:rPr>
          <w:szCs w:val="22"/>
          <w:lang w:val="es-PE"/>
        </w:rPr>
      </w:pPr>
    </w:p>
    <w:p w14:paraId="211231EC" w14:textId="3C0B2F3A" w:rsidR="0035639C" w:rsidRPr="009872AD" w:rsidRDefault="0035639C" w:rsidP="00C41137">
      <w:pPr>
        <w:pStyle w:val="Ttulo3"/>
        <w:numPr>
          <w:ilvl w:val="2"/>
          <w:numId w:val="113"/>
        </w:numPr>
        <w:tabs>
          <w:tab w:val="left" w:pos="993"/>
        </w:tabs>
        <w:ind w:left="0" w:firstLine="0"/>
        <w:rPr>
          <w:b w:val="0"/>
          <w:szCs w:val="22"/>
          <w:u w:val="single"/>
          <w:lang w:val="es-MX"/>
        </w:rPr>
      </w:pPr>
      <w:bookmarkStart w:id="1024" w:name="_Toc461693011"/>
      <w:r w:rsidRPr="009872AD">
        <w:rPr>
          <w:b w:val="0"/>
          <w:szCs w:val="22"/>
          <w:u w:val="single"/>
          <w:lang w:val="es-MX"/>
        </w:rPr>
        <w:t xml:space="preserve">Ventanilla </w:t>
      </w:r>
      <w:r w:rsidR="004C3A93" w:rsidRPr="009872AD">
        <w:rPr>
          <w:b w:val="0"/>
          <w:szCs w:val="22"/>
          <w:u w:val="single"/>
          <w:lang w:val="es-MX"/>
        </w:rPr>
        <w:t>Ú</w:t>
      </w:r>
      <w:r w:rsidRPr="009872AD">
        <w:rPr>
          <w:b w:val="0"/>
          <w:szCs w:val="22"/>
          <w:u w:val="single"/>
          <w:lang w:val="es-MX"/>
        </w:rPr>
        <w:t>nica de Comercio Exterior (VUCE)</w:t>
      </w:r>
      <w:bookmarkEnd w:id="1024"/>
    </w:p>
    <w:p w14:paraId="5211E8B3" w14:textId="77777777" w:rsidR="0035639C" w:rsidRPr="009872AD" w:rsidRDefault="0035639C" w:rsidP="0035639C">
      <w:pPr>
        <w:tabs>
          <w:tab w:val="num" w:pos="993"/>
        </w:tabs>
        <w:ind w:left="993"/>
        <w:jc w:val="both"/>
        <w:rPr>
          <w:lang w:val="es-MX"/>
        </w:rPr>
      </w:pPr>
      <w:r w:rsidRPr="009872AD">
        <w:rPr>
          <w:lang w:val="es-MX"/>
        </w:rPr>
        <w:t>Es un sistema integrado que permite a las partes involucradas en el comercio exterior y transporte internacional gestionar a través de medios electrónicos y por un solo punto, los trámites requeridos por las entidades de control competentes para el tránsito, ingreso o salida del territorio nacional de mercancías. </w:t>
      </w:r>
      <w:r w:rsidR="00803626" w:rsidRPr="009872AD">
        <w:rPr>
          <w:lang w:val="es-MX"/>
        </w:rPr>
        <w:t>Este sistema se aplicará para efectos del control del cobro de la Tarifa por el uso de la Hidrovía Amazónica.</w:t>
      </w:r>
    </w:p>
    <w:p w14:paraId="1418FD30" w14:textId="77777777" w:rsidR="00842174" w:rsidRPr="009872AD" w:rsidRDefault="00842174" w:rsidP="0035639C">
      <w:pPr>
        <w:tabs>
          <w:tab w:val="num" w:pos="993"/>
        </w:tabs>
        <w:ind w:left="993"/>
        <w:jc w:val="both"/>
        <w:rPr>
          <w:lang w:val="es-MX"/>
        </w:rPr>
      </w:pPr>
    </w:p>
    <w:p w14:paraId="1DB5CBF8" w14:textId="77777777" w:rsidR="0035639C" w:rsidRPr="009872AD" w:rsidRDefault="0035639C" w:rsidP="0035639C">
      <w:pPr>
        <w:pStyle w:val="Textoindependiente"/>
        <w:tabs>
          <w:tab w:val="num" w:pos="993"/>
        </w:tabs>
        <w:ind w:left="993"/>
        <w:rPr>
          <w:szCs w:val="22"/>
          <w:lang w:val="es-PE"/>
        </w:rPr>
      </w:pPr>
    </w:p>
    <w:p w14:paraId="625E9F0A" w14:textId="77777777" w:rsidR="006205C6" w:rsidRPr="009872AD" w:rsidRDefault="006205C6">
      <w:pPr>
        <w:rPr>
          <w:szCs w:val="22"/>
          <w:lang w:val="es-PE"/>
        </w:rPr>
      </w:pPr>
      <w:r w:rsidRPr="009872AD">
        <w:rPr>
          <w:szCs w:val="22"/>
          <w:lang w:val="es-PE"/>
        </w:rPr>
        <w:br w:type="page"/>
      </w:r>
    </w:p>
    <w:p w14:paraId="63083A71" w14:textId="4F906D72" w:rsidR="00EC4002" w:rsidRPr="009872AD" w:rsidRDefault="009D633B" w:rsidP="001873AB">
      <w:pPr>
        <w:pStyle w:val="Ttulo2"/>
        <w:ind w:left="0"/>
        <w:jc w:val="both"/>
        <w:rPr>
          <w:szCs w:val="22"/>
        </w:rPr>
      </w:pPr>
      <w:bookmarkStart w:id="1025" w:name="_Toc55906354"/>
      <w:bookmarkStart w:id="1026" w:name="_Toc131327925"/>
      <w:bookmarkStart w:id="1027" w:name="_Toc131328742"/>
      <w:bookmarkStart w:id="1028" w:name="_Toc131329078"/>
      <w:bookmarkStart w:id="1029" w:name="_Toc131329310"/>
      <w:bookmarkStart w:id="1030" w:name="_Toc131329897"/>
      <w:bookmarkStart w:id="1031" w:name="_Toc131331984"/>
      <w:bookmarkStart w:id="1032" w:name="_Toc131332905"/>
      <w:bookmarkStart w:id="1033" w:name="_Toc134448782"/>
      <w:bookmarkStart w:id="1034" w:name="_Toc461693012"/>
      <w:r w:rsidRPr="009872AD">
        <w:rPr>
          <w:rFonts w:ascii="Arial" w:hAnsi="Arial"/>
          <w:b/>
          <w:szCs w:val="22"/>
          <w:u w:val="none"/>
        </w:rPr>
        <w:lastRenderedPageBreak/>
        <w:t xml:space="preserve">CAPÍTULO </w:t>
      </w:r>
      <w:r w:rsidR="007A3B85" w:rsidRPr="009872AD">
        <w:rPr>
          <w:rFonts w:ascii="Arial" w:hAnsi="Arial"/>
          <w:b/>
          <w:szCs w:val="22"/>
          <w:u w:val="none"/>
        </w:rPr>
        <w:t xml:space="preserve">II: </w:t>
      </w:r>
      <w:r w:rsidR="001A220C" w:rsidRPr="009872AD">
        <w:rPr>
          <w:rFonts w:ascii="Arial" w:hAnsi="Arial"/>
          <w:b/>
          <w:szCs w:val="22"/>
          <w:u w:val="none"/>
        </w:rPr>
        <w:t xml:space="preserve">NATURALEZA, </w:t>
      </w:r>
      <w:r w:rsidR="007A3B85" w:rsidRPr="009872AD">
        <w:rPr>
          <w:rFonts w:ascii="Arial" w:hAnsi="Arial"/>
          <w:b/>
          <w:szCs w:val="22"/>
          <w:u w:val="none"/>
        </w:rPr>
        <w:t>OBJETO, MODALIDAD Y CARACTERES</w:t>
      </w:r>
      <w:bookmarkEnd w:id="1025"/>
      <w:bookmarkEnd w:id="1026"/>
      <w:bookmarkEnd w:id="1027"/>
      <w:bookmarkEnd w:id="1028"/>
      <w:bookmarkEnd w:id="1029"/>
      <w:bookmarkEnd w:id="1030"/>
      <w:bookmarkEnd w:id="1031"/>
      <w:bookmarkEnd w:id="1032"/>
      <w:bookmarkEnd w:id="1033"/>
      <w:bookmarkEnd w:id="1034"/>
    </w:p>
    <w:p w14:paraId="4DB6EBE6" w14:textId="77777777" w:rsidR="006E5551" w:rsidRPr="009872AD" w:rsidRDefault="006E5551">
      <w:pPr>
        <w:jc w:val="both"/>
        <w:rPr>
          <w:b/>
          <w:szCs w:val="22"/>
          <w:lang w:val="es-ES_tradnl"/>
        </w:rPr>
      </w:pPr>
    </w:p>
    <w:p w14:paraId="7D84B124" w14:textId="77777777" w:rsidR="00741A4B" w:rsidRPr="009872AD" w:rsidRDefault="00741A4B">
      <w:pPr>
        <w:jc w:val="both"/>
        <w:rPr>
          <w:b/>
          <w:szCs w:val="22"/>
          <w:lang w:val="es-ES_tradnl"/>
        </w:rPr>
      </w:pPr>
    </w:p>
    <w:p w14:paraId="668CA311" w14:textId="070B01B4" w:rsidR="00EC4002" w:rsidRPr="009872AD" w:rsidRDefault="001A220C" w:rsidP="001873AB">
      <w:pPr>
        <w:pStyle w:val="Ttulo1"/>
        <w:jc w:val="both"/>
        <w:rPr>
          <w:szCs w:val="22"/>
        </w:rPr>
      </w:pPr>
      <w:bookmarkStart w:id="1035" w:name="_Toc461693013"/>
      <w:r w:rsidRPr="009872AD">
        <w:rPr>
          <w:szCs w:val="22"/>
        </w:rPr>
        <w:t>NATURALEZA</w:t>
      </w:r>
      <w:bookmarkEnd w:id="1035"/>
    </w:p>
    <w:p w14:paraId="3C58C015" w14:textId="77777777" w:rsidR="001A220C" w:rsidRPr="009872AD" w:rsidRDefault="001A220C" w:rsidP="001A220C">
      <w:pPr>
        <w:rPr>
          <w:szCs w:val="22"/>
        </w:rPr>
      </w:pPr>
    </w:p>
    <w:p w14:paraId="33CDB79A" w14:textId="77777777" w:rsidR="000F27E5" w:rsidRPr="009872AD" w:rsidRDefault="000F27E5" w:rsidP="00C41137">
      <w:pPr>
        <w:pStyle w:val="Textoindependiente"/>
        <w:numPr>
          <w:ilvl w:val="1"/>
          <w:numId w:val="13"/>
        </w:numPr>
        <w:tabs>
          <w:tab w:val="clear" w:pos="720"/>
        </w:tabs>
        <w:rPr>
          <w:szCs w:val="22"/>
          <w:lang w:val="es-ES"/>
        </w:rPr>
      </w:pPr>
      <w:r w:rsidRPr="009872AD">
        <w:rPr>
          <w:szCs w:val="22"/>
          <w:lang w:val="es-ES"/>
        </w:rPr>
        <w:t>La Concesión materia del presente Contrato se otorga como parte del proceso emprendido por el Estado de la República del Perú, representado por el CONCEDENTE, para la transferencia de actividades productivas al sector privado. Este proceso tiene por objeto mejorar las condiciones de  navegabilidad en los ríos Huallaga, Marañón, Ucayali y Amazonas, a fin de coadyuvar al desarrollo del transporte de carga y pasajeros, al comercio regional, nacional y con el Brasil, así como la reducción de costos a los Usuarios.</w:t>
      </w:r>
    </w:p>
    <w:p w14:paraId="76095DD8" w14:textId="77777777" w:rsidR="000F27E5" w:rsidRPr="009872AD" w:rsidRDefault="000F27E5" w:rsidP="00C3394D">
      <w:pPr>
        <w:pStyle w:val="Textoindependiente"/>
        <w:ind w:left="720"/>
        <w:rPr>
          <w:szCs w:val="22"/>
        </w:rPr>
      </w:pPr>
    </w:p>
    <w:p w14:paraId="60620B92" w14:textId="77777777" w:rsidR="000F27E5" w:rsidRPr="009872AD" w:rsidRDefault="000F27E5" w:rsidP="00C41137">
      <w:pPr>
        <w:pStyle w:val="Textoindependiente"/>
        <w:numPr>
          <w:ilvl w:val="1"/>
          <w:numId w:val="13"/>
        </w:numPr>
        <w:tabs>
          <w:tab w:val="clear" w:pos="720"/>
        </w:tabs>
        <w:rPr>
          <w:szCs w:val="22"/>
          <w:lang w:val="es-ES"/>
        </w:rPr>
      </w:pPr>
      <w:r w:rsidRPr="009872AD">
        <w:rPr>
          <w:szCs w:val="22"/>
          <w:lang w:val="es-ES"/>
        </w:rPr>
        <w:t xml:space="preserve">El CONCESIONARIO adquiere el derecho de Concesión a partir de la Fecha de Suscripción del Contrato. </w:t>
      </w:r>
    </w:p>
    <w:p w14:paraId="2C62D3A8" w14:textId="77777777" w:rsidR="001A220C" w:rsidRPr="009872AD" w:rsidRDefault="001A220C">
      <w:pPr>
        <w:jc w:val="both"/>
        <w:rPr>
          <w:b/>
          <w:szCs w:val="22"/>
        </w:rPr>
      </w:pPr>
    </w:p>
    <w:p w14:paraId="665E91EC" w14:textId="77777777" w:rsidR="001A220C" w:rsidRPr="009872AD" w:rsidRDefault="001A220C">
      <w:pPr>
        <w:jc w:val="both"/>
        <w:rPr>
          <w:b/>
          <w:szCs w:val="22"/>
          <w:lang w:val="es-ES_tradnl"/>
        </w:rPr>
      </w:pPr>
    </w:p>
    <w:p w14:paraId="5510E5EC" w14:textId="33B12F8E" w:rsidR="00EC4002" w:rsidRPr="009872AD" w:rsidRDefault="007A3B85" w:rsidP="001873AB">
      <w:pPr>
        <w:pStyle w:val="Ttulo1"/>
        <w:jc w:val="both"/>
        <w:rPr>
          <w:szCs w:val="22"/>
        </w:rPr>
      </w:pPr>
      <w:bookmarkStart w:id="1036" w:name="_OBJETO"/>
      <w:bookmarkStart w:id="1037" w:name="_Toc461693014"/>
      <w:bookmarkEnd w:id="1036"/>
      <w:r w:rsidRPr="009872AD">
        <w:rPr>
          <w:szCs w:val="22"/>
        </w:rPr>
        <w:t>OBJETO</w:t>
      </w:r>
      <w:bookmarkEnd w:id="1037"/>
    </w:p>
    <w:p w14:paraId="04516AC0" w14:textId="77777777" w:rsidR="007A3B85" w:rsidRPr="009872AD" w:rsidRDefault="007A3B85">
      <w:pPr>
        <w:rPr>
          <w:szCs w:val="22"/>
          <w:lang w:val="es-PE"/>
        </w:rPr>
      </w:pPr>
    </w:p>
    <w:p w14:paraId="4278FD53" w14:textId="77777777" w:rsidR="000F27E5" w:rsidRPr="009872AD" w:rsidRDefault="00637A5A" w:rsidP="00637A5A">
      <w:pPr>
        <w:pStyle w:val="Textoindependiente"/>
        <w:numPr>
          <w:ilvl w:val="1"/>
          <w:numId w:val="13"/>
        </w:numPr>
        <w:tabs>
          <w:tab w:val="clear" w:pos="720"/>
        </w:tabs>
        <w:rPr>
          <w:szCs w:val="22"/>
          <w:lang w:val="es-ES"/>
        </w:rPr>
      </w:pPr>
      <w:r w:rsidRPr="009872AD">
        <w:rPr>
          <w:rFonts w:eastAsia="Batang" w:cs="Arial"/>
        </w:rPr>
        <w:t>Conforme a la definición contenida en el Reglamento del Decreto Legislativo N° 1224</w:t>
      </w:r>
      <w:r w:rsidR="000F27E5" w:rsidRPr="009872AD">
        <w:rPr>
          <w:szCs w:val="22"/>
          <w:lang w:val="es-ES"/>
        </w:rPr>
        <w:t>, por el presente Contrato el CONCEDENTE otorga en Concesión al CONCESIONARIO el derecho a la Explotación de los Bienes de la Concesión durante el plazo de vigencia de la misma. El CONCESIONARIO se hace responsable por el Diseño, Financiamiento, Construcción, Operación</w:t>
      </w:r>
      <w:r w:rsidR="00C9147D" w:rsidRPr="009872AD">
        <w:rPr>
          <w:szCs w:val="22"/>
          <w:lang w:val="es-ES"/>
        </w:rPr>
        <w:t>, Mantenimiento</w:t>
      </w:r>
      <w:r w:rsidR="000F27E5" w:rsidRPr="009872AD">
        <w:rPr>
          <w:szCs w:val="22"/>
          <w:lang w:val="es-ES"/>
        </w:rPr>
        <w:t xml:space="preserve"> del Proyecto Hidrovía Amazónica: ríos Marañón y Amazonas, tramo Saramiriza – Iquitos – Santa Rosa; río Huallaga, tramo Yurimaguas – Confluencia con el río Marañón; río Ucayali, tramo Pucallpa – confluencia con el río Marañón (en adelante “Hidrovía Amazónica”), de conformidad con las estipulaciones contenidas en este Contrato.</w:t>
      </w:r>
    </w:p>
    <w:p w14:paraId="369B2E1F" w14:textId="77777777" w:rsidR="00761F47" w:rsidRPr="009872AD" w:rsidRDefault="00761F47" w:rsidP="00761F47">
      <w:pPr>
        <w:pStyle w:val="Prrafodelista"/>
        <w:ind w:left="720"/>
        <w:jc w:val="both"/>
        <w:rPr>
          <w:bCs w:val="0"/>
          <w:szCs w:val="22"/>
          <w:lang w:val="es-ES_tradnl"/>
        </w:rPr>
      </w:pPr>
    </w:p>
    <w:p w14:paraId="7A453459" w14:textId="77777777" w:rsidR="000F27E5" w:rsidRPr="009872AD" w:rsidRDefault="000F27E5" w:rsidP="00637A5A">
      <w:pPr>
        <w:pStyle w:val="Textoindependiente"/>
        <w:numPr>
          <w:ilvl w:val="1"/>
          <w:numId w:val="13"/>
        </w:numPr>
        <w:tabs>
          <w:tab w:val="clear" w:pos="720"/>
        </w:tabs>
        <w:spacing w:after="120"/>
        <w:rPr>
          <w:szCs w:val="22"/>
          <w:lang w:val="es-ES"/>
        </w:rPr>
      </w:pPr>
      <w:r w:rsidRPr="009872AD">
        <w:rPr>
          <w:szCs w:val="22"/>
          <w:lang w:val="es-ES"/>
        </w:rPr>
        <w:t>Las principales actividades o prestaciones que forman parte de la Concesión y que por tanto son el objeto de los derechos y obligaciones de las Partes en virtud del Contrato, son las siguientes:</w:t>
      </w:r>
    </w:p>
    <w:p w14:paraId="4BF63969" w14:textId="77777777" w:rsidR="00761F47" w:rsidRPr="009872AD" w:rsidRDefault="00761F47" w:rsidP="00637A5A">
      <w:pPr>
        <w:pStyle w:val="Prrafodelista"/>
        <w:numPr>
          <w:ilvl w:val="0"/>
          <w:numId w:val="40"/>
        </w:numPr>
        <w:spacing w:after="120"/>
        <w:ind w:left="1134" w:hanging="425"/>
        <w:jc w:val="both"/>
        <w:rPr>
          <w:bCs w:val="0"/>
          <w:szCs w:val="22"/>
          <w:lang w:val="es-ES_tradnl"/>
        </w:rPr>
      </w:pPr>
      <w:r w:rsidRPr="009872AD">
        <w:rPr>
          <w:bCs w:val="0"/>
          <w:szCs w:val="22"/>
          <w:lang w:val="es-ES_tradnl"/>
        </w:rPr>
        <w:t>La entrega, transferencia y uso de los Bienes de</w:t>
      </w:r>
      <w:r w:rsidR="0068639E" w:rsidRPr="009872AD">
        <w:rPr>
          <w:bCs w:val="0"/>
          <w:szCs w:val="22"/>
          <w:lang w:val="es-ES_tradnl"/>
        </w:rPr>
        <w:t xml:space="preserve"> </w:t>
      </w:r>
      <w:r w:rsidRPr="009872AD">
        <w:rPr>
          <w:bCs w:val="0"/>
          <w:szCs w:val="22"/>
          <w:lang w:val="es-ES_tradnl"/>
        </w:rPr>
        <w:t>l</w:t>
      </w:r>
      <w:r w:rsidR="006416CA" w:rsidRPr="009872AD">
        <w:rPr>
          <w:bCs w:val="0"/>
          <w:szCs w:val="22"/>
          <w:lang w:val="es-ES_tradnl"/>
        </w:rPr>
        <w:t>a</w:t>
      </w:r>
      <w:r w:rsidR="0068639E" w:rsidRPr="009872AD">
        <w:rPr>
          <w:bCs w:val="0"/>
          <w:szCs w:val="22"/>
          <w:lang w:val="es-ES_tradnl"/>
        </w:rPr>
        <w:t xml:space="preserve"> </w:t>
      </w:r>
      <w:r w:rsidR="006416CA" w:rsidRPr="009872AD">
        <w:rPr>
          <w:bCs w:val="0"/>
          <w:szCs w:val="22"/>
          <w:lang w:val="es-ES_tradnl"/>
        </w:rPr>
        <w:t xml:space="preserve">Concesión </w:t>
      </w:r>
      <w:r w:rsidRPr="009872AD">
        <w:rPr>
          <w:bCs w:val="0"/>
          <w:szCs w:val="22"/>
          <w:lang w:val="es-ES_tradnl"/>
        </w:rPr>
        <w:t xml:space="preserve">que se regula en </w:t>
      </w:r>
      <w:r w:rsidR="0013039A" w:rsidRPr="009872AD">
        <w:rPr>
          <w:bCs w:val="0"/>
          <w:szCs w:val="22"/>
          <w:lang w:val="es-ES_tradnl"/>
        </w:rPr>
        <w:t>el</w:t>
      </w:r>
      <w:r w:rsidR="0068639E" w:rsidRPr="009872AD">
        <w:rPr>
          <w:bCs w:val="0"/>
          <w:szCs w:val="22"/>
          <w:lang w:val="es-ES_tradnl"/>
        </w:rPr>
        <w:t xml:space="preserve"> </w:t>
      </w:r>
      <w:r w:rsidR="0013039A" w:rsidRPr="009872AD">
        <w:rPr>
          <w:bCs w:val="0"/>
          <w:szCs w:val="22"/>
          <w:lang w:val="es-ES_tradnl"/>
        </w:rPr>
        <w:t>Capítulo</w:t>
      </w:r>
      <w:r w:rsidRPr="009872AD">
        <w:rPr>
          <w:bCs w:val="0"/>
          <w:szCs w:val="22"/>
          <w:lang w:val="es-ES_tradnl"/>
        </w:rPr>
        <w:t xml:space="preserve"> V del presente Contrato.</w:t>
      </w:r>
    </w:p>
    <w:p w14:paraId="40054D62" w14:textId="77777777" w:rsidR="00761F47" w:rsidRPr="009872AD" w:rsidRDefault="00EA6DE7" w:rsidP="00637A5A">
      <w:pPr>
        <w:pStyle w:val="Prrafodelista"/>
        <w:numPr>
          <w:ilvl w:val="0"/>
          <w:numId w:val="40"/>
        </w:numPr>
        <w:spacing w:after="120"/>
        <w:ind w:left="1134" w:hanging="425"/>
        <w:jc w:val="both"/>
        <w:rPr>
          <w:bCs w:val="0"/>
          <w:szCs w:val="22"/>
          <w:lang w:val="es-ES_tradnl"/>
        </w:rPr>
      </w:pPr>
      <w:r w:rsidRPr="009872AD">
        <w:rPr>
          <w:bCs w:val="0"/>
          <w:szCs w:val="22"/>
          <w:lang w:val="es-ES_tradnl"/>
        </w:rPr>
        <w:t xml:space="preserve">El diseño, financiamiento y construcción </w:t>
      </w:r>
      <w:r w:rsidR="00761F47" w:rsidRPr="009872AD">
        <w:rPr>
          <w:bCs w:val="0"/>
          <w:szCs w:val="22"/>
          <w:lang w:val="es-ES_tradnl"/>
        </w:rPr>
        <w:t xml:space="preserve">de las </w:t>
      </w:r>
      <w:r w:rsidR="00B17B81" w:rsidRPr="009872AD">
        <w:rPr>
          <w:bCs w:val="0"/>
          <w:szCs w:val="22"/>
          <w:lang w:val="es-ES_tradnl"/>
        </w:rPr>
        <w:t xml:space="preserve">Obras </w:t>
      </w:r>
      <w:r w:rsidR="00761F47" w:rsidRPr="009872AD">
        <w:rPr>
          <w:bCs w:val="0"/>
          <w:szCs w:val="22"/>
          <w:lang w:val="es-ES_tradnl"/>
        </w:rPr>
        <w:t>Obligatorias</w:t>
      </w:r>
      <w:r w:rsidR="0013039A" w:rsidRPr="009872AD">
        <w:rPr>
          <w:bCs w:val="0"/>
          <w:szCs w:val="22"/>
          <w:lang w:val="es-ES_tradnl"/>
        </w:rPr>
        <w:t>, según se detalla en el</w:t>
      </w:r>
      <w:r w:rsidR="004C3A93" w:rsidRPr="009872AD">
        <w:rPr>
          <w:bCs w:val="0"/>
          <w:szCs w:val="22"/>
          <w:lang w:val="es-ES_tradnl"/>
        </w:rPr>
        <w:t xml:space="preserve"> </w:t>
      </w:r>
      <w:r w:rsidR="0013039A" w:rsidRPr="009872AD">
        <w:rPr>
          <w:bCs w:val="0"/>
          <w:szCs w:val="22"/>
          <w:lang w:val="es-ES_tradnl"/>
        </w:rPr>
        <w:t>Capítulo</w:t>
      </w:r>
      <w:r w:rsidR="00761F47" w:rsidRPr="009872AD">
        <w:rPr>
          <w:bCs w:val="0"/>
          <w:szCs w:val="22"/>
          <w:lang w:val="es-ES_tradnl"/>
        </w:rPr>
        <w:t xml:space="preserve"> VI </w:t>
      </w:r>
      <w:r w:rsidR="00320F93" w:rsidRPr="009872AD">
        <w:rPr>
          <w:bCs w:val="0"/>
          <w:szCs w:val="22"/>
          <w:lang w:val="es-ES_tradnl"/>
        </w:rPr>
        <w:t xml:space="preserve">y X </w:t>
      </w:r>
      <w:r w:rsidR="00761F47" w:rsidRPr="009872AD">
        <w:rPr>
          <w:bCs w:val="0"/>
          <w:szCs w:val="22"/>
          <w:lang w:val="es-ES_tradnl"/>
        </w:rPr>
        <w:t>del presente Contrato.</w:t>
      </w:r>
    </w:p>
    <w:p w14:paraId="26767315" w14:textId="77777777" w:rsidR="00761F47" w:rsidRPr="009872AD" w:rsidRDefault="00761F47" w:rsidP="00637A5A">
      <w:pPr>
        <w:pStyle w:val="Prrafodelista"/>
        <w:numPr>
          <w:ilvl w:val="0"/>
          <w:numId w:val="40"/>
        </w:numPr>
        <w:spacing w:after="120"/>
        <w:ind w:left="1134" w:hanging="425"/>
        <w:jc w:val="both"/>
        <w:rPr>
          <w:bCs w:val="0"/>
          <w:szCs w:val="22"/>
          <w:lang w:val="es-ES_tradnl"/>
        </w:rPr>
      </w:pPr>
      <w:r w:rsidRPr="009872AD">
        <w:rPr>
          <w:bCs w:val="0"/>
          <w:szCs w:val="22"/>
          <w:lang w:val="es-ES_tradnl"/>
        </w:rPr>
        <w:t>La Conservación de los Bienes de la Concesión</w:t>
      </w:r>
      <w:r w:rsidR="00512E56" w:rsidRPr="009872AD">
        <w:rPr>
          <w:bCs w:val="0"/>
          <w:szCs w:val="22"/>
          <w:lang w:val="es-ES_tradnl"/>
        </w:rPr>
        <w:t>, según los términos d</w:t>
      </w:r>
      <w:r w:rsidR="0013039A" w:rsidRPr="009872AD">
        <w:rPr>
          <w:bCs w:val="0"/>
          <w:szCs w:val="22"/>
          <w:lang w:val="es-ES_tradnl"/>
        </w:rPr>
        <w:t>el</w:t>
      </w:r>
      <w:r w:rsidR="004C3A93" w:rsidRPr="009872AD">
        <w:rPr>
          <w:bCs w:val="0"/>
          <w:szCs w:val="22"/>
          <w:lang w:val="es-ES_tradnl"/>
        </w:rPr>
        <w:t xml:space="preserve"> </w:t>
      </w:r>
      <w:r w:rsidR="0013039A" w:rsidRPr="009872AD">
        <w:rPr>
          <w:bCs w:val="0"/>
          <w:szCs w:val="22"/>
          <w:lang w:val="es-ES_tradnl"/>
        </w:rPr>
        <w:t>Capítulo</w:t>
      </w:r>
      <w:r w:rsidRPr="009872AD">
        <w:rPr>
          <w:bCs w:val="0"/>
          <w:szCs w:val="22"/>
          <w:lang w:val="es-ES_tradnl"/>
        </w:rPr>
        <w:t xml:space="preserve"> VII del presente Contrato.</w:t>
      </w:r>
    </w:p>
    <w:p w14:paraId="2929B53C" w14:textId="77777777" w:rsidR="00761F47" w:rsidRPr="009872AD" w:rsidRDefault="00761F47" w:rsidP="00637A5A">
      <w:pPr>
        <w:pStyle w:val="Prrafodelista"/>
        <w:numPr>
          <w:ilvl w:val="0"/>
          <w:numId w:val="40"/>
        </w:numPr>
        <w:spacing w:after="120"/>
        <w:ind w:left="1134" w:hanging="425"/>
        <w:jc w:val="both"/>
        <w:rPr>
          <w:bCs w:val="0"/>
          <w:szCs w:val="22"/>
          <w:lang w:val="es-ES_tradnl"/>
        </w:rPr>
      </w:pPr>
      <w:r w:rsidRPr="009872AD">
        <w:rPr>
          <w:bCs w:val="0"/>
          <w:szCs w:val="22"/>
          <w:lang w:val="es-ES_tradnl"/>
        </w:rPr>
        <w:t>La Explotación</w:t>
      </w:r>
      <w:r w:rsidR="00EA6DE7" w:rsidRPr="009872AD">
        <w:rPr>
          <w:bCs w:val="0"/>
          <w:szCs w:val="22"/>
          <w:lang w:val="es-ES_tradnl"/>
        </w:rPr>
        <w:t xml:space="preserve"> de la Concesión</w:t>
      </w:r>
      <w:r w:rsidRPr="009872AD">
        <w:rPr>
          <w:bCs w:val="0"/>
          <w:szCs w:val="22"/>
          <w:lang w:val="es-ES_tradnl"/>
        </w:rPr>
        <w:t xml:space="preserve">, conforme a las condiciones del </w:t>
      </w:r>
      <w:r w:rsidR="0013039A" w:rsidRPr="009872AD">
        <w:rPr>
          <w:bCs w:val="0"/>
          <w:szCs w:val="22"/>
          <w:lang w:val="es-ES_tradnl"/>
        </w:rPr>
        <w:t>Capítulo</w:t>
      </w:r>
      <w:r w:rsidRPr="009872AD">
        <w:rPr>
          <w:bCs w:val="0"/>
          <w:szCs w:val="22"/>
          <w:lang w:val="es-ES_tradnl"/>
        </w:rPr>
        <w:t xml:space="preserve"> VIII del presente Contrato.</w:t>
      </w:r>
    </w:p>
    <w:p w14:paraId="401A9903" w14:textId="77777777" w:rsidR="00761F47" w:rsidRPr="009872AD" w:rsidRDefault="00761F47" w:rsidP="00637A5A">
      <w:pPr>
        <w:pStyle w:val="Prrafodelista"/>
        <w:numPr>
          <w:ilvl w:val="0"/>
          <w:numId w:val="40"/>
        </w:numPr>
        <w:spacing w:after="120"/>
        <w:ind w:left="1134" w:hanging="425"/>
        <w:jc w:val="both"/>
        <w:rPr>
          <w:bCs w:val="0"/>
          <w:szCs w:val="22"/>
          <w:lang w:val="es-ES_tradnl"/>
        </w:rPr>
      </w:pPr>
      <w:r w:rsidRPr="009872AD">
        <w:rPr>
          <w:bCs w:val="0"/>
          <w:szCs w:val="22"/>
          <w:lang w:val="es-ES_tradnl"/>
        </w:rPr>
        <w:t>La obligación de cobro de la</w:t>
      </w:r>
      <w:r w:rsidR="00EA6DE7" w:rsidRPr="009872AD">
        <w:rPr>
          <w:bCs w:val="0"/>
          <w:szCs w:val="22"/>
          <w:lang w:val="es-ES_tradnl"/>
        </w:rPr>
        <w:t>(s)</w:t>
      </w:r>
      <w:r w:rsidRPr="009872AD">
        <w:rPr>
          <w:bCs w:val="0"/>
          <w:szCs w:val="22"/>
          <w:lang w:val="es-ES_tradnl"/>
        </w:rPr>
        <w:t xml:space="preserve"> Tarifa</w:t>
      </w:r>
      <w:r w:rsidR="00EA6DE7" w:rsidRPr="009872AD">
        <w:rPr>
          <w:bCs w:val="0"/>
          <w:szCs w:val="22"/>
          <w:lang w:val="es-ES_tradnl"/>
        </w:rPr>
        <w:t xml:space="preserve">(s), </w:t>
      </w:r>
      <w:r w:rsidRPr="009872AD">
        <w:rPr>
          <w:bCs w:val="0"/>
          <w:szCs w:val="22"/>
          <w:lang w:val="es-ES_tradnl"/>
        </w:rPr>
        <w:t xml:space="preserve">de acuerdo a las condiciones establecidas en </w:t>
      </w:r>
      <w:r w:rsidR="0013039A" w:rsidRPr="009872AD">
        <w:rPr>
          <w:bCs w:val="0"/>
          <w:szCs w:val="22"/>
          <w:lang w:val="es-ES_tradnl"/>
        </w:rPr>
        <w:t>e</w:t>
      </w:r>
      <w:r w:rsidRPr="009872AD">
        <w:rPr>
          <w:bCs w:val="0"/>
          <w:szCs w:val="22"/>
          <w:lang w:val="es-ES_tradnl"/>
        </w:rPr>
        <w:t xml:space="preserve">l </w:t>
      </w:r>
      <w:r w:rsidR="0013039A" w:rsidRPr="009872AD">
        <w:rPr>
          <w:bCs w:val="0"/>
          <w:szCs w:val="22"/>
          <w:lang w:val="es-ES_tradnl"/>
        </w:rPr>
        <w:t>Capítulo</w:t>
      </w:r>
      <w:r w:rsidRPr="009872AD">
        <w:rPr>
          <w:bCs w:val="0"/>
          <w:szCs w:val="22"/>
          <w:lang w:val="es-ES_tradnl"/>
        </w:rPr>
        <w:t xml:space="preserve"> IX del presente Contrato. </w:t>
      </w:r>
    </w:p>
    <w:p w14:paraId="576CD63D" w14:textId="77777777" w:rsidR="00761F47" w:rsidRPr="009872AD" w:rsidRDefault="00761F47" w:rsidP="00637A5A">
      <w:pPr>
        <w:pStyle w:val="Prrafodelista"/>
        <w:numPr>
          <w:ilvl w:val="0"/>
          <w:numId w:val="40"/>
        </w:numPr>
        <w:ind w:left="1134" w:hanging="425"/>
        <w:jc w:val="both"/>
        <w:rPr>
          <w:bCs w:val="0"/>
          <w:szCs w:val="22"/>
          <w:lang w:val="es-ES_tradnl"/>
        </w:rPr>
      </w:pPr>
      <w:r w:rsidRPr="009872AD">
        <w:rPr>
          <w:bCs w:val="0"/>
          <w:szCs w:val="22"/>
          <w:lang w:val="es-ES_tradnl"/>
        </w:rPr>
        <w:t xml:space="preserve">La reversión de los Bienes de la Concesión, que se regula en </w:t>
      </w:r>
      <w:r w:rsidR="00257C2D" w:rsidRPr="009872AD">
        <w:rPr>
          <w:bCs w:val="0"/>
          <w:szCs w:val="22"/>
          <w:lang w:val="es-ES_tradnl"/>
        </w:rPr>
        <w:t>el Capítulo</w:t>
      </w:r>
      <w:r w:rsidRPr="009872AD">
        <w:rPr>
          <w:bCs w:val="0"/>
          <w:szCs w:val="22"/>
          <w:lang w:val="es-ES_tradnl"/>
        </w:rPr>
        <w:t xml:space="preserve"> V del presente Contrato.</w:t>
      </w:r>
    </w:p>
    <w:p w14:paraId="0563CD50" w14:textId="77777777" w:rsidR="00761F47" w:rsidRPr="009872AD" w:rsidRDefault="00761F47" w:rsidP="00761F47">
      <w:pPr>
        <w:pStyle w:val="Prrafodelista"/>
        <w:ind w:left="720"/>
        <w:jc w:val="both"/>
        <w:rPr>
          <w:bCs w:val="0"/>
          <w:szCs w:val="22"/>
          <w:lang w:val="es-ES_tradnl"/>
        </w:rPr>
      </w:pPr>
    </w:p>
    <w:p w14:paraId="60C81FCC" w14:textId="77777777" w:rsidR="000F27E5" w:rsidRPr="009872AD" w:rsidRDefault="000F27E5" w:rsidP="00C41137">
      <w:pPr>
        <w:pStyle w:val="Textoindependiente"/>
        <w:numPr>
          <w:ilvl w:val="1"/>
          <w:numId w:val="13"/>
        </w:numPr>
        <w:tabs>
          <w:tab w:val="clear" w:pos="720"/>
        </w:tabs>
        <w:rPr>
          <w:szCs w:val="22"/>
          <w:lang w:val="es-ES"/>
        </w:rPr>
      </w:pPr>
      <w:r w:rsidRPr="009872AD">
        <w:rPr>
          <w:szCs w:val="22"/>
          <w:lang w:val="es-ES"/>
        </w:rPr>
        <w:t>El presente Contrato de Concesión responde a un esquema DFBOT (design, finance, build, operate and transfer), por ello la titularidad de los Bienes de la Concesión en todo momento mantiene su condición pública.</w:t>
      </w:r>
    </w:p>
    <w:p w14:paraId="7878B59D" w14:textId="77777777" w:rsidR="00761F47" w:rsidRPr="009872AD" w:rsidRDefault="00761F47" w:rsidP="00761F47">
      <w:pPr>
        <w:pStyle w:val="Prrafodelista"/>
        <w:ind w:left="720"/>
        <w:jc w:val="both"/>
        <w:rPr>
          <w:bCs w:val="0"/>
          <w:szCs w:val="22"/>
          <w:lang w:val="es-ES_tradnl"/>
        </w:rPr>
      </w:pPr>
    </w:p>
    <w:p w14:paraId="49DC4670" w14:textId="77777777" w:rsidR="001A220C" w:rsidRPr="009872AD" w:rsidRDefault="001A220C" w:rsidP="001A220C">
      <w:pPr>
        <w:pStyle w:val="Prrafodelista"/>
        <w:rPr>
          <w:bCs w:val="0"/>
          <w:szCs w:val="22"/>
          <w:lang w:val="es-ES_tradnl"/>
        </w:rPr>
      </w:pPr>
    </w:p>
    <w:p w14:paraId="22872103" w14:textId="0542E9C5" w:rsidR="00EC4002" w:rsidRPr="009872AD" w:rsidRDefault="007A3B85" w:rsidP="001873AB">
      <w:pPr>
        <w:pStyle w:val="Ttulo1"/>
        <w:jc w:val="both"/>
        <w:rPr>
          <w:b w:val="0"/>
          <w:szCs w:val="22"/>
        </w:rPr>
      </w:pPr>
      <w:bookmarkStart w:id="1038" w:name="_Toc55906357"/>
      <w:bookmarkStart w:id="1039" w:name="_Toc131327928"/>
      <w:bookmarkStart w:id="1040" w:name="_Toc131328745"/>
      <w:bookmarkStart w:id="1041" w:name="_Toc131329081"/>
      <w:bookmarkStart w:id="1042" w:name="_Toc131329313"/>
      <w:bookmarkStart w:id="1043" w:name="_Toc131329900"/>
      <w:bookmarkStart w:id="1044" w:name="_Toc131331987"/>
      <w:bookmarkStart w:id="1045" w:name="_Toc131332908"/>
      <w:bookmarkStart w:id="1046" w:name="_Toc461693015"/>
      <w:r w:rsidRPr="009872AD">
        <w:rPr>
          <w:szCs w:val="22"/>
        </w:rPr>
        <w:t>MODALIDAD</w:t>
      </w:r>
      <w:bookmarkEnd w:id="1038"/>
      <w:bookmarkEnd w:id="1039"/>
      <w:bookmarkEnd w:id="1040"/>
      <w:bookmarkEnd w:id="1041"/>
      <w:bookmarkEnd w:id="1042"/>
      <w:bookmarkEnd w:id="1043"/>
      <w:bookmarkEnd w:id="1044"/>
      <w:bookmarkEnd w:id="1045"/>
      <w:bookmarkEnd w:id="1046"/>
    </w:p>
    <w:p w14:paraId="350A4044" w14:textId="77777777" w:rsidR="007A3B85" w:rsidRPr="009872AD" w:rsidRDefault="007A3B85">
      <w:pPr>
        <w:jc w:val="both"/>
        <w:rPr>
          <w:szCs w:val="22"/>
        </w:rPr>
      </w:pPr>
    </w:p>
    <w:p w14:paraId="655031D0" w14:textId="32EC3B0B" w:rsidR="000F27E5" w:rsidRPr="009872AD" w:rsidRDefault="00B2239B" w:rsidP="00637A5A">
      <w:pPr>
        <w:pStyle w:val="Textoindependiente"/>
        <w:numPr>
          <w:ilvl w:val="1"/>
          <w:numId w:val="13"/>
        </w:numPr>
        <w:tabs>
          <w:tab w:val="clear" w:pos="720"/>
        </w:tabs>
        <w:rPr>
          <w:szCs w:val="22"/>
          <w:lang w:val="es-ES"/>
        </w:rPr>
      </w:pPr>
      <w:r w:rsidRPr="009872AD">
        <w:rPr>
          <w:szCs w:val="22"/>
          <w:lang w:val="es-ES"/>
        </w:rPr>
        <w:lastRenderedPageBreak/>
        <w:t xml:space="preserve">La modalidad bajo la cual se otorga la Concesión es la </w:t>
      </w:r>
      <w:r w:rsidR="00E819A0" w:rsidRPr="009872AD">
        <w:rPr>
          <w:szCs w:val="22"/>
          <w:lang w:val="es-ES"/>
        </w:rPr>
        <w:t>C</w:t>
      </w:r>
      <w:r w:rsidRPr="009872AD">
        <w:rPr>
          <w:szCs w:val="22"/>
          <w:lang w:val="es-ES"/>
        </w:rPr>
        <w:t>ofinanciada, de conformidad con</w:t>
      </w:r>
      <w:r w:rsidR="00E819A0" w:rsidRPr="009872AD">
        <w:rPr>
          <w:szCs w:val="22"/>
          <w:lang w:val="es-ES"/>
        </w:rPr>
        <w:t xml:space="preserve"> lo estipulado</w:t>
      </w:r>
      <w:r w:rsidR="00637A5A" w:rsidRPr="009872AD">
        <w:rPr>
          <w:szCs w:val="22"/>
          <w:lang w:val="es-ES"/>
        </w:rPr>
        <w:t xml:space="preserve"> en el</w:t>
      </w:r>
      <w:r w:rsidR="00E819A0" w:rsidRPr="009872AD">
        <w:rPr>
          <w:szCs w:val="22"/>
          <w:lang w:val="es-ES"/>
        </w:rPr>
        <w:t xml:space="preserve"> </w:t>
      </w:r>
      <w:r w:rsidR="00637A5A" w:rsidRPr="009872AD">
        <w:rPr>
          <w:rFonts w:eastAsia="Batang" w:cs="Arial"/>
        </w:rPr>
        <w:t>Decreto Legislativo N° 1224, y su Reglamento aprobado mediante Decreto Supremo 410-2015-EF</w:t>
      </w:r>
      <w:r w:rsidR="00E819A0" w:rsidRPr="009872AD">
        <w:rPr>
          <w:szCs w:val="22"/>
          <w:lang w:val="es-ES"/>
        </w:rPr>
        <w:t xml:space="preserve">. </w:t>
      </w:r>
    </w:p>
    <w:p w14:paraId="5093F2D8" w14:textId="77777777" w:rsidR="00B2239B" w:rsidRPr="009872AD" w:rsidRDefault="00B2239B" w:rsidP="00B2239B">
      <w:pPr>
        <w:pStyle w:val="Textoindependiente"/>
        <w:ind w:left="720"/>
        <w:rPr>
          <w:szCs w:val="22"/>
          <w:lang w:val="es-ES"/>
        </w:rPr>
      </w:pPr>
    </w:p>
    <w:p w14:paraId="56D83317" w14:textId="77777777" w:rsidR="00C0558E" w:rsidRPr="009872AD" w:rsidRDefault="00C0558E" w:rsidP="00B2239B">
      <w:pPr>
        <w:pStyle w:val="Textoindependiente"/>
        <w:ind w:left="720"/>
        <w:rPr>
          <w:szCs w:val="22"/>
          <w:lang w:val="es-ES"/>
        </w:rPr>
      </w:pPr>
    </w:p>
    <w:p w14:paraId="3F2CE567" w14:textId="77777777" w:rsidR="00EC4002" w:rsidRPr="009872AD" w:rsidRDefault="00CB59C8" w:rsidP="001873AB">
      <w:pPr>
        <w:pStyle w:val="Ttulo1"/>
        <w:jc w:val="both"/>
        <w:rPr>
          <w:b w:val="0"/>
          <w:szCs w:val="22"/>
        </w:rPr>
      </w:pPr>
      <w:bookmarkStart w:id="1047" w:name="_Toc82858652"/>
      <w:bookmarkStart w:id="1048" w:name="_Toc82858873"/>
      <w:bookmarkStart w:id="1049" w:name="_Toc82859092"/>
      <w:bookmarkStart w:id="1050" w:name="_Toc82859308"/>
      <w:bookmarkStart w:id="1051" w:name="_Toc82859521"/>
      <w:bookmarkStart w:id="1052" w:name="_Toc82859728"/>
      <w:bookmarkStart w:id="1053" w:name="_Toc82859934"/>
      <w:bookmarkStart w:id="1054" w:name="_Toc82860140"/>
      <w:bookmarkStart w:id="1055" w:name="_Toc82860345"/>
      <w:bookmarkStart w:id="1056" w:name="_Toc82860747"/>
      <w:bookmarkStart w:id="1057" w:name="_Toc106603883"/>
      <w:bookmarkStart w:id="1058" w:name="_Toc106666477"/>
      <w:bookmarkStart w:id="1059" w:name="_Toc461693016"/>
      <w:bookmarkStart w:id="1060" w:name="_Toc55906358"/>
      <w:r w:rsidRPr="009872AD">
        <w:rPr>
          <w:szCs w:val="22"/>
        </w:rPr>
        <w:t>CARACTERES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38697769" w14:textId="77777777" w:rsidR="007A3B85" w:rsidRPr="009872AD" w:rsidRDefault="007A3B85">
      <w:pPr>
        <w:jc w:val="both"/>
        <w:rPr>
          <w:bCs w:val="0"/>
          <w:szCs w:val="22"/>
          <w:lang w:val="es-PE"/>
        </w:rPr>
      </w:pPr>
    </w:p>
    <w:p w14:paraId="4116CC90" w14:textId="77777777" w:rsidR="000F27E5" w:rsidRPr="009872AD" w:rsidRDefault="000F27E5" w:rsidP="00637A5A">
      <w:pPr>
        <w:pStyle w:val="Textoindependiente"/>
        <w:numPr>
          <w:ilvl w:val="1"/>
          <w:numId w:val="13"/>
        </w:numPr>
        <w:tabs>
          <w:tab w:val="clear" w:pos="720"/>
        </w:tabs>
        <w:rPr>
          <w:szCs w:val="22"/>
          <w:lang w:val="es-ES"/>
        </w:rPr>
      </w:pPr>
      <w:r w:rsidRPr="009872AD">
        <w:rPr>
          <w:szCs w:val="22"/>
          <w:lang w:val="es-ES"/>
        </w:rPr>
        <w:t>Sin perjuicio de la multiplicidad de actividades y prestaciones en que se divide su objeto, conforme se describe en la Cláusula 2.4, el Contrato es de naturaleza unitaria y responde a una causa única.</w:t>
      </w:r>
    </w:p>
    <w:p w14:paraId="22B28CDA" w14:textId="77777777" w:rsidR="000F27E5" w:rsidRPr="009872AD" w:rsidRDefault="000F27E5" w:rsidP="00C3394D">
      <w:pPr>
        <w:pStyle w:val="Textoindependiente"/>
        <w:ind w:left="720"/>
        <w:rPr>
          <w:szCs w:val="22"/>
          <w:lang w:val="es-ES"/>
        </w:rPr>
      </w:pPr>
    </w:p>
    <w:p w14:paraId="36D2472F" w14:textId="77777777" w:rsidR="000F27E5" w:rsidRPr="009872AD" w:rsidRDefault="000F27E5" w:rsidP="00C41137">
      <w:pPr>
        <w:pStyle w:val="Textoindependiente"/>
        <w:numPr>
          <w:ilvl w:val="1"/>
          <w:numId w:val="13"/>
        </w:numPr>
        <w:tabs>
          <w:tab w:val="clear" w:pos="720"/>
        </w:tabs>
        <w:rPr>
          <w:szCs w:val="22"/>
          <w:lang w:val="es-ES"/>
        </w:rPr>
      </w:pPr>
      <w:r w:rsidRPr="009872AD">
        <w:rPr>
          <w:szCs w:val="22"/>
          <w:lang w:val="es-ES"/>
        </w:rPr>
        <w:t xml:space="preserve">El Contrato es principal, de prestaciones recíprocas, de tracto sucesivo y de ejecución continua. </w:t>
      </w:r>
    </w:p>
    <w:p w14:paraId="3C01B48F" w14:textId="77777777" w:rsidR="000F27E5" w:rsidRPr="009872AD" w:rsidRDefault="000F27E5" w:rsidP="00C3394D">
      <w:pPr>
        <w:pStyle w:val="Textoindependiente"/>
        <w:ind w:left="720"/>
        <w:rPr>
          <w:szCs w:val="22"/>
          <w:lang w:val="es-ES"/>
        </w:rPr>
      </w:pPr>
    </w:p>
    <w:p w14:paraId="2878ADAA" w14:textId="77777777" w:rsidR="000F27E5" w:rsidRPr="009872AD" w:rsidRDefault="000F27E5" w:rsidP="00C41137">
      <w:pPr>
        <w:pStyle w:val="Textoindependiente"/>
        <w:numPr>
          <w:ilvl w:val="1"/>
          <w:numId w:val="13"/>
        </w:numPr>
        <w:tabs>
          <w:tab w:val="clear" w:pos="720"/>
        </w:tabs>
        <w:rPr>
          <w:szCs w:val="22"/>
          <w:lang w:val="es-ES"/>
        </w:rPr>
      </w:pPr>
      <w:r w:rsidRPr="009872AD">
        <w:rPr>
          <w:szCs w:val="22"/>
          <w:lang w:val="es-ES"/>
        </w:rPr>
        <w:t>Considerando la naturaleza pública de la titularidad de los Bienes de la Concesión, el Servicio Estándar que es materia del Contrato se rige por los principios de continuidad, regularidad y no-discriminación.</w:t>
      </w:r>
    </w:p>
    <w:p w14:paraId="38AB12D3" w14:textId="77777777" w:rsidR="000F27E5" w:rsidRPr="009872AD" w:rsidRDefault="000F27E5" w:rsidP="00C3394D">
      <w:pPr>
        <w:pStyle w:val="Textoindependiente"/>
        <w:ind w:left="720"/>
        <w:rPr>
          <w:szCs w:val="22"/>
          <w:lang w:val="es-ES"/>
        </w:rPr>
      </w:pPr>
    </w:p>
    <w:p w14:paraId="15FDE7BF" w14:textId="77777777" w:rsidR="000F27E5" w:rsidRPr="009872AD" w:rsidRDefault="000F27E5" w:rsidP="00C41137">
      <w:pPr>
        <w:pStyle w:val="Textoindependiente"/>
        <w:numPr>
          <w:ilvl w:val="1"/>
          <w:numId w:val="13"/>
        </w:numPr>
        <w:tabs>
          <w:tab w:val="clear" w:pos="720"/>
        </w:tabs>
        <w:rPr>
          <w:szCs w:val="22"/>
        </w:rPr>
      </w:pPr>
      <w:r w:rsidRPr="009872AD">
        <w:rPr>
          <w:szCs w:val="22"/>
          <w:lang w:val="es-ES"/>
        </w:rPr>
        <w:t>El presente Contrato establece los Niveles de Servicio (Anexo 3) que el CONCESIONARIO estará obligado a cumplir durante la vigencia del mismo.</w:t>
      </w:r>
    </w:p>
    <w:p w14:paraId="48B03B9D" w14:textId="77777777" w:rsidR="006E5551" w:rsidRPr="009872AD" w:rsidRDefault="006E5551" w:rsidP="006E5551">
      <w:pPr>
        <w:rPr>
          <w:szCs w:val="22"/>
        </w:rPr>
      </w:pPr>
      <w:bookmarkStart w:id="1061" w:name="_Toc131327930"/>
      <w:bookmarkStart w:id="1062" w:name="_Toc131328747"/>
      <w:bookmarkStart w:id="1063" w:name="_Toc131329083"/>
      <w:bookmarkStart w:id="1064" w:name="_Toc131329315"/>
      <w:bookmarkStart w:id="1065" w:name="_Toc131329902"/>
      <w:bookmarkStart w:id="1066" w:name="_Toc131331989"/>
      <w:bookmarkStart w:id="1067" w:name="_Toc131332910"/>
      <w:bookmarkEnd w:id="1060"/>
    </w:p>
    <w:p w14:paraId="2BEBDCD7" w14:textId="77777777" w:rsidR="00C7229E" w:rsidRPr="009872AD" w:rsidRDefault="00C7229E" w:rsidP="006E5551">
      <w:pPr>
        <w:rPr>
          <w:szCs w:val="22"/>
          <w:lang w:val="es-ES_tradnl"/>
        </w:rPr>
      </w:pPr>
    </w:p>
    <w:p w14:paraId="1283DFAD" w14:textId="539B1ABC" w:rsidR="00EC4002" w:rsidRPr="009872AD" w:rsidRDefault="009D633B" w:rsidP="001873AB">
      <w:pPr>
        <w:pStyle w:val="Ttulo2"/>
        <w:ind w:left="0"/>
        <w:jc w:val="both"/>
        <w:rPr>
          <w:szCs w:val="22"/>
        </w:rPr>
      </w:pPr>
      <w:bookmarkStart w:id="1068" w:name="_Toc461693017"/>
      <w:r w:rsidRPr="009872AD">
        <w:rPr>
          <w:rFonts w:ascii="Arial" w:hAnsi="Arial"/>
          <w:b/>
          <w:szCs w:val="22"/>
          <w:u w:val="none"/>
        </w:rPr>
        <w:t xml:space="preserve">CAPÍTULO </w:t>
      </w:r>
      <w:r w:rsidR="00CB59C8" w:rsidRPr="009872AD">
        <w:rPr>
          <w:rFonts w:ascii="Arial" w:hAnsi="Arial"/>
          <w:b/>
          <w:szCs w:val="22"/>
          <w:u w:val="none"/>
        </w:rPr>
        <w:t>III: EVENTOS A LA FECHA DE SUSCRIPCIÓN DEL CONTRATO</w:t>
      </w:r>
      <w:bookmarkEnd w:id="1061"/>
      <w:bookmarkEnd w:id="1062"/>
      <w:bookmarkEnd w:id="1063"/>
      <w:bookmarkEnd w:id="1064"/>
      <w:bookmarkEnd w:id="1065"/>
      <w:bookmarkEnd w:id="1066"/>
      <w:bookmarkEnd w:id="1067"/>
      <w:bookmarkEnd w:id="1068"/>
    </w:p>
    <w:p w14:paraId="6828B2D5" w14:textId="77777777" w:rsidR="007529AA" w:rsidRPr="009872AD" w:rsidRDefault="007529AA" w:rsidP="00A34DDA">
      <w:pPr>
        <w:pStyle w:val="Ttulo2"/>
        <w:ind w:left="0"/>
        <w:jc w:val="both"/>
        <w:rPr>
          <w:rFonts w:ascii="Arial" w:hAnsi="Arial"/>
          <w:b/>
          <w:bCs w:val="0"/>
          <w:szCs w:val="22"/>
          <w:u w:val="none"/>
        </w:rPr>
      </w:pPr>
    </w:p>
    <w:p w14:paraId="7C617E0D" w14:textId="77777777" w:rsidR="00C500E8" w:rsidRPr="009872AD" w:rsidRDefault="00C500E8" w:rsidP="00BC6BE1"/>
    <w:p w14:paraId="432DAF69" w14:textId="3C8F3511" w:rsidR="00EC4002" w:rsidRPr="009872AD" w:rsidRDefault="007529AA" w:rsidP="001873AB">
      <w:pPr>
        <w:pStyle w:val="Ttulo1"/>
        <w:jc w:val="both"/>
        <w:rPr>
          <w:b w:val="0"/>
          <w:szCs w:val="22"/>
        </w:rPr>
      </w:pPr>
      <w:bookmarkStart w:id="1069" w:name="_Toc461693018"/>
      <w:r w:rsidRPr="009872AD">
        <w:rPr>
          <w:szCs w:val="22"/>
        </w:rPr>
        <w:t>DECLARACIONES DEL CONCESIONARIO</w:t>
      </w:r>
      <w:bookmarkEnd w:id="1069"/>
    </w:p>
    <w:p w14:paraId="4AAF1E32" w14:textId="77777777" w:rsidR="00C7229E" w:rsidRPr="009872AD" w:rsidRDefault="00C7229E">
      <w:pPr>
        <w:rPr>
          <w:szCs w:val="22"/>
        </w:rPr>
      </w:pPr>
    </w:p>
    <w:p w14:paraId="3B262FD8" w14:textId="38872F40" w:rsidR="000F27E5" w:rsidRPr="009872AD" w:rsidRDefault="00604BF7" w:rsidP="00C41137">
      <w:pPr>
        <w:pStyle w:val="Sangradetextonormal"/>
        <w:numPr>
          <w:ilvl w:val="1"/>
          <w:numId w:val="14"/>
        </w:numPr>
        <w:tabs>
          <w:tab w:val="clear" w:pos="1004"/>
          <w:tab w:val="num" w:pos="709"/>
        </w:tabs>
        <w:ind w:left="709" w:hanging="709"/>
        <w:rPr>
          <w:sz w:val="22"/>
          <w:szCs w:val="22"/>
        </w:rPr>
      </w:pPr>
      <w:bookmarkStart w:id="1070" w:name="_Ref306275410"/>
      <w:r w:rsidRPr="009872AD">
        <w:rPr>
          <w:sz w:val="22"/>
          <w:szCs w:val="22"/>
        </w:rPr>
        <w:t xml:space="preserve">El CONCESIONARIO garantiza al CONCEDENTE que, a la Fecha de Suscripción del Contrato, las </w:t>
      </w:r>
      <w:r w:rsidR="006852E3" w:rsidRPr="009872AD">
        <w:rPr>
          <w:sz w:val="22"/>
          <w:szCs w:val="22"/>
        </w:rPr>
        <w:t>declaraciones</w:t>
      </w:r>
      <w:r w:rsidR="00907943" w:rsidRPr="009872AD">
        <w:rPr>
          <w:sz w:val="22"/>
          <w:szCs w:val="22"/>
        </w:rPr>
        <w:t xml:space="preserve"> </w:t>
      </w:r>
      <w:r w:rsidR="003D48B5" w:rsidRPr="009872AD">
        <w:rPr>
          <w:sz w:val="22"/>
          <w:szCs w:val="22"/>
        </w:rPr>
        <w:t xml:space="preserve">indicadas a continuación </w:t>
      </w:r>
      <w:r w:rsidRPr="009872AD">
        <w:rPr>
          <w:sz w:val="22"/>
          <w:szCs w:val="22"/>
        </w:rPr>
        <w:t>son ciertas, correctas y completas</w:t>
      </w:r>
      <w:r w:rsidR="00907943" w:rsidRPr="009872AD">
        <w:rPr>
          <w:sz w:val="22"/>
          <w:szCs w:val="22"/>
        </w:rPr>
        <w:t xml:space="preserve"> </w:t>
      </w:r>
      <w:r w:rsidR="008A6739" w:rsidRPr="009872AD">
        <w:rPr>
          <w:sz w:val="22"/>
          <w:szCs w:val="22"/>
        </w:rPr>
        <w:t>y reconoce que la suscripción del Contrato por parte del CONCEDENTE se basa en ellas</w:t>
      </w:r>
      <w:r w:rsidR="003D48B5" w:rsidRPr="009872AD">
        <w:rPr>
          <w:sz w:val="22"/>
          <w:szCs w:val="22"/>
        </w:rPr>
        <w:t>:</w:t>
      </w:r>
      <w:bookmarkEnd w:id="1070"/>
    </w:p>
    <w:p w14:paraId="4306367A" w14:textId="77777777" w:rsidR="00604BF7" w:rsidRPr="009872AD" w:rsidRDefault="00604BF7" w:rsidP="00604BF7">
      <w:pPr>
        <w:pStyle w:val="Sangradetextonormal"/>
        <w:ind w:firstLine="0"/>
        <w:rPr>
          <w:sz w:val="22"/>
          <w:szCs w:val="22"/>
        </w:rPr>
      </w:pPr>
    </w:p>
    <w:p w14:paraId="6064CB52" w14:textId="77777777" w:rsidR="00604BF7" w:rsidRPr="009872AD" w:rsidRDefault="00604BF7" w:rsidP="00C41137">
      <w:pPr>
        <w:numPr>
          <w:ilvl w:val="0"/>
          <w:numId w:val="22"/>
        </w:numPr>
        <w:tabs>
          <w:tab w:val="clear" w:pos="1070"/>
          <w:tab w:val="num" w:pos="1134"/>
          <w:tab w:val="num" w:pos="1211"/>
        </w:tabs>
        <w:ind w:hanging="361"/>
        <w:jc w:val="both"/>
        <w:rPr>
          <w:szCs w:val="22"/>
        </w:rPr>
      </w:pPr>
      <w:r w:rsidRPr="009872AD">
        <w:rPr>
          <w:szCs w:val="22"/>
        </w:rPr>
        <w:t>Constitución, validez y consentimiento</w:t>
      </w:r>
    </w:p>
    <w:p w14:paraId="15D9034D" w14:textId="77777777" w:rsidR="00604BF7" w:rsidRPr="009872AD" w:rsidRDefault="00604BF7" w:rsidP="00604BF7">
      <w:pPr>
        <w:tabs>
          <w:tab w:val="num" w:pos="1134"/>
        </w:tabs>
        <w:ind w:left="1134" w:hanging="425"/>
        <w:jc w:val="both"/>
        <w:rPr>
          <w:szCs w:val="22"/>
        </w:rPr>
      </w:pPr>
      <w:r w:rsidRPr="009872AD">
        <w:rPr>
          <w:szCs w:val="22"/>
        </w:rPr>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14:paraId="416053C6" w14:textId="77777777" w:rsidR="00604BF7" w:rsidRPr="009872AD" w:rsidRDefault="00604BF7" w:rsidP="00604BF7">
      <w:pPr>
        <w:tabs>
          <w:tab w:val="num" w:pos="1134"/>
        </w:tabs>
        <w:ind w:left="1134" w:hanging="425"/>
        <w:jc w:val="both"/>
        <w:rPr>
          <w:szCs w:val="22"/>
        </w:rPr>
      </w:pPr>
    </w:p>
    <w:p w14:paraId="277AB29D" w14:textId="77777777" w:rsidR="00604BF7" w:rsidRPr="009872AD" w:rsidRDefault="00604BF7" w:rsidP="00C41137">
      <w:pPr>
        <w:numPr>
          <w:ilvl w:val="0"/>
          <w:numId w:val="22"/>
        </w:numPr>
        <w:tabs>
          <w:tab w:val="clear" w:pos="1070"/>
          <w:tab w:val="num" w:pos="1134"/>
          <w:tab w:val="num" w:pos="1211"/>
        </w:tabs>
        <w:ind w:hanging="361"/>
        <w:jc w:val="both"/>
        <w:rPr>
          <w:szCs w:val="22"/>
        </w:rPr>
      </w:pPr>
      <w:r w:rsidRPr="009872AD">
        <w:rPr>
          <w:szCs w:val="22"/>
        </w:rPr>
        <w:t>Autorización, firma y efecto</w:t>
      </w:r>
    </w:p>
    <w:p w14:paraId="29230927" w14:textId="77777777" w:rsidR="00604BF7" w:rsidRPr="009872AD" w:rsidRDefault="00604BF7" w:rsidP="003A2E3A">
      <w:pPr>
        <w:tabs>
          <w:tab w:val="num" w:pos="1134"/>
        </w:tabs>
        <w:spacing w:after="120"/>
        <w:ind w:left="1134"/>
        <w:jc w:val="both"/>
        <w:rPr>
          <w:szCs w:val="22"/>
        </w:rPr>
      </w:pPr>
      <w:r w:rsidRPr="009872AD">
        <w:rPr>
          <w:szCs w:val="22"/>
        </w:rPr>
        <w:t>Que, la firma y cumplimiento del presente Contrato, así como el cumplimiento de las obligaciones aquí contempladas por parte del</w:t>
      </w:r>
      <w:r w:rsidR="004011D4" w:rsidRPr="009872AD">
        <w:rPr>
          <w:szCs w:val="22"/>
        </w:rPr>
        <w:t xml:space="preserve"> </w:t>
      </w:r>
      <w:r w:rsidRPr="009872AD">
        <w:rPr>
          <w:szCs w:val="22"/>
        </w:rPr>
        <w:t>CONCESIONARIO están comprendidos dentro de sus facultades y ha sido debidamente autorizado por el directorio u otros órganos similares.</w:t>
      </w:r>
    </w:p>
    <w:p w14:paraId="4022E806" w14:textId="77777777" w:rsidR="00604BF7" w:rsidRPr="009872AD" w:rsidRDefault="00604BF7" w:rsidP="003A2E3A">
      <w:pPr>
        <w:tabs>
          <w:tab w:val="num" w:pos="1134"/>
        </w:tabs>
        <w:spacing w:after="120"/>
        <w:ind w:left="1134" w:hanging="425"/>
        <w:jc w:val="both"/>
        <w:rPr>
          <w:szCs w:val="22"/>
        </w:rPr>
      </w:pPr>
      <w:r w:rsidRPr="009872AD">
        <w:rPr>
          <w:szCs w:val="22"/>
        </w:rPr>
        <w:tab/>
        <w:t>Que, el CONCESIONARIO ha cumplido totalmente con los actos y/o procedimientos exigidos en el Concurso para autorizar la suscripción de este Contrato y para el cumplimiento de las obligaciones que respectivamente le corresponde bajo este Contrato. Este Contrato ha sido debid</w:t>
      </w:r>
      <w:r w:rsidR="00C00F0E" w:rsidRPr="009872AD">
        <w:rPr>
          <w:szCs w:val="22"/>
        </w:rPr>
        <w:t>o</w:t>
      </w:r>
      <w:r w:rsidRPr="009872AD">
        <w:rPr>
          <w:szCs w:val="22"/>
        </w:rPr>
        <w:t xml:space="preserve"> y válidamente firmado por el CONCESIONARIO y constituye obligación válida, vinculante y exigible para el CONCESIONARIO. </w:t>
      </w:r>
    </w:p>
    <w:p w14:paraId="162BF344" w14:textId="77777777" w:rsidR="00604BF7" w:rsidRPr="009872AD" w:rsidRDefault="00604BF7" w:rsidP="003A2E3A">
      <w:pPr>
        <w:tabs>
          <w:tab w:val="num" w:pos="1134"/>
        </w:tabs>
        <w:spacing w:after="120"/>
        <w:ind w:left="1134" w:hanging="425"/>
        <w:jc w:val="both"/>
        <w:rPr>
          <w:szCs w:val="22"/>
        </w:rPr>
      </w:pPr>
      <w:r w:rsidRPr="009872AD">
        <w:rPr>
          <w:szCs w:val="22"/>
        </w:rPr>
        <w:tab/>
        <w:t xml:space="preserve">Que, la suscripción de este Contrato constituye la ratificación de todos los actos realizados y documentos suscritos por el o los Representantes Legales del </w:t>
      </w:r>
      <w:r w:rsidRPr="009872AD">
        <w:rPr>
          <w:szCs w:val="22"/>
        </w:rPr>
        <w:lastRenderedPageBreak/>
        <w:t>Adjudicatario, incluyendo cualquier derecho u obligación que le corresponda conforme a las Bases, este Contrato o las Leyes y Disposiciones Aplicables.</w:t>
      </w:r>
    </w:p>
    <w:p w14:paraId="2F203D50" w14:textId="77777777" w:rsidR="00604BF7" w:rsidRPr="009872AD" w:rsidRDefault="00604BF7" w:rsidP="00604BF7">
      <w:pPr>
        <w:tabs>
          <w:tab w:val="num" w:pos="1134"/>
        </w:tabs>
        <w:ind w:left="1134" w:hanging="425"/>
        <w:jc w:val="both"/>
        <w:rPr>
          <w:szCs w:val="22"/>
        </w:rPr>
      </w:pPr>
      <w:r w:rsidRPr="009872AD">
        <w:rPr>
          <w:szCs w:val="22"/>
        </w:rPr>
        <w:tab/>
        <w:t xml:space="preserve">Que, no es necesaria la realización de otros actos o procedimientos por parte del CONCESIONARIO para autorizar la suscripción y cumplimiento de las obligaciones que le correspondan conforme al Contrato. </w:t>
      </w:r>
    </w:p>
    <w:p w14:paraId="02DCF617" w14:textId="77777777" w:rsidR="00604BF7" w:rsidRPr="009872AD" w:rsidRDefault="00604BF7" w:rsidP="00604BF7">
      <w:pPr>
        <w:tabs>
          <w:tab w:val="num" w:pos="1134"/>
        </w:tabs>
        <w:ind w:left="1134" w:hanging="425"/>
        <w:jc w:val="both"/>
        <w:rPr>
          <w:szCs w:val="22"/>
        </w:rPr>
      </w:pPr>
    </w:p>
    <w:p w14:paraId="71D98387" w14:textId="77777777" w:rsidR="00604BF7" w:rsidRPr="009872AD" w:rsidRDefault="00604BF7" w:rsidP="00C41137">
      <w:pPr>
        <w:numPr>
          <w:ilvl w:val="0"/>
          <w:numId w:val="22"/>
        </w:numPr>
        <w:tabs>
          <w:tab w:val="clear" w:pos="1070"/>
          <w:tab w:val="num" w:pos="1134"/>
          <w:tab w:val="num" w:pos="1211"/>
        </w:tabs>
        <w:ind w:hanging="361"/>
        <w:jc w:val="both"/>
        <w:rPr>
          <w:szCs w:val="22"/>
        </w:rPr>
      </w:pPr>
      <w:r w:rsidRPr="009872AD">
        <w:rPr>
          <w:szCs w:val="22"/>
        </w:rPr>
        <w:t>Conformación del CONCESIONARIO y su capital</w:t>
      </w:r>
    </w:p>
    <w:p w14:paraId="4097D492" w14:textId="77777777" w:rsidR="00604BF7" w:rsidRPr="009872AD" w:rsidRDefault="00604BF7" w:rsidP="00604BF7">
      <w:pPr>
        <w:tabs>
          <w:tab w:val="num" w:pos="1134"/>
        </w:tabs>
        <w:ind w:left="1134" w:hanging="425"/>
        <w:jc w:val="both"/>
        <w:rPr>
          <w:szCs w:val="22"/>
        </w:rPr>
      </w:pPr>
      <w:r w:rsidRPr="009872AD">
        <w:rPr>
          <w:szCs w:val="22"/>
        </w:rPr>
        <w:tab/>
        <w:t>El CONCESIONARIO declara lo siguiente:</w:t>
      </w:r>
    </w:p>
    <w:p w14:paraId="1BC2BFA1" w14:textId="77777777" w:rsidR="00C00F0E" w:rsidRPr="009872AD" w:rsidRDefault="00C00F0E" w:rsidP="00604BF7">
      <w:pPr>
        <w:tabs>
          <w:tab w:val="num" w:pos="1134"/>
        </w:tabs>
        <w:ind w:left="1134" w:hanging="425"/>
        <w:jc w:val="both"/>
        <w:rPr>
          <w:szCs w:val="22"/>
        </w:rPr>
      </w:pPr>
    </w:p>
    <w:p w14:paraId="193E4E1F" w14:textId="77777777" w:rsidR="00604BF7" w:rsidRPr="009872AD" w:rsidRDefault="00604BF7" w:rsidP="00C41137">
      <w:pPr>
        <w:numPr>
          <w:ilvl w:val="0"/>
          <w:numId w:val="18"/>
        </w:numPr>
        <w:tabs>
          <w:tab w:val="clear" w:pos="1864"/>
        </w:tabs>
        <w:ind w:left="1418" w:hanging="284"/>
        <w:jc w:val="both"/>
        <w:rPr>
          <w:szCs w:val="22"/>
        </w:rPr>
      </w:pPr>
      <w:r w:rsidRPr="009872AD">
        <w:rPr>
          <w:szCs w:val="22"/>
        </w:rPr>
        <w:t>El objeto social único del CONCESIONARIO permite la prestación de</w:t>
      </w:r>
      <w:r w:rsidR="00F54FFA" w:rsidRPr="009872AD">
        <w:rPr>
          <w:szCs w:val="22"/>
        </w:rPr>
        <w:t xml:space="preserve"> </w:t>
      </w:r>
      <w:r w:rsidR="001C512C" w:rsidRPr="009872AD">
        <w:rPr>
          <w:szCs w:val="22"/>
        </w:rPr>
        <w:t>l</w:t>
      </w:r>
      <w:r w:rsidR="00AB062C" w:rsidRPr="009872AD">
        <w:rPr>
          <w:szCs w:val="22"/>
        </w:rPr>
        <w:t>os</w:t>
      </w:r>
      <w:r w:rsidR="00F54FFA" w:rsidRPr="009872AD">
        <w:rPr>
          <w:szCs w:val="22"/>
        </w:rPr>
        <w:t xml:space="preserve"> </w:t>
      </w:r>
      <w:r w:rsidR="001110E9" w:rsidRPr="009872AD">
        <w:rPr>
          <w:szCs w:val="22"/>
        </w:rPr>
        <w:t>Servicio</w:t>
      </w:r>
      <w:r w:rsidR="00AB062C" w:rsidRPr="009872AD">
        <w:rPr>
          <w:szCs w:val="22"/>
        </w:rPr>
        <w:t>s establecidos en el Contrato</w:t>
      </w:r>
      <w:r w:rsidR="00F54FFA" w:rsidRPr="009872AD">
        <w:rPr>
          <w:szCs w:val="22"/>
        </w:rPr>
        <w:t xml:space="preserve"> </w:t>
      </w:r>
      <w:r w:rsidRPr="009872AD">
        <w:rPr>
          <w:szCs w:val="22"/>
        </w:rPr>
        <w:t>y su domicilio está fijado en la provincia de Lima.</w:t>
      </w:r>
    </w:p>
    <w:p w14:paraId="0647AB72" w14:textId="2BA1EE76" w:rsidR="00604BF7" w:rsidRPr="009872AD" w:rsidRDefault="00604BF7" w:rsidP="00C41137">
      <w:pPr>
        <w:numPr>
          <w:ilvl w:val="0"/>
          <w:numId w:val="18"/>
        </w:numPr>
        <w:tabs>
          <w:tab w:val="clear" w:pos="1864"/>
        </w:tabs>
        <w:ind w:left="1418" w:hanging="284"/>
        <w:jc w:val="both"/>
        <w:rPr>
          <w:szCs w:val="22"/>
        </w:rPr>
      </w:pPr>
      <w:r w:rsidRPr="009872AD">
        <w:rPr>
          <w:szCs w:val="22"/>
        </w:rPr>
        <w:t xml:space="preserve">El CONCESIONARIO tiene un capital social suscrito y pagado que cumple con lo establecido en el Literal </w:t>
      </w:r>
      <w:r w:rsidR="00A061E3" w:rsidRPr="009872AD">
        <w:rPr>
          <w:szCs w:val="22"/>
        </w:rPr>
        <w:t>a)</w:t>
      </w:r>
      <w:r w:rsidR="00A342A9" w:rsidRPr="009872AD">
        <w:rPr>
          <w:szCs w:val="22"/>
        </w:rPr>
        <w:t xml:space="preserve"> </w:t>
      </w:r>
      <w:r w:rsidRPr="009872AD">
        <w:rPr>
          <w:szCs w:val="22"/>
        </w:rPr>
        <w:t>de la Cláusula</w:t>
      </w:r>
      <w:r w:rsidR="00F54FFA" w:rsidRPr="009872AD">
        <w:rPr>
          <w:szCs w:val="22"/>
        </w:rPr>
        <w:t xml:space="preserve"> </w:t>
      </w:r>
      <w:r w:rsidR="00C672BA" w:rsidRPr="009872AD">
        <w:t>3.</w:t>
      </w:r>
      <w:r w:rsidR="00817A4F" w:rsidRPr="009872AD">
        <w:t>6</w:t>
      </w:r>
      <w:r w:rsidR="00C672BA" w:rsidRPr="009872AD">
        <w:t>.</w:t>
      </w:r>
    </w:p>
    <w:p w14:paraId="0688E007" w14:textId="77777777" w:rsidR="00604BF7" w:rsidRPr="009872AD" w:rsidRDefault="00604BF7" w:rsidP="00C41137">
      <w:pPr>
        <w:numPr>
          <w:ilvl w:val="0"/>
          <w:numId w:val="18"/>
        </w:numPr>
        <w:tabs>
          <w:tab w:val="clear" w:pos="1864"/>
        </w:tabs>
        <w:ind w:left="1418" w:hanging="284"/>
        <w:jc w:val="both"/>
        <w:rPr>
          <w:szCs w:val="22"/>
        </w:rPr>
      </w:pPr>
      <w:r w:rsidRPr="009872AD">
        <w:rPr>
          <w:szCs w:val="22"/>
        </w:rPr>
        <w:t>La conformación del capital del CONCESIONARIO vigente a la Fecha de Suscripción del Contrato se encuentra conforme a lo establecido en las Bases.</w:t>
      </w:r>
    </w:p>
    <w:p w14:paraId="4C071514" w14:textId="77777777" w:rsidR="00604BF7" w:rsidRPr="009872AD" w:rsidRDefault="00604BF7" w:rsidP="00C41137">
      <w:pPr>
        <w:numPr>
          <w:ilvl w:val="0"/>
          <w:numId w:val="18"/>
        </w:numPr>
        <w:tabs>
          <w:tab w:val="clear" w:pos="1864"/>
        </w:tabs>
        <w:ind w:left="1418" w:hanging="284"/>
        <w:jc w:val="both"/>
        <w:rPr>
          <w:szCs w:val="22"/>
        </w:rPr>
      </w:pPr>
      <w:r w:rsidRPr="009872AD">
        <w:rPr>
          <w:szCs w:val="22"/>
        </w:rPr>
        <w:t>El Socio Estratégico es propietario y titular de por lo menos la Participación Mínima.</w:t>
      </w:r>
    </w:p>
    <w:p w14:paraId="46C0845F" w14:textId="77777777" w:rsidR="00604BF7" w:rsidRPr="009872AD" w:rsidRDefault="00604BF7" w:rsidP="00604BF7">
      <w:pPr>
        <w:tabs>
          <w:tab w:val="left" w:pos="-1843"/>
        </w:tabs>
        <w:ind w:left="1100" w:hanging="400"/>
        <w:rPr>
          <w:szCs w:val="22"/>
        </w:rPr>
      </w:pPr>
    </w:p>
    <w:p w14:paraId="62A2FDC3" w14:textId="77777777" w:rsidR="00604BF7" w:rsidRPr="009872AD" w:rsidRDefault="00604BF7" w:rsidP="00C41137">
      <w:pPr>
        <w:numPr>
          <w:ilvl w:val="0"/>
          <w:numId w:val="22"/>
        </w:numPr>
        <w:tabs>
          <w:tab w:val="clear" w:pos="1070"/>
          <w:tab w:val="num" w:pos="1134"/>
          <w:tab w:val="num" w:pos="1211"/>
        </w:tabs>
        <w:ind w:hanging="361"/>
        <w:jc w:val="both"/>
        <w:rPr>
          <w:szCs w:val="22"/>
        </w:rPr>
      </w:pPr>
      <w:r w:rsidRPr="009872AD">
        <w:rPr>
          <w:szCs w:val="22"/>
        </w:rPr>
        <w:t>Litigios</w:t>
      </w:r>
    </w:p>
    <w:p w14:paraId="21EE0619" w14:textId="77777777" w:rsidR="00604BF7" w:rsidRPr="009872AD" w:rsidRDefault="00604BF7" w:rsidP="00604BF7">
      <w:pPr>
        <w:tabs>
          <w:tab w:val="left" w:pos="-1843"/>
        </w:tabs>
        <w:ind w:left="1100"/>
        <w:jc w:val="both"/>
        <w:rPr>
          <w:szCs w:val="22"/>
        </w:rPr>
      </w:pPr>
      <w:r w:rsidRPr="009872AD">
        <w:rPr>
          <w:szCs w:val="22"/>
        </w:rPr>
        <w:t xml:space="preserve">Que, no tiene conocimiento ni ha sido formalmente notificado de demandas, denuncias, juicios, arbitrajes u otros procedimientos legales en curso, ni sentencias, ni decisiones de cualquier clase no ejecutadas, </w:t>
      </w:r>
      <w:r w:rsidR="004A366C" w:rsidRPr="009872AD">
        <w:rPr>
          <w:szCs w:val="22"/>
        </w:rPr>
        <w:t xml:space="preserve">dirigidas en su </w:t>
      </w:r>
      <w:r w:rsidRPr="009872AD">
        <w:rPr>
          <w:szCs w:val="22"/>
        </w:rPr>
        <w:t xml:space="preserve">contra y/o </w:t>
      </w:r>
      <w:r w:rsidR="004A366C" w:rsidRPr="009872AD">
        <w:rPr>
          <w:szCs w:val="22"/>
        </w:rPr>
        <w:t>a</w:t>
      </w:r>
      <w:r w:rsidRPr="009872AD">
        <w:rPr>
          <w:szCs w:val="22"/>
        </w:rPr>
        <w:t>l Socio Estratégico que tengan por objeto prohibir o de otra manera impedir o limitar el cumplimiento de los compromisos u obligaciones contemplados en este Contrato.</w:t>
      </w:r>
    </w:p>
    <w:p w14:paraId="436CA1E8" w14:textId="77777777" w:rsidR="00604BF7" w:rsidRPr="009872AD" w:rsidRDefault="00604BF7" w:rsidP="00604BF7">
      <w:pPr>
        <w:tabs>
          <w:tab w:val="num" w:pos="1134"/>
        </w:tabs>
        <w:ind w:left="1134" w:hanging="425"/>
        <w:jc w:val="both"/>
        <w:rPr>
          <w:szCs w:val="22"/>
        </w:rPr>
      </w:pPr>
    </w:p>
    <w:p w14:paraId="398C1D4B" w14:textId="77777777" w:rsidR="00604BF7" w:rsidRPr="009872AD" w:rsidRDefault="00604BF7" w:rsidP="00C41137">
      <w:pPr>
        <w:numPr>
          <w:ilvl w:val="0"/>
          <w:numId w:val="22"/>
        </w:numPr>
        <w:tabs>
          <w:tab w:val="clear" w:pos="1070"/>
          <w:tab w:val="num" w:pos="1134"/>
          <w:tab w:val="num" w:pos="1211"/>
        </w:tabs>
        <w:ind w:hanging="361"/>
        <w:jc w:val="both"/>
        <w:rPr>
          <w:szCs w:val="22"/>
        </w:rPr>
      </w:pPr>
      <w:r w:rsidRPr="009872AD">
        <w:rPr>
          <w:szCs w:val="22"/>
        </w:rPr>
        <w:t>De la contratación</w:t>
      </w:r>
    </w:p>
    <w:p w14:paraId="4F4CA22F" w14:textId="77777777" w:rsidR="00604BF7" w:rsidRPr="009872AD" w:rsidRDefault="00604BF7" w:rsidP="003A2E3A">
      <w:pPr>
        <w:spacing w:after="120"/>
        <w:ind w:left="1100"/>
        <w:jc w:val="both"/>
        <w:rPr>
          <w:szCs w:val="22"/>
        </w:rPr>
      </w:pPr>
      <w:r w:rsidRPr="009872AD">
        <w:rPr>
          <w:szCs w:val="22"/>
        </w:rPr>
        <w:t>El CONCESIONARIO declara y reconoce expresamente que ha logrado dicha condición como consecuencia del Concurso.</w:t>
      </w:r>
    </w:p>
    <w:p w14:paraId="49F6BA0B" w14:textId="77777777" w:rsidR="00604BF7" w:rsidRPr="009872AD" w:rsidRDefault="00604BF7" w:rsidP="003A2E3A">
      <w:pPr>
        <w:spacing w:after="120"/>
        <w:ind w:left="1100"/>
        <w:jc w:val="both"/>
        <w:rPr>
          <w:szCs w:val="22"/>
        </w:rPr>
      </w:pPr>
      <w:r w:rsidRPr="009872AD">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14:paraId="194C1117" w14:textId="04D284C5" w:rsidR="00604BF7" w:rsidRPr="009872AD" w:rsidRDefault="00604BF7" w:rsidP="003A2E3A">
      <w:pPr>
        <w:spacing w:after="120"/>
        <w:ind w:left="1100"/>
        <w:jc w:val="both"/>
        <w:rPr>
          <w:szCs w:val="22"/>
        </w:rPr>
      </w:pPr>
      <w:r w:rsidRPr="009872AD">
        <w:rPr>
          <w:szCs w:val="22"/>
        </w:rPr>
        <w:t>Que, no tiene impedimento de contratar conforme a lo normado por el Artículo 1366</w:t>
      </w:r>
      <w:r w:rsidR="00DF67D9" w:rsidRPr="009872AD">
        <w:rPr>
          <w:szCs w:val="22"/>
        </w:rPr>
        <w:t>°</w:t>
      </w:r>
      <w:r w:rsidRPr="009872AD">
        <w:rPr>
          <w:szCs w:val="22"/>
        </w:rPr>
        <w:t xml:space="preserve"> del Código Civil, </w:t>
      </w:r>
      <w:r w:rsidR="003A3E93" w:rsidRPr="009872AD">
        <w:t>el artículo 18 del Decreto Legislativo N° 1224</w:t>
      </w:r>
      <w:r w:rsidRPr="009872AD">
        <w:rPr>
          <w:szCs w:val="22"/>
        </w:rPr>
        <w:t>, y no se encuentra sancionado administrativamente con inhabilitación temporal o permanente en el ejercicio de sus derechos para contratar con el Estado.</w:t>
      </w:r>
    </w:p>
    <w:p w14:paraId="163851B6" w14:textId="77777777" w:rsidR="00C00F0E" w:rsidRPr="009872AD" w:rsidRDefault="00C00F0E" w:rsidP="003A2E3A">
      <w:pPr>
        <w:spacing w:after="120"/>
        <w:ind w:left="1100"/>
        <w:jc w:val="both"/>
        <w:rPr>
          <w:szCs w:val="22"/>
        </w:rPr>
      </w:pPr>
      <w:r w:rsidRPr="009872AD">
        <w:rPr>
          <w:szCs w:val="22"/>
        </w:rPr>
        <w:t>A la Fecha de Suscripción del Contrato, toda la información, declaraciones, certificación y, en general, todos los documentos presentados en los Sobres N° 1 y Nº 2 en la etapa del Concurso permanecen vigentes.</w:t>
      </w:r>
    </w:p>
    <w:p w14:paraId="09A368FF" w14:textId="77777777" w:rsidR="00C00F0E" w:rsidRPr="009872AD" w:rsidRDefault="00C00F0E" w:rsidP="00C00F0E">
      <w:pPr>
        <w:ind w:left="1100"/>
        <w:jc w:val="both"/>
        <w:rPr>
          <w:szCs w:val="22"/>
        </w:rPr>
      </w:pPr>
      <w:r w:rsidRPr="009872AD">
        <w:rPr>
          <w:szCs w:val="22"/>
        </w:rPr>
        <w:t>En caso que luego de la suscripción del Contrato se demuestre la falsedad en la declaración antes señalada, el presente Contrato se resolverá de manera automática por incumplimiento del CONCESIONARIO, procediéndose a ejecutar la Garantía de Fiel Cumplimiento.</w:t>
      </w:r>
    </w:p>
    <w:p w14:paraId="5CFFA2C0" w14:textId="77777777" w:rsidR="00604BF7" w:rsidRPr="009872AD" w:rsidRDefault="00604BF7" w:rsidP="00604BF7">
      <w:pPr>
        <w:ind w:left="1100" w:hanging="400"/>
        <w:jc w:val="both"/>
        <w:rPr>
          <w:szCs w:val="22"/>
        </w:rPr>
      </w:pPr>
    </w:p>
    <w:p w14:paraId="56138EB8" w14:textId="77777777" w:rsidR="00604BF7" w:rsidRPr="009872AD" w:rsidRDefault="00604BF7" w:rsidP="00C41137">
      <w:pPr>
        <w:numPr>
          <w:ilvl w:val="0"/>
          <w:numId w:val="22"/>
        </w:numPr>
        <w:tabs>
          <w:tab w:val="clear" w:pos="1070"/>
          <w:tab w:val="num" w:pos="1134"/>
          <w:tab w:val="num" w:pos="1211"/>
        </w:tabs>
        <w:ind w:hanging="361"/>
        <w:jc w:val="both"/>
        <w:rPr>
          <w:szCs w:val="22"/>
        </w:rPr>
      </w:pPr>
      <w:r w:rsidRPr="009872AD">
        <w:rPr>
          <w:szCs w:val="22"/>
        </w:rPr>
        <w:t>Limitación de responsabilidad</w:t>
      </w:r>
    </w:p>
    <w:p w14:paraId="4757030F" w14:textId="77777777" w:rsidR="00604BF7" w:rsidRPr="009872AD" w:rsidRDefault="00604BF7" w:rsidP="003A2E3A">
      <w:pPr>
        <w:spacing w:after="120"/>
        <w:ind w:left="1100"/>
        <w:jc w:val="both"/>
        <w:rPr>
          <w:szCs w:val="22"/>
        </w:rPr>
      </w:pPr>
      <w:r w:rsidRPr="009872AD">
        <w:rPr>
          <w:szCs w:val="22"/>
        </w:rPr>
        <w:t xml:space="preserve">Que el CONCESIONARIO ha basado su decisión, incluyendo la de elaborar, determinar y presentar la Propuesta Técnica, Propuesta Económica y suscribir el </w:t>
      </w:r>
      <w:r w:rsidRPr="009872AD">
        <w:rPr>
          <w:szCs w:val="22"/>
        </w:rPr>
        <w:lastRenderedPageBreak/>
        <w:t>presente Contrato, en sus propias investigaciones, exámenes, inspecciones, visitas, entrevistas y otros.</w:t>
      </w:r>
    </w:p>
    <w:p w14:paraId="701D2499" w14:textId="77777777" w:rsidR="00604BF7" w:rsidRPr="009872AD" w:rsidRDefault="00604BF7" w:rsidP="003A2E3A">
      <w:pPr>
        <w:spacing w:after="120"/>
        <w:ind w:left="1100"/>
        <w:jc w:val="both"/>
        <w:rPr>
          <w:szCs w:val="22"/>
        </w:rPr>
      </w:pPr>
      <w:r w:rsidRPr="009872AD">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14:paraId="2911ECBB" w14:textId="77777777" w:rsidR="00604BF7" w:rsidRPr="009872AD" w:rsidRDefault="00604BF7" w:rsidP="003A2E3A">
      <w:pPr>
        <w:spacing w:after="120"/>
        <w:ind w:left="1100"/>
        <w:jc w:val="both"/>
        <w:rPr>
          <w:szCs w:val="22"/>
        </w:rPr>
      </w:pPr>
      <w:r w:rsidRPr="009872AD">
        <w:rPr>
          <w:szCs w:val="22"/>
        </w:rPr>
        <w:t>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elaborada, directa o indirectamente, por cualquiera de las partes antes mencionadas.</w:t>
      </w:r>
    </w:p>
    <w:p w14:paraId="2FB3922F" w14:textId="77777777" w:rsidR="00604BF7" w:rsidRPr="009872AD" w:rsidRDefault="00604BF7" w:rsidP="00604BF7">
      <w:pPr>
        <w:ind w:left="1100"/>
        <w:jc w:val="both"/>
        <w:rPr>
          <w:szCs w:val="22"/>
        </w:rPr>
      </w:pPr>
      <w:r w:rsidRPr="009872AD">
        <w:rPr>
          <w:szCs w:val="22"/>
        </w:rPr>
        <w:t>La limitación de responsabilidad alcanza 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14:paraId="16FBDD28" w14:textId="77777777" w:rsidR="00604BF7" w:rsidRPr="009872AD" w:rsidRDefault="00604BF7" w:rsidP="00604BF7">
      <w:pPr>
        <w:ind w:left="142"/>
        <w:jc w:val="both"/>
        <w:rPr>
          <w:szCs w:val="22"/>
        </w:rPr>
      </w:pPr>
    </w:p>
    <w:p w14:paraId="57601754" w14:textId="6E124598" w:rsidR="00604BF7" w:rsidRPr="009872AD" w:rsidRDefault="00604BF7" w:rsidP="00C41137">
      <w:pPr>
        <w:numPr>
          <w:ilvl w:val="0"/>
          <w:numId w:val="22"/>
        </w:numPr>
        <w:tabs>
          <w:tab w:val="clear" w:pos="1070"/>
          <w:tab w:val="num" w:pos="1134"/>
          <w:tab w:val="num" w:pos="1211"/>
        </w:tabs>
        <w:ind w:left="1134" w:hanging="425"/>
        <w:jc w:val="both"/>
        <w:rPr>
          <w:bCs w:val="0"/>
          <w:szCs w:val="22"/>
        </w:rPr>
      </w:pPr>
      <w:bookmarkStart w:id="1071" w:name="_Ref306275440"/>
      <w:r w:rsidRPr="009872AD">
        <w:rPr>
          <w:bCs w:val="0"/>
          <w:szCs w:val="22"/>
        </w:rPr>
        <w:t xml:space="preserve">Que, la Participación Mínima del Socio Estratégico, el estatuto social y los documentos </w:t>
      </w:r>
      <w:r w:rsidRPr="009872AD">
        <w:rPr>
          <w:szCs w:val="22"/>
        </w:rPr>
        <w:t>constitutivos</w:t>
      </w:r>
      <w:r w:rsidRPr="009872AD">
        <w:rPr>
          <w:bCs w:val="0"/>
          <w:szCs w:val="22"/>
        </w:rPr>
        <w:t xml:space="preserve"> del CONCESIONARIO están y se mantendrán conforme a las exigencias de las Bases.</w:t>
      </w:r>
      <w:bookmarkEnd w:id="1071"/>
    </w:p>
    <w:p w14:paraId="1C6BDC84" w14:textId="77777777" w:rsidR="00604BF7" w:rsidRPr="009872AD" w:rsidRDefault="00604BF7" w:rsidP="00604BF7">
      <w:pPr>
        <w:ind w:left="709"/>
        <w:jc w:val="both"/>
        <w:rPr>
          <w:bCs w:val="0"/>
          <w:szCs w:val="22"/>
        </w:rPr>
      </w:pPr>
    </w:p>
    <w:p w14:paraId="70F7761D" w14:textId="77777777" w:rsidR="00604BF7" w:rsidRPr="009872AD" w:rsidRDefault="00604BF7" w:rsidP="00C41137">
      <w:pPr>
        <w:numPr>
          <w:ilvl w:val="0"/>
          <w:numId w:val="22"/>
        </w:numPr>
        <w:tabs>
          <w:tab w:val="clear" w:pos="1070"/>
          <w:tab w:val="num" w:pos="1134"/>
          <w:tab w:val="num" w:pos="1211"/>
        </w:tabs>
        <w:ind w:left="1134" w:hanging="425"/>
        <w:jc w:val="both"/>
        <w:rPr>
          <w:szCs w:val="22"/>
        </w:rPr>
      </w:pPr>
      <w:r w:rsidRPr="009872AD">
        <w:rPr>
          <w:szCs w:val="22"/>
        </w:rPr>
        <w:t>El CONCESIONARIO</w:t>
      </w:r>
      <w:r w:rsidR="00A36969" w:rsidRPr="009872AD">
        <w:rPr>
          <w:szCs w:val="22"/>
        </w:rPr>
        <w:t xml:space="preserve"> </w:t>
      </w:r>
      <w:r w:rsidRPr="009872AD">
        <w:rPr>
          <w:szCs w:val="22"/>
        </w:rPr>
        <w:t>deja constancia que los contratos que celebre con terceros no serán oponibles respecto del CONCEDENTE.</w:t>
      </w:r>
    </w:p>
    <w:p w14:paraId="607B1F49" w14:textId="77777777" w:rsidR="00937023" w:rsidRPr="009872AD" w:rsidRDefault="00937023" w:rsidP="00937023">
      <w:pPr>
        <w:tabs>
          <w:tab w:val="num" w:pos="1134"/>
        </w:tabs>
        <w:ind w:left="709"/>
        <w:jc w:val="both"/>
        <w:rPr>
          <w:szCs w:val="22"/>
        </w:rPr>
      </w:pPr>
    </w:p>
    <w:p w14:paraId="6E6C0AF5" w14:textId="77777777" w:rsidR="0067133C" w:rsidRPr="009872AD" w:rsidRDefault="0067133C" w:rsidP="00C41137">
      <w:pPr>
        <w:pStyle w:val="Sangradetextonormal"/>
        <w:numPr>
          <w:ilvl w:val="1"/>
          <w:numId w:val="14"/>
        </w:numPr>
        <w:tabs>
          <w:tab w:val="clear" w:pos="1004"/>
          <w:tab w:val="num" w:pos="709"/>
        </w:tabs>
        <w:ind w:left="709" w:hanging="709"/>
        <w:rPr>
          <w:sz w:val="22"/>
          <w:szCs w:val="22"/>
        </w:rPr>
      </w:pPr>
      <w:r w:rsidRPr="009872AD">
        <w:rPr>
          <w:sz w:val="22"/>
          <w:szCs w:val="22"/>
        </w:rPr>
        <w:t xml:space="preserve">El CONCESIONARIO renuncia de manera expresa, incondicional e irrevocable a invocar o ejercer cualquier privilegio o inmunidad, diplomática u otra, o reclamo por la vía diplomática que pudiese ser incoado por o contra el </w:t>
      </w:r>
      <w:r w:rsidR="00A74BDC" w:rsidRPr="009872AD">
        <w:rPr>
          <w:sz w:val="22"/>
          <w:szCs w:val="22"/>
        </w:rPr>
        <w:t>CONCEDENTE</w:t>
      </w:r>
      <w:r w:rsidRPr="009872AD">
        <w:rPr>
          <w:sz w:val="22"/>
          <w:szCs w:val="22"/>
        </w:rPr>
        <w:t xml:space="preserve">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14:paraId="41ED583B" w14:textId="77777777" w:rsidR="00604BF7" w:rsidRPr="009872AD" w:rsidRDefault="00604BF7" w:rsidP="007D29A2">
      <w:pPr>
        <w:pStyle w:val="Sangradetextonormal"/>
        <w:tabs>
          <w:tab w:val="num" w:pos="709"/>
        </w:tabs>
        <w:ind w:left="709" w:hanging="709"/>
        <w:rPr>
          <w:sz w:val="22"/>
          <w:szCs w:val="22"/>
        </w:rPr>
      </w:pPr>
    </w:p>
    <w:p w14:paraId="495EB9C2" w14:textId="7F47A449" w:rsidR="00C7229E" w:rsidRPr="009872AD" w:rsidRDefault="006852E3" w:rsidP="00C41137">
      <w:pPr>
        <w:pStyle w:val="Sangradetextonormal"/>
        <w:numPr>
          <w:ilvl w:val="1"/>
          <w:numId w:val="14"/>
        </w:numPr>
        <w:tabs>
          <w:tab w:val="clear" w:pos="1004"/>
          <w:tab w:val="num" w:pos="709"/>
        </w:tabs>
        <w:ind w:left="709" w:hanging="709"/>
        <w:rPr>
          <w:sz w:val="22"/>
          <w:szCs w:val="22"/>
        </w:rPr>
      </w:pPr>
      <w:bookmarkStart w:id="1072" w:name="_Ref295467558"/>
      <w:r w:rsidRPr="009872AD">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1072"/>
    </w:p>
    <w:p w14:paraId="520917A6" w14:textId="77777777" w:rsidR="00462EF4" w:rsidRPr="009872AD" w:rsidRDefault="00462EF4" w:rsidP="00817A4F">
      <w:pPr>
        <w:pStyle w:val="Sangradetextonormal"/>
        <w:ind w:left="360" w:firstLine="0"/>
        <w:rPr>
          <w:sz w:val="22"/>
          <w:szCs w:val="22"/>
        </w:rPr>
      </w:pPr>
    </w:p>
    <w:p w14:paraId="7BD6D6CE" w14:textId="77777777" w:rsidR="00817A4F" w:rsidRPr="009872AD" w:rsidRDefault="00462EF4" w:rsidP="00817A4F">
      <w:pPr>
        <w:pStyle w:val="Sangradetextonormal"/>
        <w:numPr>
          <w:ilvl w:val="1"/>
          <w:numId w:val="14"/>
        </w:numPr>
        <w:tabs>
          <w:tab w:val="clear" w:pos="1004"/>
          <w:tab w:val="num" w:pos="709"/>
        </w:tabs>
        <w:ind w:left="709" w:hanging="709"/>
        <w:rPr>
          <w:sz w:val="22"/>
          <w:szCs w:val="22"/>
        </w:rPr>
      </w:pPr>
      <w:r w:rsidRPr="009872AD">
        <w:rPr>
          <w:sz w:val="22"/>
          <w:szCs w:val="22"/>
        </w:rPr>
        <w:t>El CONCESIONARIO respetará los acuerdos entre el Estado y los pueblos indígenas como resultado del proceso de consulta previa del proyecto Hidrovía Amazónica.</w:t>
      </w:r>
      <w:r w:rsidR="00817A4F" w:rsidRPr="009872AD">
        <w:rPr>
          <w:sz w:val="22"/>
          <w:szCs w:val="22"/>
        </w:rPr>
        <w:t xml:space="preserve"> </w:t>
      </w:r>
    </w:p>
    <w:p w14:paraId="41DD22C8" w14:textId="60050614" w:rsidR="00462EF4" w:rsidRPr="009872AD" w:rsidRDefault="00817A4F" w:rsidP="00817A4F">
      <w:pPr>
        <w:pStyle w:val="Sangradetextonormal"/>
        <w:ind w:left="709" w:firstLine="0"/>
        <w:rPr>
          <w:sz w:val="22"/>
          <w:szCs w:val="22"/>
        </w:rPr>
      </w:pPr>
      <w:r w:rsidRPr="009872AD">
        <w:rPr>
          <w:sz w:val="22"/>
          <w:szCs w:val="22"/>
        </w:rPr>
        <w:t>Sin perjuicio de ello, en ningún caso el CONCESIONARIO asumirá mayores obligaciones y/o responsabilidades que aquellas previstas en el presente Contrato.</w:t>
      </w:r>
    </w:p>
    <w:p w14:paraId="5B8C2693" w14:textId="77777777" w:rsidR="00C7229E" w:rsidRPr="009872AD" w:rsidRDefault="00C7229E">
      <w:pPr>
        <w:rPr>
          <w:szCs w:val="22"/>
        </w:rPr>
      </w:pPr>
    </w:p>
    <w:p w14:paraId="2AB0C007" w14:textId="77777777" w:rsidR="00C500E8" w:rsidRPr="009872AD" w:rsidRDefault="00C500E8">
      <w:pPr>
        <w:rPr>
          <w:szCs w:val="22"/>
        </w:rPr>
      </w:pPr>
    </w:p>
    <w:p w14:paraId="59C3923A" w14:textId="33B467AD" w:rsidR="00EC4002" w:rsidRPr="009872AD" w:rsidRDefault="00604BF7" w:rsidP="001873AB">
      <w:pPr>
        <w:pStyle w:val="Ttulo1"/>
        <w:jc w:val="both"/>
        <w:rPr>
          <w:b w:val="0"/>
          <w:szCs w:val="22"/>
        </w:rPr>
      </w:pPr>
      <w:bookmarkStart w:id="1073" w:name="_Toc461693019"/>
      <w:r w:rsidRPr="009872AD">
        <w:rPr>
          <w:szCs w:val="22"/>
        </w:rPr>
        <w:lastRenderedPageBreak/>
        <w:t>DECLARACIONES DEL CONCEDENTE</w:t>
      </w:r>
      <w:bookmarkEnd w:id="1073"/>
    </w:p>
    <w:p w14:paraId="3ECD9210" w14:textId="77777777" w:rsidR="00604BF7" w:rsidRPr="009872AD" w:rsidRDefault="00604BF7" w:rsidP="00604BF7">
      <w:pPr>
        <w:pStyle w:val="Sangra2detindependiente"/>
        <w:ind w:left="0"/>
        <w:rPr>
          <w:b/>
          <w:szCs w:val="22"/>
          <w:lang w:val="es-ES"/>
        </w:rPr>
      </w:pPr>
    </w:p>
    <w:p w14:paraId="6F69453A" w14:textId="1626A8A6" w:rsidR="00604BF7" w:rsidRPr="009872AD" w:rsidRDefault="008841F0" w:rsidP="00C41137">
      <w:pPr>
        <w:pStyle w:val="Sangradetextonormal"/>
        <w:numPr>
          <w:ilvl w:val="1"/>
          <w:numId w:val="14"/>
        </w:numPr>
        <w:tabs>
          <w:tab w:val="clear" w:pos="1004"/>
        </w:tabs>
        <w:ind w:left="709" w:hanging="709"/>
        <w:rPr>
          <w:sz w:val="22"/>
          <w:szCs w:val="22"/>
        </w:rPr>
      </w:pPr>
      <w:bookmarkStart w:id="1074" w:name="_Ref295467141"/>
      <w:r w:rsidRPr="009872AD">
        <w:rPr>
          <w:sz w:val="22"/>
          <w:szCs w:val="22"/>
        </w:rPr>
        <w:t>El CONCEDENTE, por su parte, garantiza al CONCESIONARIO, en la Fecha de Suscripción del Contrato, la veracidad y exactitud de las siguientes declaraciones</w:t>
      </w:r>
      <w:r w:rsidR="00162E30" w:rsidRPr="009872AD">
        <w:rPr>
          <w:sz w:val="22"/>
          <w:szCs w:val="22"/>
        </w:rPr>
        <w:t xml:space="preserve"> </w:t>
      </w:r>
      <w:r w:rsidR="00257C2D" w:rsidRPr="009872AD">
        <w:rPr>
          <w:sz w:val="22"/>
          <w:szCs w:val="22"/>
        </w:rPr>
        <w:t>y reconoce</w:t>
      </w:r>
      <w:r w:rsidRPr="009872AD">
        <w:rPr>
          <w:sz w:val="22"/>
          <w:szCs w:val="22"/>
        </w:rPr>
        <w:t xml:space="preserve"> que la suscripción del Contrato por parte del CONCESIONARIO se basa en </w:t>
      </w:r>
      <w:r w:rsidR="005329D3" w:rsidRPr="009872AD">
        <w:rPr>
          <w:sz w:val="22"/>
          <w:szCs w:val="22"/>
        </w:rPr>
        <w:t>ellas</w:t>
      </w:r>
      <w:r w:rsidRPr="009872AD">
        <w:rPr>
          <w:sz w:val="22"/>
          <w:szCs w:val="22"/>
        </w:rPr>
        <w:t>:</w:t>
      </w:r>
      <w:bookmarkEnd w:id="1074"/>
    </w:p>
    <w:p w14:paraId="3491C4F9" w14:textId="77777777" w:rsidR="00604BF7" w:rsidRPr="009872AD" w:rsidRDefault="00604BF7" w:rsidP="00604BF7">
      <w:pPr>
        <w:pStyle w:val="Textoindependiente"/>
        <w:rPr>
          <w:szCs w:val="22"/>
          <w:lang w:val="es-ES"/>
        </w:rPr>
      </w:pPr>
    </w:p>
    <w:p w14:paraId="573E4485" w14:textId="77777777" w:rsidR="00604BF7" w:rsidRPr="009872AD" w:rsidRDefault="00604BF7" w:rsidP="00604BF7">
      <w:pPr>
        <w:pStyle w:val="Textoindependiente"/>
        <w:ind w:left="1134" w:hanging="425"/>
        <w:rPr>
          <w:szCs w:val="22"/>
        </w:rPr>
      </w:pPr>
      <w:r w:rsidRPr="009872AD">
        <w:rPr>
          <w:szCs w:val="22"/>
        </w:rPr>
        <w:t>a)</w:t>
      </w:r>
      <w:r w:rsidRPr="009872AD">
        <w:rPr>
          <w:szCs w:val="22"/>
        </w:rPr>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w:t>
      </w:r>
      <w:r w:rsidR="00A74BDC" w:rsidRPr="009872AD">
        <w:rPr>
          <w:szCs w:val="22"/>
        </w:rPr>
        <w:t>presente Contrato ha sido debido</w:t>
      </w:r>
      <w:r w:rsidRPr="009872AD">
        <w:rPr>
          <w:szCs w:val="22"/>
        </w:rPr>
        <w:t xml:space="preserve"> y válidamente firmado por el o los representantes autorizados del CONCEDENTE y, junto con la debida autorización y firma del mismo por parte del CONCESIONARIO, constituye una obligación válida y vinculante para el CONCEDENTE.</w:t>
      </w:r>
    </w:p>
    <w:p w14:paraId="0AD787C6" w14:textId="77777777" w:rsidR="00604BF7" w:rsidRPr="009872AD" w:rsidRDefault="00604BF7" w:rsidP="00604BF7">
      <w:pPr>
        <w:ind w:left="426" w:hanging="426"/>
        <w:jc w:val="both"/>
        <w:rPr>
          <w:szCs w:val="22"/>
        </w:rPr>
      </w:pPr>
    </w:p>
    <w:p w14:paraId="09806829" w14:textId="77777777" w:rsidR="00604BF7" w:rsidRPr="009872AD" w:rsidRDefault="00604BF7" w:rsidP="00604BF7">
      <w:pPr>
        <w:pStyle w:val="Textoindependiente"/>
        <w:ind w:left="1134" w:hanging="425"/>
        <w:rPr>
          <w:szCs w:val="22"/>
        </w:rPr>
      </w:pPr>
      <w:r w:rsidRPr="009872AD">
        <w:rPr>
          <w:szCs w:val="22"/>
        </w:rPr>
        <w:t>b)</w:t>
      </w:r>
      <w:r w:rsidRPr="009872AD">
        <w:rPr>
          <w:szCs w:val="22"/>
        </w:rPr>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14:paraId="1E28AD56" w14:textId="77777777" w:rsidR="00604BF7" w:rsidRPr="009872AD" w:rsidRDefault="00604BF7" w:rsidP="00604BF7">
      <w:pPr>
        <w:jc w:val="both"/>
        <w:rPr>
          <w:szCs w:val="22"/>
        </w:rPr>
      </w:pPr>
    </w:p>
    <w:p w14:paraId="198E77D0" w14:textId="77777777" w:rsidR="00604BF7" w:rsidRPr="009872AD" w:rsidRDefault="00604BF7" w:rsidP="00604BF7">
      <w:pPr>
        <w:pStyle w:val="Textoindependiente"/>
        <w:ind w:left="1134" w:hanging="425"/>
        <w:rPr>
          <w:szCs w:val="22"/>
        </w:rPr>
      </w:pPr>
      <w:r w:rsidRPr="009872AD">
        <w:rPr>
          <w:szCs w:val="22"/>
        </w:rPr>
        <w:t>c)</w:t>
      </w:r>
      <w:r w:rsidRPr="009872AD">
        <w:rPr>
          <w:szCs w:val="22"/>
        </w:rPr>
        <w:tab/>
        <w:t>Que, no existen Leyes y Disposiciones 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14:paraId="0997298D" w14:textId="77777777" w:rsidR="00604BF7" w:rsidRPr="009872AD" w:rsidRDefault="00604BF7" w:rsidP="00604BF7">
      <w:pPr>
        <w:ind w:left="426" w:hanging="426"/>
        <w:jc w:val="both"/>
        <w:rPr>
          <w:szCs w:val="22"/>
        </w:rPr>
      </w:pPr>
    </w:p>
    <w:p w14:paraId="0721C88A" w14:textId="77777777" w:rsidR="00604BF7" w:rsidRPr="009872AD" w:rsidRDefault="00604BF7" w:rsidP="00604BF7">
      <w:pPr>
        <w:pStyle w:val="Textoindependiente"/>
        <w:ind w:left="1134" w:hanging="425"/>
        <w:rPr>
          <w:szCs w:val="22"/>
        </w:rPr>
      </w:pPr>
      <w:r w:rsidRPr="009872AD">
        <w:rPr>
          <w:szCs w:val="22"/>
        </w:rPr>
        <w:t>d)</w:t>
      </w:r>
      <w:r w:rsidRPr="009872AD">
        <w:rPr>
          <w:szCs w:val="22"/>
        </w:rPr>
        <w:tab/>
        <w:t xml:space="preserve">Que, el CONCESIONARIO tendrá derecho a la Explotación </w:t>
      </w:r>
      <w:r w:rsidR="002E10BB" w:rsidRPr="009872AD">
        <w:rPr>
          <w:szCs w:val="22"/>
        </w:rPr>
        <w:t>conforme a lo establecido en el presente Contrato hasta el vencimiento del mismo</w:t>
      </w:r>
      <w:r w:rsidRPr="009872AD">
        <w:rPr>
          <w:szCs w:val="22"/>
        </w:rPr>
        <w:t xml:space="preserve"> y este derecho sólo concluirá en los supuestos de Caducidad de la Concesión previstos en el</w:t>
      </w:r>
      <w:r w:rsidR="00271411" w:rsidRPr="009872AD">
        <w:rPr>
          <w:szCs w:val="22"/>
        </w:rPr>
        <w:t xml:space="preserve"> Capítulo XVI</w:t>
      </w:r>
      <w:r w:rsidRPr="009872AD">
        <w:rPr>
          <w:szCs w:val="22"/>
        </w:rPr>
        <w:t xml:space="preserve"> del Contrato.</w:t>
      </w:r>
    </w:p>
    <w:p w14:paraId="36170018" w14:textId="77777777" w:rsidR="00604BF7" w:rsidRPr="009872AD" w:rsidRDefault="00604BF7" w:rsidP="00604BF7">
      <w:pPr>
        <w:ind w:left="426" w:hanging="426"/>
        <w:jc w:val="both"/>
        <w:rPr>
          <w:szCs w:val="22"/>
          <w:lang w:val="es-ES_tradnl"/>
        </w:rPr>
      </w:pPr>
    </w:p>
    <w:p w14:paraId="2B6B67C5" w14:textId="77777777" w:rsidR="00604BF7" w:rsidRPr="009872AD" w:rsidRDefault="00604BF7" w:rsidP="00C41137">
      <w:pPr>
        <w:pStyle w:val="Textoindependiente"/>
        <w:numPr>
          <w:ilvl w:val="1"/>
          <w:numId w:val="19"/>
        </w:numPr>
        <w:tabs>
          <w:tab w:val="clear" w:pos="2073"/>
          <w:tab w:val="num" w:pos="1134"/>
        </w:tabs>
        <w:ind w:left="1134" w:hanging="425"/>
        <w:rPr>
          <w:szCs w:val="22"/>
        </w:rPr>
      </w:pPr>
      <w:r w:rsidRPr="009872AD">
        <w:rPr>
          <w:szCs w:val="22"/>
        </w:rPr>
        <w:t>Que, la validez y alcances de las estipulaciones en el Contrato han sido formulados en base a las Leyes y Disposiciones Aplicables.</w:t>
      </w:r>
    </w:p>
    <w:p w14:paraId="5278BC3E" w14:textId="77777777" w:rsidR="00604BF7" w:rsidRPr="009872AD" w:rsidRDefault="00604BF7" w:rsidP="00604BF7">
      <w:pPr>
        <w:pStyle w:val="Textoindependiente"/>
        <w:tabs>
          <w:tab w:val="num" w:pos="1134"/>
        </w:tabs>
        <w:ind w:left="1134" w:hanging="425"/>
        <w:rPr>
          <w:szCs w:val="22"/>
        </w:rPr>
      </w:pPr>
    </w:p>
    <w:p w14:paraId="7CDA81E4" w14:textId="77777777" w:rsidR="00604BF7" w:rsidRPr="009872AD" w:rsidRDefault="00604BF7" w:rsidP="00C41137">
      <w:pPr>
        <w:pStyle w:val="Textoindependiente"/>
        <w:numPr>
          <w:ilvl w:val="1"/>
          <w:numId w:val="19"/>
        </w:numPr>
        <w:tabs>
          <w:tab w:val="clear" w:pos="2073"/>
          <w:tab w:val="num" w:pos="1134"/>
        </w:tabs>
        <w:ind w:left="1134" w:hanging="425"/>
        <w:rPr>
          <w:szCs w:val="22"/>
        </w:rPr>
      </w:pPr>
      <w:r w:rsidRPr="009872AD">
        <w:rPr>
          <w:szCs w:val="22"/>
        </w:rPr>
        <w:t xml:space="preserve">Que, cualquier controversia referente a Caducidad de la Concesión, suspensión o resolución del Contrato únicamente se resolverá de conformidad con lo dispuesto en el </w:t>
      </w:r>
      <w:hyperlink w:anchor="_CAPÍTULO_XVIII:_SOLUCIÓN" w:history="1">
        <w:r w:rsidRPr="009872AD">
          <w:rPr>
            <w:rStyle w:val="Hipervnculo"/>
            <w:color w:val="auto"/>
            <w:szCs w:val="22"/>
            <w:u w:val="none"/>
          </w:rPr>
          <w:t>Capítulo XVIII</w:t>
        </w:r>
      </w:hyperlink>
      <w:r w:rsidRPr="009872AD">
        <w:rPr>
          <w:szCs w:val="22"/>
        </w:rPr>
        <w:t>.</w:t>
      </w:r>
    </w:p>
    <w:p w14:paraId="65B61331" w14:textId="77777777" w:rsidR="00604BF7" w:rsidRPr="009872AD" w:rsidRDefault="00604BF7" w:rsidP="00604BF7">
      <w:pPr>
        <w:pStyle w:val="Textoindependiente"/>
        <w:rPr>
          <w:szCs w:val="22"/>
        </w:rPr>
      </w:pPr>
    </w:p>
    <w:p w14:paraId="150B3950" w14:textId="5EB1034C" w:rsidR="00604BF7" w:rsidRPr="009872AD" w:rsidRDefault="00604BF7" w:rsidP="00C41137">
      <w:pPr>
        <w:pStyle w:val="Textoindependiente"/>
        <w:numPr>
          <w:ilvl w:val="1"/>
          <w:numId w:val="19"/>
        </w:numPr>
        <w:tabs>
          <w:tab w:val="clear" w:pos="2073"/>
          <w:tab w:val="num" w:pos="1134"/>
        </w:tabs>
        <w:ind w:left="1134" w:hanging="425"/>
        <w:rPr>
          <w:szCs w:val="22"/>
        </w:rPr>
      </w:pPr>
      <w:bookmarkStart w:id="1075" w:name="_Ref295480137"/>
      <w:r w:rsidRPr="009872AD">
        <w:rPr>
          <w:szCs w:val="22"/>
        </w:rPr>
        <w:t>Que, no existen pasivos, obligaciones, o contingencias administrativas</w:t>
      </w:r>
      <w:r w:rsidR="008841F0" w:rsidRPr="009872AD">
        <w:rPr>
          <w:szCs w:val="22"/>
        </w:rPr>
        <w:t>, tributarias</w:t>
      </w:r>
      <w:r w:rsidRPr="009872AD">
        <w:rPr>
          <w:szCs w:val="22"/>
        </w:rPr>
        <w:t>, judiciales, legales o de cualquier otra naturaleza, que de alguna manera afecten o puedan afectar en el futuro la Concesión, los Bienes de</w:t>
      </w:r>
      <w:r w:rsidR="00C35C86" w:rsidRPr="009872AD">
        <w:rPr>
          <w:szCs w:val="22"/>
        </w:rPr>
        <w:t xml:space="preserve"> </w:t>
      </w:r>
      <w:r w:rsidRPr="009872AD">
        <w:rPr>
          <w:szCs w:val="22"/>
        </w:rPr>
        <w:t>l</w:t>
      </w:r>
      <w:r w:rsidR="006416CA" w:rsidRPr="009872AD">
        <w:rPr>
          <w:szCs w:val="22"/>
        </w:rPr>
        <w:t>a</w:t>
      </w:r>
      <w:r w:rsidR="00C35C86" w:rsidRPr="009872AD">
        <w:rPr>
          <w:szCs w:val="22"/>
        </w:rPr>
        <w:t xml:space="preserve"> </w:t>
      </w:r>
      <w:r w:rsidR="006416CA" w:rsidRPr="009872AD">
        <w:rPr>
          <w:szCs w:val="22"/>
        </w:rPr>
        <w:t>Concesión</w:t>
      </w:r>
      <w:r w:rsidRPr="009872AD">
        <w:rPr>
          <w:szCs w:val="22"/>
        </w:rPr>
        <w:t>,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Contrato.</w:t>
      </w:r>
      <w:bookmarkEnd w:id="1075"/>
    </w:p>
    <w:p w14:paraId="6AA264DD" w14:textId="77777777" w:rsidR="00604BF7" w:rsidRPr="009872AD" w:rsidRDefault="00604BF7" w:rsidP="00604BF7">
      <w:pPr>
        <w:pStyle w:val="Textoindependiente"/>
        <w:tabs>
          <w:tab w:val="num" w:pos="1134"/>
        </w:tabs>
        <w:rPr>
          <w:szCs w:val="22"/>
        </w:rPr>
      </w:pPr>
    </w:p>
    <w:p w14:paraId="730451F7" w14:textId="7A25CE1C" w:rsidR="00604BF7" w:rsidRPr="009872AD" w:rsidRDefault="00604BF7" w:rsidP="00C41137">
      <w:pPr>
        <w:pStyle w:val="Textoindependiente"/>
        <w:numPr>
          <w:ilvl w:val="1"/>
          <w:numId w:val="19"/>
        </w:numPr>
        <w:tabs>
          <w:tab w:val="clear" w:pos="2073"/>
          <w:tab w:val="num" w:pos="1134"/>
        </w:tabs>
        <w:ind w:left="1134" w:hanging="425"/>
        <w:rPr>
          <w:szCs w:val="22"/>
        </w:rPr>
      </w:pPr>
      <w:r w:rsidRPr="009872AD">
        <w:rPr>
          <w:szCs w:val="22"/>
        </w:rPr>
        <w:lastRenderedPageBreak/>
        <w:t xml:space="preserve">Que, hará las gestiones necesarias para obtener las </w:t>
      </w:r>
      <w:r w:rsidR="00645F20" w:rsidRPr="009872AD">
        <w:rPr>
          <w:szCs w:val="22"/>
        </w:rPr>
        <w:t xml:space="preserve">áreas </w:t>
      </w:r>
      <w:r w:rsidR="00DB02BE" w:rsidRPr="009872AD">
        <w:rPr>
          <w:szCs w:val="22"/>
        </w:rPr>
        <w:t>requeridas</w:t>
      </w:r>
      <w:r w:rsidR="00853462" w:rsidRPr="009872AD">
        <w:rPr>
          <w:szCs w:val="22"/>
        </w:rPr>
        <w:t xml:space="preserve"> para la instalación de las Estaciones Limnim</w:t>
      </w:r>
      <w:r w:rsidR="004C3A93" w:rsidRPr="009872AD">
        <w:rPr>
          <w:szCs w:val="22"/>
        </w:rPr>
        <w:t>é</w:t>
      </w:r>
      <w:r w:rsidR="00853462" w:rsidRPr="009872AD">
        <w:rPr>
          <w:szCs w:val="22"/>
        </w:rPr>
        <w:t>tricas</w:t>
      </w:r>
      <w:r w:rsidR="00DB02BE" w:rsidRPr="009872AD">
        <w:rPr>
          <w:szCs w:val="22"/>
        </w:rPr>
        <w:t>,</w:t>
      </w:r>
      <w:r w:rsidR="00853462" w:rsidRPr="009872AD">
        <w:rPr>
          <w:szCs w:val="22"/>
        </w:rPr>
        <w:t xml:space="preserve"> </w:t>
      </w:r>
      <w:r w:rsidR="00696857" w:rsidRPr="009872AD">
        <w:rPr>
          <w:szCs w:val="22"/>
        </w:rPr>
        <w:t>en las ubicaciones definidas en el EDI aprobado por el C</w:t>
      </w:r>
      <w:r w:rsidR="00885AF3" w:rsidRPr="009872AD">
        <w:rPr>
          <w:szCs w:val="22"/>
        </w:rPr>
        <w:t>ONCEDENTE</w:t>
      </w:r>
      <w:r w:rsidR="00696857" w:rsidRPr="009872AD">
        <w:rPr>
          <w:szCs w:val="22"/>
        </w:rPr>
        <w:t>.</w:t>
      </w:r>
    </w:p>
    <w:p w14:paraId="07C96F37" w14:textId="77777777" w:rsidR="00007DD9" w:rsidRPr="009872AD" w:rsidRDefault="00007DD9" w:rsidP="00007DD9">
      <w:pPr>
        <w:pStyle w:val="Prrafodelista"/>
        <w:rPr>
          <w:szCs w:val="22"/>
          <w:lang w:val="es-ES_tradnl"/>
        </w:rPr>
      </w:pPr>
    </w:p>
    <w:p w14:paraId="55BC3578" w14:textId="77777777" w:rsidR="00007DD9" w:rsidRPr="009872AD" w:rsidRDefault="00007DD9" w:rsidP="00C41137">
      <w:pPr>
        <w:pStyle w:val="Textoindependiente"/>
        <w:numPr>
          <w:ilvl w:val="1"/>
          <w:numId w:val="19"/>
        </w:numPr>
        <w:tabs>
          <w:tab w:val="clear" w:pos="2073"/>
          <w:tab w:val="num" w:pos="1134"/>
        </w:tabs>
        <w:ind w:left="1134" w:hanging="425"/>
        <w:rPr>
          <w:szCs w:val="22"/>
        </w:rPr>
      </w:pPr>
      <w:r w:rsidRPr="009872AD">
        <w:rPr>
          <w:szCs w:val="22"/>
        </w:rPr>
        <w:t>Que, en tanto el CONCESIONARIO y sus inversionistas cumplan con lo establecido en las Leyes Aplicables, se otorgará el Convenio de Estabilidad Jurídica a que se refieren los Decretos Legislativos Nº 662 y Nº 757 y la Ley Nº 27342.</w:t>
      </w:r>
    </w:p>
    <w:p w14:paraId="305C280B" w14:textId="77777777" w:rsidR="00604BF7" w:rsidRPr="009872AD" w:rsidRDefault="00604BF7" w:rsidP="00604BF7">
      <w:pPr>
        <w:pStyle w:val="Textoindependiente"/>
        <w:rPr>
          <w:szCs w:val="22"/>
        </w:rPr>
      </w:pPr>
    </w:p>
    <w:p w14:paraId="5A78F39A" w14:textId="77777777" w:rsidR="00162E30" w:rsidRPr="009872AD" w:rsidRDefault="00604BF7" w:rsidP="00C41137">
      <w:pPr>
        <w:pStyle w:val="Textoindependiente"/>
        <w:numPr>
          <w:ilvl w:val="1"/>
          <w:numId w:val="19"/>
        </w:numPr>
        <w:tabs>
          <w:tab w:val="clear" w:pos="2073"/>
          <w:tab w:val="num" w:pos="1134"/>
        </w:tabs>
        <w:ind w:left="1134" w:hanging="425"/>
        <w:rPr>
          <w:szCs w:val="22"/>
        </w:rPr>
      </w:pPr>
      <w:bookmarkStart w:id="1076" w:name="_Ref295467157"/>
      <w:r w:rsidRPr="009872AD">
        <w:rPr>
          <w:szCs w:val="22"/>
        </w:rPr>
        <w:t>Que, de conformidad con el Artículo 4</w:t>
      </w:r>
      <w:r w:rsidR="00DF67D9" w:rsidRPr="009872AD">
        <w:rPr>
          <w:szCs w:val="22"/>
        </w:rPr>
        <w:t>°</w:t>
      </w:r>
      <w:r w:rsidRPr="009872AD">
        <w:rPr>
          <w:szCs w:val="22"/>
        </w:rPr>
        <w:t xml:space="preserve"> de la Ley N° 26885, Ley de Incentivos a las Concesiones de Obras de Infraestructura y de Servicios Públicos, el Poder Ejecutivo ha expedido el Decreto Supremo al que se refiere el Artículo 2</w:t>
      </w:r>
      <w:r w:rsidR="00DF67D9" w:rsidRPr="009872AD">
        <w:rPr>
          <w:szCs w:val="22"/>
        </w:rPr>
        <w:t>°</w:t>
      </w:r>
      <w:r w:rsidRPr="009872AD">
        <w:rPr>
          <w:szCs w:val="22"/>
        </w:rPr>
        <w:t xml:space="preserve"> del Decreto Ley N° 25570, norma complementaria al Decreto Legislativo N° 674, modificado por el Artículo 6</w:t>
      </w:r>
      <w:r w:rsidR="00DF67D9" w:rsidRPr="009872AD">
        <w:rPr>
          <w:szCs w:val="22"/>
        </w:rPr>
        <w:t>°</w:t>
      </w:r>
      <w:r w:rsidRPr="009872AD">
        <w:rPr>
          <w:szCs w:val="22"/>
        </w:rPr>
        <w:t xml:space="preserve"> de la Ley N° 26438, por el cual se otorga la</w:t>
      </w:r>
      <w:r w:rsidR="003E2256" w:rsidRPr="009872AD">
        <w:rPr>
          <w:szCs w:val="22"/>
        </w:rPr>
        <w:t>s seguridades y</w:t>
      </w:r>
      <w:r w:rsidRPr="009872AD">
        <w:rPr>
          <w:szCs w:val="22"/>
        </w:rPr>
        <w:t xml:space="preserve"> garantía del Estado de la República del Perú en respaldo de las obligaciones, declaraciones y garantías </w:t>
      </w:r>
      <w:r w:rsidR="003E2256" w:rsidRPr="009872AD">
        <w:rPr>
          <w:szCs w:val="22"/>
        </w:rPr>
        <w:t xml:space="preserve">a cargo </w:t>
      </w:r>
      <w:r w:rsidRPr="009872AD">
        <w:rPr>
          <w:szCs w:val="22"/>
        </w:rPr>
        <w:t>del CONCEDENTE establecidas en el Contrato de Concesión. Esta no es una garantía financiera.</w:t>
      </w:r>
      <w:bookmarkEnd w:id="1076"/>
      <w:r w:rsidR="00162E30" w:rsidRPr="009872AD">
        <w:rPr>
          <w:szCs w:val="22"/>
        </w:rPr>
        <w:t xml:space="preserve"> </w:t>
      </w:r>
    </w:p>
    <w:p w14:paraId="7717B8D5" w14:textId="77777777" w:rsidR="000D49D1" w:rsidRPr="009872AD" w:rsidRDefault="000D49D1" w:rsidP="000D49D1">
      <w:pPr>
        <w:pStyle w:val="Textoindependiente"/>
        <w:ind w:left="1134"/>
        <w:rPr>
          <w:szCs w:val="22"/>
        </w:rPr>
      </w:pPr>
    </w:p>
    <w:p w14:paraId="583151B0" w14:textId="312927AE" w:rsidR="000D49D1" w:rsidRPr="009872AD" w:rsidRDefault="000D49D1" w:rsidP="000D49D1">
      <w:pPr>
        <w:pStyle w:val="Textoindependiente"/>
        <w:numPr>
          <w:ilvl w:val="1"/>
          <w:numId w:val="19"/>
        </w:numPr>
        <w:tabs>
          <w:tab w:val="clear" w:pos="2073"/>
          <w:tab w:val="num" w:pos="1134"/>
        </w:tabs>
        <w:ind w:left="1134" w:hanging="425"/>
        <w:rPr>
          <w:szCs w:val="22"/>
        </w:rPr>
      </w:pPr>
      <w:r w:rsidRPr="009872AD">
        <w:rPr>
          <w:szCs w:val="22"/>
        </w:rPr>
        <w:t>De conformidad con la  Ley N° 29785 y su Reglamento, aprobado por Decreto Supremo N° 001-2012-MC, corresponde al CONCEDENTE dar cumplimiento a los acuerdos del Acta de Consulta de Previa, sin perjuicio de la responsabilidad que le corresponde al CONCESIONARIO de dar cumplimiento a las obligaciones que se hayan incorporado al EIA y/o al Contrato de Concesión como consecuencia de la Consulta Previa.</w:t>
      </w:r>
    </w:p>
    <w:p w14:paraId="6D265154" w14:textId="77777777" w:rsidR="00162E30" w:rsidRPr="009872AD" w:rsidRDefault="00162E30" w:rsidP="00162E30">
      <w:pPr>
        <w:pStyle w:val="Textoindependiente"/>
        <w:ind w:left="1134"/>
      </w:pPr>
    </w:p>
    <w:p w14:paraId="720B036A" w14:textId="77777777" w:rsidR="00604BF7" w:rsidRPr="009872AD" w:rsidRDefault="00604BF7" w:rsidP="00162E30">
      <w:pPr>
        <w:pStyle w:val="Textoindependiente"/>
        <w:ind w:left="1134"/>
        <w:rPr>
          <w:szCs w:val="22"/>
        </w:rPr>
      </w:pPr>
    </w:p>
    <w:p w14:paraId="2B8EFC1C" w14:textId="5DFB4A4F" w:rsidR="00EC4002" w:rsidRPr="009872AD" w:rsidRDefault="0051542A" w:rsidP="001873AB">
      <w:pPr>
        <w:pStyle w:val="Ttulo1"/>
        <w:jc w:val="both"/>
        <w:rPr>
          <w:b w:val="0"/>
          <w:szCs w:val="22"/>
        </w:rPr>
      </w:pPr>
      <w:bookmarkStart w:id="1077" w:name="_Toc461693020"/>
      <w:r w:rsidRPr="009872AD">
        <w:rPr>
          <w:szCs w:val="22"/>
        </w:rPr>
        <w:t>OBLIGACIONES DEL CONCESIONARIO A LA FECHA DE SUSCRIPCIÓN DEL CONTRATO</w:t>
      </w:r>
      <w:bookmarkEnd w:id="1077"/>
    </w:p>
    <w:p w14:paraId="276A88BA" w14:textId="77777777" w:rsidR="00C7229E" w:rsidRPr="009872AD" w:rsidRDefault="00C7229E">
      <w:pPr>
        <w:rPr>
          <w:szCs w:val="22"/>
        </w:rPr>
      </w:pPr>
    </w:p>
    <w:p w14:paraId="3D0C1725" w14:textId="758A140E" w:rsidR="00604BF7" w:rsidRPr="009872AD" w:rsidRDefault="009F660A" w:rsidP="00C41137">
      <w:pPr>
        <w:pStyle w:val="Sangradetextonormal"/>
        <w:numPr>
          <w:ilvl w:val="1"/>
          <w:numId w:val="14"/>
        </w:numPr>
        <w:tabs>
          <w:tab w:val="clear" w:pos="1004"/>
          <w:tab w:val="num" w:pos="709"/>
        </w:tabs>
        <w:ind w:left="709" w:hanging="709"/>
        <w:rPr>
          <w:sz w:val="22"/>
          <w:szCs w:val="22"/>
          <w:lang w:val="es-ES_tradnl"/>
        </w:rPr>
      </w:pPr>
      <w:bookmarkStart w:id="1078" w:name="_Ref295467693"/>
      <w:r w:rsidRPr="009872AD">
        <w:rPr>
          <w:sz w:val="22"/>
          <w:szCs w:val="22"/>
          <w:lang w:val="es-ES_tradnl"/>
        </w:rPr>
        <w:t>El CONCESIONARIO</w:t>
      </w:r>
      <w:r w:rsidR="004832E9" w:rsidRPr="009872AD">
        <w:rPr>
          <w:sz w:val="22"/>
          <w:szCs w:val="22"/>
          <w:lang w:val="es-ES_tradnl"/>
        </w:rPr>
        <w:t xml:space="preserve"> </w:t>
      </w:r>
      <w:r w:rsidR="00ED66B5" w:rsidRPr="009872AD">
        <w:rPr>
          <w:bCs w:val="0"/>
          <w:sz w:val="22"/>
          <w:szCs w:val="22"/>
          <w:lang w:val="es-PE"/>
        </w:rPr>
        <w:t>deberá haber</w:t>
      </w:r>
      <w:r w:rsidR="0051542A" w:rsidRPr="009872AD">
        <w:rPr>
          <w:bCs w:val="0"/>
          <w:sz w:val="22"/>
          <w:szCs w:val="22"/>
          <w:lang w:val="es-PE"/>
        </w:rPr>
        <w:t xml:space="preserve"> cumplido a la Fecha de Suscripción del Contrato con lo siguiente:</w:t>
      </w:r>
      <w:bookmarkEnd w:id="1078"/>
    </w:p>
    <w:p w14:paraId="13E0BC89" w14:textId="77777777" w:rsidR="00CC4946" w:rsidRPr="009872AD" w:rsidRDefault="00CC4946" w:rsidP="00CC4946">
      <w:pPr>
        <w:pStyle w:val="Sangradetextonormal"/>
        <w:ind w:left="284" w:firstLine="0"/>
        <w:rPr>
          <w:bCs w:val="0"/>
          <w:sz w:val="22"/>
          <w:szCs w:val="22"/>
          <w:lang w:val="es-ES_tradnl"/>
        </w:rPr>
      </w:pPr>
    </w:p>
    <w:p w14:paraId="2FADA24C" w14:textId="77777777" w:rsidR="007529AA" w:rsidRPr="009872AD" w:rsidRDefault="00A34DDA" w:rsidP="00C41137">
      <w:pPr>
        <w:numPr>
          <w:ilvl w:val="0"/>
          <w:numId w:val="31"/>
        </w:numPr>
        <w:tabs>
          <w:tab w:val="clear" w:pos="1637"/>
          <w:tab w:val="num" w:pos="1134"/>
        </w:tabs>
        <w:ind w:left="1134" w:hanging="425"/>
        <w:jc w:val="both"/>
        <w:rPr>
          <w:szCs w:val="22"/>
        </w:rPr>
      </w:pPr>
      <w:r w:rsidRPr="009872AD">
        <w:rPr>
          <w:szCs w:val="22"/>
          <w:lang w:val="es-PE"/>
        </w:rPr>
        <w:t>En</w:t>
      </w:r>
      <w:r w:rsidRPr="009872AD">
        <w:rPr>
          <w:bCs w:val="0"/>
          <w:szCs w:val="22"/>
          <w:lang w:val="es-PE"/>
        </w:rPr>
        <w:t>tregar el testi</w:t>
      </w:r>
      <w:r w:rsidRPr="009872AD">
        <w:rPr>
          <w:szCs w:val="22"/>
        </w:rPr>
        <w:t xml:space="preserve">monio de la escritura pública de constitución social y estatuto del CONCESIONARIO </w:t>
      </w:r>
      <w:r w:rsidRPr="009872AD">
        <w:rPr>
          <w:szCs w:val="22"/>
          <w:lang w:val="es-PE"/>
        </w:rPr>
        <w:t>o en su caso, escritura pública de aumento de capital social y modificación parcial de estatutos</w:t>
      </w:r>
      <w:r w:rsidRPr="009872AD">
        <w:rPr>
          <w:szCs w:val="22"/>
        </w:rPr>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9872AD">
        <w:rPr>
          <w:szCs w:val="22"/>
          <w:lang w:val="es-PE"/>
        </w:rPr>
        <w:t>y de acuerdo con lo establecido en las Bases</w:t>
      </w:r>
      <w:r w:rsidRPr="009872AD">
        <w:rPr>
          <w:szCs w:val="22"/>
        </w:rPr>
        <w:t>. Este testimonio se adjunta al presente Contrato como</w:t>
      </w:r>
      <w:r w:rsidR="00271411" w:rsidRPr="009872AD">
        <w:rPr>
          <w:szCs w:val="22"/>
        </w:rPr>
        <w:t xml:space="preserve"> Anexo 2</w:t>
      </w:r>
      <w:r w:rsidRPr="009872AD">
        <w:rPr>
          <w:szCs w:val="22"/>
        </w:rPr>
        <w:t>; y, (ii) que cuenta como mínimo, con los mismos socios, accionistas, o integrantes que formaron parte del Adjudicatario; no permitiéndose e</w:t>
      </w:r>
      <w:r w:rsidRPr="009872AD">
        <w:rPr>
          <w:iCs/>
          <w:spacing w:val="-4"/>
          <w:szCs w:val="22"/>
        </w:rPr>
        <w:t xml:space="preserve">n la estructura del accionariado del CONCESIONARIO, la participación de alguna persona jurídica </w:t>
      </w:r>
      <w:r w:rsidRPr="009872AD">
        <w:rPr>
          <w:szCs w:val="22"/>
          <w:lang w:val="es-PE"/>
        </w:rPr>
        <w:t>que haya presentado, directa o indirectamente a través de alguna Empresa Vinculada, una propuesta económica en el Concurso</w:t>
      </w:r>
      <w:r w:rsidRPr="009872AD">
        <w:rPr>
          <w:szCs w:val="22"/>
        </w:rPr>
        <w:t xml:space="preserve">. </w:t>
      </w:r>
    </w:p>
    <w:p w14:paraId="3337FEDF" w14:textId="77777777" w:rsidR="00A34DDA" w:rsidRPr="009872AD" w:rsidRDefault="00A34DDA" w:rsidP="00A34DDA">
      <w:pPr>
        <w:ind w:left="709"/>
        <w:jc w:val="both"/>
        <w:rPr>
          <w:szCs w:val="22"/>
        </w:rPr>
      </w:pPr>
    </w:p>
    <w:p w14:paraId="745AC78D" w14:textId="6CA2FA43" w:rsidR="007529AA" w:rsidRPr="009872AD" w:rsidRDefault="00AC527C" w:rsidP="00F96B41">
      <w:pPr>
        <w:suppressLineNumbers/>
        <w:suppressAutoHyphens/>
        <w:ind w:left="1134"/>
        <w:jc w:val="both"/>
        <w:rPr>
          <w:szCs w:val="22"/>
        </w:rPr>
      </w:pPr>
      <w:bookmarkStart w:id="1079" w:name="_Ref275782605"/>
      <w:r w:rsidRPr="009872AD">
        <w:rPr>
          <w:szCs w:val="22"/>
        </w:rPr>
        <w:t>Acreditar un capital social</w:t>
      </w:r>
      <w:r w:rsidR="00A34DDA" w:rsidRPr="009872AD">
        <w:rPr>
          <w:szCs w:val="22"/>
        </w:rPr>
        <w:t xml:space="preserve"> mínimo </w:t>
      </w:r>
      <w:r w:rsidR="00FF6A8A" w:rsidRPr="009872AD">
        <w:rPr>
          <w:szCs w:val="22"/>
        </w:rPr>
        <w:t>de</w:t>
      </w:r>
      <w:r w:rsidR="000F61DD" w:rsidRPr="009872AD">
        <w:rPr>
          <w:szCs w:val="22"/>
        </w:rPr>
        <w:t xml:space="preserve"> </w:t>
      </w:r>
      <w:r w:rsidR="00517796" w:rsidRPr="009872AD">
        <w:rPr>
          <w:szCs w:val="22"/>
        </w:rPr>
        <w:t>Catorce</w:t>
      </w:r>
      <w:r w:rsidR="00135591" w:rsidRPr="009872AD">
        <w:rPr>
          <w:szCs w:val="22"/>
        </w:rPr>
        <w:t xml:space="preserve"> </w:t>
      </w:r>
      <w:r w:rsidR="00681253" w:rsidRPr="009872AD">
        <w:rPr>
          <w:szCs w:val="22"/>
        </w:rPr>
        <w:t>M</w:t>
      </w:r>
      <w:r w:rsidR="00135591" w:rsidRPr="009872AD">
        <w:rPr>
          <w:szCs w:val="22"/>
        </w:rPr>
        <w:t>illones</w:t>
      </w:r>
      <w:r w:rsidR="00FA4B67" w:rsidRPr="009872AD">
        <w:rPr>
          <w:szCs w:val="22"/>
        </w:rPr>
        <w:t xml:space="preserve"> </w:t>
      </w:r>
      <w:r w:rsidR="00FF6A8A" w:rsidRPr="009872AD">
        <w:rPr>
          <w:szCs w:val="22"/>
        </w:rPr>
        <w:t>y 00/100 de Dólares Americanos</w:t>
      </w:r>
      <w:r w:rsidR="00323CFB" w:rsidRPr="009872AD">
        <w:rPr>
          <w:szCs w:val="22"/>
        </w:rPr>
        <w:t xml:space="preserve"> </w:t>
      </w:r>
      <w:r w:rsidR="002017F9" w:rsidRPr="009872AD">
        <w:rPr>
          <w:szCs w:val="22"/>
        </w:rPr>
        <w:t xml:space="preserve">(US$ </w:t>
      </w:r>
      <w:r w:rsidR="00517796" w:rsidRPr="009872AD">
        <w:rPr>
          <w:szCs w:val="22"/>
        </w:rPr>
        <w:t xml:space="preserve">14 </w:t>
      </w:r>
      <w:r w:rsidR="00681035" w:rsidRPr="009872AD">
        <w:rPr>
          <w:szCs w:val="22"/>
        </w:rPr>
        <w:t>000 000.00</w:t>
      </w:r>
      <w:r w:rsidR="002017F9" w:rsidRPr="009872AD">
        <w:rPr>
          <w:szCs w:val="22"/>
        </w:rPr>
        <w:t>)</w:t>
      </w:r>
      <w:r w:rsidR="00FA4B67" w:rsidRPr="009872AD">
        <w:rPr>
          <w:szCs w:val="22"/>
        </w:rPr>
        <w:t xml:space="preserve"> </w:t>
      </w:r>
      <w:r w:rsidR="002017F9" w:rsidRPr="009872AD">
        <w:rPr>
          <w:szCs w:val="22"/>
        </w:rPr>
        <w:t>o su equivalente en Soles</w:t>
      </w:r>
      <w:r w:rsidR="003F11E0" w:rsidRPr="009872AD">
        <w:rPr>
          <w:szCs w:val="22"/>
        </w:rPr>
        <w:t xml:space="preserve">. Dicho capital social deberá estar </w:t>
      </w:r>
      <w:bookmarkEnd w:id="1079"/>
      <w:r w:rsidR="00681035" w:rsidRPr="009872AD">
        <w:rPr>
          <w:szCs w:val="22"/>
        </w:rPr>
        <w:t xml:space="preserve">totalmente </w:t>
      </w:r>
      <w:r w:rsidR="00955BD9" w:rsidRPr="009872AD">
        <w:rPr>
          <w:szCs w:val="22"/>
        </w:rPr>
        <w:t>suscrito</w:t>
      </w:r>
      <w:r w:rsidR="00681035" w:rsidRPr="009872AD">
        <w:rPr>
          <w:szCs w:val="22"/>
        </w:rPr>
        <w:t xml:space="preserve"> y pagado</w:t>
      </w:r>
      <w:r w:rsidR="004B3F38" w:rsidRPr="009872AD">
        <w:rPr>
          <w:szCs w:val="22"/>
        </w:rPr>
        <w:t>.</w:t>
      </w:r>
      <w:r w:rsidR="00681035" w:rsidRPr="009872AD">
        <w:rPr>
          <w:szCs w:val="22"/>
        </w:rPr>
        <w:t xml:space="preserve"> </w:t>
      </w:r>
    </w:p>
    <w:p w14:paraId="59A66528" w14:textId="77777777" w:rsidR="00A34DDA" w:rsidRPr="009872AD" w:rsidRDefault="00A34DDA" w:rsidP="00A34DDA">
      <w:pPr>
        <w:ind w:left="1134"/>
        <w:jc w:val="both"/>
        <w:rPr>
          <w:szCs w:val="22"/>
        </w:rPr>
      </w:pPr>
    </w:p>
    <w:p w14:paraId="5F838FF6" w14:textId="77777777" w:rsidR="007529AA" w:rsidRPr="009872AD" w:rsidRDefault="00A34DDA" w:rsidP="00C41137">
      <w:pPr>
        <w:numPr>
          <w:ilvl w:val="0"/>
          <w:numId w:val="31"/>
        </w:numPr>
        <w:tabs>
          <w:tab w:val="clear" w:pos="1637"/>
          <w:tab w:val="num" w:pos="1134"/>
        </w:tabs>
        <w:ind w:left="1134" w:hanging="425"/>
        <w:jc w:val="both"/>
        <w:rPr>
          <w:szCs w:val="22"/>
        </w:rPr>
      </w:pPr>
      <w:r w:rsidRPr="009872AD">
        <w:rPr>
          <w:szCs w:val="22"/>
        </w:rPr>
        <w:t>Entregar copia de los documentos donde conste que sus órganos internos competentes han aprobado el presente Contrato y acreditar la inscripción en la oficina registral correspondiente de los poderes del representante legal del CONCESIONARIO que suscribe el Contrato en su nombre y representación.</w:t>
      </w:r>
    </w:p>
    <w:p w14:paraId="5536C7CD" w14:textId="77777777" w:rsidR="00A34DDA" w:rsidRPr="009872AD" w:rsidRDefault="00A34DDA" w:rsidP="00A34DDA">
      <w:pPr>
        <w:ind w:left="709"/>
        <w:jc w:val="both"/>
        <w:rPr>
          <w:szCs w:val="22"/>
        </w:rPr>
      </w:pPr>
    </w:p>
    <w:p w14:paraId="319BF1D8" w14:textId="77777777" w:rsidR="007529AA" w:rsidRPr="009872AD" w:rsidRDefault="00A34DDA" w:rsidP="00C41137">
      <w:pPr>
        <w:numPr>
          <w:ilvl w:val="0"/>
          <w:numId w:val="31"/>
        </w:numPr>
        <w:tabs>
          <w:tab w:val="clear" w:pos="1637"/>
          <w:tab w:val="num" w:pos="1134"/>
        </w:tabs>
        <w:ind w:left="1134" w:hanging="425"/>
        <w:jc w:val="both"/>
        <w:rPr>
          <w:szCs w:val="22"/>
        </w:rPr>
      </w:pPr>
      <w:r w:rsidRPr="009872AD">
        <w:rPr>
          <w:szCs w:val="22"/>
        </w:rPr>
        <w:lastRenderedPageBreak/>
        <w:t>Entregar copia legalizada notarialmente de los asientos del libro de matrícula de acciones o documento equivalente, en donde conste la conformación del accionariado o de las participaciones del CONCESIONARIO.</w:t>
      </w:r>
    </w:p>
    <w:p w14:paraId="4699B44D" w14:textId="77777777" w:rsidR="00A34DDA" w:rsidRPr="009872AD" w:rsidRDefault="00A34DDA" w:rsidP="00A34DDA">
      <w:pPr>
        <w:tabs>
          <w:tab w:val="num" w:pos="426"/>
          <w:tab w:val="num" w:pos="1134"/>
        </w:tabs>
        <w:ind w:left="1134" w:hanging="425"/>
        <w:jc w:val="both"/>
        <w:rPr>
          <w:szCs w:val="22"/>
        </w:rPr>
      </w:pPr>
    </w:p>
    <w:p w14:paraId="11A6B6BB" w14:textId="4A194BDA" w:rsidR="00A34DDA" w:rsidRPr="009872AD" w:rsidRDefault="00A34DDA" w:rsidP="00C41137">
      <w:pPr>
        <w:numPr>
          <w:ilvl w:val="0"/>
          <w:numId w:val="31"/>
        </w:numPr>
        <w:tabs>
          <w:tab w:val="clear" w:pos="1637"/>
          <w:tab w:val="num" w:pos="1134"/>
        </w:tabs>
        <w:ind w:left="1134" w:hanging="425"/>
        <w:jc w:val="both"/>
        <w:rPr>
          <w:szCs w:val="22"/>
        </w:rPr>
      </w:pPr>
      <w:bookmarkStart w:id="1080" w:name="_Ref275929054"/>
      <w:r w:rsidRPr="009872AD">
        <w:rPr>
          <w:szCs w:val="22"/>
        </w:rPr>
        <w:t xml:space="preserve">Presentar la propuesta de pólizas de seguro, de conformidad con la Cláusula </w:t>
      </w:r>
      <w:r w:rsidR="00C672BA" w:rsidRPr="009872AD">
        <w:t xml:space="preserve">12.1 </w:t>
      </w:r>
      <w:r w:rsidRPr="009872AD">
        <w:rPr>
          <w:szCs w:val="22"/>
        </w:rPr>
        <w:t>y siguientes.</w:t>
      </w:r>
      <w:bookmarkEnd w:id="1080"/>
    </w:p>
    <w:p w14:paraId="43BCE5B9" w14:textId="77777777" w:rsidR="00553126" w:rsidRPr="009872AD" w:rsidRDefault="00553126" w:rsidP="00553126">
      <w:pPr>
        <w:ind w:left="709"/>
        <w:jc w:val="both"/>
        <w:rPr>
          <w:szCs w:val="22"/>
        </w:rPr>
      </w:pPr>
    </w:p>
    <w:p w14:paraId="40C5B01E" w14:textId="4ED493BD" w:rsidR="007529AA" w:rsidRPr="009872AD" w:rsidRDefault="00A34DDA" w:rsidP="00C41137">
      <w:pPr>
        <w:numPr>
          <w:ilvl w:val="0"/>
          <w:numId w:val="31"/>
        </w:numPr>
        <w:tabs>
          <w:tab w:val="clear" w:pos="1637"/>
          <w:tab w:val="num" w:pos="1134"/>
        </w:tabs>
        <w:ind w:left="1134" w:hanging="425"/>
        <w:jc w:val="both"/>
        <w:rPr>
          <w:szCs w:val="22"/>
        </w:rPr>
      </w:pPr>
      <w:bookmarkStart w:id="1081" w:name="_Ref275782346"/>
      <w:r w:rsidRPr="009872AD">
        <w:rPr>
          <w:szCs w:val="22"/>
        </w:rPr>
        <w:t>El estatuto del CONCESIONARIO debe contener como mínimo las siguientes disposiciones:</w:t>
      </w:r>
      <w:bookmarkEnd w:id="1081"/>
    </w:p>
    <w:p w14:paraId="7B02346E" w14:textId="77777777" w:rsidR="00A34DDA" w:rsidRPr="009872AD" w:rsidRDefault="00A34DDA" w:rsidP="00A34DDA">
      <w:pPr>
        <w:jc w:val="both"/>
        <w:rPr>
          <w:szCs w:val="22"/>
        </w:rPr>
      </w:pPr>
    </w:p>
    <w:p w14:paraId="1EA24F62" w14:textId="6706E39B" w:rsidR="00A34DDA" w:rsidRPr="009872AD" w:rsidRDefault="00A34DDA" w:rsidP="00847F69">
      <w:pPr>
        <w:numPr>
          <w:ilvl w:val="0"/>
          <w:numId w:val="7"/>
        </w:numPr>
        <w:ind w:left="1560" w:hanging="426"/>
        <w:jc w:val="both"/>
        <w:rPr>
          <w:szCs w:val="22"/>
        </w:rPr>
      </w:pPr>
      <w:bookmarkStart w:id="1082" w:name="_Ref275932057"/>
      <w:r w:rsidRPr="009872AD">
        <w:rPr>
          <w:szCs w:val="22"/>
        </w:rPr>
        <w:t>Una restricción a la libre transferencia, disposición o gravamen de acciones o participaciones que representen el treinta y cinco por ciento (35%) correspondiente a la Participación Mínima del Socio Estratégico</w:t>
      </w:r>
      <w:r w:rsidR="003E62D8" w:rsidRPr="009872AD">
        <w:rPr>
          <w:szCs w:val="22"/>
        </w:rPr>
        <w:t xml:space="preserve"> que acreditó </w:t>
      </w:r>
      <w:r w:rsidR="003312DE" w:rsidRPr="009872AD">
        <w:rPr>
          <w:szCs w:val="22"/>
        </w:rPr>
        <w:t>los</w:t>
      </w:r>
      <w:r w:rsidR="003B5E14" w:rsidRPr="009872AD">
        <w:rPr>
          <w:szCs w:val="22"/>
        </w:rPr>
        <w:t xml:space="preserve"> requisitos </w:t>
      </w:r>
      <w:r w:rsidR="003312DE" w:rsidRPr="009872AD">
        <w:rPr>
          <w:szCs w:val="22"/>
        </w:rPr>
        <w:t xml:space="preserve">técnicos </w:t>
      </w:r>
      <w:r w:rsidR="00EA6A95" w:rsidRPr="009872AD">
        <w:rPr>
          <w:szCs w:val="22"/>
        </w:rPr>
        <w:t>–</w:t>
      </w:r>
      <w:r w:rsidR="003312DE" w:rsidRPr="009872AD">
        <w:rPr>
          <w:szCs w:val="22"/>
        </w:rPr>
        <w:t xml:space="preserve"> operativos</w:t>
      </w:r>
      <w:r w:rsidR="00BF16A6" w:rsidRPr="009872AD">
        <w:rPr>
          <w:szCs w:val="22"/>
        </w:rPr>
        <w:t xml:space="preserve"> </w:t>
      </w:r>
      <w:r w:rsidR="003E62D8" w:rsidRPr="009872AD">
        <w:rPr>
          <w:szCs w:val="22"/>
        </w:rPr>
        <w:t>durante la etapa de Concurso</w:t>
      </w:r>
      <w:r w:rsidRPr="009872AD">
        <w:rPr>
          <w:szCs w:val="22"/>
        </w:rPr>
        <w:t xml:space="preserve">, a favor de terceros o a otro socio distinto del Socio Estratégico, hasta dos (02) años posteriores a la culminación de las Obras </w:t>
      </w:r>
      <w:r w:rsidR="003312DE" w:rsidRPr="009872AD">
        <w:rPr>
          <w:szCs w:val="22"/>
        </w:rPr>
        <w:t xml:space="preserve">Obligatorias </w:t>
      </w:r>
      <w:r w:rsidRPr="009872AD">
        <w:rPr>
          <w:szCs w:val="22"/>
        </w:rPr>
        <w:t xml:space="preserve">que se indican en la </w:t>
      </w:r>
      <w:r w:rsidR="008729FC" w:rsidRPr="009872AD">
        <w:rPr>
          <w:szCs w:val="22"/>
        </w:rPr>
        <w:t>Capítulo VI</w:t>
      </w:r>
      <w:r w:rsidRPr="009872AD">
        <w:rPr>
          <w:szCs w:val="22"/>
        </w:rPr>
        <w:t xml:space="preserve">, salvo por lo </w:t>
      </w:r>
      <w:r w:rsidR="008729FC" w:rsidRPr="009872AD">
        <w:rPr>
          <w:szCs w:val="22"/>
        </w:rPr>
        <w:t>dispuesto en el Capítulo XI r</w:t>
      </w:r>
      <w:r w:rsidRPr="009872AD">
        <w:rPr>
          <w:szCs w:val="22"/>
        </w:rPr>
        <w:t xml:space="preserve">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9872AD">
        <w:rPr>
          <w:bCs w:val="0"/>
          <w:szCs w:val="22"/>
        </w:rPr>
        <w:t xml:space="preserve">quien deberá velar por el cumplimiento de los requisitos </w:t>
      </w:r>
      <w:r w:rsidR="003312DE" w:rsidRPr="009872AD">
        <w:rPr>
          <w:bCs w:val="0"/>
          <w:szCs w:val="22"/>
        </w:rPr>
        <w:t>técnicos - operativos</w:t>
      </w:r>
      <w:r w:rsidRPr="009872AD">
        <w:rPr>
          <w:bCs w:val="0"/>
          <w:szCs w:val="22"/>
        </w:rPr>
        <w:t xml:space="preserve"> exigidos en las Bases del Concurso, en la etapa de calificación de postores, de modo tal que </w:t>
      </w:r>
      <w:r w:rsidRPr="009872AD">
        <w:rPr>
          <w:bCs w:val="0"/>
          <w:szCs w:val="22"/>
          <w:lang w:val="es-PE"/>
        </w:rPr>
        <w:t xml:space="preserve">durante la vigencia del Contrato </w:t>
      </w:r>
      <w:r w:rsidRPr="009872AD">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1082"/>
    </w:p>
    <w:p w14:paraId="53CC19F9" w14:textId="77777777" w:rsidR="00A34DDA" w:rsidRPr="009872AD" w:rsidRDefault="00A34DDA" w:rsidP="00A34DDA">
      <w:pPr>
        <w:tabs>
          <w:tab w:val="num" w:pos="709"/>
        </w:tabs>
        <w:ind w:left="709" w:hanging="283"/>
        <w:jc w:val="both"/>
        <w:rPr>
          <w:szCs w:val="22"/>
        </w:rPr>
      </w:pPr>
    </w:p>
    <w:p w14:paraId="580D4836" w14:textId="77777777" w:rsidR="00A34DDA" w:rsidRPr="009872AD" w:rsidRDefault="00A34DDA" w:rsidP="00847F69">
      <w:pPr>
        <w:numPr>
          <w:ilvl w:val="0"/>
          <w:numId w:val="7"/>
        </w:numPr>
        <w:ind w:left="1560" w:hanging="426"/>
        <w:jc w:val="both"/>
        <w:rPr>
          <w:szCs w:val="22"/>
        </w:rPr>
      </w:pPr>
      <w:r w:rsidRPr="009872AD">
        <w:rPr>
          <w:szCs w:val="22"/>
        </w:rPr>
        <w:t xml:space="preserve">Que, todo proceso de reducción del capital social, fusión, escisión, transformación, disolución o liquidación del CONCESIONARIO requerirá la opinión previa del REGULADOR, </w:t>
      </w:r>
      <w:r w:rsidRPr="009872AD">
        <w:rPr>
          <w:szCs w:val="22"/>
          <w:lang w:val="es-PE"/>
        </w:rPr>
        <w:t>y la previa autorización del CONCEDENTE.</w:t>
      </w:r>
    </w:p>
    <w:p w14:paraId="109828E5" w14:textId="77777777" w:rsidR="00E065C3" w:rsidRPr="009872AD" w:rsidRDefault="00E065C3" w:rsidP="0008149C">
      <w:pPr>
        <w:pStyle w:val="Prrafodelista"/>
        <w:rPr>
          <w:szCs w:val="22"/>
        </w:rPr>
      </w:pPr>
    </w:p>
    <w:p w14:paraId="38659489" w14:textId="77777777" w:rsidR="009A634D" w:rsidRPr="009872AD" w:rsidRDefault="00A34DDA" w:rsidP="004579F0">
      <w:pPr>
        <w:numPr>
          <w:ilvl w:val="0"/>
          <w:numId w:val="7"/>
        </w:numPr>
        <w:ind w:left="1560" w:hanging="426"/>
        <w:jc w:val="both"/>
        <w:rPr>
          <w:szCs w:val="22"/>
        </w:rPr>
      </w:pPr>
      <w:r w:rsidRPr="009872AD">
        <w:rPr>
          <w:szCs w:val="22"/>
          <w:lang w:val="es-PE"/>
        </w:rPr>
        <w:t>Que, e</w:t>
      </w:r>
      <w:r w:rsidRPr="009872AD">
        <w:rPr>
          <w:szCs w:val="22"/>
        </w:rPr>
        <w:t>n caso que el CONCESIONARIO decida llevar a cabo cualquiera de los procesos anteriormente mencionados, deberá presentar ante el CONCEDENTE, el proyecto de acuerdo de junta general u órgano equivalente que corresponda</w:t>
      </w:r>
      <w:r w:rsidR="00C9147D" w:rsidRPr="009872AD">
        <w:rPr>
          <w:szCs w:val="22"/>
        </w:rPr>
        <w:t>, para su aprobación</w:t>
      </w:r>
      <w:r w:rsidRPr="009872AD">
        <w:rPr>
          <w:szCs w:val="22"/>
        </w:rPr>
        <w:t>. Dicho proyecto también deberá ser remitido al REGULADOR para su opinión previa</w:t>
      </w:r>
      <w:r w:rsidR="00C9147D" w:rsidRPr="009872AD">
        <w:rPr>
          <w:szCs w:val="22"/>
        </w:rPr>
        <w:t>. El</w:t>
      </w:r>
      <w:r w:rsidRPr="009872AD">
        <w:rPr>
          <w:szCs w:val="22"/>
        </w:rPr>
        <w:t xml:space="preserve"> plazo </w:t>
      </w:r>
      <w:r w:rsidR="00C9147D" w:rsidRPr="009872AD">
        <w:rPr>
          <w:szCs w:val="22"/>
        </w:rPr>
        <w:t xml:space="preserve">que tiene cada entidad para emitir su pronunciamiento es </w:t>
      </w:r>
      <w:r w:rsidRPr="009872AD">
        <w:rPr>
          <w:szCs w:val="22"/>
        </w:rPr>
        <w:t>de quince (15) Días.</w:t>
      </w:r>
      <w:r w:rsidR="00C9147D" w:rsidRPr="009872AD">
        <w:rPr>
          <w:szCs w:val="22"/>
        </w:rPr>
        <w:t xml:space="preserve"> El cómputo del plazo del CONCEDENTE se inicia después del vencimiento del plazo del REGULADOR. Si se efectúan observaciones, el plazo de quince (15) Días con que cuenta cada entidad quedará suspendido hasta que el CONCESIONARIO las subsane.</w:t>
      </w:r>
      <w:r w:rsidR="004A1BB1" w:rsidRPr="009872AD">
        <w:rPr>
          <w:szCs w:val="22"/>
        </w:rPr>
        <w:t xml:space="preserve"> En caso el REGULADOR o el CONCEDENTE no se pronuncien dentro de los referidos plazos, se entenderá que el pedido </w:t>
      </w:r>
      <w:r w:rsidR="00813DCD" w:rsidRPr="009872AD">
        <w:rPr>
          <w:szCs w:val="22"/>
        </w:rPr>
        <w:t xml:space="preserve">no </w:t>
      </w:r>
      <w:r w:rsidR="00E914D3" w:rsidRPr="009872AD">
        <w:rPr>
          <w:szCs w:val="22"/>
        </w:rPr>
        <w:t>tiene observaciones o ha sido denegado según corresponda.</w:t>
      </w:r>
    </w:p>
    <w:p w14:paraId="2C002037" w14:textId="77777777" w:rsidR="00A34DDA" w:rsidRPr="009872AD" w:rsidRDefault="00A34DDA" w:rsidP="00A34DDA">
      <w:pPr>
        <w:jc w:val="both"/>
        <w:rPr>
          <w:szCs w:val="22"/>
          <w:lang w:val="es-PE"/>
        </w:rPr>
      </w:pPr>
    </w:p>
    <w:p w14:paraId="1BE0ACA8" w14:textId="1F90C15F" w:rsidR="00A34DDA" w:rsidRPr="009872AD" w:rsidRDefault="00A34DDA" w:rsidP="00847F69">
      <w:pPr>
        <w:numPr>
          <w:ilvl w:val="0"/>
          <w:numId w:val="7"/>
        </w:numPr>
        <w:ind w:left="1560" w:hanging="426"/>
        <w:jc w:val="both"/>
        <w:rPr>
          <w:szCs w:val="22"/>
        </w:rPr>
      </w:pPr>
      <w:bookmarkStart w:id="1083" w:name="_Ref275782718"/>
      <w:r w:rsidRPr="009872AD">
        <w:rPr>
          <w:szCs w:val="22"/>
        </w:rPr>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rsidR="008C3B99" w:rsidRPr="009872AD">
        <w:rPr>
          <w:szCs w:val="22"/>
        </w:rPr>
        <w:t>t</w:t>
      </w:r>
      <w:r w:rsidRPr="009872AD">
        <w:rPr>
          <w:szCs w:val="22"/>
        </w:rPr>
        <w:t>ramos, así como en la prestación de</w:t>
      </w:r>
      <w:r w:rsidR="00EF442B" w:rsidRPr="009872AD">
        <w:rPr>
          <w:szCs w:val="22"/>
        </w:rPr>
        <w:t>l</w:t>
      </w:r>
      <w:r w:rsidRPr="009872AD">
        <w:rPr>
          <w:szCs w:val="22"/>
        </w:rPr>
        <w:t xml:space="preserve"> Servicio </w:t>
      </w:r>
      <w:r w:rsidR="00EF442B" w:rsidRPr="009872AD">
        <w:rPr>
          <w:szCs w:val="22"/>
        </w:rPr>
        <w:t xml:space="preserve">Estándar </w:t>
      </w:r>
      <w:r w:rsidR="001110E9" w:rsidRPr="009872AD">
        <w:rPr>
          <w:szCs w:val="22"/>
        </w:rPr>
        <w:t xml:space="preserve">y aquellos </w:t>
      </w:r>
      <w:r w:rsidR="00EF442B" w:rsidRPr="009872AD">
        <w:rPr>
          <w:szCs w:val="22"/>
        </w:rPr>
        <w:t xml:space="preserve">Servicios </w:t>
      </w:r>
      <w:r w:rsidR="00A3362D" w:rsidRPr="009872AD">
        <w:rPr>
          <w:szCs w:val="22"/>
        </w:rPr>
        <w:t>Especiales</w:t>
      </w:r>
      <w:r w:rsidR="00162E30" w:rsidRPr="009872AD">
        <w:rPr>
          <w:szCs w:val="22"/>
        </w:rPr>
        <w:t xml:space="preserve"> </w:t>
      </w:r>
      <w:r w:rsidRPr="009872AD">
        <w:rPr>
          <w:szCs w:val="22"/>
        </w:rPr>
        <w:t xml:space="preserve">que autorice el </w:t>
      </w:r>
      <w:r w:rsidR="00CB6ED7" w:rsidRPr="009872AD">
        <w:rPr>
          <w:szCs w:val="22"/>
        </w:rPr>
        <w:t>CONCEDENTE</w:t>
      </w:r>
      <w:r w:rsidRPr="009872AD">
        <w:rPr>
          <w:szCs w:val="22"/>
        </w:rPr>
        <w:t>. El objeto social deberá indicar además su calidad de CONCESIONARIO del Estado de la República del Perú.</w:t>
      </w:r>
      <w:bookmarkEnd w:id="1083"/>
    </w:p>
    <w:p w14:paraId="154C783C" w14:textId="77777777" w:rsidR="00A34DDA" w:rsidRPr="009872AD" w:rsidRDefault="00A34DDA" w:rsidP="00A34DDA">
      <w:pPr>
        <w:jc w:val="both"/>
        <w:rPr>
          <w:szCs w:val="22"/>
        </w:rPr>
      </w:pPr>
    </w:p>
    <w:p w14:paraId="31AD490D" w14:textId="77777777" w:rsidR="00A34DDA" w:rsidRPr="009872AD" w:rsidRDefault="00A34DDA" w:rsidP="00847F69">
      <w:pPr>
        <w:numPr>
          <w:ilvl w:val="0"/>
          <w:numId w:val="7"/>
        </w:numPr>
        <w:ind w:left="1560" w:hanging="426"/>
        <w:jc w:val="both"/>
        <w:rPr>
          <w:bCs w:val="0"/>
          <w:szCs w:val="22"/>
          <w:lang w:val="es-PE"/>
        </w:rPr>
      </w:pPr>
      <w:r w:rsidRPr="009872AD">
        <w:rPr>
          <w:bCs w:val="0"/>
          <w:szCs w:val="22"/>
        </w:rPr>
        <w:lastRenderedPageBreak/>
        <w:t xml:space="preserve">Que, el plazo de vigencia de </w:t>
      </w:r>
      <w:r w:rsidRPr="009872AD">
        <w:rPr>
          <w:szCs w:val="22"/>
        </w:rPr>
        <w:t xml:space="preserve">la constitución del CONCESIONARIO </w:t>
      </w:r>
      <w:r w:rsidRPr="009872AD">
        <w:rPr>
          <w:bCs w:val="0"/>
          <w:szCs w:val="22"/>
        </w:rPr>
        <w:t xml:space="preserve">debe ser, como mínimo, </w:t>
      </w:r>
      <w:r w:rsidR="00AD5DD8" w:rsidRPr="009872AD">
        <w:rPr>
          <w:szCs w:val="22"/>
          <w:lang w:val="es-ES_tradnl"/>
        </w:rPr>
        <w:t>dos (02) años posteriores a la fecha de término del Contrato de Concesión</w:t>
      </w:r>
      <w:r w:rsidRPr="009872AD">
        <w:rPr>
          <w:bCs w:val="0"/>
          <w:szCs w:val="22"/>
        </w:rPr>
        <w:t xml:space="preserve">. Asimismo, en caso de optar por un plazo definido deberá señalarse que, si por cualquier motivo </w:t>
      </w:r>
      <w:r w:rsidRPr="009872AD">
        <w:rPr>
          <w:szCs w:val="22"/>
        </w:rPr>
        <w:t>el CONCESIONARIO</w:t>
      </w:r>
      <w:r w:rsidRPr="009872AD">
        <w:rPr>
          <w:bCs w:val="0"/>
          <w:szCs w:val="22"/>
        </w:rPr>
        <w:t xml:space="preserve"> solicitase la </w:t>
      </w:r>
      <w:r w:rsidR="00EF442B" w:rsidRPr="009872AD">
        <w:rPr>
          <w:bCs w:val="0"/>
          <w:szCs w:val="22"/>
        </w:rPr>
        <w:t xml:space="preserve">ampliación de plazo </w:t>
      </w:r>
      <w:r w:rsidRPr="009872AD">
        <w:rPr>
          <w:bCs w:val="0"/>
          <w:szCs w:val="22"/>
        </w:rPr>
        <w:t xml:space="preserve">de la Concesión, deberá prorrogar el plazo de duración de la sociedad por un término adicional, igual o mayor al de la </w:t>
      </w:r>
      <w:r w:rsidR="00EF442B" w:rsidRPr="009872AD">
        <w:rPr>
          <w:bCs w:val="0"/>
          <w:szCs w:val="22"/>
        </w:rPr>
        <w:t>ampliación</w:t>
      </w:r>
      <w:r w:rsidRPr="009872AD">
        <w:rPr>
          <w:bCs w:val="0"/>
          <w:szCs w:val="22"/>
        </w:rPr>
        <w:t>,</w:t>
      </w:r>
      <w:r w:rsidRPr="009872AD">
        <w:rPr>
          <w:bCs w:val="0"/>
          <w:szCs w:val="22"/>
          <w:lang w:val="es-PE"/>
        </w:rPr>
        <w:t xml:space="preserve"> en concordancia con lo establecido en la Cláusula</w:t>
      </w:r>
      <w:r w:rsidR="00C672BA" w:rsidRPr="009872AD">
        <w:t xml:space="preserve"> 4.3.</w:t>
      </w:r>
    </w:p>
    <w:p w14:paraId="5FD8347D" w14:textId="77777777" w:rsidR="009D5924" w:rsidRPr="009872AD" w:rsidRDefault="009D5924" w:rsidP="009D5924">
      <w:pPr>
        <w:pStyle w:val="Sangradetextonormal"/>
        <w:tabs>
          <w:tab w:val="left" w:pos="0"/>
        </w:tabs>
        <w:ind w:left="1416" w:firstLine="0"/>
        <w:rPr>
          <w:sz w:val="22"/>
          <w:szCs w:val="22"/>
          <w:lang w:val="es-PE"/>
        </w:rPr>
      </w:pPr>
    </w:p>
    <w:p w14:paraId="0462852B" w14:textId="77777777" w:rsidR="009D5924" w:rsidRPr="009872AD" w:rsidRDefault="006852E3" w:rsidP="00847F69">
      <w:pPr>
        <w:numPr>
          <w:ilvl w:val="0"/>
          <w:numId w:val="7"/>
        </w:numPr>
        <w:ind w:left="1560" w:hanging="426"/>
        <w:jc w:val="both"/>
        <w:rPr>
          <w:szCs w:val="22"/>
        </w:rPr>
      </w:pPr>
      <w:r w:rsidRPr="009872AD">
        <w:rPr>
          <w:szCs w:val="22"/>
        </w:rPr>
        <w:t xml:space="preserve">Una restricción a la libre transferencia, disposición o gravamen de acciones o participaciones del CONCESIONARIO a </w:t>
      </w:r>
      <w:r w:rsidR="0085789E" w:rsidRPr="009872AD">
        <w:rPr>
          <w:szCs w:val="22"/>
        </w:rPr>
        <w:t>personas natur</w:t>
      </w:r>
      <w:r w:rsidR="0016001B" w:rsidRPr="009872AD">
        <w:rPr>
          <w:szCs w:val="22"/>
        </w:rPr>
        <w:t>a</w:t>
      </w:r>
      <w:r w:rsidR="0085789E" w:rsidRPr="009872AD">
        <w:rPr>
          <w:szCs w:val="22"/>
        </w:rPr>
        <w:t xml:space="preserve">les o jurídicas extranjeras, </w:t>
      </w:r>
      <w:r w:rsidRPr="009872AD">
        <w:rPr>
          <w:szCs w:val="22"/>
        </w:rPr>
        <w:t xml:space="preserve">o cuyo </w:t>
      </w:r>
      <w:r w:rsidR="008841F0" w:rsidRPr="009872AD">
        <w:rPr>
          <w:szCs w:val="22"/>
        </w:rPr>
        <w:t>control efectivo</w:t>
      </w:r>
      <w:r w:rsidRPr="009872AD">
        <w:rPr>
          <w:szCs w:val="22"/>
        </w:rPr>
        <w:t xml:space="preserve"> lo ejerza otra empresa o grupos de empresas constituidas en el extranjero, sin observar las dispo</w:t>
      </w:r>
      <w:r w:rsidR="00100755" w:rsidRPr="009872AD">
        <w:rPr>
          <w:szCs w:val="22"/>
        </w:rPr>
        <w:t>si</w:t>
      </w:r>
      <w:r w:rsidRPr="009872AD">
        <w:rPr>
          <w:szCs w:val="22"/>
        </w:rPr>
        <w:t>ciones previstas en el Artículo 71</w:t>
      </w:r>
      <w:r w:rsidR="00DF67D9" w:rsidRPr="009872AD">
        <w:rPr>
          <w:szCs w:val="22"/>
        </w:rPr>
        <w:t>°</w:t>
      </w:r>
      <w:r w:rsidRPr="009872AD">
        <w:rPr>
          <w:szCs w:val="22"/>
        </w:rPr>
        <w:t xml:space="preserve"> de la Constitución Política del Perú.</w:t>
      </w:r>
    </w:p>
    <w:p w14:paraId="529B695C" w14:textId="77777777" w:rsidR="009D5924" w:rsidRPr="009872AD" w:rsidRDefault="009D5924" w:rsidP="009D5924">
      <w:pPr>
        <w:ind w:left="1134"/>
        <w:jc w:val="both"/>
        <w:rPr>
          <w:szCs w:val="22"/>
        </w:rPr>
      </w:pPr>
    </w:p>
    <w:p w14:paraId="2F25C4BE" w14:textId="6F1FEA96" w:rsidR="009D5924" w:rsidRPr="009872AD" w:rsidRDefault="006852E3" w:rsidP="00847F69">
      <w:pPr>
        <w:numPr>
          <w:ilvl w:val="0"/>
          <w:numId w:val="7"/>
        </w:numPr>
        <w:tabs>
          <w:tab w:val="clear" w:pos="1571"/>
          <w:tab w:val="left" w:pos="1560"/>
        </w:tabs>
        <w:ind w:left="1560" w:hanging="426"/>
        <w:jc w:val="both"/>
        <w:rPr>
          <w:szCs w:val="22"/>
        </w:rPr>
      </w:pPr>
      <w:r w:rsidRPr="009872AD">
        <w:rPr>
          <w:szCs w:val="22"/>
        </w:rPr>
        <w:t xml:space="preserve">Una restricción a la libre transferencia, disposición o gravamen de </w:t>
      </w:r>
      <w:r w:rsidR="009C05B6" w:rsidRPr="009872AD">
        <w:rPr>
          <w:szCs w:val="22"/>
        </w:rPr>
        <w:t>B</w:t>
      </w:r>
      <w:r w:rsidRPr="009872AD">
        <w:rPr>
          <w:szCs w:val="22"/>
        </w:rPr>
        <w:t xml:space="preserve">ienes y/o derechos </w:t>
      </w:r>
      <w:r w:rsidR="00DB7AFD" w:rsidRPr="009872AD">
        <w:rPr>
          <w:szCs w:val="22"/>
        </w:rPr>
        <w:t xml:space="preserve">de la Concesión </w:t>
      </w:r>
      <w:r w:rsidRPr="009872AD">
        <w:rPr>
          <w:szCs w:val="22"/>
        </w:rPr>
        <w:t>que se encuentren ubicados dentro de los cincuenta (50) kilómetros de la frontera del paí</w:t>
      </w:r>
      <w:r w:rsidR="008B758E" w:rsidRPr="009872AD">
        <w:rPr>
          <w:szCs w:val="22"/>
        </w:rPr>
        <w:t>s</w:t>
      </w:r>
      <w:r w:rsidR="009C05B6" w:rsidRPr="009872AD">
        <w:rPr>
          <w:szCs w:val="22"/>
        </w:rPr>
        <w:t>,</w:t>
      </w:r>
      <w:r w:rsidR="00DB7AFD" w:rsidRPr="009872AD">
        <w:rPr>
          <w:szCs w:val="22"/>
        </w:rPr>
        <w:t xml:space="preserve"> a personas naturales o jurídicas extranjeras, o cuyo </w:t>
      </w:r>
      <w:r w:rsidR="009B2136" w:rsidRPr="009872AD">
        <w:rPr>
          <w:szCs w:val="22"/>
        </w:rPr>
        <w:t>C</w:t>
      </w:r>
      <w:r w:rsidR="00DB7AFD" w:rsidRPr="009872AD">
        <w:rPr>
          <w:szCs w:val="22"/>
        </w:rPr>
        <w:t xml:space="preserve">ontrol </w:t>
      </w:r>
      <w:r w:rsidR="009B2136" w:rsidRPr="009872AD">
        <w:rPr>
          <w:szCs w:val="22"/>
        </w:rPr>
        <w:t>E</w:t>
      </w:r>
      <w:r w:rsidR="00DB7AFD" w:rsidRPr="009872AD">
        <w:rPr>
          <w:szCs w:val="22"/>
        </w:rPr>
        <w:t>fectivo lo ejerza otra empresa o grupos de empresas constituidas en el extranjero</w:t>
      </w:r>
      <w:r w:rsidR="009C05B6" w:rsidRPr="009872AD">
        <w:rPr>
          <w:szCs w:val="22"/>
        </w:rPr>
        <w:t xml:space="preserve"> sin observar las dispo</w:t>
      </w:r>
      <w:r w:rsidR="00257C2D" w:rsidRPr="009872AD">
        <w:rPr>
          <w:szCs w:val="22"/>
        </w:rPr>
        <w:t>si</w:t>
      </w:r>
      <w:r w:rsidR="009C05B6" w:rsidRPr="009872AD">
        <w:rPr>
          <w:szCs w:val="22"/>
        </w:rPr>
        <w:t>ciones previstas en el Artículo 71</w:t>
      </w:r>
      <w:r w:rsidR="00DF67D9" w:rsidRPr="009872AD">
        <w:rPr>
          <w:szCs w:val="22"/>
        </w:rPr>
        <w:t>°</w:t>
      </w:r>
      <w:r w:rsidR="009C05B6" w:rsidRPr="009872AD">
        <w:rPr>
          <w:szCs w:val="22"/>
        </w:rPr>
        <w:t xml:space="preserve"> de la Constitución Política del Perú</w:t>
      </w:r>
      <w:r w:rsidR="008B758E" w:rsidRPr="009872AD">
        <w:rPr>
          <w:szCs w:val="22"/>
        </w:rPr>
        <w:t>.</w:t>
      </w:r>
    </w:p>
    <w:p w14:paraId="56F96A17" w14:textId="77777777" w:rsidR="005A3E85" w:rsidRPr="009872AD" w:rsidRDefault="005A3E85" w:rsidP="00D266BA">
      <w:pPr>
        <w:jc w:val="both"/>
        <w:rPr>
          <w:szCs w:val="22"/>
        </w:rPr>
      </w:pPr>
    </w:p>
    <w:p w14:paraId="3967CF9E" w14:textId="15E76380" w:rsidR="0051542A" w:rsidRPr="009872AD" w:rsidRDefault="006852E3" w:rsidP="00C41137">
      <w:pPr>
        <w:numPr>
          <w:ilvl w:val="0"/>
          <w:numId w:val="31"/>
        </w:numPr>
        <w:ind w:left="1134" w:hanging="425"/>
        <w:jc w:val="both"/>
        <w:rPr>
          <w:szCs w:val="22"/>
        </w:rPr>
      </w:pPr>
      <w:r w:rsidRPr="009872AD">
        <w:rPr>
          <w:szCs w:val="22"/>
        </w:rPr>
        <w:t>El CONCESIONARIO debe entregar la Garantía de Fiel Cumplimiento de Contrato</w:t>
      </w:r>
      <w:r w:rsidR="0059289D" w:rsidRPr="009872AD">
        <w:rPr>
          <w:szCs w:val="22"/>
        </w:rPr>
        <w:t xml:space="preserve"> de Concesión, establecida en la Cláusula</w:t>
      </w:r>
      <w:r w:rsidR="00C672BA" w:rsidRPr="009872AD">
        <w:t xml:space="preserve"> 11.2.</w:t>
      </w:r>
      <w:r w:rsidR="0059289D" w:rsidRPr="009872AD">
        <w:rPr>
          <w:szCs w:val="22"/>
        </w:rPr>
        <w:t xml:space="preserve"> Dicha garantía deberá ser plenamente ejecutable, a requerimiento del REGULADOR</w:t>
      </w:r>
      <w:r w:rsidR="003032D6" w:rsidRPr="009872AD">
        <w:rPr>
          <w:szCs w:val="22"/>
        </w:rPr>
        <w:t xml:space="preserve"> y el CONCEDENTE</w:t>
      </w:r>
      <w:r w:rsidR="0059289D" w:rsidRPr="009872AD">
        <w:rPr>
          <w:szCs w:val="22"/>
        </w:rPr>
        <w:t>.</w:t>
      </w:r>
    </w:p>
    <w:p w14:paraId="5E94C361" w14:textId="77777777" w:rsidR="0051542A" w:rsidRPr="009872AD" w:rsidRDefault="0051542A" w:rsidP="0051542A">
      <w:pPr>
        <w:ind w:left="1277" w:hanging="568"/>
        <w:jc w:val="both"/>
        <w:rPr>
          <w:szCs w:val="22"/>
        </w:rPr>
      </w:pPr>
    </w:p>
    <w:p w14:paraId="0C18380F" w14:textId="68E0D394" w:rsidR="00EF02BE" w:rsidRPr="009872AD" w:rsidRDefault="00A34DDA" w:rsidP="00C41137">
      <w:pPr>
        <w:numPr>
          <w:ilvl w:val="0"/>
          <w:numId w:val="31"/>
        </w:numPr>
        <w:tabs>
          <w:tab w:val="clear" w:pos="1637"/>
        </w:tabs>
        <w:ind w:left="1134" w:hanging="425"/>
        <w:jc w:val="both"/>
        <w:rPr>
          <w:szCs w:val="22"/>
        </w:rPr>
      </w:pPr>
      <w:r w:rsidRPr="009872AD">
        <w:rPr>
          <w:szCs w:val="22"/>
        </w:rPr>
        <w:t>El CONCESIONARIO debe presentar una declaración</w:t>
      </w:r>
      <w:r w:rsidR="009106EF" w:rsidRPr="009872AD">
        <w:rPr>
          <w:szCs w:val="22"/>
        </w:rPr>
        <w:t xml:space="preserve"> </w:t>
      </w:r>
      <w:r w:rsidRPr="009872AD">
        <w:rPr>
          <w:szCs w:val="22"/>
        </w:rPr>
        <w:t>jurada del Socio Estratégico mediante la cual se compromete a cumplir con los puntos que se detallan en la Cláusula</w:t>
      </w:r>
      <w:r w:rsidR="00C672BA" w:rsidRPr="009872AD">
        <w:rPr>
          <w:szCs w:val="22"/>
        </w:rPr>
        <w:t xml:space="preserve"> </w:t>
      </w:r>
      <w:r w:rsidR="00C672BA" w:rsidRPr="009872AD">
        <w:t>14.</w:t>
      </w:r>
      <w:r w:rsidR="00BA745B" w:rsidRPr="009872AD">
        <w:t>8</w:t>
      </w:r>
      <w:r w:rsidR="00C672BA" w:rsidRPr="009872AD">
        <w:t xml:space="preserve"> </w:t>
      </w:r>
      <w:r w:rsidRPr="009872AD">
        <w:rPr>
          <w:szCs w:val="22"/>
        </w:rPr>
        <w:t>del Contrato</w:t>
      </w:r>
      <w:r w:rsidR="00DE19CE" w:rsidRPr="009872AD">
        <w:rPr>
          <w:szCs w:val="22"/>
        </w:rPr>
        <w:t>.</w:t>
      </w:r>
    </w:p>
    <w:p w14:paraId="182B466F" w14:textId="77777777" w:rsidR="00A34DDA" w:rsidRPr="009872AD" w:rsidRDefault="00A34DDA" w:rsidP="00A34DDA">
      <w:pPr>
        <w:tabs>
          <w:tab w:val="left" w:pos="1134"/>
        </w:tabs>
        <w:ind w:left="1134"/>
        <w:jc w:val="both"/>
        <w:rPr>
          <w:szCs w:val="22"/>
        </w:rPr>
      </w:pPr>
    </w:p>
    <w:p w14:paraId="4F39BF87" w14:textId="73E0A711" w:rsidR="007529AA" w:rsidRPr="009872AD" w:rsidRDefault="00A34DDA" w:rsidP="00C41137">
      <w:pPr>
        <w:numPr>
          <w:ilvl w:val="0"/>
          <w:numId w:val="31"/>
        </w:numPr>
        <w:tabs>
          <w:tab w:val="clear" w:pos="1637"/>
          <w:tab w:val="num" w:pos="1134"/>
          <w:tab w:val="left" w:pos="2268"/>
        </w:tabs>
        <w:ind w:left="1134" w:hanging="425"/>
        <w:jc w:val="both"/>
        <w:rPr>
          <w:szCs w:val="22"/>
        </w:rPr>
      </w:pPr>
      <w:bookmarkStart w:id="1084" w:name="_Ref275878337"/>
      <w:r w:rsidRPr="009872AD">
        <w:rPr>
          <w:szCs w:val="22"/>
        </w:rPr>
        <w:t xml:space="preserve">Entregar una Constancia </w:t>
      </w:r>
      <w:r w:rsidR="008D58B2" w:rsidRPr="009872AD">
        <w:rPr>
          <w:szCs w:val="22"/>
        </w:rPr>
        <w:t xml:space="preserve">en la cual </w:t>
      </w:r>
      <w:r w:rsidRPr="009872AD">
        <w:rPr>
          <w:szCs w:val="22"/>
        </w:rPr>
        <w:t xml:space="preserve">el CONCESIONARIO que suscriba el Contrato de Concesión, respecto de la empresa </w:t>
      </w:r>
      <w:r w:rsidR="00540FB0" w:rsidRPr="009872AD">
        <w:rPr>
          <w:szCs w:val="22"/>
        </w:rPr>
        <w:t>o</w:t>
      </w:r>
      <w:r w:rsidRPr="009872AD">
        <w:rPr>
          <w:szCs w:val="22"/>
        </w:rPr>
        <w:t xml:space="preserve"> los integrantes del Consorcio según sea el caso, no est</w:t>
      </w:r>
      <w:r w:rsidR="00020FDA" w:rsidRPr="009872AD">
        <w:rPr>
          <w:szCs w:val="22"/>
        </w:rPr>
        <w:t>á</w:t>
      </w:r>
      <w:r w:rsidR="00540FB0" w:rsidRPr="009872AD">
        <w:rPr>
          <w:szCs w:val="22"/>
        </w:rPr>
        <w:t>(n)</w:t>
      </w:r>
      <w:r w:rsidRPr="009872AD">
        <w:rPr>
          <w:szCs w:val="22"/>
        </w:rPr>
        <w:t xml:space="preserve"> inhabilitado</w:t>
      </w:r>
      <w:r w:rsidR="00540FB0" w:rsidRPr="009872AD">
        <w:rPr>
          <w:szCs w:val="22"/>
        </w:rPr>
        <w:t>(s)</w:t>
      </w:r>
      <w:r w:rsidRPr="009872AD">
        <w:rPr>
          <w:szCs w:val="22"/>
        </w:rPr>
        <w:t xml:space="preserve"> para participar en procesos de selección ni para contratar con el Estado</w:t>
      </w:r>
      <w:r w:rsidR="00540FB0" w:rsidRPr="009872AD">
        <w:rPr>
          <w:szCs w:val="22"/>
        </w:rPr>
        <w:t>,</w:t>
      </w:r>
      <w:r w:rsidRPr="009872AD">
        <w:rPr>
          <w:szCs w:val="22"/>
        </w:rPr>
        <w:t xml:space="preserve"> que emite el Organismo Supervisor de Contrataciones del Estado-OSCE y no haber dejado de ser concesionario por incumplimiento de un </w:t>
      </w:r>
      <w:r w:rsidR="0016001B" w:rsidRPr="009872AD">
        <w:rPr>
          <w:szCs w:val="22"/>
        </w:rPr>
        <w:t xml:space="preserve">contrato </w:t>
      </w:r>
      <w:r w:rsidRPr="009872AD">
        <w:rPr>
          <w:szCs w:val="22"/>
        </w:rPr>
        <w:t xml:space="preserve">de </w:t>
      </w:r>
      <w:r w:rsidR="0016001B" w:rsidRPr="009872AD">
        <w:rPr>
          <w:szCs w:val="22"/>
        </w:rPr>
        <w:t xml:space="preserve">concesión </w:t>
      </w:r>
      <w:r w:rsidRPr="009872AD">
        <w:rPr>
          <w:szCs w:val="22"/>
        </w:rPr>
        <w:t>conforme se indica en las Bases.</w:t>
      </w:r>
      <w:bookmarkEnd w:id="1084"/>
    </w:p>
    <w:p w14:paraId="75758883" w14:textId="77777777" w:rsidR="00A34DDA" w:rsidRPr="009872AD" w:rsidRDefault="00A34DDA" w:rsidP="00A34DDA">
      <w:pPr>
        <w:ind w:left="709"/>
        <w:jc w:val="both"/>
        <w:rPr>
          <w:szCs w:val="22"/>
        </w:rPr>
      </w:pPr>
    </w:p>
    <w:p w14:paraId="39030E10" w14:textId="77777777" w:rsidR="007529AA" w:rsidRPr="009872AD" w:rsidRDefault="00A34DDA" w:rsidP="00C41137">
      <w:pPr>
        <w:numPr>
          <w:ilvl w:val="0"/>
          <w:numId w:val="31"/>
        </w:numPr>
        <w:tabs>
          <w:tab w:val="clear" w:pos="1637"/>
          <w:tab w:val="num" w:pos="1134"/>
        </w:tabs>
        <w:ind w:left="1134" w:hanging="425"/>
        <w:jc w:val="both"/>
        <w:rPr>
          <w:szCs w:val="22"/>
        </w:rPr>
      </w:pPr>
      <w:r w:rsidRPr="009872AD">
        <w:rPr>
          <w:szCs w:val="22"/>
        </w:rPr>
        <w:t xml:space="preserve">Entregar una Declaración Jurada mediante la cual se acredita que a la Fecha de Suscripción del Contrato de Concesión, toda la información presentada en el Concurso mediante los Sobres Nº 1 y Nº 2 permanece vigente y es fidedigna, conforme </w:t>
      </w:r>
      <w:r w:rsidR="008729FC" w:rsidRPr="009872AD">
        <w:rPr>
          <w:szCs w:val="22"/>
        </w:rPr>
        <w:t>al Formulario 2 del Anexo 3 de</w:t>
      </w:r>
      <w:r w:rsidRPr="009872AD">
        <w:rPr>
          <w:szCs w:val="22"/>
        </w:rPr>
        <w:t xml:space="preserve"> las Bases.</w:t>
      </w:r>
    </w:p>
    <w:p w14:paraId="453F5B0C" w14:textId="77777777" w:rsidR="009A7247" w:rsidRPr="009872AD" w:rsidRDefault="009A7247" w:rsidP="00C80A7C">
      <w:pPr>
        <w:pStyle w:val="Prrafodelista"/>
        <w:rPr>
          <w:szCs w:val="22"/>
        </w:rPr>
      </w:pPr>
    </w:p>
    <w:p w14:paraId="2A94B008" w14:textId="2F0F10A5" w:rsidR="009A7247" w:rsidRPr="009872AD" w:rsidRDefault="00645F20" w:rsidP="00C41137">
      <w:pPr>
        <w:numPr>
          <w:ilvl w:val="0"/>
          <w:numId w:val="31"/>
        </w:numPr>
        <w:tabs>
          <w:tab w:val="clear" w:pos="1637"/>
        </w:tabs>
        <w:spacing w:after="120"/>
        <w:ind w:left="1134" w:hanging="425"/>
        <w:jc w:val="both"/>
      </w:pPr>
      <w:bookmarkStart w:id="1085" w:name="_Ref275932735"/>
      <w:r w:rsidRPr="009872AD">
        <w:t xml:space="preserve">Presentar un escrito de compromiso para el pago del monto a favor de PROINVERSION, por concepto </w:t>
      </w:r>
      <w:r w:rsidRPr="009872AD">
        <w:rPr>
          <w:rStyle w:val="nfasis"/>
          <w:i w:val="0"/>
        </w:rPr>
        <w:t xml:space="preserve">de actos preparatorios </w:t>
      </w:r>
      <w:r w:rsidRPr="009872AD">
        <w:t>para el proceso de entrega en Concesión de la Hidrovía Amazónica</w:t>
      </w:r>
      <w:r w:rsidR="002A3344" w:rsidRPr="009872AD">
        <w:rPr>
          <w:b/>
        </w:rPr>
        <w:t>.</w:t>
      </w:r>
      <w:bookmarkEnd w:id="1085"/>
    </w:p>
    <w:p w14:paraId="2531E020" w14:textId="77777777" w:rsidR="00645F20" w:rsidRPr="009872AD" w:rsidRDefault="00645F20" w:rsidP="00645F20">
      <w:pPr>
        <w:tabs>
          <w:tab w:val="left" w:pos="1134"/>
        </w:tabs>
        <w:ind w:left="1134"/>
        <w:jc w:val="both"/>
      </w:pPr>
      <w:r w:rsidRPr="009872AD">
        <w:t xml:space="preserve">Dicho pago deberá ser efectuado a más tardar a los treinta (30) Días Calendario siguientes de la Fecha de Suscripción del Contrato. En caso de incumplimiento total o parcial de este pago, </w:t>
      </w:r>
      <w:r w:rsidRPr="009872AD">
        <w:rPr>
          <w:bCs w:val="0"/>
          <w:szCs w:val="22"/>
          <w:lang w:val="es-PE"/>
        </w:rPr>
        <w:t xml:space="preserve">independientemente de las penalidades indicadas en la </w:t>
      </w:r>
      <w:r w:rsidR="004722A2" w:rsidRPr="009872AD">
        <w:rPr>
          <w:bCs w:val="0"/>
          <w:szCs w:val="22"/>
          <w:lang w:val="es-PE"/>
        </w:rPr>
        <w:t>Tabla N°1</w:t>
      </w:r>
      <w:r w:rsidR="00EF6589" w:rsidRPr="009872AD">
        <w:rPr>
          <w:bCs w:val="0"/>
          <w:szCs w:val="22"/>
          <w:lang w:val="es-PE"/>
        </w:rPr>
        <w:t xml:space="preserve"> </w:t>
      </w:r>
      <w:r w:rsidRPr="009872AD">
        <w:rPr>
          <w:bCs w:val="0"/>
          <w:szCs w:val="22"/>
          <w:lang w:val="es-PE"/>
        </w:rPr>
        <w:t>del Anexo 1</w:t>
      </w:r>
      <w:r w:rsidR="00D05CCB" w:rsidRPr="009872AD">
        <w:rPr>
          <w:bCs w:val="0"/>
          <w:szCs w:val="22"/>
          <w:lang w:val="es-PE"/>
        </w:rPr>
        <w:t>5</w:t>
      </w:r>
      <w:r w:rsidRPr="009872AD">
        <w:rPr>
          <w:bCs w:val="0"/>
          <w:szCs w:val="22"/>
          <w:lang w:val="es-PE"/>
        </w:rPr>
        <w:t xml:space="preserve">, </w:t>
      </w:r>
      <w:r w:rsidRPr="009872AD">
        <w:t>PROINVERSIÓN podrá solicitar al REGULADOR la ejecución de la Garantía de Fiel Cumplimiento de Contrato de Concesión hasta por el monto adeudado.</w:t>
      </w:r>
    </w:p>
    <w:p w14:paraId="056FEE77" w14:textId="77777777" w:rsidR="00A34DDA" w:rsidRPr="009872AD" w:rsidRDefault="00A34DDA" w:rsidP="00A34DDA">
      <w:pPr>
        <w:tabs>
          <w:tab w:val="left" w:pos="1134"/>
        </w:tabs>
        <w:ind w:left="1134"/>
        <w:jc w:val="both"/>
        <w:rPr>
          <w:szCs w:val="22"/>
        </w:rPr>
      </w:pPr>
    </w:p>
    <w:p w14:paraId="321BFF9B" w14:textId="77777777" w:rsidR="00553126" w:rsidRPr="009872AD" w:rsidRDefault="00553126" w:rsidP="00553126">
      <w:pPr>
        <w:jc w:val="both"/>
        <w:rPr>
          <w:szCs w:val="22"/>
        </w:rPr>
      </w:pPr>
    </w:p>
    <w:p w14:paraId="7729B5DF" w14:textId="77777777" w:rsidR="00EC4002" w:rsidRPr="009872AD" w:rsidRDefault="007A3B85" w:rsidP="001873AB">
      <w:pPr>
        <w:pStyle w:val="Ttulo1"/>
        <w:rPr>
          <w:b w:val="0"/>
          <w:szCs w:val="22"/>
        </w:rPr>
      </w:pPr>
      <w:bookmarkStart w:id="1086" w:name="_DECLARACIONES_DEL_CONCEDENTE"/>
      <w:bookmarkStart w:id="1087" w:name="_OBLIGACIONES_DEL_CONCESIONARIO_1"/>
      <w:bookmarkStart w:id="1088" w:name="_Toc461693021"/>
      <w:bookmarkStart w:id="1089" w:name="_Toc131327933"/>
      <w:bookmarkStart w:id="1090" w:name="_Toc131328750"/>
      <w:bookmarkStart w:id="1091" w:name="_Toc131329086"/>
      <w:bookmarkStart w:id="1092" w:name="_Toc131329318"/>
      <w:bookmarkStart w:id="1093" w:name="_Toc131329905"/>
      <w:bookmarkStart w:id="1094" w:name="_Toc131331992"/>
      <w:bookmarkStart w:id="1095" w:name="_Toc131332913"/>
      <w:bookmarkEnd w:id="1086"/>
      <w:bookmarkEnd w:id="1087"/>
      <w:r w:rsidRPr="009872AD">
        <w:rPr>
          <w:szCs w:val="22"/>
        </w:rPr>
        <w:t>OBLIGACIONES DEL CONCEDENTE A LA FECHA DE SUSCRIPCIÓN DEL CONTRATO</w:t>
      </w:r>
      <w:bookmarkEnd w:id="1088"/>
    </w:p>
    <w:p w14:paraId="163320AE" w14:textId="77777777" w:rsidR="009A634D" w:rsidRPr="009872AD" w:rsidRDefault="009A634D" w:rsidP="009A634D">
      <w:pPr>
        <w:rPr>
          <w:szCs w:val="22"/>
          <w:lang w:val="es-ES_tradnl"/>
        </w:rPr>
      </w:pPr>
    </w:p>
    <w:p w14:paraId="42795FA5" w14:textId="77777777" w:rsidR="0059289D" w:rsidRPr="009872AD" w:rsidRDefault="0059289D" w:rsidP="00C41137">
      <w:pPr>
        <w:pStyle w:val="Sangradetextonormal"/>
        <w:numPr>
          <w:ilvl w:val="1"/>
          <w:numId w:val="14"/>
        </w:numPr>
        <w:tabs>
          <w:tab w:val="clear" w:pos="1004"/>
          <w:tab w:val="num" w:pos="709"/>
        </w:tabs>
        <w:ind w:left="709" w:hanging="709"/>
        <w:rPr>
          <w:bCs w:val="0"/>
          <w:sz w:val="22"/>
          <w:szCs w:val="22"/>
          <w:lang w:val="es-PE"/>
        </w:rPr>
      </w:pPr>
      <w:r w:rsidRPr="009872AD">
        <w:rPr>
          <w:sz w:val="22"/>
          <w:szCs w:val="22"/>
          <w:lang w:val="es-PE"/>
        </w:rPr>
        <w:lastRenderedPageBreak/>
        <w:t xml:space="preserve">El </w:t>
      </w:r>
      <w:r w:rsidRPr="009872AD">
        <w:rPr>
          <w:bCs w:val="0"/>
          <w:sz w:val="22"/>
          <w:szCs w:val="22"/>
          <w:lang w:val="es-PE"/>
        </w:rPr>
        <w:t>CONCEDENTE a la Fecha de Suscripción del Contrato deberá</w:t>
      </w:r>
      <w:r w:rsidR="0036597E" w:rsidRPr="009872AD">
        <w:rPr>
          <w:bCs w:val="0"/>
          <w:sz w:val="22"/>
          <w:szCs w:val="22"/>
          <w:lang w:val="es-PE"/>
        </w:rPr>
        <w:t xml:space="preserve"> </w:t>
      </w:r>
      <w:r w:rsidRPr="009872AD">
        <w:rPr>
          <w:bCs w:val="0"/>
          <w:sz w:val="22"/>
          <w:szCs w:val="22"/>
          <w:lang w:val="es-PE"/>
        </w:rPr>
        <w:t>cumplir</w:t>
      </w:r>
      <w:r w:rsidR="00162E30" w:rsidRPr="009872AD">
        <w:rPr>
          <w:bCs w:val="0"/>
          <w:sz w:val="22"/>
          <w:szCs w:val="22"/>
          <w:lang w:val="es-PE"/>
        </w:rPr>
        <w:t xml:space="preserve"> </w:t>
      </w:r>
      <w:r w:rsidRPr="009872AD">
        <w:rPr>
          <w:bCs w:val="0"/>
          <w:sz w:val="22"/>
          <w:szCs w:val="22"/>
          <w:lang w:val="es-PE"/>
        </w:rPr>
        <w:t>con lo siguiente:</w:t>
      </w:r>
    </w:p>
    <w:p w14:paraId="45570BC4" w14:textId="77777777" w:rsidR="007A3B85" w:rsidRPr="009872AD" w:rsidRDefault="007A3B85">
      <w:pPr>
        <w:rPr>
          <w:szCs w:val="22"/>
          <w:lang w:val="es-ES_tradnl"/>
        </w:rPr>
      </w:pPr>
    </w:p>
    <w:bookmarkEnd w:id="1089"/>
    <w:bookmarkEnd w:id="1090"/>
    <w:bookmarkEnd w:id="1091"/>
    <w:bookmarkEnd w:id="1092"/>
    <w:bookmarkEnd w:id="1093"/>
    <w:bookmarkEnd w:id="1094"/>
    <w:bookmarkEnd w:id="1095"/>
    <w:p w14:paraId="376B3B57" w14:textId="77777777" w:rsidR="007A3B85" w:rsidRPr="009872AD" w:rsidRDefault="0059289D" w:rsidP="00C41137">
      <w:pPr>
        <w:numPr>
          <w:ilvl w:val="1"/>
          <w:numId w:val="35"/>
        </w:numPr>
        <w:tabs>
          <w:tab w:val="clear" w:pos="1788"/>
          <w:tab w:val="num" w:pos="1276"/>
        </w:tabs>
        <w:ind w:left="1276" w:hanging="567"/>
        <w:jc w:val="both"/>
        <w:rPr>
          <w:szCs w:val="22"/>
          <w:lang w:val="es-PE"/>
        </w:rPr>
      </w:pPr>
      <w:r w:rsidRPr="009872AD">
        <w:rPr>
          <w:szCs w:val="22"/>
          <w:lang w:val="es-PE"/>
        </w:rPr>
        <w:t>D</w:t>
      </w:r>
      <w:r w:rsidR="00A34DDA" w:rsidRPr="009872AD">
        <w:rPr>
          <w:szCs w:val="22"/>
          <w:lang w:val="es-PE"/>
        </w:rPr>
        <w:t xml:space="preserve">evolver la Garantía de Validez, Vigencia y Seriedad de la Oferta </w:t>
      </w:r>
      <w:r w:rsidR="00191E5C" w:rsidRPr="009872AD">
        <w:rPr>
          <w:szCs w:val="22"/>
          <w:lang w:val="es-PE"/>
        </w:rPr>
        <w:t xml:space="preserve">presentada </w:t>
      </w:r>
      <w:r w:rsidR="00A34DDA" w:rsidRPr="009872AD">
        <w:rPr>
          <w:szCs w:val="22"/>
          <w:lang w:val="es-PE"/>
        </w:rPr>
        <w:t>por el Adjudicatario durante el proceso del Concurso.</w:t>
      </w:r>
    </w:p>
    <w:p w14:paraId="27D049FB" w14:textId="77777777" w:rsidR="0051542A" w:rsidRPr="009872AD" w:rsidRDefault="0051542A" w:rsidP="0051542A">
      <w:pPr>
        <w:ind w:left="709"/>
        <w:jc w:val="both"/>
        <w:rPr>
          <w:szCs w:val="22"/>
          <w:lang w:val="es-PE"/>
        </w:rPr>
      </w:pPr>
    </w:p>
    <w:p w14:paraId="7CB2DFB2" w14:textId="77777777" w:rsidR="00C7229E" w:rsidRPr="009872AD" w:rsidRDefault="00BC655A" w:rsidP="00C41137">
      <w:pPr>
        <w:numPr>
          <w:ilvl w:val="1"/>
          <w:numId w:val="35"/>
        </w:numPr>
        <w:tabs>
          <w:tab w:val="clear" w:pos="1788"/>
          <w:tab w:val="num" w:pos="1276"/>
        </w:tabs>
        <w:ind w:left="1276" w:hanging="567"/>
        <w:jc w:val="both"/>
        <w:rPr>
          <w:szCs w:val="22"/>
        </w:rPr>
      </w:pPr>
      <w:r w:rsidRPr="009872AD">
        <w:rPr>
          <w:szCs w:val="22"/>
        </w:rPr>
        <w:t>Entregar un ejemplar del Contrato de Concesión debidamente firmado.</w:t>
      </w:r>
    </w:p>
    <w:p w14:paraId="753CB4BC" w14:textId="77777777" w:rsidR="00346049" w:rsidRPr="009872AD" w:rsidRDefault="00346049" w:rsidP="00346049">
      <w:pPr>
        <w:pStyle w:val="Prrafodelista"/>
        <w:rPr>
          <w:szCs w:val="22"/>
        </w:rPr>
      </w:pPr>
    </w:p>
    <w:p w14:paraId="34EE80EA" w14:textId="48E3C1FA" w:rsidR="00346049" w:rsidRPr="009872AD" w:rsidRDefault="00346049" w:rsidP="00C41137">
      <w:pPr>
        <w:numPr>
          <w:ilvl w:val="1"/>
          <w:numId w:val="35"/>
        </w:numPr>
        <w:tabs>
          <w:tab w:val="clear" w:pos="1788"/>
          <w:tab w:val="num" w:pos="1276"/>
        </w:tabs>
        <w:ind w:left="1276" w:hanging="567"/>
        <w:jc w:val="both"/>
        <w:rPr>
          <w:szCs w:val="22"/>
        </w:rPr>
      </w:pPr>
      <w:r w:rsidRPr="009872AD">
        <w:rPr>
          <w:spacing w:val="-4"/>
          <w:szCs w:val="22"/>
        </w:rPr>
        <w:t>Entregar un ejemplar del Decreto Supremo al que se refiere el artículo 2</w:t>
      </w:r>
      <w:r w:rsidR="00DF67D9" w:rsidRPr="009872AD">
        <w:rPr>
          <w:spacing w:val="-4"/>
          <w:szCs w:val="22"/>
        </w:rPr>
        <w:t>°</w:t>
      </w:r>
      <w:r w:rsidRPr="009872AD">
        <w:rPr>
          <w:spacing w:val="-4"/>
          <w:szCs w:val="22"/>
        </w:rPr>
        <w:t xml:space="preserve"> del Decreto Ley Nº 25570, expedido por el Poder </w:t>
      </w:r>
      <w:r w:rsidR="00162E30" w:rsidRPr="009872AD">
        <w:rPr>
          <w:spacing w:val="-4"/>
          <w:szCs w:val="22"/>
        </w:rPr>
        <w:t xml:space="preserve"> </w:t>
      </w:r>
      <w:r w:rsidRPr="009872AD">
        <w:rPr>
          <w:spacing w:val="-4"/>
          <w:szCs w:val="22"/>
        </w:rPr>
        <w:t>Ejecutivo, en virtud de lo dispuesto en el artículo 4</w:t>
      </w:r>
      <w:r w:rsidR="00DF67D9" w:rsidRPr="009872AD">
        <w:rPr>
          <w:spacing w:val="-4"/>
          <w:szCs w:val="22"/>
        </w:rPr>
        <w:t>°</w:t>
      </w:r>
      <w:r w:rsidRPr="009872AD">
        <w:rPr>
          <w:spacing w:val="-4"/>
          <w:szCs w:val="22"/>
        </w:rPr>
        <w:t xml:space="preserve"> de la Ley Nº 26884, Ley de Incentivos a las Concesiones de Inversiones de Infraestructura y de Servicios Públicos, por el cual se otorga la</w:t>
      </w:r>
      <w:r w:rsidR="00BC73B7" w:rsidRPr="009872AD">
        <w:rPr>
          <w:spacing w:val="-4"/>
          <w:szCs w:val="22"/>
        </w:rPr>
        <w:t>s</w:t>
      </w:r>
      <w:r w:rsidR="00162E30" w:rsidRPr="009872AD">
        <w:rPr>
          <w:spacing w:val="-4"/>
          <w:szCs w:val="22"/>
        </w:rPr>
        <w:t xml:space="preserve"> </w:t>
      </w:r>
      <w:r w:rsidR="00BC73B7" w:rsidRPr="009872AD">
        <w:rPr>
          <w:spacing w:val="-4"/>
          <w:szCs w:val="22"/>
        </w:rPr>
        <w:t xml:space="preserve">seguridades y </w:t>
      </w:r>
      <w:r w:rsidRPr="009872AD">
        <w:rPr>
          <w:spacing w:val="-4"/>
          <w:szCs w:val="22"/>
        </w:rPr>
        <w:t xml:space="preserve">garantía del Estado en respaldo de las </w:t>
      </w:r>
      <w:r w:rsidR="00BC73B7" w:rsidRPr="009872AD">
        <w:rPr>
          <w:spacing w:val="-4"/>
          <w:szCs w:val="22"/>
        </w:rPr>
        <w:t xml:space="preserve">obligaciones, </w:t>
      </w:r>
      <w:r w:rsidRPr="009872AD">
        <w:rPr>
          <w:spacing w:val="-4"/>
          <w:szCs w:val="22"/>
        </w:rPr>
        <w:t xml:space="preserve">declaraciones y </w:t>
      </w:r>
      <w:r w:rsidR="00BC73B7" w:rsidRPr="009872AD">
        <w:rPr>
          <w:spacing w:val="-4"/>
          <w:szCs w:val="22"/>
        </w:rPr>
        <w:t xml:space="preserve">garantías </w:t>
      </w:r>
      <w:r w:rsidRPr="009872AD">
        <w:rPr>
          <w:spacing w:val="-4"/>
          <w:szCs w:val="22"/>
        </w:rPr>
        <w:t>que asume el CONCEDENTE en virtud de este Contrato</w:t>
      </w:r>
      <w:r w:rsidR="002D3910" w:rsidRPr="009872AD">
        <w:rPr>
          <w:spacing w:val="-4"/>
          <w:szCs w:val="22"/>
        </w:rPr>
        <w:t xml:space="preserve">; y </w:t>
      </w:r>
      <w:r w:rsidR="002D3910" w:rsidRPr="009872AD">
        <w:rPr>
          <w:szCs w:val="22"/>
        </w:rPr>
        <w:t>que no es una garantía financiera</w:t>
      </w:r>
      <w:r w:rsidR="003C239C" w:rsidRPr="009872AD">
        <w:rPr>
          <w:spacing w:val="-4"/>
          <w:szCs w:val="22"/>
        </w:rPr>
        <w:t>.</w:t>
      </w:r>
    </w:p>
    <w:p w14:paraId="3CD46B26" w14:textId="77777777" w:rsidR="003C239C" w:rsidRPr="009872AD" w:rsidRDefault="003C239C" w:rsidP="0095614A">
      <w:pPr>
        <w:pStyle w:val="Prrafodelista"/>
        <w:rPr>
          <w:szCs w:val="22"/>
        </w:rPr>
      </w:pPr>
    </w:p>
    <w:p w14:paraId="3C1F57FD" w14:textId="77777777" w:rsidR="00B17B81" w:rsidRPr="009872AD" w:rsidRDefault="00B17B81" w:rsidP="00C41137">
      <w:pPr>
        <w:numPr>
          <w:ilvl w:val="1"/>
          <w:numId w:val="35"/>
        </w:numPr>
        <w:tabs>
          <w:tab w:val="clear" w:pos="1788"/>
          <w:tab w:val="num" w:pos="1276"/>
        </w:tabs>
        <w:ind w:left="1276" w:hanging="567"/>
        <w:jc w:val="both"/>
        <w:rPr>
          <w:szCs w:val="22"/>
        </w:rPr>
      </w:pPr>
      <w:r w:rsidRPr="009872AD">
        <w:rPr>
          <w:szCs w:val="22"/>
        </w:rPr>
        <w:t>Emitir y Publicar el Decreto Supremo a que hace referencia el Artículo 71° de la Constitución Política del Perú de ser el caso.</w:t>
      </w:r>
    </w:p>
    <w:p w14:paraId="197F4DD1" w14:textId="77777777" w:rsidR="001200C3" w:rsidRPr="009872AD" w:rsidRDefault="001200C3" w:rsidP="0094775B">
      <w:pPr>
        <w:ind w:left="709"/>
        <w:jc w:val="both"/>
        <w:rPr>
          <w:szCs w:val="22"/>
        </w:rPr>
      </w:pPr>
    </w:p>
    <w:p w14:paraId="43D91AA6" w14:textId="77777777" w:rsidR="00C7229E" w:rsidRPr="009872AD" w:rsidRDefault="004A0BD4" w:rsidP="00C41137">
      <w:pPr>
        <w:pStyle w:val="Sangradetextonormal"/>
        <w:numPr>
          <w:ilvl w:val="1"/>
          <w:numId w:val="14"/>
        </w:numPr>
        <w:tabs>
          <w:tab w:val="clear" w:pos="1004"/>
          <w:tab w:val="num" w:pos="709"/>
        </w:tabs>
        <w:ind w:left="709" w:hanging="709"/>
        <w:rPr>
          <w:sz w:val="22"/>
          <w:szCs w:val="22"/>
        </w:rPr>
      </w:pPr>
      <w:r w:rsidRPr="009872AD">
        <w:rPr>
          <w:sz w:val="22"/>
          <w:szCs w:val="22"/>
        </w:rPr>
        <w:t xml:space="preserve">Lo estipulado en </w:t>
      </w:r>
      <w:r w:rsidR="00501DA9" w:rsidRPr="009872AD">
        <w:rPr>
          <w:sz w:val="22"/>
          <w:szCs w:val="22"/>
        </w:rPr>
        <w:t>el</w:t>
      </w:r>
      <w:r w:rsidRPr="009872AD">
        <w:rPr>
          <w:sz w:val="22"/>
          <w:szCs w:val="22"/>
        </w:rPr>
        <w:t xml:space="preserve"> presente </w:t>
      </w:r>
      <w:r w:rsidR="00501DA9" w:rsidRPr="009872AD">
        <w:rPr>
          <w:sz w:val="22"/>
          <w:szCs w:val="22"/>
        </w:rPr>
        <w:t>Capítulo</w:t>
      </w:r>
      <w:r w:rsidRPr="009872AD">
        <w:rPr>
          <w:sz w:val="22"/>
          <w:szCs w:val="22"/>
        </w:rPr>
        <w:t xml:space="preserve"> es requisito previo para que sean exigibles las obligaciones y los derechos del CONCEDENTE y del CONCESIONARIO bajo este Contrato.</w:t>
      </w:r>
    </w:p>
    <w:p w14:paraId="7AE03655" w14:textId="77777777" w:rsidR="004A0BD4" w:rsidRPr="009872AD" w:rsidRDefault="004A0BD4" w:rsidP="006B1E34">
      <w:pPr>
        <w:suppressLineNumbers/>
        <w:tabs>
          <w:tab w:val="num" w:pos="709"/>
        </w:tabs>
        <w:suppressAutoHyphens/>
        <w:autoSpaceDE w:val="0"/>
        <w:autoSpaceDN w:val="0"/>
        <w:adjustRightInd w:val="0"/>
        <w:ind w:left="709" w:hanging="709"/>
        <w:jc w:val="both"/>
        <w:rPr>
          <w:szCs w:val="22"/>
        </w:rPr>
      </w:pPr>
    </w:p>
    <w:p w14:paraId="06914787" w14:textId="77777777" w:rsidR="00C7229E" w:rsidRPr="009872AD" w:rsidRDefault="004A0BD4" w:rsidP="00C41137">
      <w:pPr>
        <w:pStyle w:val="Sangradetextonormal"/>
        <w:numPr>
          <w:ilvl w:val="1"/>
          <w:numId w:val="14"/>
        </w:numPr>
        <w:tabs>
          <w:tab w:val="clear" w:pos="1004"/>
          <w:tab w:val="num" w:pos="709"/>
        </w:tabs>
        <w:ind w:left="709" w:hanging="709"/>
        <w:rPr>
          <w:sz w:val="22"/>
          <w:szCs w:val="22"/>
        </w:rPr>
      </w:pPr>
      <w:r w:rsidRPr="009872AD">
        <w:rPr>
          <w:sz w:val="22"/>
          <w:szCs w:val="22"/>
        </w:rPr>
        <w:t>El Contrato entrará en vigencia en la Fecha de Suscripción del Contrato.</w:t>
      </w:r>
    </w:p>
    <w:p w14:paraId="0E71C835" w14:textId="77777777" w:rsidR="00306AE7" w:rsidRPr="009872AD" w:rsidRDefault="00306AE7" w:rsidP="00306AE7">
      <w:pPr>
        <w:suppressLineNumbers/>
        <w:suppressAutoHyphens/>
        <w:autoSpaceDE w:val="0"/>
        <w:autoSpaceDN w:val="0"/>
        <w:adjustRightInd w:val="0"/>
        <w:jc w:val="both"/>
        <w:rPr>
          <w:szCs w:val="22"/>
        </w:rPr>
      </w:pPr>
    </w:p>
    <w:p w14:paraId="3E1A5BA4" w14:textId="77777777" w:rsidR="00C500E8" w:rsidRPr="009872AD" w:rsidRDefault="00C500E8" w:rsidP="00306AE7">
      <w:pPr>
        <w:suppressLineNumbers/>
        <w:suppressAutoHyphens/>
        <w:autoSpaceDE w:val="0"/>
        <w:autoSpaceDN w:val="0"/>
        <w:adjustRightInd w:val="0"/>
        <w:jc w:val="both"/>
        <w:rPr>
          <w:szCs w:val="22"/>
        </w:rPr>
      </w:pPr>
    </w:p>
    <w:p w14:paraId="143A79DF" w14:textId="0D44BE71" w:rsidR="00EC4002" w:rsidRPr="009872AD" w:rsidRDefault="009D633B" w:rsidP="001873AB">
      <w:pPr>
        <w:pStyle w:val="Ttulo2"/>
        <w:ind w:left="0"/>
        <w:jc w:val="both"/>
        <w:rPr>
          <w:szCs w:val="22"/>
        </w:rPr>
      </w:pPr>
      <w:bookmarkStart w:id="1096" w:name="_CIERRE_FINANCIERO"/>
      <w:bookmarkStart w:id="1097" w:name="_DV_M690"/>
      <w:bookmarkStart w:id="1098" w:name="_DV_M691"/>
      <w:bookmarkStart w:id="1099" w:name="_CAPÍTULO_IV:_PLAZO"/>
      <w:bookmarkStart w:id="1100" w:name="_Toc131327936"/>
      <w:bookmarkStart w:id="1101" w:name="_Toc131328753"/>
      <w:bookmarkStart w:id="1102" w:name="_Toc131329089"/>
      <w:bookmarkStart w:id="1103" w:name="_Toc131329321"/>
      <w:bookmarkStart w:id="1104" w:name="_Toc131329908"/>
      <w:bookmarkStart w:id="1105" w:name="_Toc131331995"/>
      <w:bookmarkStart w:id="1106" w:name="_Toc131332916"/>
      <w:bookmarkStart w:id="1107" w:name="_Toc461693022"/>
      <w:bookmarkEnd w:id="1096"/>
      <w:bookmarkEnd w:id="1097"/>
      <w:bookmarkEnd w:id="1098"/>
      <w:bookmarkEnd w:id="1099"/>
      <w:r w:rsidRPr="009872AD">
        <w:rPr>
          <w:rFonts w:ascii="Arial" w:hAnsi="Arial"/>
          <w:b/>
          <w:szCs w:val="22"/>
          <w:u w:val="none"/>
        </w:rPr>
        <w:t xml:space="preserve">CAPÍTULO </w:t>
      </w:r>
      <w:r w:rsidR="00CB59C8" w:rsidRPr="009872AD">
        <w:rPr>
          <w:rFonts w:ascii="Arial" w:hAnsi="Arial"/>
          <w:b/>
          <w:szCs w:val="22"/>
          <w:u w:val="none"/>
        </w:rPr>
        <w:t>IV: PLAZO DE LA CONCESION</w:t>
      </w:r>
      <w:bookmarkEnd w:id="1100"/>
      <w:bookmarkEnd w:id="1101"/>
      <w:bookmarkEnd w:id="1102"/>
      <w:bookmarkEnd w:id="1103"/>
      <w:bookmarkEnd w:id="1104"/>
      <w:bookmarkEnd w:id="1105"/>
      <w:bookmarkEnd w:id="1106"/>
      <w:bookmarkEnd w:id="1107"/>
    </w:p>
    <w:p w14:paraId="22622AF1" w14:textId="77777777" w:rsidR="007A3B85" w:rsidRPr="009872AD" w:rsidRDefault="007A3B85">
      <w:pPr>
        <w:rPr>
          <w:b/>
          <w:szCs w:val="22"/>
          <w:lang w:val="es-ES_tradnl"/>
        </w:rPr>
      </w:pPr>
    </w:p>
    <w:p w14:paraId="2B162B9B" w14:textId="369C4989" w:rsidR="00EC4002" w:rsidRPr="009872AD" w:rsidRDefault="007A3B85" w:rsidP="001873AB">
      <w:pPr>
        <w:pStyle w:val="Ttulo1"/>
        <w:rPr>
          <w:b w:val="0"/>
          <w:szCs w:val="22"/>
        </w:rPr>
      </w:pPr>
      <w:bookmarkStart w:id="1108" w:name="_Ref405095706"/>
      <w:bookmarkStart w:id="1109" w:name="_Toc406846796"/>
      <w:bookmarkStart w:id="1110" w:name="_Toc131327937"/>
      <w:bookmarkStart w:id="1111" w:name="_Toc131328754"/>
      <w:bookmarkStart w:id="1112" w:name="_Toc131329090"/>
      <w:bookmarkStart w:id="1113" w:name="_Toc131329322"/>
      <w:bookmarkStart w:id="1114" w:name="_Toc131329909"/>
      <w:bookmarkStart w:id="1115" w:name="_Toc131331996"/>
      <w:bookmarkStart w:id="1116" w:name="_Toc131332917"/>
      <w:bookmarkStart w:id="1117" w:name="_Toc461693023"/>
      <w:r w:rsidRPr="009872AD">
        <w:rPr>
          <w:szCs w:val="22"/>
        </w:rPr>
        <w:t>PLAZO</w:t>
      </w:r>
      <w:bookmarkEnd w:id="1108"/>
      <w:bookmarkEnd w:id="1109"/>
      <w:bookmarkEnd w:id="1110"/>
      <w:bookmarkEnd w:id="1111"/>
      <w:bookmarkEnd w:id="1112"/>
      <w:bookmarkEnd w:id="1113"/>
      <w:bookmarkEnd w:id="1114"/>
      <w:bookmarkEnd w:id="1115"/>
      <w:bookmarkEnd w:id="1116"/>
      <w:bookmarkEnd w:id="1117"/>
    </w:p>
    <w:p w14:paraId="0C939ACD" w14:textId="77777777" w:rsidR="007A3B85" w:rsidRPr="009872AD" w:rsidRDefault="007A3B85">
      <w:pPr>
        <w:numPr>
          <w:ilvl w:val="12"/>
          <w:numId w:val="0"/>
        </w:numPr>
        <w:tabs>
          <w:tab w:val="left" w:pos="-720"/>
          <w:tab w:val="left" w:pos="0"/>
          <w:tab w:val="left" w:pos="567"/>
          <w:tab w:val="left" w:pos="1440"/>
          <w:tab w:val="left" w:pos="2160"/>
          <w:tab w:val="left" w:pos="2880"/>
          <w:tab w:val="left" w:pos="3600"/>
        </w:tabs>
        <w:jc w:val="both"/>
        <w:rPr>
          <w:szCs w:val="22"/>
        </w:rPr>
      </w:pPr>
    </w:p>
    <w:p w14:paraId="15A65483" w14:textId="72C8B699" w:rsidR="007A3B85" w:rsidRPr="009872AD" w:rsidRDefault="00C60C42" w:rsidP="00C41137">
      <w:pPr>
        <w:pStyle w:val="Textoindependiente"/>
        <w:numPr>
          <w:ilvl w:val="1"/>
          <w:numId w:val="15"/>
        </w:numPr>
        <w:rPr>
          <w:szCs w:val="22"/>
        </w:rPr>
      </w:pPr>
      <w:bookmarkStart w:id="1118" w:name="_Ref272504415"/>
      <w:r w:rsidRPr="009872AD">
        <w:rPr>
          <w:bCs w:val="0"/>
          <w:szCs w:val="22"/>
          <w:lang w:val="es-ES"/>
        </w:rPr>
        <w:t>La Concesión s</w:t>
      </w:r>
      <w:r w:rsidR="007A3B85" w:rsidRPr="009872AD">
        <w:rPr>
          <w:bCs w:val="0"/>
          <w:szCs w:val="22"/>
          <w:lang w:val="es-ES"/>
        </w:rPr>
        <w:t>e otorga por un plazo de veint</w:t>
      </w:r>
      <w:r w:rsidR="003C239C" w:rsidRPr="009872AD">
        <w:rPr>
          <w:bCs w:val="0"/>
          <w:szCs w:val="22"/>
          <w:lang w:val="es-ES"/>
        </w:rPr>
        <w:t>e</w:t>
      </w:r>
      <w:r w:rsidR="0036597E" w:rsidRPr="009872AD">
        <w:rPr>
          <w:bCs w:val="0"/>
          <w:szCs w:val="22"/>
          <w:lang w:val="es-ES"/>
        </w:rPr>
        <w:t xml:space="preserve"> </w:t>
      </w:r>
      <w:r w:rsidR="007A3B85" w:rsidRPr="009872AD">
        <w:rPr>
          <w:szCs w:val="22"/>
          <w:lang w:val="es-ES"/>
        </w:rPr>
        <w:t>(2</w:t>
      </w:r>
      <w:r w:rsidR="00927DBF" w:rsidRPr="009872AD">
        <w:rPr>
          <w:szCs w:val="22"/>
          <w:lang w:val="es-ES"/>
        </w:rPr>
        <w:t>0</w:t>
      </w:r>
      <w:r w:rsidR="007A3B85" w:rsidRPr="009872AD">
        <w:rPr>
          <w:szCs w:val="22"/>
          <w:lang w:val="es-ES"/>
        </w:rPr>
        <w:t>)</w:t>
      </w:r>
      <w:r w:rsidR="007A3B85" w:rsidRPr="009872AD">
        <w:rPr>
          <w:bCs w:val="0"/>
          <w:szCs w:val="22"/>
          <w:lang w:val="es-ES"/>
        </w:rPr>
        <w:t xml:space="preserve"> años, contados desde la Fecha de Suscripción del Contrato,</w:t>
      </w:r>
      <w:r w:rsidR="00A36969" w:rsidRPr="009872AD">
        <w:rPr>
          <w:bCs w:val="0"/>
          <w:szCs w:val="22"/>
          <w:lang w:val="es-ES"/>
        </w:rPr>
        <w:t xml:space="preserve"> </w:t>
      </w:r>
      <w:r w:rsidR="007A3B85" w:rsidRPr="009872AD">
        <w:rPr>
          <w:bCs w:val="0"/>
          <w:szCs w:val="22"/>
          <w:lang w:val="es-PE"/>
        </w:rPr>
        <w:t xml:space="preserve">salvo los casos de </w:t>
      </w:r>
      <w:r w:rsidR="00DF421B" w:rsidRPr="009872AD">
        <w:rPr>
          <w:bCs w:val="0"/>
          <w:szCs w:val="22"/>
          <w:lang w:val="es-PE"/>
        </w:rPr>
        <w:t xml:space="preserve">ampliación </w:t>
      </w:r>
      <w:r w:rsidR="00260E05" w:rsidRPr="009872AD">
        <w:rPr>
          <w:bCs w:val="0"/>
          <w:szCs w:val="22"/>
          <w:lang w:val="es-PE"/>
        </w:rPr>
        <w:t>o caducidad</w:t>
      </w:r>
      <w:r w:rsidR="007A3B85" w:rsidRPr="009872AD">
        <w:rPr>
          <w:bCs w:val="0"/>
          <w:szCs w:val="22"/>
          <w:lang w:val="es-PE"/>
        </w:rPr>
        <w:t>, conforme a los términos y condiciones previstos en el presente Contrato.</w:t>
      </w:r>
      <w:bookmarkEnd w:id="1118"/>
    </w:p>
    <w:p w14:paraId="2904D53F" w14:textId="77777777" w:rsidR="00C60C42" w:rsidRPr="009872AD" w:rsidRDefault="00C60C42" w:rsidP="00282B0C">
      <w:pPr>
        <w:pStyle w:val="Textoindependiente2"/>
        <w:tabs>
          <w:tab w:val="left" w:pos="-2410"/>
          <w:tab w:val="left" w:pos="2268"/>
        </w:tabs>
        <w:ind w:left="709"/>
        <w:rPr>
          <w:b/>
          <w:szCs w:val="22"/>
        </w:rPr>
      </w:pPr>
    </w:p>
    <w:p w14:paraId="39759972" w14:textId="77777777" w:rsidR="00E15850" w:rsidRPr="009872AD" w:rsidRDefault="00C60C42">
      <w:pPr>
        <w:ind w:left="709"/>
        <w:jc w:val="both"/>
        <w:rPr>
          <w:szCs w:val="22"/>
        </w:rPr>
      </w:pPr>
      <w:r w:rsidRPr="009872AD">
        <w:rPr>
          <w:szCs w:val="22"/>
        </w:rPr>
        <w:t xml:space="preserve">Este Contrato estará vigente y surtirá plenos efectos jurídicos durante el plazo indicado en el párrafo anterior, concluyendo por cualquiera de las causales de Caducidad establecidas en </w:t>
      </w:r>
      <w:r w:rsidR="009E3BFE" w:rsidRPr="009872AD">
        <w:rPr>
          <w:szCs w:val="22"/>
        </w:rPr>
        <w:t xml:space="preserve">el </w:t>
      </w:r>
      <w:hyperlink w:anchor="_CAPÍTULO_XVI:_CADUCIDAD" w:history="1">
        <w:r w:rsidR="009E3BFE" w:rsidRPr="009872AD">
          <w:rPr>
            <w:rStyle w:val="Hipervnculo"/>
            <w:color w:val="auto"/>
            <w:szCs w:val="22"/>
            <w:u w:val="none"/>
          </w:rPr>
          <w:t xml:space="preserve">Capítulo </w:t>
        </w:r>
        <w:r w:rsidRPr="009872AD">
          <w:rPr>
            <w:rStyle w:val="Hipervnculo"/>
            <w:color w:val="auto"/>
            <w:szCs w:val="22"/>
            <w:u w:val="none"/>
          </w:rPr>
          <w:t>XV</w:t>
        </w:r>
        <w:r w:rsidR="005C7270" w:rsidRPr="009872AD">
          <w:rPr>
            <w:rStyle w:val="Hipervnculo"/>
            <w:color w:val="auto"/>
            <w:szCs w:val="22"/>
            <w:u w:val="none"/>
          </w:rPr>
          <w:t>I</w:t>
        </w:r>
      </w:hyperlink>
      <w:r w:rsidRPr="009872AD">
        <w:rPr>
          <w:szCs w:val="22"/>
        </w:rPr>
        <w:t>.</w:t>
      </w:r>
    </w:p>
    <w:p w14:paraId="6F8C6FCC" w14:textId="77777777" w:rsidR="00B80A47" w:rsidRPr="009872AD" w:rsidRDefault="00B80A47">
      <w:pPr>
        <w:ind w:left="709"/>
        <w:jc w:val="both"/>
        <w:rPr>
          <w:szCs w:val="22"/>
        </w:rPr>
      </w:pPr>
    </w:p>
    <w:p w14:paraId="79A9C697" w14:textId="77777777" w:rsidR="00B80A47" w:rsidRPr="009872AD" w:rsidRDefault="00B80A47">
      <w:pPr>
        <w:ind w:left="709"/>
        <w:jc w:val="both"/>
        <w:rPr>
          <w:szCs w:val="22"/>
        </w:rPr>
      </w:pPr>
    </w:p>
    <w:p w14:paraId="013474D6" w14:textId="37CB1C40" w:rsidR="00EC4002" w:rsidRPr="009872AD" w:rsidRDefault="007A3B85" w:rsidP="001873AB">
      <w:pPr>
        <w:pStyle w:val="Ttulo1"/>
        <w:rPr>
          <w:b w:val="0"/>
          <w:szCs w:val="22"/>
        </w:rPr>
      </w:pPr>
      <w:bookmarkStart w:id="1119" w:name="_SUSPENSIÓN_DEL_PLAZO"/>
      <w:bookmarkStart w:id="1120" w:name="_Toc55906364"/>
      <w:bookmarkStart w:id="1121" w:name="_Toc131327938"/>
      <w:bookmarkStart w:id="1122" w:name="_Toc131328755"/>
      <w:bookmarkStart w:id="1123" w:name="_Toc131329091"/>
      <w:bookmarkStart w:id="1124" w:name="_Toc131329323"/>
      <w:bookmarkStart w:id="1125" w:name="_Toc131329910"/>
      <w:bookmarkStart w:id="1126" w:name="_Toc131331997"/>
      <w:bookmarkStart w:id="1127" w:name="_Toc131332918"/>
      <w:bookmarkStart w:id="1128" w:name="_Toc461693024"/>
      <w:bookmarkEnd w:id="1119"/>
      <w:r w:rsidRPr="009872AD">
        <w:rPr>
          <w:szCs w:val="22"/>
        </w:rPr>
        <w:t>SUSPENSIÓN DEL PLAZO</w:t>
      </w:r>
      <w:bookmarkEnd w:id="1120"/>
      <w:bookmarkEnd w:id="1121"/>
      <w:bookmarkEnd w:id="1122"/>
      <w:bookmarkEnd w:id="1123"/>
      <w:bookmarkEnd w:id="1124"/>
      <w:bookmarkEnd w:id="1125"/>
      <w:bookmarkEnd w:id="1126"/>
      <w:bookmarkEnd w:id="1127"/>
      <w:r w:rsidR="0088597E" w:rsidRPr="009872AD">
        <w:rPr>
          <w:szCs w:val="22"/>
        </w:rPr>
        <w:t xml:space="preserve"> DE LA CONCESIÓN</w:t>
      </w:r>
      <w:bookmarkEnd w:id="1128"/>
    </w:p>
    <w:p w14:paraId="5472F176" w14:textId="77777777" w:rsidR="00927DBF" w:rsidRPr="009872AD" w:rsidRDefault="00927DBF" w:rsidP="00772FC0">
      <w:pPr>
        <w:pStyle w:val="Ttulo2"/>
        <w:ind w:left="0"/>
        <w:rPr>
          <w:rFonts w:ascii="Arial" w:hAnsi="Arial"/>
          <w:bCs w:val="0"/>
          <w:szCs w:val="22"/>
          <w:lang w:val="es-PE"/>
        </w:rPr>
      </w:pPr>
    </w:p>
    <w:p w14:paraId="58A60CCA" w14:textId="36777A5F" w:rsidR="007A3B85" w:rsidRPr="009872AD" w:rsidRDefault="007A3B85" w:rsidP="00C41137">
      <w:pPr>
        <w:pStyle w:val="Textoindependiente"/>
        <w:numPr>
          <w:ilvl w:val="1"/>
          <w:numId w:val="15"/>
        </w:numPr>
        <w:rPr>
          <w:bCs w:val="0"/>
          <w:szCs w:val="22"/>
          <w:lang w:val="es-PE"/>
        </w:rPr>
      </w:pPr>
      <w:r w:rsidRPr="009872AD">
        <w:rPr>
          <w:szCs w:val="22"/>
        </w:rPr>
        <w:t xml:space="preserve">El </w:t>
      </w:r>
      <w:r w:rsidR="00A07B68" w:rsidRPr="009872AD">
        <w:rPr>
          <w:szCs w:val="22"/>
        </w:rPr>
        <w:t>P</w:t>
      </w:r>
      <w:r w:rsidRPr="009872AD">
        <w:rPr>
          <w:szCs w:val="22"/>
        </w:rPr>
        <w:t xml:space="preserve">lazo de la Concesión será suspendido en </w:t>
      </w:r>
      <w:r w:rsidR="00A07B68" w:rsidRPr="009872AD">
        <w:rPr>
          <w:szCs w:val="22"/>
        </w:rPr>
        <w:t>los</w:t>
      </w:r>
      <w:r w:rsidRPr="009872AD">
        <w:rPr>
          <w:szCs w:val="22"/>
        </w:rPr>
        <w:t xml:space="preserve"> supuesto</w:t>
      </w:r>
      <w:r w:rsidR="00A07B68" w:rsidRPr="009872AD">
        <w:rPr>
          <w:szCs w:val="22"/>
        </w:rPr>
        <w:t>s</w:t>
      </w:r>
      <w:r w:rsidRPr="009872AD">
        <w:rPr>
          <w:szCs w:val="22"/>
        </w:rPr>
        <w:t xml:space="preserve"> contemplado</w:t>
      </w:r>
      <w:r w:rsidR="00A07B68" w:rsidRPr="009872AD">
        <w:rPr>
          <w:szCs w:val="22"/>
        </w:rPr>
        <w:t>s</w:t>
      </w:r>
      <w:r w:rsidRPr="009872AD">
        <w:rPr>
          <w:szCs w:val="22"/>
        </w:rPr>
        <w:t xml:space="preserve"> en </w:t>
      </w:r>
      <w:r w:rsidR="009E3BFE" w:rsidRPr="009872AD">
        <w:rPr>
          <w:szCs w:val="22"/>
        </w:rPr>
        <w:t xml:space="preserve">el </w:t>
      </w:r>
      <w:hyperlink w:anchor="_CAPÍTULO_XVII:_SUSPENSIÓN" w:history="1">
        <w:r w:rsidR="009E3BFE" w:rsidRPr="009872AD">
          <w:rPr>
            <w:rStyle w:val="Hipervnculo"/>
            <w:color w:val="auto"/>
            <w:szCs w:val="22"/>
            <w:u w:val="none"/>
          </w:rPr>
          <w:t xml:space="preserve">Capítulo </w:t>
        </w:r>
        <w:r w:rsidRPr="009872AD">
          <w:rPr>
            <w:rStyle w:val="Hipervnculo"/>
            <w:color w:val="auto"/>
            <w:szCs w:val="22"/>
            <w:u w:val="none"/>
          </w:rPr>
          <w:t>XVII</w:t>
        </w:r>
      </w:hyperlink>
      <w:r w:rsidRPr="009872AD">
        <w:rPr>
          <w:szCs w:val="22"/>
        </w:rPr>
        <w:t xml:space="preserve"> del Contrato, </w:t>
      </w:r>
      <w:r w:rsidRPr="009872AD">
        <w:rPr>
          <w:bCs w:val="0"/>
          <w:szCs w:val="22"/>
          <w:lang w:val="es-PE"/>
        </w:rPr>
        <w:t xml:space="preserve">en la medida que los </w:t>
      </w:r>
      <w:r w:rsidR="00B67B21" w:rsidRPr="009872AD">
        <w:rPr>
          <w:bCs w:val="0"/>
          <w:szCs w:val="22"/>
          <w:lang w:val="es-PE"/>
        </w:rPr>
        <w:t xml:space="preserve">efectos de los </w:t>
      </w:r>
      <w:r w:rsidRPr="009872AD">
        <w:rPr>
          <w:bCs w:val="0"/>
          <w:szCs w:val="22"/>
          <w:lang w:val="es-PE"/>
        </w:rPr>
        <w:t>eventos que generen la suspensión</w:t>
      </w:r>
      <w:r w:rsidR="00BC73B7" w:rsidRPr="009872AD">
        <w:rPr>
          <w:bCs w:val="0"/>
          <w:szCs w:val="22"/>
          <w:lang w:val="es-PE"/>
        </w:rPr>
        <w:t xml:space="preserve"> de obligaciones</w:t>
      </w:r>
      <w:r w:rsidR="00A27608" w:rsidRPr="009872AD">
        <w:rPr>
          <w:bCs w:val="0"/>
          <w:szCs w:val="22"/>
          <w:lang w:val="es-PE"/>
        </w:rPr>
        <w:t>,</w:t>
      </w:r>
      <w:r w:rsidRPr="009872AD">
        <w:rPr>
          <w:bCs w:val="0"/>
          <w:szCs w:val="22"/>
          <w:lang w:val="es-PE"/>
        </w:rPr>
        <w:t xml:space="preserve"> sean de tal magnitud que impidan </w:t>
      </w:r>
      <w:r w:rsidR="00257442" w:rsidRPr="009872AD">
        <w:rPr>
          <w:bCs w:val="0"/>
          <w:szCs w:val="22"/>
          <w:lang w:val="es-PE"/>
        </w:rPr>
        <w:t xml:space="preserve">el cumplimiento de </w:t>
      </w:r>
      <w:r w:rsidR="00AA6B1E" w:rsidRPr="009872AD">
        <w:rPr>
          <w:bCs w:val="0"/>
          <w:szCs w:val="22"/>
          <w:lang w:val="es-PE"/>
        </w:rPr>
        <w:t xml:space="preserve">la totalidad </w:t>
      </w:r>
      <w:r w:rsidR="00B67B21" w:rsidRPr="009872AD">
        <w:rPr>
          <w:bCs w:val="0"/>
          <w:szCs w:val="22"/>
          <w:lang w:val="es-PE"/>
        </w:rPr>
        <w:t xml:space="preserve">de </w:t>
      </w:r>
      <w:r w:rsidRPr="009872AD">
        <w:rPr>
          <w:bCs w:val="0"/>
          <w:szCs w:val="22"/>
          <w:lang w:val="es-PE"/>
        </w:rPr>
        <w:t>la</w:t>
      </w:r>
      <w:r w:rsidR="00257442" w:rsidRPr="009872AD">
        <w:rPr>
          <w:bCs w:val="0"/>
          <w:szCs w:val="22"/>
          <w:lang w:val="es-PE"/>
        </w:rPr>
        <w:t>s obligaciones</w:t>
      </w:r>
      <w:r w:rsidR="00FB3A08" w:rsidRPr="009872AD">
        <w:rPr>
          <w:bCs w:val="0"/>
          <w:szCs w:val="22"/>
          <w:lang w:val="es-PE"/>
        </w:rPr>
        <w:t xml:space="preserve"> </w:t>
      </w:r>
      <w:r w:rsidR="00257442" w:rsidRPr="009872AD">
        <w:rPr>
          <w:bCs w:val="0"/>
          <w:szCs w:val="22"/>
          <w:lang w:val="es-PE"/>
        </w:rPr>
        <w:t xml:space="preserve">a cargo </w:t>
      </w:r>
      <w:r w:rsidRPr="009872AD">
        <w:rPr>
          <w:bCs w:val="0"/>
          <w:szCs w:val="22"/>
          <w:lang w:val="es-PE"/>
        </w:rPr>
        <w:t>del CONCESIONARIO.</w:t>
      </w:r>
    </w:p>
    <w:p w14:paraId="75458D47" w14:textId="77777777" w:rsidR="002C55E9" w:rsidRPr="009872AD" w:rsidRDefault="002C55E9" w:rsidP="002C55E9">
      <w:pPr>
        <w:rPr>
          <w:szCs w:val="22"/>
          <w:lang w:val="es-ES_tradnl"/>
        </w:rPr>
      </w:pPr>
      <w:bookmarkStart w:id="1129" w:name="_Toc131327943"/>
      <w:bookmarkStart w:id="1130" w:name="_Toc131328759"/>
      <w:bookmarkStart w:id="1131" w:name="_Toc131329095"/>
      <w:bookmarkStart w:id="1132" w:name="_Toc131329327"/>
      <w:bookmarkStart w:id="1133" w:name="_Toc131329914"/>
      <w:bookmarkStart w:id="1134" w:name="_Toc131332001"/>
      <w:bookmarkStart w:id="1135" w:name="_Toc131332922"/>
    </w:p>
    <w:p w14:paraId="0849CC37" w14:textId="77777777" w:rsidR="00C500E8" w:rsidRPr="009872AD" w:rsidRDefault="00C500E8" w:rsidP="002C55E9">
      <w:pPr>
        <w:rPr>
          <w:szCs w:val="22"/>
          <w:lang w:val="es-ES_tradnl"/>
        </w:rPr>
      </w:pPr>
    </w:p>
    <w:p w14:paraId="122C115B" w14:textId="72F664CF" w:rsidR="00EC4002" w:rsidRPr="009872AD" w:rsidRDefault="007A3B85" w:rsidP="001873AB">
      <w:pPr>
        <w:pStyle w:val="Ttulo1"/>
        <w:rPr>
          <w:b w:val="0"/>
          <w:szCs w:val="22"/>
        </w:rPr>
      </w:pPr>
      <w:bookmarkStart w:id="1136" w:name="_AMPLIACIÓN_DEL_PLAZO"/>
      <w:bookmarkStart w:id="1137" w:name="_Toc461693025"/>
      <w:bookmarkEnd w:id="1136"/>
      <w:r w:rsidRPr="009872AD">
        <w:rPr>
          <w:szCs w:val="22"/>
        </w:rPr>
        <w:t>AMPLIACIÓN DEL PLAZO</w:t>
      </w:r>
      <w:bookmarkEnd w:id="1129"/>
      <w:bookmarkEnd w:id="1130"/>
      <w:bookmarkEnd w:id="1131"/>
      <w:bookmarkEnd w:id="1132"/>
      <w:bookmarkEnd w:id="1133"/>
      <w:bookmarkEnd w:id="1134"/>
      <w:bookmarkEnd w:id="1135"/>
      <w:r w:rsidR="0088597E" w:rsidRPr="009872AD">
        <w:rPr>
          <w:szCs w:val="22"/>
        </w:rPr>
        <w:t xml:space="preserve"> DE LA CONCESIÓN</w:t>
      </w:r>
      <w:bookmarkEnd w:id="1137"/>
    </w:p>
    <w:p w14:paraId="3FA28C73" w14:textId="77777777" w:rsidR="007A3B85" w:rsidRPr="009872AD" w:rsidRDefault="007A3B85">
      <w:pPr>
        <w:rPr>
          <w:szCs w:val="22"/>
        </w:rPr>
      </w:pPr>
    </w:p>
    <w:p w14:paraId="4A4070DF" w14:textId="77777777" w:rsidR="003A5630" w:rsidRPr="009872AD" w:rsidRDefault="007A3B85" w:rsidP="00793C09">
      <w:pPr>
        <w:pStyle w:val="Textoindependiente"/>
        <w:numPr>
          <w:ilvl w:val="1"/>
          <w:numId w:val="15"/>
        </w:numPr>
        <w:spacing w:after="120"/>
        <w:rPr>
          <w:b/>
          <w:bCs w:val="0"/>
          <w:szCs w:val="22"/>
          <w:lang w:val="es-ES"/>
        </w:rPr>
      </w:pPr>
      <w:bookmarkStart w:id="1138" w:name="_Ref271729937"/>
      <w:r w:rsidRPr="009872AD">
        <w:rPr>
          <w:bCs w:val="0"/>
          <w:szCs w:val="22"/>
          <w:lang w:val="es-ES"/>
        </w:rPr>
        <w:t>C</w:t>
      </w:r>
      <w:r w:rsidR="00C43C8B" w:rsidRPr="009872AD">
        <w:rPr>
          <w:bCs w:val="0"/>
          <w:szCs w:val="22"/>
          <w:lang w:val="es-ES"/>
        </w:rPr>
        <w:t xml:space="preserve">uando conforme al presente Contrato, el CONCESIONARIO estime necesario presentar una solicitud de ampliación del </w:t>
      </w:r>
      <w:r w:rsidR="00A07B68" w:rsidRPr="009872AD">
        <w:rPr>
          <w:bCs w:val="0"/>
          <w:szCs w:val="22"/>
          <w:lang w:val="es-ES"/>
        </w:rPr>
        <w:t>P</w:t>
      </w:r>
      <w:r w:rsidR="00C43C8B" w:rsidRPr="009872AD">
        <w:rPr>
          <w:bCs w:val="0"/>
          <w:szCs w:val="22"/>
          <w:lang w:val="es-ES"/>
        </w:rPr>
        <w:t xml:space="preserve">lazo de la Concesión, lo hará con la debida fundamentación dirigiéndose al CONCEDENTE, </w:t>
      </w:r>
      <w:r w:rsidR="00E35EF7" w:rsidRPr="009872AD">
        <w:rPr>
          <w:bCs w:val="0"/>
          <w:szCs w:val="22"/>
          <w:lang w:val="es-ES"/>
        </w:rPr>
        <w:t xml:space="preserve">con copia al REGULADOR, quien dispondrá de </w:t>
      </w:r>
      <w:r w:rsidR="00407C04" w:rsidRPr="009872AD">
        <w:rPr>
          <w:bCs w:val="0"/>
          <w:szCs w:val="22"/>
          <w:lang w:val="es-ES"/>
        </w:rPr>
        <w:t xml:space="preserve">veinte </w:t>
      </w:r>
      <w:r w:rsidR="00E35EF7" w:rsidRPr="009872AD">
        <w:rPr>
          <w:bCs w:val="0"/>
          <w:szCs w:val="22"/>
          <w:lang w:val="es-ES"/>
        </w:rPr>
        <w:t xml:space="preserve"> (</w:t>
      </w:r>
      <w:r w:rsidR="00407C04" w:rsidRPr="009872AD">
        <w:rPr>
          <w:bCs w:val="0"/>
          <w:szCs w:val="22"/>
          <w:lang w:val="es-ES"/>
        </w:rPr>
        <w:t>20</w:t>
      </w:r>
      <w:r w:rsidR="00E35EF7" w:rsidRPr="009872AD">
        <w:rPr>
          <w:bCs w:val="0"/>
          <w:szCs w:val="22"/>
          <w:lang w:val="es-ES"/>
        </w:rPr>
        <w:t xml:space="preserve">) Días desde la recepción de la solicitud </w:t>
      </w:r>
      <w:r w:rsidR="00C43C8B" w:rsidRPr="009872AD">
        <w:rPr>
          <w:bCs w:val="0"/>
          <w:szCs w:val="22"/>
          <w:lang w:val="es-ES"/>
        </w:rPr>
        <w:t xml:space="preserve">para que se pronuncie y remita su opinión al CONCEDENTE. Asimismo, el CONCEDENTE tendrá un plazo </w:t>
      </w:r>
      <w:r w:rsidR="00C43C8B" w:rsidRPr="009872AD">
        <w:rPr>
          <w:bCs w:val="0"/>
          <w:szCs w:val="22"/>
          <w:lang w:val="es-ES"/>
        </w:rPr>
        <w:lastRenderedPageBreak/>
        <w:t xml:space="preserve">de </w:t>
      </w:r>
      <w:r w:rsidR="00407C04" w:rsidRPr="009872AD">
        <w:rPr>
          <w:bCs w:val="0"/>
          <w:szCs w:val="22"/>
          <w:lang w:val="es-ES"/>
        </w:rPr>
        <w:t xml:space="preserve">veinte </w:t>
      </w:r>
      <w:r w:rsidR="00C43C8B" w:rsidRPr="009872AD">
        <w:rPr>
          <w:bCs w:val="0"/>
          <w:szCs w:val="22"/>
          <w:lang w:val="es-ES"/>
        </w:rPr>
        <w:t>(</w:t>
      </w:r>
      <w:r w:rsidR="00407C04" w:rsidRPr="009872AD">
        <w:rPr>
          <w:bCs w:val="0"/>
          <w:szCs w:val="22"/>
          <w:lang w:val="es-ES"/>
        </w:rPr>
        <w:t>20</w:t>
      </w:r>
      <w:r w:rsidR="00C43C8B" w:rsidRPr="009872AD">
        <w:rPr>
          <w:bCs w:val="0"/>
          <w:szCs w:val="22"/>
          <w:lang w:val="es-ES"/>
        </w:rPr>
        <w:t xml:space="preserve">) Días para emitir su pronunciamiento, a partir de recibida la opinión del REGULADOR. </w:t>
      </w:r>
    </w:p>
    <w:p w14:paraId="59F3010D" w14:textId="3A3D214E" w:rsidR="00C43C8B" w:rsidRPr="009872AD" w:rsidRDefault="003A5630" w:rsidP="003A5630">
      <w:pPr>
        <w:pStyle w:val="Textoindependiente"/>
        <w:ind w:left="720"/>
        <w:rPr>
          <w:b/>
          <w:bCs w:val="0"/>
          <w:szCs w:val="22"/>
          <w:lang w:val="es-ES"/>
        </w:rPr>
      </w:pPr>
      <w:r w:rsidRPr="009872AD">
        <w:rPr>
          <w:lang w:val="es-PE"/>
        </w:rPr>
        <w:t xml:space="preserve">El CONCEDENTE se reserva el derecho de revisar las condiciones económicas financieras, bajo las cuales podrá aceptar la prórroga de la Concesión. </w:t>
      </w:r>
      <w:r w:rsidR="00C43C8B" w:rsidRPr="009872AD">
        <w:rPr>
          <w:bCs w:val="0"/>
          <w:szCs w:val="22"/>
          <w:lang w:val="es-ES"/>
        </w:rPr>
        <w:t>De no emitir el CONCEDENTE pronunciamiento en el plazo antes señalado, deberá interpretarse que la solicitud ha sido denegada.</w:t>
      </w:r>
      <w:bookmarkEnd w:id="1138"/>
    </w:p>
    <w:p w14:paraId="5A7C316E" w14:textId="77777777" w:rsidR="005A3E85" w:rsidRPr="009872AD" w:rsidRDefault="005A3E85" w:rsidP="00D266BA">
      <w:pPr>
        <w:pStyle w:val="Textoindependiente"/>
        <w:ind w:left="720"/>
        <w:rPr>
          <w:b/>
          <w:bCs w:val="0"/>
          <w:szCs w:val="22"/>
          <w:lang w:val="es-ES"/>
        </w:rPr>
      </w:pPr>
    </w:p>
    <w:p w14:paraId="1DD55056" w14:textId="27515FC5" w:rsidR="002D3910" w:rsidRPr="009872AD" w:rsidRDefault="002D3910" w:rsidP="002D3910">
      <w:pPr>
        <w:pStyle w:val="Textocomentario"/>
        <w:ind w:left="709"/>
        <w:jc w:val="both"/>
        <w:rPr>
          <w:lang w:val="es-PE"/>
        </w:rPr>
      </w:pPr>
      <w:r w:rsidRPr="009872AD">
        <w:rPr>
          <w:lang w:val="es-PE"/>
        </w:rPr>
        <w:t>El plazo de la Concesión podrá ser prorrogado siempre y cuando no exista incumplimiento del CONCESIONARIO de acuerdo a lo señalado en la Cláusula 16.1.3.</w:t>
      </w:r>
    </w:p>
    <w:p w14:paraId="42ED411A" w14:textId="77777777" w:rsidR="002D3910" w:rsidRPr="009872AD" w:rsidRDefault="002D3910" w:rsidP="00D266BA">
      <w:pPr>
        <w:pStyle w:val="Textoindependiente"/>
        <w:ind w:left="720"/>
        <w:rPr>
          <w:b/>
          <w:bCs w:val="0"/>
          <w:szCs w:val="22"/>
          <w:lang w:val="es-ES"/>
        </w:rPr>
      </w:pPr>
    </w:p>
    <w:p w14:paraId="69811D67" w14:textId="2C059B30" w:rsidR="00A07B68" w:rsidRPr="009872AD" w:rsidRDefault="00A07B68" w:rsidP="00C41137">
      <w:pPr>
        <w:pStyle w:val="Textoindependiente"/>
        <w:numPr>
          <w:ilvl w:val="1"/>
          <w:numId w:val="15"/>
        </w:numPr>
        <w:rPr>
          <w:b/>
          <w:bCs w:val="0"/>
          <w:szCs w:val="22"/>
          <w:lang w:val="es-ES"/>
        </w:rPr>
      </w:pPr>
      <w:r w:rsidRPr="009872AD">
        <w:rPr>
          <w:szCs w:val="22"/>
          <w:lang w:val="es-ES"/>
        </w:rPr>
        <w:t>L</w:t>
      </w:r>
      <w:r w:rsidRPr="009872AD">
        <w:rPr>
          <w:szCs w:val="22"/>
          <w:lang w:val="es-PE"/>
        </w:rPr>
        <w:t xml:space="preserve">as solicitudes de ampliación del Plazo de la Concesión a que se refiere la Cláusula anterior, podrán ser presentadas </w:t>
      </w:r>
      <w:r w:rsidR="003A5630" w:rsidRPr="009872AD">
        <w:rPr>
          <w:lang w:val="es-PE"/>
        </w:rPr>
        <w:t xml:space="preserve">con una antelación no menor </w:t>
      </w:r>
      <w:r w:rsidR="00A75D2D" w:rsidRPr="009872AD">
        <w:rPr>
          <w:lang w:val="es-PE"/>
        </w:rPr>
        <w:t xml:space="preserve">de </w:t>
      </w:r>
      <w:r w:rsidR="003A5630" w:rsidRPr="009872AD">
        <w:rPr>
          <w:lang w:val="es-PE"/>
        </w:rPr>
        <w:t>dos (2) años previos al</w:t>
      </w:r>
      <w:r w:rsidRPr="009872AD">
        <w:rPr>
          <w:szCs w:val="22"/>
          <w:lang w:val="es-PE"/>
        </w:rPr>
        <w:t xml:space="preserve"> vencimiento del Plazo de la Concesión.</w:t>
      </w:r>
    </w:p>
    <w:p w14:paraId="1951ED75" w14:textId="77777777" w:rsidR="00A07B68" w:rsidRPr="009872AD" w:rsidRDefault="00A07B68" w:rsidP="00A07B68">
      <w:pPr>
        <w:pStyle w:val="Textoindependiente"/>
        <w:ind w:left="720"/>
        <w:rPr>
          <w:b/>
          <w:bCs w:val="0"/>
          <w:szCs w:val="22"/>
          <w:lang w:val="es-ES"/>
        </w:rPr>
      </w:pPr>
    </w:p>
    <w:p w14:paraId="770F70B3" w14:textId="77777777" w:rsidR="00733AE0" w:rsidRPr="009872AD" w:rsidRDefault="00733AE0" w:rsidP="00C41137">
      <w:pPr>
        <w:pStyle w:val="Textoindependiente"/>
        <w:numPr>
          <w:ilvl w:val="1"/>
          <w:numId w:val="15"/>
        </w:numPr>
        <w:rPr>
          <w:b/>
          <w:bCs w:val="0"/>
          <w:szCs w:val="22"/>
          <w:lang w:val="es-ES"/>
        </w:rPr>
      </w:pPr>
      <w:r w:rsidRPr="009872AD">
        <w:rPr>
          <w:bCs w:val="0"/>
          <w:szCs w:val="22"/>
          <w:lang w:val="es-ES"/>
        </w:rPr>
        <w:t xml:space="preserve">En ningún caso el </w:t>
      </w:r>
      <w:r w:rsidR="00A07B68" w:rsidRPr="009872AD">
        <w:rPr>
          <w:bCs w:val="0"/>
          <w:szCs w:val="22"/>
          <w:lang w:val="es-ES"/>
        </w:rPr>
        <w:t>P</w:t>
      </w:r>
      <w:r w:rsidRPr="009872AD">
        <w:rPr>
          <w:bCs w:val="0"/>
          <w:szCs w:val="22"/>
          <w:lang w:val="es-ES"/>
        </w:rPr>
        <w:t xml:space="preserve">lazo de la Concesión sumado al plazo de cualquier </w:t>
      </w:r>
      <w:r w:rsidR="00A07B68" w:rsidRPr="009872AD">
        <w:rPr>
          <w:bCs w:val="0"/>
          <w:szCs w:val="22"/>
          <w:lang w:val="es-ES"/>
        </w:rPr>
        <w:t>ampliación</w:t>
      </w:r>
      <w:r w:rsidRPr="009872AD">
        <w:rPr>
          <w:bCs w:val="0"/>
          <w:szCs w:val="22"/>
          <w:lang w:val="es-ES"/>
        </w:rPr>
        <w:t xml:space="preserve"> que se concediesen podrá exceder del plazo máximo establecido en las leyes aplicables.</w:t>
      </w:r>
    </w:p>
    <w:p w14:paraId="26638302" w14:textId="77777777" w:rsidR="00637A5A" w:rsidRPr="009872AD" w:rsidRDefault="00637A5A" w:rsidP="00C41137">
      <w:pPr>
        <w:pStyle w:val="Prrafodelista"/>
        <w:rPr>
          <w:b/>
          <w:bCs w:val="0"/>
          <w:szCs w:val="22"/>
        </w:rPr>
      </w:pPr>
    </w:p>
    <w:p w14:paraId="52A5A07E" w14:textId="77777777" w:rsidR="00637A5A" w:rsidRPr="009872AD" w:rsidRDefault="00637A5A" w:rsidP="00C41137">
      <w:pPr>
        <w:pStyle w:val="Textoindependiente"/>
        <w:numPr>
          <w:ilvl w:val="1"/>
          <w:numId w:val="15"/>
        </w:numPr>
        <w:rPr>
          <w:szCs w:val="22"/>
          <w:lang w:val="es-ES"/>
        </w:rPr>
      </w:pPr>
      <w:r w:rsidRPr="009872AD">
        <w:rPr>
          <w:bCs w:val="0"/>
          <w:szCs w:val="22"/>
          <w:lang w:val="es-ES"/>
        </w:rPr>
        <w:t>Asimismo, tal como se establece en el numeral 61.2 del Reglamento del Decreto Legislativo N° 1224,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así como otras condiciones previstas en los contratos respectivos o normas sectoriales que resulten aplicables. La ampliación de plazo debe formalizarse a través de una adenda.</w:t>
      </w:r>
    </w:p>
    <w:p w14:paraId="370AE787" w14:textId="77777777" w:rsidR="00637A5A" w:rsidRPr="009872AD" w:rsidRDefault="00637A5A" w:rsidP="00637A5A">
      <w:pPr>
        <w:pStyle w:val="EstiloTtulo2AsiticaMSMincho"/>
        <w:tabs>
          <w:tab w:val="clear" w:pos="284"/>
          <w:tab w:val="num" w:pos="720"/>
        </w:tabs>
        <w:ind w:left="720" w:firstLine="0"/>
        <w:rPr>
          <w:rFonts w:cs="Arial"/>
        </w:rPr>
      </w:pPr>
    </w:p>
    <w:p w14:paraId="3860F325" w14:textId="40B3DEFC" w:rsidR="00637A5A" w:rsidRPr="009872AD" w:rsidRDefault="00637A5A" w:rsidP="00637A5A">
      <w:pPr>
        <w:pStyle w:val="EstiloTtulo2AsiticaMSMincho"/>
        <w:tabs>
          <w:tab w:val="clear" w:pos="284"/>
          <w:tab w:val="num" w:pos="720"/>
        </w:tabs>
        <w:ind w:left="720" w:firstLine="0"/>
        <w:rPr>
          <w:rFonts w:cs="Arial"/>
        </w:rPr>
      </w:pPr>
      <w:r w:rsidRPr="009872AD">
        <w:rPr>
          <w:rFonts w:cs="Arial"/>
        </w:rPr>
        <w:t xml:space="preserve">Lo dispuesto en el párrafo precedente no es aplicable cuando la ampliación obedeciera a acción u omisión del CONCEDENTE o eventos de </w:t>
      </w:r>
      <w:r w:rsidR="00BF5537" w:rsidRPr="009872AD">
        <w:rPr>
          <w:rFonts w:cs="Arial"/>
        </w:rPr>
        <w:t>f</w:t>
      </w:r>
      <w:r w:rsidRPr="009872AD">
        <w:rPr>
          <w:rFonts w:cs="Arial"/>
        </w:rPr>
        <w:t xml:space="preserve">uerza </w:t>
      </w:r>
      <w:r w:rsidR="00BF5537" w:rsidRPr="009872AD">
        <w:rPr>
          <w:rFonts w:cs="Arial"/>
        </w:rPr>
        <w:t>m</w:t>
      </w:r>
      <w:r w:rsidRPr="009872AD">
        <w:rPr>
          <w:rFonts w:cs="Arial"/>
        </w:rPr>
        <w:t>ayor o caso fortuito, escenario en el cual se observa</w:t>
      </w:r>
      <w:r w:rsidR="00DB6976" w:rsidRPr="009872AD">
        <w:rPr>
          <w:rFonts w:cs="Arial"/>
        </w:rPr>
        <w:t xml:space="preserve">ra lo dispuesto en la </w:t>
      </w:r>
      <w:r w:rsidR="00BF5537" w:rsidRPr="009872AD">
        <w:rPr>
          <w:rFonts w:cs="Arial"/>
        </w:rPr>
        <w:t>C</w:t>
      </w:r>
      <w:r w:rsidR="00DB6976" w:rsidRPr="009872AD">
        <w:rPr>
          <w:rFonts w:cs="Arial"/>
        </w:rPr>
        <w:t>lá</w:t>
      </w:r>
      <w:r w:rsidRPr="009872AD">
        <w:rPr>
          <w:rFonts w:cs="Arial"/>
        </w:rPr>
        <w:t>usula 4.2 precedente.</w:t>
      </w:r>
    </w:p>
    <w:p w14:paraId="7A5CA8C1" w14:textId="77777777" w:rsidR="00637A5A" w:rsidRPr="009872AD" w:rsidRDefault="00637A5A" w:rsidP="00C41137">
      <w:pPr>
        <w:pStyle w:val="Textoindependiente"/>
        <w:ind w:left="720"/>
        <w:rPr>
          <w:b/>
          <w:bCs w:val="0"/>
          <w:szCs w:val="22"/>
          <w:lang w:val="es-ES"/>
        </w:rPr>
      </w:pPr>
    </w:p>
    <w:p w14:paraId="4FC2FDE8" w14:textId="77777777" w:rsidR="00B82FEE" w:rsidRPr="009872AD" w:rsidRDefault="00B82FEE" w:rsidP="00320812">
      <w:pPr>
        <w:pStyle w:val="Textocomentario"/>
        <w:rPr>
          <w:szCs w:val="22"/>
        </w:rPr>
      </w:pPr>
    </w:p>
    <w:p w14:paraId="0693889F" w14:textId="77777777" w:rsidR="00C500E8" w:rsidRPr="009872AD" w:rsidRDefault="00C500E8" w:rsidP="00320812">
      <w:pPr>
        <w:pStyle w:val="Textocomentario"/>
        <w:rPr>
          <w:szCs w:val="22"/>
        </w:rPr>
      </w:pPr>
    </w:p>
    <w:p w14:paraId="64ECFF58" w14:textId="5625C02E" w:rsidR="00EC4002" w:rsidRPr="009872AD" w:rsidRDefault="009D633B" w:rsidP="001873AB">
      <w:pPr>
        <w:pStyle w:val="Ttulo2"/>
        <w:ind w:left="0"/>
        <w:jc w:val="both"/>
        <w:rPr>
          <w:szCs w:val="22"/>
        </w:rPr>
      </w:pPr>
      <w:bookmarkStart w:id="1139" w:name="_CAPÍTULO_V:_RÉGIMEN"/>
      <w:bookmarkStart w:id="1140" w:name="_Toc55906367"/>
      <w:bookmarkStart w:id="1141" w:name="_Toc131327944"/>
      <w:bookmarkStart w:id="1142" w:name="_Toc131328760"/>
      <w:bookmarkStart w:id="1143" w:name="_Toc131329096"/>
      <w:bookmarkStart w:id="1144" w:name="_Toc131329328"/>
      <w:bookmarkStart w:id="1145" w:name="_Toc131329915"/>
      <w:bookmarkStart w:id="1146" w:name="_Toc131332002"/>
      <w:bookmarkStart w:id="1147" w:name="_Toc131332923"/>
      <w:bookmarkStart w:id="1148" w:name="_Toc461693026"/>
      <w:bookmarkEnd w:id="1139"/>
      <w:r w:rsidRPr="009872AD">
        <w:rPr>
          <w:rFonts w:ascii="Arial" w:hAnsi="Arial"/>
          <w:b/>
          <w:szCs w:val="22"/>
          <w:u w:val="none"/>
        </w:rPr>
        <w:t xml:space="preserve">CAPÍTULO </w:t>
      </w:r>
      <w:r w:rsidR="00CB59C8" w:rsidRPr="009872AD">
        <w:rPr>
          <w:rFonts w:ascii="Arial" w:hAnsi="Arial"/>
          <w:b/>
          <w:szCs w:val="22"/>
          <w:u w:val="none"/>
        </w:rPr>
        <w:t>V: RÉGIMEN DE BIENES</w:t>
      </w:r>
      <w:bookmarkEnd w:id="1140"/>
      <w:bookmarkEnd w:id="1141"/>
      <w:bookmarkEnd w:id="1142"/>
      <w:bookmarkEnd w:id="1143"/>
      <w:bookmarkEnd w:id="1144"/>
      <w:bookmarkEnd w:id="1145"/>
      <w:bookmarkEnd w:id="1146"/>
      <w:bookmarkEnd w:id="1147"/>
      <w:bookmarkEnd w:id="1148"/>
    </w:p>
    <w:p w14:paraId="730CCD06" w14:textId="77777777" w:rsidR="007A3B85" w:rsidRPr="009872AD" w:rsidRDefault="007A3B85" w:rsidP="00E21718">
      <w:pPr>
        <w:pStyle w:val="Textosinformato"/>
        <w:tabs>
          <w:tab w:val="left" w:pos="6264"/>
        </w:tabs>
        <w:jc w:val="both"/>
        <w:rPr>
          <w:rFonts w:ascii="Arial" w:hAnsi="Arial"/>
          <w:szCs w:val="22"/>
        </w:rPr>
      </w:pPr>
    </w:p>
    <w:p w14:paraId="4D225B43" w14:textId="102CE15F" w:rsidR="00BD6068" w:rsidRPr="009872AD" w:rsidRDefault="00BD6068" w:rsidP="009D51C9">
      <w:pPr>
        <w:pStyle w:val="Ttulo1"/>
        <w:rPr>
          <w:szCs w:val="22"/>
        </w:rPr>
      </w:pPr>
      <w:bookmarkStart w:id="1149" w:name="_Toc461693027"/>
      <w:r w:rsidRPr="009872AD">
        <w:rPr>
          <w:szCs w:val="22"/>
        </w:rPr>
        <w:t>DISPOSICIONES GENERALES</w:t>
      </w:r>
      <w:bookmarkEnd w:id="1149"/>
    </w:p>
    <w:p w14:paraId="3A13EB63" w14:textId="77777777" w:rsidR="00BD6068" w:rsidRPr="009872AD" w:rsidRDefault="00BD6068">
      <w:pPr>
        <w:pStyle w:val="Textosinformato"/>
        <w:jc w:val="both"/>
        <w:rPr>
          <w:rFonts w:ascii="Arial" w:hAnsi="Arial"/>
          <w:szCs w:val="22"/>
        </w:rPr>
      </w:pPr>
    </w:p>
    <w:p w14:paraId="293A0AD6" w14:textId="77777777" w:rsidR="00CA62AB" w:rsidRPr="009872AD" w:rsidRDefault="00CA62AB" w:rsidP="00C41137">
      <w:pPr>
        <w:pStyle w:val="Textoindependiente"/>
        <w:numPr>
          <w:ilvl w:val="1"/>
          <w:numId w:val="41"/>
        </w:numPr>
        <w:suppressLineNumbers/>
        <w:suppressAutoHyphens/>
        <w:ind w:hanging="612"/>
        <w:rPr>
          <w:szCs w:val="22"/>
        </w:rPr>
      </w:pPr>
      <w:r w:rsidRPr="009872AD">
        <w:rPr>
          <w:szCs w:val="22"/>
        </w:rPr>
        <w:t xml:space="preserve">En </w:t>
      </w:r>
      <w:r w:rsidR="0044769D" w:rsidRPr="009872AD">
        <w:rPr>
          <w:szCs w:val="22"/>
        </w:rPr>
        <w:t xml:space="preserve">el </w:t>
      </w:r>
      <w:r w:rsidRPr="009872AD">
        <w:rPr>
          <w:szCs w:val="22"/>
        </w:rPr>
        <w:t xml:space="preserve">presente </w:t>
      </w:r>
      <w:r w:rsidR="0044769D" w:rsidRPr="009872AD">
        <w:rPr>
          <w:szCs w:val="22"/>
        </w:rPr>
        <w:t>Capítulo</w:t>
      </w:r>
      <w:r w:rsidR="00E612E6" w:rsidRPr="009872AD">
        <w:rPr>
          <w:szCs w:val="22"/>
        </w:rPr>
        <w:t xml:space="preserve"> </w:t>
      </w:r>
      <w:r w:rsidRPr="009872AD">
        <w:rPr>
          <w:szCs w:val="22"/>
        </w:rPr>
        <w:t>se establece la regulación contractual aplicable a los Bienes de la Concesión.</w:t>
      </w:r>
    </w:p>
    <w:p w14:paraId="32BE6D5D" w14:textId="77777777" w:rsidR="00CA62AB" w:rsidRPr="009872AD" w:rsidRDefault="00CA62AB" w:rsidP="00CA62AB">
      <w:pPr>
        <w:pStyle w:val="Textosinformato"/>
        <w:suppressLineNumbers/>
        <w:suppressAutoHyphens/>
        <w:jc w:val="both"/>
        <w:rPr>
          <w:rFonts w:ascii="Arial" w:hAnsi="Arial"/>
          <w:szCs w:val="22"/>
        </w:rPr>
      </w:pPr>
    </w:p>
    <w:p w14:paraId="4E765669" w14:textId="77777777" w:rsidR="00196B2A" w:rsidRPr="009872AD" w:rsidRDefault="00A620FF" w:rsidP="00C41137">
      <w:pPr>
        <w:pStyle w:val="Textoindependiente"/>
        <w:numPr>
          <w:ilvl w:val="1"/>
          <w:numId w:val="41"/>
        </w:numPr>
        <w:suppressLineNumbers/>
        <w:suppressAutoHyphens/>
        <w:ind w:hanging="612"/>
        <w:rPr>
          <w:szCs w:val="22"/>
        </w:rPr>
      </w:pPr>
      <w:r w:rsidRPr="009872AD">
        <w:rPr>
          <w:szCs w:val="22"/>
        </w:rPr>
        <w:t>Adquirirán la condición de Bienes de la Concesión:</w:t>
      </w:r>
    </w:p>
    <w:p w14:paraId="2CDDDAE1" w14:textId="77777777" w:rsidR="00A620FF" w:rsidRPr="009872AD" w:rsidRDefault="00A620FF" w:rsidP="00A620FF">
      <w:pPr>
        <w:rPr>
          <w:szCs w:val="22"/>
          <w:lang w:val="es-PE"/>
        </w:rPr>
      </w:pPr>
    </w:p>
    <w:p w14:paraId="5622B052" w14:textId="77777777" w:rsidR="004E0279" w:rsidRPr="009872AD" w:rsidRDefault="004E0279" w:rsidP="00C41137">
      <w:pPr>
        <w:widowControl w:val="0"/>
        <w:numPr>
          <w:ilvl w:val="1"/>
          <w:numId w:val="80"/>
        </w:numPr>
        <w:tabs>
          <w:tab w:val="left" w:pos="-1985"/>
          <w:tab w:val="left" w:pos="993"/>
        </w:tabs>
        <w:ind w:left="993" w:hanging="284"/>
        <w:jc w:val="both"/>
        <w:rPr>
          <w:szCs w:val="22"/>
        </w:rPr>
      </w:pPr>
      <w:r w:rsidRPr="009872AD">
        <w:rPr>
          <w:szCs w:val="22"/>
        </w:rPr>
        <w:t xml:space="preserve">El equipamiento descrito en </w:t>
      </w:r>
      <w:r w:rsidR="00171EF6" w:rsidRPr="009872AD">
        <w:rPr>
          <w:szCs w:val="22"/>
        </w:rPr>
        <w:t xml:space="preserve">literal </w:t>
      </w:r>
      <w:r w:rsidR="00681253" w:rsidRPr="009872AD">
        <w:rPr>
          <w:szCs w:val="22"/>
        </w:rPr>
        <w:t>1</w:t>
      </w:r>
      <w:r w:rsidR="00171EF6" w:rsidRPr="009872AD">
        <w:rPr>
          <w:szCs w:val="22"/>
        </w:rPr>
        <w:t xml:space="preserve"> del ítem II del Anexo 4.</w:t>
      </w:r>
    </w:p>
    <w:p w14:paraId="0BD317AD" w14:textId="77777777" w:rsidR="00126849" w:rsidRPr="009872AD" w:rsidRDefault="00D734D0" w:rsidP="00C41137">
      <w:pPr>
        <w:widowControl w:val="0"/>
        <w:numPr>
          <w:ilvl w:val="1"/>
          <w:numId w:val="80"/>
        </w:numPr>
        <w:tabs>
          <w:tab w:val="left" w:pos="-1985"/>
          <w:tab w:val="left" w:pos="993"/>
        </w:tabs>
        <w:ind w:left="993" w:hanging="284"/>
        <w:jc w:val="both"/>
        <w:rPr>
          <w:szCs w:val="22"/>
        </w:rPr>
      </w:pPr>
      <w:r w:rsidRPr="009872AD">
        <w:rPr>
          <w:szCs w:val="22"/>
        </w:rPr>
        <w:t>El Canal de Navegación</w:t>
      </w:r>
      <w:r w:rsidR="00A36969" w:rsidRPr="009872AD">
        <w:rPr>
          <w:szCs w:val="22"/>
        </w:rPr>
        <w:t xml:space="preserve"> </w:t>
      </w:r>
      <w:r w:rsidR="00E67161" w:rsidRPr="009872AD">
        <w:rPr>
          <w:szCs w:val="22"/>
        </w:rPr>
        <w:t xml:space="preserve">definido </w:t>
      </w:r>
      <w:r w:rsidR="00126849" w:rsidRPr="009872AD">
        <w:rPr>
          <w:szCs w:val="22"/>
        </w:rPr>
        <w:t>para la Hidrov</w:t>
      </w:r>
      <w:r w:rsidR="004C3A93" w:rsidRPr="009872AD">
        <w:rPr>
          <w:szCs w:val="22"/>
        </w:rPr>
        <w:t>í</w:t>
      </w:r>
      <w:r w:rsidR="00126849" w:rsidRPr="009872AD">
        <w:rPr>
          <w:szCs w:val="22"/>
        </w:rPr>
        <w:t xml:space="preserve">a </w:t>
      </w:r>
      <w:r w:rsidR="00BE61DE" w:rsidRPr="009872AD">
        <w:rPr>
          <w:szCs w:val="22"/>
        </w:rPr>
        <w:t>Amazónica</w:t>
      </w:r>
      <w:r w:rsidR="0087581B" w:rsidRPr="009872AD">
        <w:rPr>
          <w:szCs w:val="22"/>
        </w:rPr>
        <w:t>.</w:t>
      </w:r>
    </w:p>
    <w:p w14:paraId="3C40122D" w14:textId="77777777" w:rsidR="00A620FF" w:rsidRPr="009872AD" w:rsidRDefault="00A620FF" w:rsidP="00C41137">
      <w:pPr>
        <w:widowControl w:val="0"/>
        <w:numPr>
          <w:ilvl w:val="1"/>
          <w:numId w:val="80"/>
        </w:numPr>
        <w:tabs>
          <w:tab w:val="left" w:pos="-1985"/>
          <w:tab w:val="left" w:pos="993"/>
        </w:tabs>
        <w:ind w:left="993" w:hanging="284"/>
        <w:jc w:val="both"/>
        <w:rPr>
          <w:szCs w:val="22"/>
        </w:rPr>
      </w:pPr>
      <w:r w:rsidRPr="009872AD">
        <w:rPr>
          <w:szCs w:val="22"/>
        </w:rPr>
        <w:t xml:space="preserve">Las </w:t>
      </w:r>
      <w:r w:rsidR="004E0279" w:rsidRPr="009872AD">
        <w:rPr>
          <w:szCs w:val="22"/>
        </w:rPr>
        <w:t>Obras</w:t>
      </w:r>
      <w:r w:rsidRPr="009872AD">
        <w:rPr>
          <w:szCs w:val="22"/>
        </w:rPr>
        <w:t xml:space="preserve"> Adicionales que no puedan ser separadas sin afectar el adecuado funcionamiento de la Concesión, según corresponda.</w:t>
      </w:r>
    </w:p>
    <w:p w14:paraId="01062962" w14:textId="77777777" w:rsidR="00A620FF" w:rsidRPr="009872AD" w:rsidRDefault="00171EF6" w:rsidP="00C41137">
      <w:pPr>
        <w:widowControl w:val="0"/>
        <w:numPr>
          <w:ilvl w:val="1"/>
          <w:numId w:val="80"/>
        </w:numPr>
        <w:tabs>
          <w:tab w:val="left" w:pos="-1985"/>
          <w:tab w:val="left" w:pos="993"/>
          <w:tab w:val="left" w:pos="1200"/>
        </w:tabs>
        <w:ind w:left="993" w:hanging="284"/>
        <w:jc w:val="both"/>
        <w:rPr>
          <w:szCs w:val="22"/>
        </w:rPr>
      </w:pPr>
      <w:r w:rsidRPr="009872AD">
        <w:rPr>
          <w:szCs w:val="22"/>
        </w:rPr>
        <w:t>Cualquier servidumbre que el CONCESIONARIO adquiera u obtenga, según sea el caso, como consecuencia de este Contrato, o el cumplimiento de sus obligaciones contractuales, en el momento que se adquieran u obtengan.</w:t>
      </w:r>
    </w:p>
    <w:p w14:paraId="646E50B1" w14:textId="77777777" w:rsidR="00A620FF" w:rsidRPr="009872AD" w:rsidRDefault="00A620FF" w:rsidP="00C41137">
      <w:pPr>
        <w:widowControl w:val="0"/>
        <w:numPr>
          <w:ilvl w:val="1"/>
          <w:numId w:val="80"/>
        </w:numPr>
        <w:tabs>
          <w:tab w:val="left" w:pos="-1985"/>
          <w:tab w:val="left" w:pos="993"/>
          <w:tab w:val="left" w:pos="1200"/>
        </w:tabs>
        <w:ind w:left="993" w:hanging="284"/>
        <w:jc w:val="both"/>
        <w:rPr>
          <w:szCs w:val="22"/>
        </w:rPr>
      </w:pPr>
      <w:r w:rsidRPr="009872AD">
        <w:rPr>
          <w:szCs w:val="22"/>
        </w:rPr>
        <w:t>Cualquier otro bien que se haya integrado a la Concesión y no pueda ser separado sin afectar el adecuado funcionamiento de la misma.</w:t>
      </w:r>
    </w:p>
    <w:p w14:paraId="771A8A10" w14:textId="77777777" w:rsidR="000F27E5" w:rsidRPr="009872AD" w:rsidRDefault="000F27E5" w:rsidP="00C3394D">
      <w:pPr>
        <w:pStyle w:val="Textoindependiente"/>
        <w:suppressLineNumbers/>
        <w:suppressAutoHyphens/>
        <w:rPr>
          <w:szCs w:val="22"/>
        </w:rPr>
      </w:pPr>
    </w:p>
    <w:p w14:paraId="65897C82" w14:textId="0EB079FE" w:rsidR="00547658" w:rsidRPr="009872AD" w:rsidRDefault="00547658" w:rsidP="00547658">
      <w:pPr>
        <w:pStyle w:val="Textoindependiente"/>
        <w:suppressLineNumbers/>
        <w:suppressAutoHyphens/>
        <w:ind w:left="612"/>
        <w:rPr>
          <w:szCs w:val="22"/>
        </w:rPr>
      </w:pPr>
      <w:r w:rsidRPr="009872AD">
        <w:rPr>
          <w:szCs w:val="22"/>
        </w:rPr>
        <w:t xml:space="preserve">Los ríos, el agua dulce de las cuencas, los álveos, los recursos hidrobiológicos, la arena del dragado y otros recursos que se generen a partir de las obras de dragado, no constituyen Bienes de la Concesión. </w:t>
      </w:r>
    </w:p>
    <w:p w14:paraId="651EB16D" w14:textId="77777777" w:rsidR="00547658" w:rsidRPr="009872AD" w:rsidRDefault="00547658" w:rsidP="00C3394D">
      <w:pPr>
        <w:pStyle w:val="Textoindependiente"/>
        <w:suppressLineNumbers/>
        <w:suppressAutoHyphens/>
        <w:rPr>
          <w:szCs w:val="22"/>
        </w:rPr>
      </w:pPr>
    </w:p>
    <w:p w14:paraId="57BF68A7" w14:textId="77777777" w:rsidR="00547658" w:rsidRPr="009872AD" w:rsidRDefault="00547658" w:rsidP="00C3394D">
      <w:pPr>
        <w:pStyle w:val="Textoindependiente"/>
        <w:suppressLineNumbers/>
        <w:suppressAutoHyphens/>
        <w:rPr>
          <w:szCs w:val="22"/>
        </w:rPr>
      </w:pPr>
    </w:p>
    <w:p w14:paraId="502F8577" w14:textId="77777777" w:rsidR="00CA62AB" w:rsidRPr="009872AD" w:rsidRDefault="00CA62AB" w:rsidP="00C41137">
      <w:pPr>
        <w:pStyle w:val="Textoindependiente"/>
        <w:numPr>
          <w:ilvl w:val="1"/>
          <w:numId w:val="41"/>
        </w:numPr>
        <w:suppressLineNumbers/>
        <w:suppressAutoHyphens/>
        <w:ind w:hanging="612"/>
        <w:rPr>
          <w:szCs w:val="22"/>
        </w:rPr>
      </w:pPr>
      <w:r w:rsidRPr="009872AD">
        <w:rPr>
          <w:szCs w:val="22"/>
        </w:rPr>
        <w:t>Todos los Bienes de</w:t>
      </w:r>
      <w:r w:rsidR="00E612E6" w:rsidRPr="009872AD">
        <w:rPr>
          <w:szCs w:val="22"/>
        </w:rPr>
        <w:t xml:space="preserve"> </w:t>
      </w:r>
      <w:r w:rsidRPr="009872AD">
        <w:rPr>
          <w:szCs w:val="22"/>
        </w:rPr>
        <w:t>l</w:t>
      </w:r>
      <w:r w:rsidR="006416CA" w:rsidRPr="009872AD">
        <w:rPr>
          <w:szCs w:val="22"/>
        </w:rPr>
        <w:t>a</w:t>
      </w:r>
      <w:r w:rsidR="00E612E6" w:rsidRPr="009872AD">
        <w:rPr>
          <w:szCs w:val="22"/>
        </w:rPr>
        <w:t xml:space="preserve"> </w:t>
      </w:r>
      <w:r w:rsidR="006416CA" w:rsidRPr="009872AD">
        <w:rPr>
          <w:szCs w:val="22"/>
        </w:rPr>
        <w:t xml:space="preserve">Concesión </w:t>
      </w:r>
      <w:r w:rsidRPr="009872AD">
        <w:rPr>
          <w:szCs w:val="22"/>
        </w:rPr>
        <w:t>que</w:t>
      </w:r>
      <w:r w:rsidR="006416CA" w:rsidRPr="009872AD">
        <w:rPr>
          <w:szCs w:val="22"/>
        </w:rPr>
        <w:t xml:space="preserve"> el CONCEDENTE</w:t>
      </w:r>
      <w:r w:rsidRPr="009872AD">
        <w:rPr>
          <w:szCs w:val="22"/>
        </w:rPr>
        <w:t xml:space="preserve"> se encuentra obligado a entregar al CONCESIONARIO bajo este Contrato, deberán ser entregados libres de cargas, gravámenes</w:t>
      </w:r>
      <w:r w:rsidR="00171EF6" w:rsidRPr="009872AD">
        <w:rPr>
          <w:szCs w:val="22"/>
        </w:rPr>
        <w:t>,</w:t>
      </w:r>
      <w:r w:rsidRPr="009872AD">
        <w:rPr>
          <w:szCs w:val="22"/>
        </w:rPr>
        <w:t xml:space="preserve"> ocupantes</w:t>
      </w:r>
      <w:r w:rsidR="00E612E6" w:rsidRPr="009872AD">
        <w:rPr>
          <w:szCs w:val="22"/>
        </w:rPr>
        <w:t xml:space="preserve"> </w:t>
      </w:r>
      <w:r w:rsidR="00A620FF" w:rsidRPr="009872AD">
        <w:rPr>
          <w:bCs w:val="0"/>
          <w:szCs w:val="22"/>
        </w:rPr>
        <w:t>y de cualquier restricción que pudiera afectar el normal desarrollo de las Obras Obligatorias o la futura Explotación</w:t>
      </w:r>
      <w:r w:rsidRPr="009872AD">
        <w:rPr>
          <w:szCs w:val="22"/>
        </w:rPr>
        <w:t>.</w:t>
      </w:r>
    </w:p>
    <w:p w14:paraId="4A201799" w14:textId="77777777" w:rsidR="00CA62AB" w:rsidRPr="009872AD" w:rsidRDefault="00CA62AB" w:rsidP="00CA62AB">
      <w:pPr>
        <w:pStyle w:val="Textoindependiente"/>
        <w:suppressLineNumbers/>
        <w:tabs>
          <w:tab w:val="num" w:pos="709"/>
        </w:tabs>
        <w:suppressAutoHyphens/>
        <w:rPr>
          <w:szCs w:val="22"/>
        </w:rPr>
      </w:pPr>
    </w:p>
    <w:p w14:paraId="4C361B9A" w14:textId="77777777" w:rsidR="00CA62AB" w:rsidRPr="009872AD" w:rsidRDefault="00CA62AB" w:rsidP="00C41137">
      <w:pPr>
        <w:pStyle w:val="Textoindependiente"/>
        <w:numPr>
          <w:ilvl w:val="1"/>
          <w:numId w:val="41"/>
        </w:numPr>
        <w:suppressLineNumbers/>
        <w:suppressAutoHyphens/>
        <w:ind w:hanging="612"/>
        <w:rPr>
          <w:szCs w:val="22"/>
        </w:rPr>
      </w:pPr>
      <w:r w:rsidRPr="009872AD">
        <w:rPr>
          <w:szCs w:val="22"/>
        </w:rPr>
        <w:t xml:space="preserve">Durante la vigencia de la Concesión, el CONCEDENTE </w:t>
      </w:r>
      <w:r w:rsidR="00E612E6" w:rsidRPr="009872AD">
        <w:rPr>
          <w:szCs w:val="22"/>
        </w:rPr>
        <w:t xml:space="preserve"> </w:t>
      </w:r>
      <w:r w:rsidRPr="009872AD">
        <w:rPr>
          <w:szCs w:val="22"/>
        </w:rPr>
        <w:t xml:space="preserve">mantendrá la titularidad de los Bienes de la Concesión. Sin perjuicio de ello, esta Concesión es título suficiente para que el CONCESIONARIO ejerza derechos exclusivos de Explotación sobre los mismos y haga valer sus derechos frente a terceros. </w:t>
      </w:r>
    </w:p>
    <w:p w14:paraId="52CDC6AD" w14:textId="77777777" w:rsidR="00CA62AB" w:rsidRPr="009872AD" w:rsidRDefault="00CA62AB" w:rsidP="00CA62AB">
      <w:pPr>
        <w:pStyle w:val="Textoindependiente"/>
        <w:suppressLineNumbers/>
        <w:tabs>
          <w:tab w:val="num" w:pos="709"/>
        </w:tabs>
        <w:suppressAutoHyphens/>
        <w:rPr>
          <w:szCs w:val="22"/>
        </w:rPr>
      </w:pPr>
    </w:p>
    <w:p w14:paraId="3B4BAB9F" w14:textId="14D0B30F" w:rsidR="00CA62AB" w:rsidRPr="009872AD" w:rsidRDefault="00CA62AB" w:rsidP="00C41137">
      <w:pPr>
        <w:pStyle w:val="Textoindependiente"/>
        <w:numPr>
          <w:ilvl w:val="1"/>
          <w:numId w:val="41"/>
        </w:numPr>
        <w:suppressLineNumbers/>
        <w:suppressAutoHyphens/>
        <w:ind w:hanging="612"/>
        <w:rPr>
          <w:szCs w:val="22"/>
        </w:rPr>
      </w:pPr>
      <w:r w:rsidRPr="009872AD">
        <w:rPr>
          <w:szCs w:val="22"/>
        </w:rPr>
        <w:t>El CONCESIONARIO tendrá derecho a la Explotación de los Bienes de la Concesión, para la prestación de</w:t>
      </w:r>
      <w:r w:rsidR="003262B2" w:rsidRPr="009872AD">
        <w:rPr>
          <w:szCs w:val="22"/>
        </w:rPr>
        <w:t>l</w:t>
      </w:r>
      <w:r w:rsidRPr="009872AD">
        <w:rPr>
          <w:szCs w:val="22"/>
        </w:rPr>
        <w:t xml:space="preserve"> Servicio</w:t>
      </w:r>
      <w:r w:rsidR="00E612E6" w:rsidRPr="009872AD">
        <w:rPr>
          <w:szCs w:val="22"/>
        </w:rPr>
        <w:t xml:space="preserve"> </w:t>
      </w:r>
      <w:r w:rsidR="003262B2" w:rsidRPr="009872AD">
        <w:rPr>
          <w:szCs w:val="22"/>
        </w:rPr>
        <w:t>Estándar</w:t>
      </w:r>
      <w:r w:rsidRPr="009872AD">
        <w:rPr>
          <w:szCs w:val="22"/>
        </w:rPr>
        <w:t>, así como el ejercicio de los derechos que sean necesarios para que cumpla con las obligaciones a su cargo establecidas en el Contrato y las Leyes y Disposiciones Aplicables.</w:t>
      </w:r>
      <w:r w:rsidR="0087581B" w:rsidRPr="009872AD">
        <w:rPr>
          <w:szCs w:val="22"/>
        </w:rPr>
        <w:t xml:space="preserve"> </w:t>
      </w:r>
      <w:r w:rsidR="00257C2D" w:rsidRPr="009872AD">
        <w:rPr>
          <w:szCs w:val="22"/>
        </w:rPr>
        <w:t>Adicionalmente</w:t>
      </w:r>
      <w:r w:rsidR="007473BC" w:rsidRPr="009872AD">
        <w:rPr>
          <w:szCs w:val="22"/>
        </w:rPr>
        <w:t xml:space="preserve"> podrá brindar los Servicios </w:t>
      </w:r>
      <w:r w:rsidR="00A3362D" w:rsidRPr="009872AD">
        <w:rPr>
          <w:szCs w:val="22"/>
        </w:rPr>
        <w:t>Especiales</w:t>
      </w:r>
      <w:r w:rsidR="007473BC" w:rsidRPr="009872AD">
        <w:rPr>
          <w:szCs w:val="22"/>
        </w:rPr>
        <w:t xml:space="preserve"> que considere convenientes y que generarán ingresos directos al CONCESIONARIO</w:t>
      </w:r>
      <w:r w:rsidR="00352052" w:rsidRPr="009872AD">
        <w:rPr>
          <w:szCs w:val="22"/>
        </w:rPr>
        <w:t>. Los Servicios Especiales no formarán parte de los Bienes de la Concesión</w:t>
      </w:r>
      <w:r w:rsidR="007473BC" w:rsidRPr="009872AD">
        <w:rPr>
          <w:szCs w:val="22"/>
        </w:rPr>
        <w:t>.</w:t>
      </w:r>
    </w:p>
    <w:p w14:paraId="6103C542" w14:textId="77777777" w:rsidR="0049341D" w:rsidRPr="009872AD" w:rsidRDefault="0049341D" w:rsidP="00055A9F">
      <w:pPr>
        <w:pStyle w:val="Textoindependiente"/>
        <w:suppressLineNumbers/>
        <w:suppressAutoHyphens/>
        <w:ind w:left="612"/>
        <w:rPr>
          <w:szCs w:val="22"/>
        </w:rPr>
      </w:pPr>
    </w:p>
    <w:p w14:paraId="68B34E4A" w14:textId="77777777" w:rsidR="00CA62AB" w:rsidRPr="009872AD" w:rsidRDefault="00CA62AB" w:rsidP="00C41137">
      <w:pPr>
        <w:pStyle w:val="Textoindependiente"/>
        <w:numPr>
          <w:ilvl w:val="1"/>
          <w:numId w:val="41"/>
        </w:numPr>
        <w:suppressLineNumbers/>
        <w:suppressAutoHyphens/>
        <w:ind w:hanging="612"/>
        <w:rPr>
          <w:szCs w:val="22"/>
        </w:rPr>
      </w:pPr>
      <w:r w:rsidRPr="009872AD">
        <w:rPr>
          <w:szCs w:val="22"/>
        </w:rPr>
        <w:t xml:space="preserve">El CONCESIONARIO está obligado a realizar las actividades de </w:t>
      </w:r>
      <w:r w:rsidR="000569DC" w:rsidRPr="009872AD">
        <w:rPr>
          <w:szCs w:val="22"/>
        </w:rPr>
        <w:t>M</w:t>
      </w:r>
      <w:r w:rsidRPr="009872AD">
        <w:rPr>
          <w:szCs w:val="22"/>
        </w:rPr>
        <w:t xml:space="preserve">antenimiento dirigidas a preservar, durante el plazo de la Concesión, el estado de conservación y la naturaleza de los Bienes de la Concesión. </w:t>
      </w:r>
    </w:p>
    <w:p w14:paraId="41CF5A81" w14:textId="77777777" w:rsidR="00CA62AB" w:rsidRPr="009872AD" w:rsidRDefault="00CA62AB" w:rsidP="001872DA">
      <w:pPr>
        <w:pStyle w:val="Textoindependiente"/>
        <w:suppressLineNumbers/>
        <w:tabs>
          <w:tab w:val="num" w:pos="709"/>
        </w:tabs>
        <w:suppressAutoHyphens/>
        <w:ind w:left="709"/>
        <w:rPr>
          <w:szCs w:val="22"/>
        </w:rPr>
      </w:pPr>
    </w:p>
    <w:p w14:paraId="4ACFD6BD" w14:textId="441A6658" w:rsidR="00CA62AB" w:rsidRPr="009872AD" w:rsidRDefault="00CA62AB" w:rsidP="00B16B56">
      <w:pPr>
        <w:pStyle w:val="Textoindependiente"/>
        <w:suppressLineNumbers/>
        <w:suppressAutoHyphens/>
        <w:ind w:left="612"/>
        <w:rPr>
          <w:szCs w:val="22"/>
        </w:rPr>
      </w:pPr>
      <w:r w:rsidRPr="009872AD">
        <w:rPr>
          <w:szCs w:val="22"/>
        </w:rPr>
        <w:t xml:space="preserve">El CONCESIONARIO está obligado también, a realizar las </w:t>
      </w:r>
      <w:r w:rsidR="00E2323A" w:rsidRPr="009872AD">
        <w:rPr>
          <w:szCs w:val="22"/>
        </w:rPr>
        <w:t>r</w:t>
      </w:r>
      <w:r w:rsidRPr="009872AD">
        <w:rPr>
          <w:szCs w:val="22"/>
        </w:rPr>
        <w:t xml:space="preserve">eparaciones </w:t>
      </w:r>
      <w:r w:rsidR="00E2323A" w:rsidRPr="009872AD">
        <w:rPr>
          <w:szCs w:val="22"/>
        </w:rPr>
        <w:t>p</w:t>
      </w:r>
      <w:r w:rsidRPr="009872AD">
        <w:rPr>
          <w:szCs w:val="22"/>
        </w:rPr>
        <w:t xml:space="preserve">or </w:t>
      </w:r>
      <w:r w:rsidR="00E2323A" w:rsidRPr="009872AD">
        <w:rPr>
          <w:szCs w:val="22"/>
        </w:rPr>
        <w:t>e</w:t>
      </w:r>
      <w:r w:rsidRPr="009872AD">
        <w:rPr>
          <w:szCs w:val="22"/>
        </w:rPr>
        <w:t>mergencia, y, en general, todos aquellos trabajos necesarios para mantener la operatividad de dichos bienes y para evitar un impacto ambiental negativo conforme al alcance definido en el Estudio de Impacto Ambiental</w:t>
      </w:r>
      <w:r w:rsidR="00696857" w:rsidRPr="009872AD">
        <w:rPr>
          <w:szCs w:val="22"/>
        </w:rPr>
        <w:t xml:space="preserve"> derivado de la actividad del CONCESIONARIO. </w:t>
      </w:r>
      <w:r w:rsidRPr="009872AD">
        <w:rPr>
          <w:szCs w:val="22"/>
        </w:rPr>
        <w:t xml:space="preserve">Para efecto del presente párrafo, se considera impacto ambiental negativo a cualquier alteración significativa que cause daño a uno o más de los componentes del ambiente, provocados por la acción antrópica </w:t>
      </w:r>
      <w:r w:rsidR="00932B56">
        <w:rPr>
          <w:szCs w:val="22"/>
        </w:rPr>
        <w:t xml:space="preserve">o por fenómenos naturales </w:t>
      </w:r>
      <w:r w:rsidRPr="009872AD">
        <w:rPr>
          <w:szCs w:val="22"/>
        </w:rPr>
        <w:t>en el área de influencia directa definida en el Estudio de Impacto Ambiental.</w:t>
      </w:r>
    </w:p>
    <w:p w14:paraId="226DDC44" w14:textId="77777777" w:rsidR="00CA62AB" w:rsidRPr="009872AD" w:rsidRDefault="00CA62AB" w:rsidP="00B16B56">
      <w:pPr>
        <w:pStyle w:val="Textoindependiente"/>
        <w:suppressLineNumbers/>
        <w:suppressAutoHyphens/>
        <w:ind w:left="612"/>
        <w:rPr>
          <w:szCs w:val="22"/>
        </w:rPr>
      </w:pPr>
    </w:p>
    <w:p w14:paraId="6BA7DABE" w14:textId="77777777" w:rsidR="009A7247" w:rsidRPr="009872AD" w:rsidRDefault="00CA62AB" w:rsidP="00ED23C2">
      <w:pPr>
        <w:pStyle w:val="Textoindependiente"/>
        <w:suppressLineNumbers/>
        <w:suppressAutoHyphens/>
        <w:ind w:left="612"/>
        <w:rPr>
          <w:szCs w:val="22"/>
        </w:rPr>
      </w:pPr>
      <w:r w:rsidRPr="009872AD">
        <w:rPr>
          <w:szCs w:val="22"/>
        </w:rPr>
        <w:t xml:space="preserve">El CONCESIONARIO está obligado a realizar las mejoras necesarias y útiles que requieran los bienes antes mencionados de acuerdo con los </w:t>
      </w:r>
      <w:r w:rsidR="00FF22C7" w:rsidRPr="009872AD">
        <w:rPr>
          <w:szCs w:val="22"/>
        </w:rPr>
        <w:t>Niveles de Servicio</w:t>
      </w:r>
      <w:r w:rsidRPr="009872AD">
        <w:rPr>
          <w:szCs w:val="22"/>
        </w:rPr>
        <w:t xml:space="preserve"> exigidos. En todas estas tareas el CONCESIONARIO procurará tanto utilizar tecnologías de conocida efectividad, así como la introducción de nuevas tecnologías, con la finalidad de cumplir con los requerimientos mínimos de Niveles de Servicio.</w:t>
      </w:r>
    </w:p>
    <w:p w14:paraId="217F9426" w14:textId="77777777" w:rsidR="00CA62AB" w:rsidRPr="009872AD" w:rsidRDefault="00CA62AB" w:rsidP="001872DA">
      <w:pPr>
        <w:pStyle w:val="Textoindependiente"/>
        <w:suppressLineNumbers/>
        <w:tabs>
          <w:tab w:val="num" w:pos="709"/>
        </w:tabs>
        <w:suppressAutoHyphens/>
        <w:rPr>
          <w:szCs w:val="22"/>
        </w:rPr>
      </w:pPr>
    </w:p>
    <w:p w14:paraId="366349A6" w14:textId="77777777" w:rsidR="005A3E85" w:rsidRPr="009872AD" w:rsidRDefault="00CA62AB" w:rsidP="00C41137">
      <w:pPr>
        <w:pStyle w:val="Textoindependiente"/>
        <w:numPr>
          <w:ilvl w:val="1"/>
          <w:numId w:val="41"/>
        </w:numPr>
        <w:suppressLineNumbers/>
        <w:suppressAutoHyphens/>
        <w:ind w:hanging="612"/>
        <w:rPr>
          <w:szCs w:val="22"/>
        </w:rPr>
      </w:pPr>
      <w:r w:rsidRPr="009872AD">
        <w:rPr>
          <w:szCs w:val="22"/>
        </w:rPr>
        <w:t>Los Bienes de la Concesión serán utilizados únicamente para los fines y propósitos de la Concesión; no podrán ser trasladados fuera del Área de</w:t>
      </w:r>
      <w:r w:rsidR="008D2D58" w:rsidRPr="009872AD">
        <w:rPr>
          <w:szCs w:val="22"/>
        </w:rPr>
        <w:t xml:space="preserve"> Desarrollo de</w:t>
      </w:r>
      <w:r w:rsidRPr="009872AD">
        <w:rPr>
          <w:szCs w:val="22"/>
        </w:rPr>
        <w:t xml:space="preserve"> la Concesión</w:t>
      </w:r>
      <w:r w:rsidR="00EB4EC0" w:rsidRPr="009872AD">
        <w:rPr>
          <w:szCs w:val="22"/>
        </w:rPr>
        <w:t xml:space="preserve"> (salvo para reparaciones con autorización del CONCEDENTE</w:t>
      </w:r>
      <w:r w:rsidR="00BC6BE1" w:rsidRPr="009872AD">
        <w:rPr>
          <w:szCs w:val="22"/>
        </w:rPr>
        <w:t>)</w:t>
      </w:r>
      <w:r w:rsidRPr="009872AD">
        <w:rPr>
          <w:szCs w:val="22"/>
        </w:rPr>
        <w:t xml:space="preserve">, ni transferidos separadamente de la Concesión, hipotecados, prendados o sometidos a gravámenes de ningún tipo sin la aprobación previa del CONCEDENTE. </w:t>
      </w:r>
      <w:r w:rsidR="00421A58" w:rsidRPr="009872AD">
        <w:rPr>
          <w:szCs w:val="22"/>
        </w:rPr>
        <w:t>Para tal efecto, e</w:t>
      </w:r>
      <w:r w:rsidRPr="009872AD">
        <w:rPr>
          <w:szCs w:val="22"/>
        </w:rPr>
        <w:t>l CONCEDENTE deberá pronunciarse en un plazo de treinta (30) Días contados desde la fecha de recibida la solicitud del CONCESIONARIO, con opinión del REGULADOR, la misma que deberá ser emitida dentro de los primeros quince (15) Días</w:t>
      </w:r>
      <w:r w:rsidR="00595EE6" w:rsidRPr="009872AD">
        <w:rPr>
          <w:szCs w:val="22"/>
        </w:rPr>
        <w:t xml:space="preserve"> contados desde la fecha en que se recibió la solicitud del CONCESIONARIO</w:t>
      </w:r>
      <w:r w:rsidRPr="009872AD">
        <w:rPr>
          <w:szCs w:val="22"/>
        </w:rPr>
        <w:t>. De no existir pronunciamiento del CONCEDENTE en dicho plazo, la solicitud se entenderá denegada.</w:t>
      </w:r>
    </w:p>
    <w:p w14:paraId="1A0D48F6" w14:textId="77777777" w:rsidR="005A3E85" w:rsidRPr="009872AD" w:rsidRDefault="005A3E85" w:rsidP="00D266BA">
      <w:pPr>
        <w:pStyle w:val="Textoindependiente"/>
        <w:suppressLineNumbers/>
        <w:suppressAutoHyphens/>
        <w:ind w:left="612"/>
        <w:rPr>
          <w:szCs w:val="22"/>
        </w:rPr>
      </w:pPr>
    </w:p>
    <w:p w14:paraId="0AB4CF2D" w14:textId="77777777" w:rsidR="005A3E85" w:rsidRPr="009872AD" w:rsidRDefault="00CA62AB" w:rsidP="00C41137">
      <w:pPr>
        <w:pStyle w:val="Textoindependiente"/>
        <w:numPr>
          <w:ilvl w:val="1"/>
          <w:numId w:val="41"/>
        </w:numPr>
        <w:suppressLineNumbers/>
        <w:suppressAutoHyphens/>
        <w:ind w:hanging="612"/>
        <w:rPr>
          <w:szCs w:val="22"/>
        </w:rPr>
      </w:pPr>
      <w:r w:rsidRPr="009872AD">
        <w:rPr>
          <w:szCs w:val="22"/>
        </w:rPr>
        <w:t xml:space="preserve">Todos y cada uno de los </w:t>
      </w:r>
      <w:r w:rsidR="00FF22C7" w:rsidRPr="009872AD">
        <w:rPr>
          <w:szCs w:val="22"/>
        </w:rPr>
        <w:t>bienes</w:t>
      </w:r>
      <w:r w:rsidRPr="009872AD">
        <w:rPr>
          <w:szCs w:val="22"/>
        </w:rPr>
        <w:t xml:space="preserve"> que adquieran la condición de Bienes de la Concesión, quedarán transferidos en propiedad del CONCEDENTE cuando obtengan dicha condición, siendo también obligación del CONCESIONARIO el ejecutar todos los actos </w:t>
      </w:r>
      <w:r w:rsidRPr="009872AD">
        <w:rPr>
          <w:szCs w:val="22"/>
        </w:rPr>
        <w:lastRenderedPageBreak/>
        <w:t>necesarios para que dicha transferencia se realice y perfeccione adecuadamente, según la naturaleza de cada bien.</w:t>
      </w:r>
    </w:p>
    <w:p w14:paraId="557CA19A" w14:textId="77777777" w:rsidR="00CA62AB" w:rsidRPr="009872AD" w:rsidRDefault="00CA62AB" w:rsidP="001872DA">
      <w:pPr>
        <w:tabs>
          <w:tab w:val="left" w:pos="-1843"/>
          <w:tab w:val="num" w:pos="709"/>
        </w:tabs>
        <w:ind w:left="708"/>
        <w:rPr>
          <w:szCs w:val="22"/>
          <w:lang w:val="es-PE"/>
        </w:rPr>
      </w:pPr>
    </w:p>
    <w:p w14:paraId="295069E3" w14:textId="3829E3A4" w:rsidR="005A3E85" w:rsidRPr="009872AD" w:rsidRDefault="00CA62AB" w:rsidP="00C41137">
      <w:pPr>
        <w:pStyle w:val="Textoindependiente"/>
        <w:numPr>
          <w:ilvl w:val="1"/>
          <w:numId w:val="41"/>
        </w:numPr>
        <w:suppressLineNumbers/>
        <w:suppressAutoHyphens/>
        <w:ind w:hanging="612"/>
        <w:rPr>
          <w:szCs w:val="22"/>
        </w:rPr>
      </w:pPr>
      <w:r w:rsidRPr="009872AD">
        <w:rPr>
          <w:szCs w:val="22"/>
        </w:rPr>
        <w:t xml:space="preserve">El riesgo vinculado a la Explotación y Conservación de los Bienes de la Concesión, corresponde únicamente al CONCESIONARIO, en los términos y condiciones establecidos en este Contrato, no pudiendo, en ningún caso, ser transferido al CONCEDENTE, salvo  </w:t>
      </w:r>
      <w:r w:rsidR="001E56C1" w:rsidRPr="009872AD">
        <w:rPr>
          <w:szCs w:val="22"/>
        </w:rPr>
        <w:t xml:space="preserve">los supuestos de </w:t>
      </w:r>
      <w:r w:rsidR="00BF5537" w:rsidRPr="009872AD">
        <w:rPr>
          <w:szCs w:val="22"/>
        </w:rPr>
        <w:t>f</w:t>
      </w:r>
      <w:r w:rsidR="00321782" w:rsidRPr="009872AD">
        <w:rPr>
          <w:szCs w:val="22"/>
        </w:rPr>
        <w:t xml:space="preserve">uerza </w:t>
      </w:r>
      <w:r w:rsidR="00BF5537" w:rsidRPr="009872AD">
        <w:rPr>
          <w:szCs w:val="22"/>
        </w:rPr>
        <w:t>m</w:t>
      </w:r>
      <w:r w:rsidR="00321782" w:rsidRPr="009872AD">
        <w:rPr>
          <w:szCs w:val="22"/>
        </w:rPr>
        <w:t xml:space="preserve">ayor o </w:t>
      </w:r>
      <w:r w:rsidR="001E56C1" w:rsidRPr="009872AD">
        <w:rPr>
          <w:szCs w:val="22"/>
        </w:rPr>
        <w:t>caso fortuito  regulados en el presente Contrato</w:t>
      </w:r>
      <w:r w:rsidRPr="009872AD">
        <w:rPr>
          <w:szCs w:val="22"/>
        </w:rPr>
        <w:t xml:space="preserve">. </w:t>
      </w:r>
    </w:p>
    <w:p w14:paraId="0CFAF43F" w14:textId="77777777" w:rsidR="005A3E85" w:rsidRPr="009872AD" w:rsidRDefault="005A3E85" w:rsidP="00D266BA">
      <w:pPr>
        <w:pStyle w:val="Textoindependiente"/>
        <w:suppressLineNumbers/>
        <w:suppressAutoHyphens/>
        <w:ind w:left="612"/>
        <w:rPr>
          <w:szCs w:val="22"/>
        </w:rPr>
      </w:pPr>
    </w:p>
    <w:p w14:paraId="1278D301" w14:textId="3C6F182A" w:rsidR="005A3E85" w:rsidRPr="009872AD" w:rsidRDefault="00CA62AB" w:rsidP="00C41137">
      <w:pPr>
        <w:pStyle w:val="Textoindependiente"/>
        <w:numPr>
          <w:ilvl w:val="1"/>
          <w:numId w:val="41"/>
        </w:numPr>
        <w:suppressLineNumbers/>
        <w:suppressAutoHyphens/>
        <w:ind w:hanging="612"/>
        <w:rPr>
          <w:szCs w:val="22"/>
        </w:rPr>
      </w:pPr>
      <w:r w:rsidRPr="009872AD">
        <w:rPr>
          <w:szCs w:val="22"/>
        </w:rPr>
        <w:t>El CONCESIONARIO deberá acreditar la inscripción de los Bienes de la Concesión, que se construyan o instalen</w:t>
      </w:r>
      <w:r w:rsidR="00E612E6" w:rsidRPr="009872AD">
        <w:rPr>
          <w:szCs w:val="22"/>
        </w:rPr>
        <w:t>,</w:t>
      </w:r>
      <w:r w:rsidRPr="009872AD">
        <w:rPr>
          <w:szCs w:val="22"/>
        </w:rPr>
        <w:t xml:space="preserve"> en el Registro Público respectivo, de ser ello legalmente posible, de conformidad con las normas de cada Registro, a nombre del CONCEDENTE, dentro del plazo máximo de seis (6) meses de </w:t>
      </w:r>
      <w:r w:rsidR="009F7A86" w:rsidRPr="009872AD">
        <w:rPr>
          <w:szCs w:val="22"/>
        </w:rPr>
        <w:t>culminada su adquisición o ejecución</w:t>
      </w:r>
      <w:r w:rsidR="00331C87" w:rsidRPr="009872AD">
        <w:rPr>
          <w:szCs w:val="22"/>
        </w:rPr>
        <w:t xml:space="preserve">, </w:t>
      </w:r>
      <w:r w:rsidRPr="009872AD">
        <w:rPr>
          <w:szCs w:val="22"/>
        </w:rPr>
        <w:t xml:space="preserve">salvo demora o retraso de la administración pública. Para los efectos de lo dispuesto anteriormente, el CONCEDENTE autoriza expresamente al CONCESIONARIO a realizar todas las gestiones administrativas que se requieran y se obliga a prestar su colaboración y mejores esfuerzos, cuando fuera necesario. </w:t>
      </w:r>
    </w:p>
    <w:p w14:paraId="17FC3EA6" w14:textId="77777777" w:rsidR="009F7A86" w:rsidRPr="009872AD" w:rsidRDefault="009F7A86" w:rsidP="00F96B41">
      <w:pPr>
        <w:pStyle w:val="Prrafodelista"/>
        <w:rPr>
          <w:szCs w:val="22"/>
        </w:rPr>
      </w:pPr>
    </w:p>
    <w:p w14:paraId="26514CCE" w14:textId="0CFED23D" w:rsidR="009F7A86" w:rsidRPr="009872AD" w:rsidRDefault="009F7A86" w:rsidP="00F96B41">
      <w:pPr>
        <w:pStyle w:val="Textoindependiente"/>
        <w:suppressLineNumbers/>
        <w:suppressAutoHyphens/>
        <w:ind w:left="612"/>
        <w:rPr>
          <w:szCs w:val="22"/>
        </w:rPr>
      </w:pPr>
      <w:r w:rsidRPr="009872AD">
        <w:rPr>
          <w:szCs w:val="22"/>
        </w:rPr>
        <w:t>Es obligación del CONCESIONARIO comunicar al CONCEDENTE</w:t>
      </w:r>
      <w:r w:rsidR="00A75D2D" w:rsidRPr="009872AD">
        <w:rPr>
          <w:szCs w:val="22"/>
        </w:rPr>
        <w:t xml:space="preserve"> </w:t>
      </w:r>
      <w:r w:rsidRPr="009872AD">
        <w:rPr>
          <w:szCs w:val="22"/>
        </w:rPr>
        <w:t>la inscripción de los Bienes de la Concesión en un plazo no mayor de los treinta (30) Días Calendario de producido el registro.</w:t>
      </w:r>
    </w:p>
    <w:p w14:paraId="40439718" w14:textId="77777777" w:rsidR="005A3E85" w:rsidRPr="009872AD" w:rsidRDefault="005A3E85" w:rsidP="00D266BA">
      <w:pPr>
        <w:pStyle w:val="Textoindependiente"/>
        <w:suppressLineNumbers/>
        <w:suppressAutoHyphens/>
        <w:ind w:left="612"/>
        <w:rPr>
          <w:szCs w:val="22"/>
        </w:rPr>
      </w:pPr>
    </w:p>
    <w:p w14:paraId="7C08435D" w14:textId="26D417F9" w:rsidR="00EC4002" w:rsidRPr="009872AD" w:rsidRDefault="00CA62AB" w:rsidP="00C41137">
      <w:pPr>
        <w:pStyle w:val="Textoindependiente"/>
        <w:numPr>
          <w:ilvl w:val="1"/>
          <w:numId w:val="41"/>
        </w:numPr>
        <w:suppressLineNumbers/>
        <w:suppressAutoHyphens/>
        <w:ind w:hanging="612"/>
        <w:rPr>
          <w:szCs w:val="22"/>
        </w:rPr>
      </w:pPr>
      <w:r w:rsidRPr="009872AD">
        <w:rPr>
          <w:szCs w:val="22"/>
        </w:rPr>
        <w:t>El CONCESIONARIO será responsable por los daños, perjuicios o pérdidas ocasionados a los Bienes de la Concesión cuando ellos se generen como consecuencia de hechos imputables al CONCESIONARIO desde la fecha de</w:t>
      </w:r>
      <w:r w:rsidR="00EB4EC0" w:rsidRPr="009872AD">
        <w:rPr>
          <w:szCs w:val="22"/>
        </w:rPr>
        <w:t xml:space="preserve"> su incorporación al Inventario de Obra, mediante el Acta de Inventario correspondiente, </w:t>
      </w:r>
      <w:r w:rsidRPr="009872AD">
        <w:rPr>
          <w:szCs w:val="22"/>
        </w:rPr>
        <w:t>hasta su entrega al CONCEDENTE</w:t>
      </w:r>
      <w:r w:rsidR="00C352AA" w:rsidRPr="009872AD">
        <w:rPr>
          <w:szCs w:val="22"/>
        </w:rPr>
        <w:t>, excepto de aquellos que hayan sido revertidos al CONCEDENTE conforme a la Cláusula</w:t>
      </w:r>
      <w:r w:rsidR="0091760B" w:rsidRPr="009872AD">
        <w:rPr>
          <w:szCs w:val="22"/>
        </w:rPr>
        <w:t xml:space="preserve"> 1.2.</w:t>
      </w:r>
      <w:r w:rsidR="00EC3FBB">
        <w:rPr>
          <w:szCs w:val="22"/>
        </w:rPr>
        <w:t>6</w:t>
      </w:r>
      <w:r w:rsidR="004104B6" w:rsidRPr="009872AD">
        <w:rPr>
          <w:szCs w:val="22"/>
        </w:rPr>
        <w:t xml:space="preserve"> b)</w:t>
      </w:r>
      <w:r w:rsidR="0091760B" w:rsidRPr="009872AD">
        <w:rPr>
          <w:szCs w:val="22"/>
        </w:rPr>
        <w:t>.</w:t>
      </w:r>
    </w:p>
    <w:p w14:paraId="640D4A35" w14:textId="77777777" w:rsidR="00A41321" w:rsidRPr="009872AD" w:rsidRDefault="00A41321" w:rsidP="00D266BA">
      <w:pPr>
        <w:pStyle w:val="Textoindependiente"/>
        <w:suppressLineNumbers/>
        <w:suppressAutoHyphens/>
        <w:ind w:left="612"/>
        <w:rPr>
          <w:szCs w:val="22"/>
        </w:rPr>
      </w:pPr>
    </w:p>
    <w:p w14:paraId="6CE4C42B" w14:textId="77777777" w:rsidR="00EC4002" w:rsidRPr="009872AD" w:rsidRDefault="00CA62AB" w:rsidP="00C41137">
      <w:pPr>
        <w:pStyle w:val="Textoindependiente"/>
        <w:numPr>
          <w:ilvl w:val="1"/>
          <w:numId w:val="41"/>
        </w:numPr>
        <w:suppressLineNumbers/>
        <w:suppressAutoHyphens/>
        <w:ind w:hanging="612"/>
        <w:rPr>
          <w:szCs w:val="22"/>
        </w:rPr>
      </w:pPr>
      <w:r w:rsidRPr="009872AD">
        <w:rPr>
          <w:szCs w:val="22"/>
        </w:rPr>
        <w:t xml:space="preserve">El CONCESIONARIO mantendrá indemne al CONCEDENTE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w:t>
      </w:r>
      <w:r w:rsidR="00D17128" w:rsidRPr="009872AD">
        <w:rPr>
          <w:szCs w:val="22"/>
        </w:rPr>
        <w:t xml:space="preserve">fecha del Acta de </w:t>
      </w:r>
      <w:r w:rsidR="00940A75" w:rsidRPr="009872AD">
        <w:rPr>
          <w:szCs w:val="22"/>
        </w:rPr>
        <w:t>Inventario</w:t>
      </w:r>
      <w:r w:rsidR="00D17128" w:rsidRPr="009872AD">
        <w:rPr>
          <w:szCs w:val="22"/>
        </w:rPr>
        <w:t xml:space="preserve"> de</w:t>
      </w:r>
      <w:r w:rsidR="00940A75" w:rsidRPr="009872AD">
        <w:rPr>
          <w:szCs w:val="22"/>
        </w:rPr>
        <w:t xml:space="preserve"> los</w:t>
      </w:r>
      <w:r w:rsidR="00D17128" w:rsidRPr="009872AD">
        <w:rPr>
          <w:szCs w:val="22"/>
        </w:rPr>
        <w:t xml:space="preserve"> Bienes de</w:t>
      </w:r>
      <w:r w:rsidR="00EF6589" w:rsidRPr="009872AD">
        <w:rPr>
          <w:szCs w:val="22"/>
        </w:rPr>
        <w:t xml:space="preserve"> </w:t>
      </w:r>
      <w:r w:rsidR="00D17128" w:rsidRPr="009872AD">
        <w:rPr>
          <w:szCs w:val="22"/>
        </w:rPr>
        <w:t>l</w:t>
      </w:r>
      <w:r w:rsidR="00B76274" w:rsidRPr="009872AD">
        <w:rPr>
          <w:szCs w:val="22"/>
        </w:rPr>
        <w:t>a</w:t>
      </w:r>
      <w:r w:rsidR="00EF6589" w:rsidRPr="009872AD">
        <w:rPr>
          <w:szCs w:val="22"/>
        </w:rPr>
        <w:t xml:space="preserve"> </w:t>
      </w:r>
      <w:r w:rsidR="00B76274" w:rsidRPr="009872AD">
        <w:rPr>
          <w:szCs w:val="22"/>
        </w:rPr>
        <w:t xml:space="preserve">Concesión </w:t>
      </w:r>
      <w:r w:rsidRPr="009872AD">
        <w:rPr>
          <w:szCs w:val="22"/>
        </w:rPr>
        <w:t xml:space="preserve">y </w:t>
      </w:r>
      <w:r w:rsidR="00D17128" w:rsidRPr="009872AD">
        <w:rPr>
          <w:szCs w:val="22"/>
        </w:rPr>
        <w:t>hasta la fecha de suscripción del Acta de Reversión de los Bienes de la Concesión</w:t>
      </w:r>
      <w:r w:rsidRPr="009872AD">
        <w:rPr>
          <w:szCs w:val="22"/>
        </w:rPr>
        <w:t>, salvo que exista una causa imputable al CONCEDENTE.</w:t>
      </w:r>
    </w:p>
    <w:p w14:paraId="1F469B90" w14:textId="77777777" w:rsidR="00EC4002" w:rsidRPr="009872AD" w:rsidRDefault="00EC4002" w:rsidP="001873AB">
      <w:pPr>
        <w:pStyle w:val="Textoindependiente"/>
        <w:suppressLineNumbers/>
        <w:suppressAutoHyphens/>
        <w:rPr>
          <w:szCs w:val="22"/>
        </w:rPr>
      </w:pPr>
    </w:p>
    <w:p w14:paraId="4DBA38DF" w14:textId="77777777" w:rsidR="005A3E85" w:rsidRPr="009872AD" w:rsidRDefault="00CA62AB" w:rsidP="00C41137">
      <w:pPr>
        <w:pStyle w:val="Textoindependiente"/>
        <w:numPr>
          <w:ilvl w:val="1"/>
          <w:numId w:val="41"/>
        </w:numPr>
        <w:suppressLineNumbers/>
        <w:suppressAutoHyphens/>
        <w:ind w:hanging="612"/>
        <w:rPr>
          <w:szCs w:val="22"/>
        </w:rPr>
      </w:pPr>
      <w:r w:rsidRPr="009872AD">
        <w:rPr>
          <w:szCs w:val="22"/>
        </w:rPr>
        <w:t xml:space="preserve">El CONCESIONARIO se obliga a contratar una póliza de seguro sobre los Bienes de la Concesión, en los términos que fija el </w:t>
      </w:r>
      <w:r w:rsidR="00C352AA" w:rsidRPr="009872AD">
        <w:rPr>
          <w:szCs w:val="22"/>
        </w:rPr>
        <w:t xml:space="preserve">Capítulo XII </w:t>
      </w:r>
      <w:r w:rsidRPr="009872AD">
        <w:rPr>
          <w:szCs w:val="22"/>
        </w:rPr>
        <w:t>del presente contrato.</w:t>
      </w:r>
    </w:p>
    <w:p w14:paraId="7C24B38D" w14:textId="77777777" w:rsidR="005A3E85" w:rsidRPr="009872AD" w:rsidRDefault="005A3E85" w:rsidP="00847F69">
      <w:pPr>
        <w:pStyle w:val="Textoindependiente"/>
        <w:suppressLineNumbers/>
        <w:suppressAutoHyphens/>
        <w:ind w:left="612"/>
        <w:rPr>
          <w:szCs w:val="22"/>
        </w:rPr>
      </w:pPr>
    </w:p>
    <w:p w14:paraId="270921AF" w14:textId="77777777" w:rsidR="005A3E85" w:rsidRPr="009872AD" w:rsidRDefault="00CA62AB" w:rsidP="00C41137">
      <w:pPr>
        <w:pStyle w:val="Textoindependiente"/>
        <w:numPr>
          <w:ilvl w:val="1"/>
          <w:numId w:val="41"/>
        </w:numPr>
        <w:suppressLineNumbers/>
        <w:suppressAutoHyphens/>
        <w:ind w:hanging="612"/>
        <w:rPr>
          <w:szCs w:val="22"/>
        </w:rPr>
      </w:pPr>
      <w:r w:rsidRPr="009872AD">
        <w:rPr>
          <w:szCs w:val="22"/>
        </w:rPr>
        <w:t>El CONCESIONARIO será responsable y estará obligado a pagar los impuestos, tasas y contribuciones que le correspondan en relación a los Bienes de la Concesión, de conformidad con las Leyes y Disposiciones Aplicables.</w:t>
      </w:r>
    </w:p>
    <w:p w14:paraId="245DFAFC" w14:textId="77777777" w:rsidR="007A3B85" w:rsidRPr="009872AD" w:rsidRDefault="007A3B85">
      <w:pPr>
        <w:pStyle w:val="Ttulo2"/>
        <w:ind w:left="0"/>
        <w:jc w:val="both"/>
        <w:rPr>
          <w:rFonts w:ascii="Arial" w:hAnsi="Arial"/>
          <w:b/>
          <w:bCs w:val="0"/>
          <w:szCs w:val="22"/>
          <w:u w:val="none"/>
        </w:rPr>
      </w:pPr>
      <w:bookmarkStart w:id="1150" w:name="_Toc94328504"/>
      <w:bookmarkStart w:id="1151" w:name="_Toc94328764"/>
      <w:bookmarkStart w:id="1152" w:name="_Toc94329020"/>
      <w:bookmarkStart w:id="1153" w:name="_Toc94329266"/>
      <w:bookmarkStart w:id="1154" w:name="_Toc94329512"/>
      <w:bookmarkStart w:id="1155" w:name="_Toc94330144"/>
      <w:bookmarkStart w:id="1156" w:name="_Toc94337600"/>
      <w:bookmarkStart w:id="1157" w:name="_Toc94337831"/>
      <w:bookmarkStart w:id="1158" w:name="_Toc102405286"/>
      <w:bookmarkStart w:id="1159" w:name="_Toc131327948"/>
      <w:bookmarkStart w:id="1160" w:name="_Toc131328764"/>
      <w:bookmarkStart w:id="1161" w:name="_Toc131329100"/>
      <w:bookmarkStart w:id="1162" w:name="_Toc131329332"/>
      <w:bookmarkStart w:id="1163" w:name="_Toc131329919"/>
      <w:bookmarkStart w:id="1164" w:name="_Toc131332006"/>
      <w:bookmarkStart w:id="1165" w:name="_Toc131332927"/>
    </w:p>
    <w:p w14:paraId="4472692B" w14:textId="77777777" w:rsidR="004B6248" w:rsidRPr="009872AD" w:rsidRDefault="004B6248" w:rsidP="00090E51">
      <w:pPr>
        <w:rPr>
          <w:szCs w:val="22"/>
        </w:rPr>
      </w:pPr>
    </w:p>
    <w:p w14:paraId="7439655E" w14:textId="77777777" w:rsidR="004B6248" w:rsidRPr="009872AD" w:rsidRDefault="009045B4" w:rsidP="009D51C9">
      <w:pPr>
        <w:pStyle w:val="Ttulo1"/>
        <w:rPr>
          <w:szCs w:val="22"/>
        </w:rPr>
      </w:pPr>
      <w:bookmarkStart w:id="1166" w:name="_TOMA_DE_POSESIÓN"/>
      <w:bookmarkStart w:id="1167" w:name="_Toc461693028"/>
      <w:bookmarkEnd w:id="1166"/>
      <w:r w:rsidRPr="009872AD">
        <w:rPr>
          <w:szCs w:val="22"/>
        </w:rPr>
        <w:t xml:space="preserve">ACTA DE </w:t>
      </w:r>
      <w:r w:rsidR="002A34C9" w:rsidRPr="009872AD">
        <w:rPr>
          <w:szCs w:val="22"/>
        </w:rPr>
        <w:t>ENTREGA DEL ÁREA DE DESARROLLO</w:t>
      </w:r>
      <w:bookmarkEnd w:id="1167"/>
    </w:p>
    <w:p w14:paraId="58F2C3AE" w14:textId="77777777" w:rsidR="00196B2A" w:rsidRPr="009872AD" w:rsidRDefault="00196B2A">
      <w:pPr>
        <w:pStyle w:val="Textoindependiente"/>
        <w:suppressLineNumbers/>
        <w:suppressAutoHyphens/>
        <w:ind w:left="709"/>
        <w:rPr>
          <w:szCs w:val="22"/>
        </w:rPr>
      </w:pPr>
      <w:bookmarkStart w:id="1168" w:name="_Ref271728385"/>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7449BFDA" w14:textId="7AEEDD57" w:rsidR="001325A1"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La</w:t>
      </w:r>
      <w:r w:rsidR="009045B4" w:rsidRPr="009872AD">
        <w:rPr>
          <w:szCs w:val="22"/>
        </w:rPr>
        <w:t>s</w:t>
      </w:r>
      <w:r w:rsidR="00E32E38" w:rsidRPr="009872AD">
        <w:rPr>
          <w:szCs w:val="22"/>
        </w:rPr>
        <w:t xml:space="preserve"> </w:t>
      </w:r>
      <w:r w:rsidR="009045B4" w:rsidRPr="009872AD">
        <w:rPr>
          <w:szCs w:val="22"/>
        </w:rPr>
        <w:t xml:space="preserve">Actas de </w:t>
      </w:r>
      <w:r w:rsidR="002A34C9" w:rsidRPr="009872AD">
        <w:rPr>
          <w:szCs w:val="22"/>
        </w:rPr>
        <w:t xml:space="preserve">Entrega del </w:t>
      </w:r>
      <w:r w:rsidRPr="009872AD">
        <w:rPr>
          <w:szCs w:val="22"/>
        </w:rPr>
        <w:t xml:space="preserve">Área de </w:t>
      </w:r>
      <w:r w:rsidR="000217AC" w:rsidRPr="009872AD">
        <w:rPr>
          <w:szCs w:val="22"/>
        </w:rPr>
        <w:t xml:space="preserve">Desarrollo de </w:t>
      </w:r>
      <w:r w:rsidRPr="009872AD">
        <w:rPr>
          <w:szCs w:val="22"/>
        </w:rPr>
        <w:t>la Concesión</w:t>
      </w:r>
      <w:r w:rsidR="00C347FF" w:rsidRPr="009872AD">
        <w:rPr>
          <w:szCs w:val="22"/>
        </w:rPr>
        <w:t xml:space="preserve"> para el inicio de las Obras Obligatorias</w:t>
      </w:r>
      <w:r w:rsidR="00ED5E66" w:rsidRPr="009872AD">
        <w:rPr>
          <w:szCs w:val="22"/>
        </w:rPr>
        <w:t xml:space="preserve">, </w:t>
      </w:r>
      <w:r w:rsidRPr="009872AD">
        <w:rPr>
          <w:szCs w:val="22"/>
        </w:rPr>
        <w:t xml:space="preserve">se </w:t>
      </w:r>
      <w:r w:rsidR="00400E4E" w:rsidRPr="009872AD">
        <w:rPr>
          <w:szCs w:val="22"/>
        </w:rPr>
        <w:t>suscribirán</w:t>
      </w:r>
      <w:r w:rsidR="0029753B" w:rsidRPr="009872AD">
        <w:rPr>
          <w:szCs w:val="22"/>
        </w:rPr>
        <w:t xml:space="preserve"> </w:t>
      </w:r>
      <w:r w:rsidR="009B1DCE" w:rsidRPr="009872AD">
        <w:rPr>
          <w:szCs w:val="22"/>
        </w:rPr>
        <w:t xml:space="preserve">en un máximo de cinco (5) Días Calendario de cumplido </w:t>
      </w:r>
      <w:r w:rsidR="002578F4" w:rsidRPr="009872AD">
        <w:rPr>
          <w:szCs w:val="22"/>
        </w:rPr>
        <w:t xml:space="preserve">lo siguiente: </w:t>
      </w:r>
    </w:p>
    <w:p w14:paraId="4C51FFA3" w14:textId="77777777" w:rsidR="001325A1" w:rsidRPr="009872AD" w:rsidRDefault="001325A1" w:rsidP="000E31C5">
      <w:pPr>
        <w:pStyle w:val="Textoindependiente"/>
        <w:suppressLineNumbers/>
        <w:suppressAutoHyphens/>
        <w:ind w:left="709"/>
        <w:rPr>
          <w:szCs w:val="22"/>
        </w:rPr>
      </w:pPr>
    </w:p>
    <w:p w14:paraId="00C8EA5C" w14:textId="1124B28A" w:rsidR="001325A1" w:rsidRPr="009872AD" w:rsidRDefault="009045B4" w:rsidP="00C41137">
      <w:pPr>
        <w:pStyle w:val="Textoindependiente"/>
        <w:numPr>
          <w:ilvl w:val="1"/>
          <w:numId w:val="46"/>
        </w:numPr>
        <w:ind w:left="1134" w:hanging="284"/>
        <w:rPr>
          <w:szCs w:val="22"/>
        </w:rPr>
      </w:pPr>
      <w:r w:rsidRPr="009872AD">
        <w:rPr>
          <w:szCs w:val="22"/>
        </w:rPr>
        <w:t>Para las Estaciones Limnimétricas,</w:t>
      </w:r>
      <w:r w:rsidR="00FA4B67" w:rsidRPr="009872AD">
        <w:rPr>
          <w:szCs w:val="22"/>
        </w:rPr>
        <w:t xml:space="preserve"> </w:t>
      </w:r>
      <w:r w:rsidRPr="009872AD">
        <w:rPr>
          <w:szCs w:val="22"/>
        </w:rPr>
        <w:t xml:space="preserve">una vez aprobado el </w:t>
      </w:r>
      <w:r w:rsidR="00A268BE" w:rsidRPr="009872AD">
        <w:rPr>
          <w:szCs w:val="22"/>
        </w:rPr>
        <w:t xml:space="preserve">Informe de Avance 1 del </w:t>
      </w:r>
      <w:r w:rsidRPr="009872AD">
        <w:rPr>
          <w:szCs w:val="22"/>
        </w:rPr>
        <w:t>EDI.</w:t>
      </w:r>
    </w:p>
    <w:p w14:paraId="36D36C3E" w14:textId="77777777" w:rsidR="004B6248" w:rsidRPr="009872AD" w:rsidRDefault="004B6248" w:rsidP="00793812">
      <w:pPr>
        <w:pStyle w:val="Textoindependiente"/>
        <w:ind w:left="1134" w:hanging="284"/>
        <w:rPr>
          <w:szCs w:val="22"/>
        </w:rPr>
      </w:pPr>
    </w:p>
    <w:p w14:paraId="67EC4F6D" w14:textId="66FD7A6B" w:rsidR="008B336C" w:rsidRPr="009872AD" w:rsidRDefault="003A13CB" w:rsidP="00C41137">
      <w:pPr>
        <w:pStyle w:val="Textoindependiente"/>
        <w:numPr>
          <w:ilvl w:val="1"/>
          <w:numId w:val="46"/>
        </w:numPr>
        <w:ind w:left="1134" w:hanging="283"/>
        <w:rPr>
          <w:szCs w:val="22"/>
        </w:rPr>
      </w:pPr>
      <w:r w:rsidRPr="009872AD">
        <w:rPr>
          <w:szCs w:val="22"/>
        </w:rPr>
        <w:lastRenderedPageBreak/>
        <w:t>P</w:t>
      </w:r>
      <w:r w:rsidR="002578F4" w:rsidRPr="009872AD">
        <w:rPr>
          <w:szCs w:val="22"/>
        </w:rPr>
        <w:t>ara el Tramo I</w:t>
      </w:r>
      <w:r w:rsidR="00A0695F" w:rsidRPr="009872AD">
        <w:rPr>
          <w:szCs w:val="22"/>
        </w:rPr>
        <w:t xml:space="preserve"> y Tramo II</w:t>
      </w:r>
      <w:r w:rsidR="002578F4" w:rsidRPr="009872AD">
        <w:rPr>
          <w:szCs w:val="22"/>
        </w:rPr>
        <w:t xml:space="preserve">, </w:t>
      </w:r>
      <w:r w:rsidR="00D62543" w:rsidRPr="009872AD">
        <w:rPr>
          <w:szCs w:val="22"/>
        </w:rPr>
        <w:t xml:space="preserve">una vez </w:t>
      </w:r>
      <w:r w:rsidR="00A0695F" w:rsidRPr="009872AD">
        <w:rPr>
          <w:szCs w:val="22"/>
        </w:rPr>
        <w:t xml:space="preserve">que </w:t>
      </w:r>
      <w:r w:rsidR="00D62543" w:rsidRPr="009872AD">
        <w:rPr>
          <w:szCs w:val="22"/>
        </w:rPr>
        <w:t>El CONCESIONARIO</w:t>
      </w:r>
      <w:r w:rsidR="00687E7C" w:rsidRPr="009872AD">
        <w:rPr>
          <w:szCs w:val="22"/>
        </w:rPr>
        <w:t>:</w:t>
      </w:r>
      <w:r w:rsidR="00A0695F" w:rsidRPr="009872AD">
        <w:rPr>
          <w:szCs w:val="22"/>
        </w:rPr>
        <w:t xml:space="preserve"> i)</w:t>
      </w:r>
      <w:r w:rsidR="00D62543" w:rsidRPr="009872AD">
        <w:rPr>
          <w:szCs w:val="22"/>
        </w:rPr>
        <w:t xml:space="preserve"> haya </w:t>
      </w:r>
      <w:r w:rsidR="00A0695F" w:rsidRPr="009872AD">
        <w:rPr>
          <w:szCs w:val="22"/>
        </w:rPr>
        <w:t>obtenido la aprobación del</w:t>
      </w:r>
      <w:r w:rsidR="00E32E38" w:rsidRPr="009872AD">
        <w:rPr>
          <w:szCs w:val="22"/>
        </w:rPr>
        <w:t xml:space="preserve"> </w:t>
      </w:r>
      <w:r w:rsidR="00C10B00" w:rsidRPr="009872AD">
        <w:rPr>
          <w:szCs w:val="22"/>
        </w:rPr>
        <w:t>informe final del</w:t>
      </w:r>
      <w:r w:rsidR="00E32E38" w:rsidRPr="009872AD">
        <w:rPr>
          <w:szCs w:val="22"/>
        </w:rPr>
        <w:t xml:space="preserve"> </w:t>
      </w:r>
      <w:r w:rsidR="00A0695F" w:rsidRPr="009872AD">
        <w:rPr>
          <w:szCs w:val="22"/>
        </w:rPr>
        <w:t>EDI y el EIA conforme a lo establecido en la Cláusula 6.3 y 6.4</w:t>
      </w:r>
      <w:r w:rsidR="00687E7C" w:rsidRPr="009872AD">
        <w:rPr>
          <w:szCs w:val="22"/>
        </w:rPr>
        <w:t>; y</w:t>
      </w:r>
      <w:r w:rsidR="00A0695F" w:rsidRPr="009872AD">
        <w:rPr>
          <w:szCs w:val="22"/>
        </w:rPr>
        <w:t xml:space="preserve"> ii) se haya cumplido con lo dispuesto en la </w:t>
      </w:r>
      <w:r w:rsidR="00687E7C" w:rsidRPr="009872AD">
        <w:rPr>
          <w:szCs w:val="22"/>
        </w:rPr>
        <w:t>C</w:t>
      </w:r>
      <w:r w:rsidR="00A0695F" w:rsidRPr="009872AD">
        <w:rPr>
          <w:szCs w:val="22"/>
        </w:rPr>
        <w:t>l</w:t>
      </w:r>
      <w:r w:rsidR="00793812" w:rsidRPr="009872AD">
        <w:rPr>
          <w:szCs w:val="22"/>
        </w:rPr>
        <w:t>áusula 10.1</w:t>
      </w:r>
      <w:r w:rsidR="00A0695F" w:rsidRPr="009872AD">
        <w:rPr>
          <w:szCs w:val="22"/>
        </w:rPr>
        <w:t xml:space="preserve">. </w:t>
      </w:r>
    </w:p>
    <w:bookmarkEnd w:id="1168"/>
    <w:p w14:paraId="6FB00A25" w14:textId="77777777" w:rsidR="00BD3A74" w:rsidRPr="009872AD" w:rsidRDefault="00BD3A74" w:rsidP="00B0060D">
      <w:pPr>
        <w:pStyle w:val="Textoindependiente"/>
        <w:rPr>
          <w:szCs w:val="22"/>
        </w:rPr>
      </w:pPr>
    </w:p>
    <w:p w14:paraId="4F822FD1" w14:textId="438DEEBC" w:rsidR="005A3E85" w:rsidRPr="009872AD" w:rsidRDefault="00C42E10" w:rsidP="00D266BA">
      <w:pPr>
        <w:pStyle w:val="Textoindependiente"/>
        <w:ind w:left="709"/>
        <w:rPr>
          <w:szCs w:val="22"/>
        </w:rPr>
      </w:pPr>
      <w:r w:rsidRPr="009872AD">
        <w:rPr>
          <w:szCs w:val="22"/>
        </w:rPr>
        <w:t xml:space="preserve">El CONCESIONARIO deberá cumplir con las condiciones señaladas para </w:t>
      </w:r>
      <w:r w:rsidR="009045B4" w:rsidRPr="009872AD">
        <w:rPr>
          <w:szCs w:val="22"/>
        </w:rPr>
        <w:t xml:space="preserve">suscribir el Acta de </w:t>
      </w:r>
      <w:r w:rsidR="00793812" w:rsidRPr="009872AD">
        <w:rPr>
          <w:szCs w:val="22"/>
        </w:rPr>
        <w:t>Entrega del Área de Desarrollo</w:t>
      </w:r>
      <w:r w:rsidR="0098799D" w:rsidRPr="009872AD">
        <w:rPr>
          <w:szCs w:val="22"/>
        </w:rPr>
        <w:t xml:space="preserve"> </w:t>
      </w:r>
      <w:r w:rsidR="00DF1893" w:rsidRPr="009872AD">
        <w:rPr>
          <w:szCs w:val="22"/>
        </w:rPr>
        <w:t>del Tramo I</w:t>
      </w:r>
      <w:r w:rsidR="006B0649" w:rsidRPr="009872AD">
        <w:rPr>
          <w:szCs w:val="22"/>
        </w:rPr>
        <w:t xml:space="preserve"> y II</w:t>
      </w:r>
      <w:r w:rsidRPr="009872AD">
        <w:rPr>
          <w:szCs w:val="22"/>
        </w:rPr>
        <w:t xml:space="preserve"> a más tardar a los </w:t>
      </w:r>
      <w:r w:rsidR="00944045" w:rsidRPr="009872AD">
        <w:rPr>
          <w:szCs w:val="22"/>
        </w:rPr>
        <w:t>veint</w:t>
      </w:r>
      <w:r w:rsidR="009B1DCE" w:rsidRPr="009872AD">
        <w:rPr>
          <w:szCs w:val="22"/>
        </w:rPr>
        <w:t>icuatro</w:t>
      </w:r>
      <w:r w:rsidR="00944045" w:rsidRPr="009872AD">
        <w:rPr>
          <w:szCs w:val="22"/>
        </w:rPr>
        <w:t xml:space="preserve"> </w:t>
      </w:r>
      <w:r w:rsidRPr="009872AD">
        <w:rPr>
          <w:szCs w:val="22"/>
        </w:rPr>
        <w:t>(</w:t>
      </w:r>
      <w:r w:rsidR="00944045" w:rsidRPr="009872AD">
        <w:rPr>
          <w:szCs w:val="22"/>
        </w:rPr>
        <w:t>2</w:t>
      </w:r>
      <w:r w:rsidR="009B1DCE" w:rsidRPr="009872AD">
        <w:rPr>
          <w:szCs w:val="22"/>
        </w:rPr>
        <w:t>4</w:t>
      </w:r>
      <w:r w:rsidRPr="009872AD">
        <w:rPr>
          <w:szCs w:val="22"/>
        </w:rPr>
        <w:t>) meses contados desde la Fecha de Suscripción del Contrato</w:t>
      </w:r>
      <w:r w:rsidR="009045B4" w:rsidRPr="009872AD">
        <w:rPr>
          <w:szCs w:val="22"/>
        </w:rPr>
        <w:t xml:space="preserve">, a menos que por razones </w:t>
      </w:r>
      <w:r w:rsidR="00793812" w:rsidRPr="009872AD">
        <w:rPr>
          <w:szCs w:val="22"/>
        </w:rPr>
        <w:t>h</w:t>
      </w:r>
      <w:r w:rsidR="009045B4" w:rsidRPr="009872AD">
        <w:rPr>
          <w:szCs w:val="22"/>
        </w:rPr>
        <w:t>idrológicas</w:t>
      </w:r>
      <w:r w:rsidR="00793812" w:rsidRPr="009872AD">
        <w:rPr>
          <w:szCs w:val="22"/>
        </w:rPr>
        <w:t xml:space="preserve"> y/o meteorológicas</w:t>
      </w:r>
      <w:r w:rsidR="00357BCB" w:rsidRPr="009872AD">
        <w:rPr>
          <w:szCs w:val="22"/>
        </w:rPr>
        <w:t>,</w:t>
      </w:r>
      <w:r w:rsidR="00BF5537" w:rsidRPr="009872AD">
        <w:rPr>
          <w:szCs w:val="22"/>
        </w:rPr>
        <w:t xml:space="preserve"> de fuerza mayor o caso fortuito</w:t>
      </w:r>
      <w:r w:rsidR="00357BCB" w:rsidRPr="009872AD">
        <w:rPr>
          <w:szCs w:val="22"/>
        </w:rPr>
        <w:t xml:space="preserve">, </w:t>
      </w:r>
      <w:r w:rsidR="009045B4" w:rsidRPr="009872AD">
        <w:rPr>
          <w:szCs w:val="22"/>
        </w:rPr>
        <w:t xml:space="preserve"> por extensiones de los</w:t>
      </w:r>
      <w:r w:rsidR="00B83472" w:rsidRPr="009872AD">
        <w:rPr>
          <w:szCs w:val="22"/>
        </w:rPr>
        <w:t xml:space="preserve"> plazos requeridos</w:t>
      </w:r>
      <w:r w:rsidR="009045B4" w:rsidRPr="009872AD">
        <w:rPr>
          <w:szCs w:val="22"/>
        </w:rPr>
        <w:t xml:space="preserve"> para aprobación de los informes, el CONCEDENTE le otorgue un plazo mayor</w:t>
      </w:r>
      <w:r w:rsidR="00357BCB" w:rsidRPr="009872AD">
        <w:rPr>
          <w:szCs w:val="22"/>
        </w:rPr>
        <w:t xml:space="preserve"> o por razones no imputables al CONCESIONARIO</w:t>
      </w:r>
      <w:r w:rsidR="000F68CA" w:rsidRPr="009872AD">
        <w:rPr>
          <w:szCs w:val="22"/>
        </w:rPr>
        <w:t>, pudiéndose invocar la suspensión de obligaciones según sea el caso</w:t>
      </w:r>
      <w:r w:rsidR="00357BCB" w:rsidRPr="009872AD">
        <w:rPr>
          <w:szCs w:val="22"/>
        </w:rPr>
        <w:t>.</w:t>
      </w:r>
    </w:p>
    <w:p w14:paraId="507140DD" w14:textId="77777777" w:rsidR="00326DD1" w:rsidRPr="009872AD" w:rsidRDefault="00326DD1" w:rsidP="00326DD1">
      <w:pPr>
        <w:pStyle w:val="Textoindependiente"/>
        <w:rPr>
          <w:szCs w:val="22"/>
          <w:lang w:val="es-ES"/>
        </w:rPr>
      </w:pPr>
    </w:p>
    <w:p w14:paraId="23D23342" w14:textId="77777777" w:rsidR="007A3B85" w:rsidRPr="009872AD" w:rsidRDefault="007A3B85">
      <w:pPr>
        <w:pStyle w:val="Textoindependiente"/>
        <w:rPr>
          <w:szCs w:val="22"/>
        </w:rPr>
      </w:pPr>
    </w:p>
    <w:p w14:paraId="52051DB4" w14:textId="26F9B918" w:rsidR="007A3B85" w:rsidRPr="009872AD" w:rsidRDefault="007A3B85" w:rsidP="009D51C9">
      <w:pPr>
        <w:pStyle w:val="Ttulo1"/>
        <w:rPr>
          <w:szCs w:val="22"/>
        </w:rPr>
      </w:pPr>
      <w:bookmarkStart w:id="1169" w:name="_Toc94328505"/>
      <w:bookmarkStart w:id="1170" w:name="_Toc94328765"/>
      <w:bookmarkStart w:id="1171" w:name="_Toc94329021"/>
      <w:bookmarkStart w:id="1172" w:name="_Toc94329267"/>
      <w:bookmarkStart w:id="1173" w:name="_Toc94329513"/>
      <w:bookmarkStart w:id="1174" w:name="_Toc94330145"/>
      <w:bookmarkStart w:id="1175" w:name="_Toc94337601"/>
      <w:bookmarkStart w:id="1176" w:name="_Toc94337832"/>
      <w:bookmarkStart w:id="1177" w:name="_Toc102405287"/>
      <w:bookmarkStart w:id="1178" w:name="_Toc131327949"/>
      <w:bookmarkStart w:id="1179" w:name="_Toc131328765"/>
      <w:bookmarkStart w:id="1180" w:name="_Toc131329101"/>
      <w:bookmarkStart w:id="1181" w:name="_Toc131329333"/>
      <w:bookmarkStart w:id="1182" w:name="_Toc131329920"/>
      <w:bookmarkStart w:id="1183" w:name="_Toc131332007"/>
      <w:bookmarkStart w:id="1184" w:name="_Toc131332928"/>
      <w:bookmarkStart w:id="1185" w:name="_Toc461693029"/>
      <w:r w:rsidRPr="009872AD">
        <w:rPr>
          <w:szCs w:val="22"/>
        </w:rPr>
        <w:t xml:space="preserve">FINES DEL USO DE LOS </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r w:rsidR="005A3E85" w:rsidRPr="009872AD">
        <w:rPr>
          <w:szCs w:val="22"/>
        </w:rPr>
        <w:t>BIENES DEL</w:t>
      </w:r>
      <w:r w:rsidR="002419D5" w:rsidRPr="009872AD">
        <w:rPr>
          <w:szCs w:val="22"/>
        </w:rPr>
        <w:t>A CONCESIÓN</w:t>
      </w:r>
      <w:bookmarkEnd w:id="1185"/>
    </w:p>
    <w:p w14:paraId="29515B1C" w14:textId="77777777" w:rsidR="00943D4F" w:rsidRPr="009872AD" w:rsidRDefault="00943D4F">
      <w:pPr>
        <w:pStyle w:val="Textosinformato"/>
        <w:jc w:val="both"/>
        <w:rPr>
          <w:rFonts w:ascii="Arial" w:hAnsi="Arial"/>
          <w:szCs w:val="22"/>
        </w:rPr>
      </w:pPr>
    </w:p>
    <w:p w14:paraId="3120F70C" w14:textId="77777777" w:rsidR="00BF553A"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 xml:space="preserve">Todos los </w:t>
      </w:r>
      <w:r w:rsidR="002419D5" w:rsidRPr="009872AD">
        <w:rPr>
          <w:szCs w:val="22"/>
        </w:rPr>
        <w:t xml:space="preserve">Bienes de la </w:t>
      </w:r>
      <w:r w:rsidR="006936D2" w:rsidRPr="009872AD">
        <w:rPr>
          <w:szCs w:val="22"/>
        </w:rPr>
        <w:t xml:space="preserve">Concesión </w:t>
      </w:r>
      <w:r w:rsidRPr="009872AD">
        <w:rPr>
          <w:szCs w:val="22"/>
        </w:rPr>
        <w:t>estarán destinados únicamente a la</w:t>
      </w:r>
      <w:r w:rsidR="0098799D" w:rsidRPr="009872AD">
        <w:rPr>
          <w:szCs w:val="22"/>
        </w:rPr>
        <w:t xml:space="preserve"> </w:t>
      </w:r>
      <w:r w:rsidR="002F3EDE" w:rsidRPr="009872AD">
        <w:rPr>
          <w:szCs w:val="22"/>
        </w:rPr>
        <w:t>ejecución de</w:t>
      </w:r>
      <w:r w:rsidR="00DF1893" w:rsidRPr="009872AD">
        <w:rPr>
          <w:szCs w:val="22"/>
        </w:rPr>
        <w:t xml:space="preserve"> las</w:t>
      </w:r>
      <w:r w:rsidR="002F3EDE" w:rsidRPr="009872AD">
        <w:rPr>
          <w:szCs w:val="22"/>
        </w:rPr>
        <w:t xml:space="preserve"> Obras</w:t>
      </w:r>
      <w:r w:rsidRPr="009872AD">
        <w:rPr>
          <w:szCs w:val="22"/>
        </w:rPr>
        <w:t xml:space="preserve">, </w:t>
      </w:r>
      <w:r w:rsidR="00BF553A" w:rsidRPr="009872AD">
        <w:rPr>
          <w:szCs w:val="22"/>
        </w:rPr>
        <w:t xml:space="preserve">Conservación y </w:t>
      </w:r>
      <w:r w:rsidR="00314A00" w:rsidRPr="009872AD">
        <w:rPr>
          <w:szCs w:val="22"/>
        </w:rPr>
        <w:t xml:space="preserve">Explotación </w:t>
      </w:r>
      <w:r w:rsidR="005D1022" w:rsidRPr="009872AD">
        <w:rPr>
          <w:szCs w:val="22"/>
        </w:rPr>
        <w:t xml:space="preserve">de </w:t>
      </w:r>
      <w:r w:rsidRPr="009872AD">
        <w:rPr>
          <w:szCs w:val="22"/>
        </w:rPr>
        <w:t>la Concesión</w:t>
      </w:r>
      <w:r w:rsidR="00BF553A" w:rsidRPr="009872AD">
        <w:rPr>
          <w:szCs w:val="22"/>
        </w:rPr>
        <w:t>.</w:t>
      </w:r>
    </w:p>
    <w:p w14:paraId="58B251D6" w14:textId="77777777" w:rsidR="007A3B85" w:rsidRPr="009872AD" w:rsidRDefault="007A3B85">
      <w:pPr>
        <w:pStyle w:val="Textoindependiente2"/>
        <w:rPr>
          <w:b/>
          <w:szCs w:val="22"/>
        </w:rPr>
      </w:pPr>
    </w:p>
    <w:p w14:paraId="4BFA6DB6" w14:textId="77777777" w:rsidR="00C500E8" w:rsidRPr="009872AD" w:rsidRDefault="00C500E8">
      <w:pPr>
        <w:pStyle w:val="Textoindependiente2"/>
        <w:rPr>
          <w:b/>
          <w:szCs w:val="22"/>
        </w:rPr>
      </w:pPr>
    </w:p>
    <w:p w14:paraId="614FB954" w14:textId="60D0B473" w:rsidR="007A3B85" w:rsidRPr="009872AD" w:rsidRDefault="007A3B85" w:rsidP="009D51C9">
      <w:pPr>
        <w:pStyle w:val="Ttulo1"/>
        <w:jc w:val="both"/>
        <w:rPr>
          <w:szCs w:val="22"/>
        </w:rPr>
      </w:pPr>
      <w:bookmarkStart w:id="1186" w:name="_OBLIGACIONES_DEL_CONCESIONARIO"/>
      <w:bookmarkStart w:id="1187" w:name="_Toc94328506"/>
      <w:bookmarkStart w:id="1188" w:name="_Toc94328766"/>
      <w:bookmarkStart w:id="1189" w:name="_Toc94329022"/>
      <w:bookmarkStart w:id="1190" w:name="_Toc94329268"/>
      <w:bookmarkStart w:id="1191" w:name="_Toc94329514"/>
      <w:bookmarkStart w:id="1192" w:name="_Toc94330146"/>
      <w:bookmarkStart w:id="1193" w:name="_Toc94337602"/>
      <w:bookmarkStart w:id="1194" w:name="_Toc94337833"/>
      <w:bookmarkStart w:id="1195" w:name="_Toc102405288"/>
      <w:bookmarkStart w:id="1196" w:name="_Toc131327950"/>
      <w:bookmarkStart w:id="1197" w:name="_Toc131328766"/>
      <w:bookmarkStart w:id="1198" w:name="_Toc131329102"/>
      <w:bookmarkStart w:id="1199" w:name="_Toc131329334"/>
      <w:bookmarkStart w:id="1200" w:name="_Toc131329921"/>
      <w:bookmarkStart w:id="1201" w:name="_Toc131332008"/>
      <w:bookmarkStart w:id="1202" w:name="_Toc131332929"/>
      <w:bookmarkStart w:id="1203" w:name="_Toc461693030"/>
      <w:bookmarkEnd w:id="1186"/>
      <w:r w:rsidRPr="009872AD">
        <w:rPr>
          <w:szCs w:val="22"/>
        </w:rPr>
        <w:t xml:space="preserve">OBLIGACIONES DEL CONCESIONARIO RESPECTO DE LOS </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005A3E85" w:rsidRPr="009872AD">
        <w:rPr>
          <w:szCs w:val="22"/>
        </w:rPr>
        <w:t>BIENES DE</w:t>
      </w:r>
      <w:r w:rsidR="00C70918" w:rsidRPr="009872AD">
        <w:rPr>
          <w:szCs w:val="22"/>
        </w:rPr>
        <w:t xml:space="preserve"> </w:t>
      </w:r>
      <w:r w:rsidR="005A3E85" w:rsidRPr="009872AD">
        <w:rPr>
          <w:szCs w:val="22"/>
        </w:rPr>
        <w:t>L</w:t>
      </w:r>
      <w:r w:rsidR="00327E6D" w:rsidRPr="009872AD">
        <w:rPr>
          <w:szCs w:val="22"/>
        </w:rPr>
        <w:t>A</w:t>
      </w:r>
      <w:r w:rsidR="005A3E85" w:rsidRPr="009872AD">
        <w:rPr>
          <w:szCs w:val="22"/>
        </w:rPr>
        <w:t xml:space="preserve"> CO</w:t>
      </w:r>
      <w:r w:rsidR="00327E6D" w:rsidRPr="009872AD">
        <w:rPr>
          <w:szCs w:val="22"/>
        </w:rPr>
        <w:t>NCESIÓN</w:t>
      </w:r>
      <w:bookmarkEnd w:id="1203"/>
    </w:p>
    <w:p w14:paraId="4A85C007" w14:textId="77777777" w:rsidR="007A3B85" w:rsidRPr="009872AD" w:rsidRDefault="007A3B85">
      <w:pPr>
        <w:pStyle w:val="Ttulo4"/>
        <w:rPr>
          <w:bCs w:val="0"/>
          <w:sz w:val="22"/>
          <w:szCs w:val="22"/>
        </w:rPr>
      </w:pPr>
    </w:p>
    <w:p w14:paraId="0824B7B2" w14:textId="77777777" w:rsidR="00EC4002" w:rsidRPr="009872AD" w:rsidRDefault="00FF6A8A" w:rsidP="00C41137">
      <w:pPr>
        <w:pStyle w:val="Textoindependiente"/>
        <w:numPr>
          <w:ilvl w:val="1"/>
          <w:numId w:val="41"/>
        </w:numPr>
        <w:suppressLineNumbers/>
        <w:tabs>
          <w:tab w:val="clear" w:pos="612"/>
          <w:tab w:val="num" w:pos="709"/>
        </w:tabs>
        <w:suppressAutoHyphens/>
        <w:ind w:left="709" w:hanging="709"/>
        <w:rPr>
          <w:szCs w:val="22"/>
        </w:rPr>
      </w:pPr>
      <w:r w:rsidRPr="009872AD">
        <w:rPr>
          <w:bCs w:val="0"/>
          <w:szCs w:val="22"/>
        </w:rPr>
        <w:t>El</w:t>
      </w:r>
      <w:r w:rsidR="007A3B85" w:rsidRPr="009872AD">
        <w:rPr>
          <w:bCs w:val="0"/>
          <w:szCs w:val="22"/>
        </w:rPr>
        <w:t xml:space="preserve"> CONCESIONARIO</w:t>
      </w:r>
      <w:r w:rsidR="007A3B85" w:rsidRPr="009872AD">
        <w:rPr>
          <w:szCs w:val="22"/>
        </w:rPr>
        <w:t xml:space="preserve"> está obligado a realizar actividades destinadas a preservar, en el plazo fijado para la Concesión, </w:t>
      </w:r>
      <w:r w:rsidR="00DF6629" w:rsidRPr="009872AD">
        <w:rPr>
          <w:szCs w:val="22"/>
        </w:rPr>
        <w:t xml:space="preserve">el </w:t>
      </w:r>
      <w:r w:rsidR="007A3B85" w:rsidRPr="009872AD">
        <w:rPr>
          <w:szCs w:val="22"/>
        </w:rPr>
        <w:t xml:space="preserve">estado y la naturaleza de los </w:t>
      </w:r>
      <w:r w:rsidR="00327E6D" w:rsidRPr="009872AD">
        <w:rPr>
          <w:szCs w:val="22"/>
        </w:rPr>
        <w:t xml:space="preserve">Bienes de la </w:t>
      </w:r>
      <w:r w:rsidR="00FA7235" w:rsidRPr="009872AD">
        <w:rPr>
          <w:szCs w:val="22"/>
        </w:rPr>
        <w:t>Concesión</w:t>
      </w:r>
      <w:r w:rsidR="007A3B85" w:rsidRPr="009872AD">
        <w:rPr>
          <w:szCs w:val="22"/>
        </w:rPr>
        <w:t>,</w:t>
      </w:r>
      <w:r w:rsidR="007A3B85" w:rsidRPr="009872AD">
        <w:rPr>
          <w:szCs w:val="22"/>
          <w:lang w:val="es-PE"/>
        </w:rPr>
        <w:t xml:space="preserve"> quedando claramente acordado y entendido entre las Partes que tales bienes sufrirán el deterioro proveniente de su uso ordinario</w:t>
      </w:r>
      <w:r w:rsidR="007A3B85" w:rsidRPr="009872AD">
        <w:rPr>
          <w:szCs w:val="22"/>
        </w:rPr>
        <w:t xml:space="preserve">. El CONCESIONARIO está obligado también a realizar actividades de Conservación, y en general, todos aquellos trabajos que procuren mantener la operatividad de los </w:t>
      </w:r>
      <w:r w:rsidR="005A3E85" w:rsidRPr="009872AD">
        <w:rPr>
          <w:szCs w:val="22"/>
        </w:rPr>
        <w:t>Bienes de</w:t>
      </w:r>
      <w:r w:rsidR="0098799D" w:rsidRPr="009872AD">
        <w:rPr>
          <w:szCs w:val="22"/>
        </w:rPr>
        <w:t xml:space="preserve"> </w:t>
      </w:r>
      <w:r w:rsidR="005A3E85" w:rsidRPr="009872AD">
        <w:rPr>
          <w:szCs w:val="22"/>
        </w:rPr>
        <w:t>l</w:t>
      </w:r>
      <w:r w:rsidR="00327E6D" w:rsidRPr="009872AD">
        <w:rPr>
          <w:szCs w:val="22"/>
        </w:rPr>
        <w:t>a C</w:t>
      </w:r>
      <w:r w:rsidR="00FA7235" w:rsidRPr="009872AD">
        <w:rPr>
          <w:szCs w:val="22"/>
        </w:rPr>
        <w:t xml:space="preserve">oncesión </w:t>
      </w:r>
      <w:r w:rsidR="007A3B85" w:rsidRPr="009872AD">
        <w:rPr>
          <w:szCs w:val="22"/>
        </w:rPr>
        <w:t xml:space="preserve">y eviten un impacto ambiental negativo </w:t>
      </w:r>
      <w:r w:rsidR="007A3B85" w:rsidRPr="009872AD">
        <w:rPr>
          <w:szCs w:val="22"/>
          <w:lang w:val="es-PE"/>
        </w:rPr>
        <w:t xml:space="preserve">conforme al alcance definido en </w:t>
      </w:r>
      <w:r w:rsidR="00134349" w:rsidRPr="009872AD">
        <w:rPr>
          <w:szCs w:val="22"/>
          <w:lang w:val="es-PE"/>
        </w:rPr>
        <w:t>el</w:t>
      </w:r>
      <w:r w:rsidR="00B53D4D" w:rsidRPr="009872AD">
        <w:rPr>
          <w:szCs w:val="22"/>
          <w:lang w:val="es-PE"/>
        </w:rPr>
        <w:t xml:space="preserve"> </w:t>
      </w:r>
      <w:r w:rsidR="006C50FE" w:rsidRPr="009872AD">
        <w:rPr>
          <w:szCs w:val="22"/>
          <w:lang w:val="es-PE"/>
        </w:rPr>
        <w:t>E</w:t>
      </w:r>
      <w:r w:rsidR="007A3B85" w:rsidRPr="009872AD">
        <w:rPr>
          <w:szCs w:val="22"/>
          <w:lang w:val="es-PE"/>
        </w:rPr>
        <w:t>studio de Impacto Ambiental respectivo</w:t>
      </w:r>
      <w:r w:rsidR="007A3B85" w:rsidRPr="009872AD">
        <w:rPr>
          <w:szCs w:val="22"/>
        </w:rPr>
        <w:t xml:space="preserve">. </w:t>
      </w:r>
    </w:p>
    <w:p w14:paraId="03A7D167" w14:textId="77777777" w:rsidR="00EC4002" w:rsidRPr="009872AD" w:rsidRDefault="00EC4002" w:rsidP="001873AB">
      <w:pPr>
        <w:pStyle w:val="Textoindependiente"/>
        <w:suppressLineNumbers/>
        <w:suppressAutoHyphens/>
        <w:ind w:left="709"/>
        <w:rPr>
          <w:szCs w:val="22"/>
          <w:lang w:val="es-PE"/>
        </w:rPr>
      </w:pPr>
      <w:bookmarkStart w:id="1204" w:name="_Ref271728091"/>
    </w:p>
    <w:p w14:paraId="58191690" w14:textId="2B776348"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lang w:val="es-PE"/>
        </w:rPr>
      </w:pPr>
      <w:r w:rsidRPr="009872AD">
        <w:rPr>
          <w:szCs w:val="22"/>
        </w:rPr>
        <w:t xml:space="preserve">El CONCESIONARIO </w:t>
      </w:r>
      <w:r w:rsidR="00DC7789" w:rsidRPr="009872AD">
        <w:rPr>
          <w:szCs w:val="22"/>
        </w:rPr>
        <w:t xml:space="preserve">deberá </w:t>
      </w:r>
      <w:r w:rsidRPr="009872AD">
        <w:rPr>
          <w:szCs w:val="22"/>
        </w:rPr>
        <w:t xml:space="preserve">reponer los </w:t>
      </w:r>
      <w:r w:rsidR="005A3E85" w:rsidRPr="009872AD">
        <w:rPr>
          <w:szCs w:val="22"/>
        </w:rPr>
        <w:t>Bienes de</w:t>
      </w:r>
      <w:r w:rsidR="0098799D" w:rsidRPr="009872AD">
        <w:rPr>
          <w:szCs w:val="22"/>
        </w:rPr>
        <w:t xml:space="preserve"> </w:t>
      </w:r>
      <w:r w:rsidR="005A3E85" w:rsidRPr="009872AD">
        <w:rPr>
          <w:szCs w:val="22"/>
        </w:rPr>
        <w:t>l</w:t>
      </w:r>
      <w:r w:rsidR="00327E6D" w:rsidRPr="009872AD">
        <w:rPr>
          <w:szCs w:val="22"/>
        </w:rPr>
        <w:t>a</w:t>
      </w:r>
      <w:r w:rsidR="005A3E85" w:rsidRPr="009872AD">
        <w:rPr>
          <w:szCs w:val="22"/>
        </w:rPr>
        <w:t xml:space="preserve"> C</w:t>
      </w:r>
      <w:r w:rsidR="00FA7235" w:rsidRPr="009872AD">
        <w:rPr>
          <w:szCs w:val="22"/>
        </w:rPr>
        <w:t>oncesión</w:t>
      </w:r>
      <w:r w:rsidRPr="009872AD">
        <w:rPr>
          <w:szCs w:val="22"/>
        </w:rPr>
        <w:t xml:space="preserve"> perdidos</w:t>
      </w:r>
      <w:r w:rsidR="0098799D" w:rsidRPr="009872AD">
        <w:rPr>
          <w:szCs w:val="22"/>
        </w:rPr>
        <w:t xml:space="preserve"> </w:t>
      </w:r>
      <w:r w:rsidRPr="009872AD">
        <w:rPr>
          <w:szCs w:val="22"/>
        </w:rPr>
        <w:t xml:space="preserve">así como </w:t>
      </w:r>
      <w:r w:rsidR="005E0A56" w:rsidRPr="009872AD">
        <w:rPr>
          <w:szCs w:val="22"/>
        </w:rPr>
        <w:t xml:space="preserve">sustituir </w:t>
      </w:r>
      <w:r w:rsidRPr="009872AD">
        <w:rPr>
          <w:szCs w:val="22"/>
          <w:lang w:val="es-PE"/>
        </w:rPr>
        <w:t>aquellos que técnicamente no result</w:t>
      </w:r>
      <w:r w:rsidR="00731D28" w:rsidRPr="009872AD">
        <w:rPr>
          <w:szCs w:val="22"/>
          <w:lang w:val="es-PE"/>
        </w:rPr>
        <w:t>as</w:t>
      </w:r>
      <w:r w:rsidRPr="009872AD">
        <w:rPr>
          <w:szCs w:val="22"/>
          <w:lang w:val="es-PE"/>
        </w:rPr>
        <w:t>en adecuados para cumplir su objetivo</w:t>
      </w:r>
      <w:r w:rsidRPr="009872AD">
        <w:rPr>
          <w:szCs w:val="22"/>
        </w:rPr>
        <w:t xml:space="preserve">. </w:t>
      </w:r>
      <w:r w:rsidR="0056768F" w:rsidRPr="009872AD">
        <w:rPr>
          <w:szCs w:val="22"/>
          <w:lang w:val="es-PE"/>
        </w:rPr>
        <w:t>Mediante</w:t>
      </w:r>
      <w:r w:rsidR="002437E2" w:rsidRPr="009872AD">
        <w:rPr>
          <w:szCs w:val="22"/>
          <w:lang w:val="es-PE"/>
        </w:rPr>
        <w:t xml:space="preserve"> la suscripción del Acta de Reversión de los Bienes</w:t>
      </w:r>
      <w:r w:rsidR="005F7E74" w:rsidRPr="009872AD">
        <w:rPr>
          <w:szCs w:val="22"/>
          <w:lang w:val="es-PE"/>
        </w:rPr>
        <w:t xml:space="preserve"> de</w:t>
      </w:r>
      <w:r w:rsidR="0098799D" w:rsidRPr="009872AD">
        <w:rPr>
          <w:szCs w:val="22"/>
          <w:lang w:val="es-PE"/>
        </w:rPr>
        <w:t xml:space="preserve"> </w:t>
      </w:r>
      <w:r w:rsidR="005F7E74" w:rsidRPr="009872AD">
        <w:rPr>
          <w:szCs w:val="22"/>
          <w:lang w:val="es-PE"/>
        </w:rPr>
        <w:t>l</w:t>
      </w:r>
      <w:r w:rsidR="00B76274" w:rsidRPr="009872AD">
        <w:rPr>
          <w:szCs w:val="22"/>
          <w:lang w:val="es-PE"/>
        </w:rPr>
        <w:t>a</w:t>
      </w:r>
      <w:r w:rsidR="005F7E74" w:rsidRPr="009872AD">
        <w:rPr>
          <w:szCs w:val="22"/>
          <w:lang w:val="es-PE"/>
        </w:rPr>
        <w:t xml:space="preserve"> Conce</w:t>
      </w:r>
      <w:r w:rsidR="00B76274" w:rsidRPr="009872AD">
        <w:rPr>
          <w:szCs w:val="22"/>
          <w:lang w:val="es-PE"/>
        </w:rPr>
        <w:t>sión</w:t>
      </w:r>
      <w:r w:rsidR="002437E2" w:rsidRPr="009872AD">
        <w:rPr>
          <w:szCs w:val="22"/>
          <w:lang w:val="es-PE"/>
        </w:rPr>
        <w:t>, e</w:t>
      </w:r>
      <w:r w:rsidRPr="009872AD">
        <w:rPr>
          <w:szCs w:val="22"/>
          <w:lang w:val="es-PE"/>
        </w:rPr>
        <w:t xml:space="preserve">l CONCESIONARIO deberá haber efectuado la </w:t>
      </w:r>
      <w:r w:rsidR="00BF755A" w:rsidRPr="009872AD">
        <w:rPr>
          <w:szCs w:val="22"/>
          <w:lang w:val="es-PE"/>
        </w:rPr>
        <w:t>entrega</w:t>
      </w:r>
      <w:r w:rsidRPr="009872AD">
        <w:rPr>
          <w:szCs w:val="22"/>
          <w:lang w:val="es-PE"/>
        </w:rPr>
        <w:t xml:space="preserve"> al CONCEDENTE de los bienes a sustituir</w:t>
      </w:r>
      <w:r w:rsidR="002437E2" w:rsidRPr="009872AD">
        <w:rPr>
          <w:szCs w:val="22"/>
          <w:lang w:val="es-PE"/>
        </w:rPr>
        <w:t>, de conformidad con lo establecido en la Cláusula</w:t>
      </w:r>
      <w:r w:rsidR="003A6F65" w:rsidRPr="009872AD">
        <w:rPr>
          <w:szCs w:val="22"/>
          <w:lang w:val="es-PE"/>
        </w:rPr>
        <w:t xml:space="preserve"> 5.25</w:t>
      </w:r>
      <w:r w:rsidRPr="009872AD">
        <w:rPr>
          <w:szCs w:val="22"/>
          <w:lang w:val="es-PE"/>
        </w:rPr>
        <w:t>.</w:t>
      </w:r>
      <w:r w:rsidR="0098799D" w:rsidRPr="009872AD">
        <w:rPr>
          <w:szCs w:val="22"/>
          <w:lang w:val="es-PE"/>
        </w:rPr>
        <w:t xml:space="preserve"> </w:t>
      </w:r>
      <w:r w:rsidR="0035430C" w:rsidRPr="009872AD">
        <w:rPr>
          <w:szCs w:val="22"/>
          <w:lang w:val="es-PE"/>
        </w:rPr>
        <w:t xml:space="preserve">El </w:t>
      </w:r>
      <w:r w:rsidRPr="009872AD">
        <w:rPr>
          <w:szCs w:val="22"/>
          <w:lang w:val="es-PE"/>
        </w:rPr>
        <w:t xml:space="preserve">CONCESIONARIO </w:t>
      </w:r>
      <w:r w:rsidR="0035430C" w:rsidRPr="009872AD">
        <w:rPr>
          <w:szCs w:val="22"/>
          <w:lang w:val="es-PE"/>
        </w:rPr>
        <w:t xml:space="preserve">pondrá </w:t>
      </w:r>
      <w:r w:rsidRPr="009872AD">
        <w:rPr>
          <w:szCs w:val="22"/>
          <w:lang w:val="es-PE"/>
        </w:rPr>
        <w:t xml:space="preserve">a disposición del CONCEDENTE dichos bienes mediante una comunicación escrita, en un plazo que no deberá exceder los noventa (90) Días Calendario de producido </w:t>
      </w:r>
      <w:r w:rsidR="00BF755A" w:rsidRPr="009872AD">
        <w:rPr>
          <w:szCs w:val="22"/>
          <w:lang w:val="es-PE"/>
        </w:rPr>
        <w:t xml:space="preserve">la sustitución </w:t>
      </w:r>
      <w:r w:rsidRPr="009872AD">
        <w:rPr>
          <w:szCs w:val="22"/>
          <w:lang w:val="es-PE"/>
        </w:rPr>
        <w:t>de dichos bienes. El CONCESIONARIO enviará copia de dicha comunicación al REGULADOR.</w:t>
      </w:r>
      <w:bookmarkEnd w:id="1204"/>
    </w:p>
    <w:p w14:paraId="55836A5A" w14:textId="77777777" w:rsidR="007A3B85" w:rsidRPr="009872AD" w:rsidRDefault="007A3B85">
      <w:pPr>
        <w:pStyle w:val="Textosinformato"/>
        <w:jc w:val="both"/>
        <w:rPr>
          <w:rFonts w:ascii="Arial" w:hAnsi="Arial"/>
          <w:szCs w:val="22"/>
        </w:rPr>
      </w:pPr>
    </w:p>
    <w:p w14:paraId="2D93E8F2" w14:textId="77777777" w:rsidR="007A3B85" w:rsidRPr="009872AD" w:rsidRDefault="00C06370" w:rsidP="00C41137">
      <w:pPr>
        <w:pStyle w:val="Textoindependiente"/>
        <w:numPr>
          <w:ilvl w:val="1"/>
          <w:numId w:val="41"/>
        </w:numPr>
        <w:suppressLineNumbers/>
        <w:tabs>
          <w:tab w:val="clear" w:pos="612"/>
          <w:tab w:val="num" w:pos="709"/>
        </w:tabs>
        <w:suppressAutoHyphens/>
        <w:ind w:left="709" w:hanging="709"/>
        <w:rPr>
          <w:szCs w:val="22"/>
          <w:lang w:val="es-ES" w:eastAsia="en-US"/>
        </w:rPr>
      </w:pPr>
      <w:r w:rsidRPr="009872AD">
        <w:rPr>
          <w:szCs w:val="22"/>
          <w:lang w:val="es-ES" w:eastAsia="en-US"/>
        </w:rPr>
        <w:t>T</w:t>
      </w:r>
      <w:r w:rsidR="007A3B85" w:rsidRPr="009872AD">
        <w:rPr>
          <w:szCs w:val="22"/>
          <w:lang w:val="es-ES" w:eastAsia="en-US"/>
        </w:rPr>
        <w:t xml:space="preserve">odos los </w:t>
      </w:r>
      <w:r w:rsidR="005A3E85" w:rsidRPr="009872AD">
        <w:rPr>
          <w:szCs w:val="22"/>
          <w:lang w:val="es-ES" w:eastAsia="en-US"/>
        </w:rPr>
        <w:t>Bienes de</w:t>
      </w:r>
      <w:r w:rsidR="0098799D" w:rsidRPr="009872AD">
        <w:rPr>
          <w:szCs w:val="22"/>
          <w:lang w:val="es-ES" w:eastAsia="en-US"/>
        </w:rPr>
        <w:t xml:space="preserve"> </w:t>
      </w:r>
      <w:r w:rsidR="005A3E85" w:rsidRPr="009872AD">
        <w:rPr>
          <w:szCs w:val="22"/>
          <w:lang w:val="es-ES" w:eastAsia="en-US"/>
        </w:rPr>
        <w:t>l</w:t>
      </w:r>
      <w:r w:rsidR="002419D5" w:rsidRPr="009872AD">
        <w:rPr>
          <w:szCs w:val="22"/>
          <w:lang w:val="es-ES" w:eastAsia="en-US"/>
        </w:rPr>
        <w:t>a C</w:t>
      </w:r>
      <w:r w:rsidR="00FA7235" w:rsidRPr="009872AD">
        <w:rPr>
          <w:szCs w:val="22"/>
          <w:lang w:val="es-ES" w:eastAsia="en-US"/>
        </w:rPr>
        <w:t>oncesión</w:t>
      </w:r>
      <w:r w:rsidR="007A3B85" w:rsidRPr="009872AD">
        <w:rPr>
          <w:szCs w:val="22"/>
          <w:lang w:val="es-ES" w:eastAsia="en-US"/>
        </w:rPr>
        <w:t xml:space="preserve"> que no hubieran sido devueltos al CONCEDENTE con anterioridad a la Caducidad de la Concesión, formarán parte del Inventario Final y serán revertidos al CONCEDENTE.</w:t>
      </w:r>
    </w:p>
    <w:p w14:paraId="1E5C551F" w14:textId="77777777" w:rsidR="00C867BE" w:rsidRPr="009872AD" w:rsidRDefault="00C867BE" w:rsidP="00C867BE">
      <w:pPr>
        <w:pStyle w:val="Textoindependiente"/>
        <w:rPr>
          <w:szCs w:val="22"/>
          <w:lang w:val="es-ES" w:eastAsia="en-US"/>
        </w:rPr>
      </w:pPr>
    </w:p>
    <w:p w14:paraId="573A4B7F"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Tanto la reversión como la devolución de bienes que por cualquier causa realice el CONCESIONARIO al CONCEDENTE estará inafecta de todo tributo, creado o por crearse, según lo previsto por el Artículo 22</w:t>
      </w:r>
      <w:r w:rsidR="00DF67D9" w:rsidRPr="009872AD">
        <w:rPr>
          <w:szCs w:val="22"/>
        </w:rPr>
        <w:t>°</w:t>
      </w:r>
      <w:r w:rsidRPr="009872AD">
        <w:rPr>
          <w:szCs w:val="22"/>
        </w:rPr>
        <w:t xml:space="preserve"> del TUO y su modificatoria, la Ley Nº 27156.</w:t>
      </w:r>
    </w:p>
    <w:p w14:paraId="726F1AAE" w14:textId="77777777" w:rsidR="007A3B85" w:rsidRPr="009872AD" w:rsidRDefault="007A3B85">
      <w:pPr>
        <w:jc w:val="both"/>
        <w:rPr>
          <w:szCs w:val="22"/>
        </w:rPr>
      </w:pPr>
    </w:p>
    <w:p w14:paraId="35259F31" w14:textId="6B079D41" w:rsidR="007A3B85" w:rsidRPr="009872AD" w:rsidRDefault="006F3103" w:rsidP="006F3103">
      <w:pPr>
        <w:pStyle w:val="Textoindependiente"/>
        <w:numPr>
          <w:ilvl w:val="1"/>
          <w:numId w:val="41"/>
        </w:numPr>
        <w:suppressLineNumbers/>
        <w:tabs>
          <w:tab w:val="clear" w:pos="612"/>
          <w:tab w:val="num" w:pos="709"/>
        </w:tabs>
        <w:suppressAutoHyphens/>
        <w:ind w:left="709" w:hanging="709"/>
        <w:rPr>
          <w:szCs w:val="22"/>
        </w:rPr>
      </w:pPr>
      <w:r w:rsidRPr="009872AD">
        <w:rPr>
          <w:szCs w:val="22"/>
        </w:rPr>
        <w:t>E</w:t>
      </w:r>
      <w:r w:rsidR="007A3B85" w:rsidRPr="009872AD">
        <w:rPr>
          <w:szCs w:val="22"/>
        </w:rPr>
        <w:t>l CONCEDENTE asumirá la responsabilidad por los daños y perjuicios que afecten al CONCESIONARIO como consecuencia de; (i) cualquier situación o hecho anterior a</w:t>
      </w:r>
      <w:r w:rsidR="008D4C74" w:rsidRPr="009872AD">
        <w:rPr>
          <w:szCs w:val="22"/>
        </w:rPr>
        <w:t>l Acta de</w:t>
      </w:r>
      <w:r w:rsidR="00A30D08" w:rsidRPr="009872AD">
        <w:rPr>
          <w:szCs w:val="22"/>
        </w:rPr>
        <w:t xml:space="preserve"> </w:t>
      </w:r>
      <w:r w:rsidR="003379A9" w:rsidRPr="009872AD">
        <w:rPr>
          <w:szCs w:val="22"/>
        </w:rPr>
        <w:t>Inventario de los Bienes de la Concesión</w:t>
      </w:r>
      <w:r w:rsidR="007A3B85" w:rsidRPr="009872AD">
        <w:rPr>
          <w:szCs w:val="22"/>
        </w:rPr>
        <w:t xml:space="preserve">, incluyendo la responsabilidad por </w:t>
      </w:r>
      <w:r w:rsidR="007A3B85" w:rsidRPr="009872AD">
        <w:rPr>
          <w:szCs w:val="22"/>
        </w:rPr>
        <w:lastRenderedPageBreak/>
        <w:t>los pasivos ambientales pre existentes</w:t>
      </w:r>
      <w:r w:rsidR="003A5CEC" w:rsidRPr="009872AD">
        <w:rPr>
          <w:szCs w:val="22"/>
        </w:rPr>
        <w:t xml:space="preserve"> </w:t>
      </w:r>
      <w:r w:rsidR="00C10B00" w:rsidRPr="009872AD">
        <w:rPr>
          <w:szCs w:val="22"/>
        </w:rPr>
        <w:t>a la suscripción de la referida Acta</w:t>
      </w:r>
      <w:r w:rsidR="007A3B85" w:rsidRPr="009872AD">
        <w:rPr>
          <w:szCs w:val="22"/>
        </w:rPr>
        <w:t>, (ii) cualquier situación o hecho que habiéndose presentado después de</w:t>
      </w:r>
      <w:r w:rsidR="008D4C74" w:rsidRPr="009872AD">
        <w:rPr>
          <w:szCs w:val="22"/>
        </w:rPr>
        <w:t>l</w:t>
      </w:r>
      <w:r w:rsidR="003A5CEC" w:rsidRPr="009872AD">
        <w:rPr>
          <w:szCs w:val="22"/>
        </w:rPr>
        <w:t xml:space="preserve"> </w:t>
      </w:r>
      <w:r w:rsidR="008D4C74" w:rsidRPr="009872AD">
        <w:rPr>
          <w:szCs w:val="22"/>
        </w:rPr>
        <w:t xml:space="preserve">Acta de </w:t>
      </w:r>
      <w:r w:rsidR="003379A9" w:rsidRPr="009872AD">
        <w:rPr>
          <w:szCs w:val="22"/>
        </w:rPr>
        <w:t>Inventario de los Bienes de la Concesión</w:t>
      </w:r>
      <w:r w:rsidR="007A3B85" w:rsidRPr="009872AD">
        <w:rPr>
          <w:szCs w:val="22"/>
        </w:rPr>
        <w:t>, se origine por causas surgidas con anterioridad a la misma y, (iii) cualquier situación o hecho imputable al CONCEDENTE. El CONCEDENTE mantendrá indemne al CONCESIONARIO respecto de cualquier reclamo o acción de terceros que se derive de tales hechos.</w:t>
      </w:r>
    </w:p>
    <w:p w14:paraId="7F58F995" w14:textId="77777777" w:rsidR="007A3B85" w:rsidRPr="009872AD" w:rsidRDefault="007A3B85">
      <w:pPr>
        <w:jc w:val="both"/>
        <w:rPr>
          <w:szCs w:val="22"/>
        </w:rPr>
      </w:pPr>
    </w:p>
    <w:p w14:paraId="136BC0B8"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9872AD">
        <w:rPr>
          <w:szCs w:val="22"/>
        </w:rPr>
        <w:t xml:space="preserve">El CONCESIONARIO </w:t>
      </w:r>
      <w:r w:rsidRPr="009872AD">
        <w:rPr>
          <w:szCs w:val="22"/>
          <w:lang w:val="es-ES"/>
        </w:rPr>
        <w:t xml:space="preserve">será responsable ante el CONCEDENTE por la correcta administración y uso de los </w:t>
      </w:r>
      <w:r w:rsidR="005A3E85" w:rsidRPr="009872AD">
        <w:rPr>
          <w:szCs w:val="22"/>
          <w:lang w:val="es-ES"/>
        </w:rPr>
        <w:t>Bienes de</w:t>
      </w:r>
      <w:r w:rsidR="00FA4B67" w:rsidRPr="009872AD">
        <w:rPr>
          <w:szCs w:val="22"/>
          <w:lang w:val="es-ES"/>
        </w:rPr>
        <w:t xml:space="preserve"> </w:t>
      </w:r>
      <w:r w:rsidR="005A3E85" w:rsidRPr="009872AD">
        <w:rPr>
          <w:szCs w:val="22"/>
          <w:lang w:val="es-ES"/>
        </w:rPr>
        <w:t>l</w:t>
      </w:r>
      <w:r w:rsidR="001537EB" w:rsidRPr="009872AD">
        <w:rPr>
          <w:szCs w:val="22"/>
          <w:lang w:val="es-ES"/>
        </w:rPr>
        <w:t>a C</w:t>
      </w:r>
      <w:r w:rsidR="00CE59F8" w:rsidRPr="009872AD">
        <w:rPr>
          <w:szCs w:val="22"/>
          <w:lang w:val="es-ES"/>
        </w:rPr>
        <w:t>oncesión</w:t>
      </w:r>
      <w:r w:rsidRPr="009872AD">
        <w:rPr>
          <w:szCs w:val="22"/>
          <w:lang w:val="es-ES"/>
        </w:rPr>
        <w:t>, así como por el riesgo de pérdida, destrucción y desfase tecnológico inherente a los mismos.</w:t>
      </w:r>
    </w:p>
    <w:p w14:paraId="27CD026D" w14:textId="77777777" w:rsidR="00306AE7" w:rsidRPr="009872AD" w:rsidRDefault="00306AE7">
      <w:pPr>
        <w:pStyle w:val="Ttulo2"/>
        <w:ind w:left="0"/>
        <w:rPr>
          <w:rFonts w:ascii="Arial" w:hAnsi="Arial"/>
          <w:b/>
          <w:bCs w:val="0"/>
          <w:szCs w:val="22"/>
          <w:u w:val="none"/>
        </w:rPr>
      </w:pPr>
      <w:bookmarkStart w:id="1205" w:name="_Toc94328507"/>
      <w:bookmarkStart w:id="1206" w:name="_Toc94328767"/>
      <w:bookmarkStart w:id="1207" w:name="_Toc94329023"/>
      <w:bookmarkStart w:id="1208" w:name="_Toc94329269"/>
      <w:bookmarkStart w:id="1209" w:name="_Toc94329515"/>
      <w:bookmarkStart w:id="1210" w:name="_Toc94330147"/>
      <w:bookmarkStart w:id="1211" w:name="_Toc94337603"/>
      <w:bookmarkStart w:id="1212" w:name="_Toc94337834"/>
      <w:bookmarkStart w:id="1213" w:name="_Toc102405289"/>
      <w:bookmarkStart w:id="1214" w:name="_Toc131327951"/>
      <w:bookmarkStart w:id="1215" w:name="_Toc131328767"/>
      <w:bookmarkStart w:id="1216" w:name="_Toc131329103"/>
      <w:bookmarkStart w:id="1217" w:name="_Toc131329335"/>
      <w:bookmarkStart w:id="1218" w:name="_Toc131329922"/>
      <w:bookmarkStart w:id="1219" w:name="_Toc131332009"/>
      <w:bookmarkStart w:id="1220" w:name="_Toc131332930"/>
    </w:p>
    <w:p w14:paraId="7EE2D02F" w14:textId="77777777" w:rsidR="004B6248" w:rsidRPr="009872AD" w:rsidRDefault="004B6248" w:rsidP="00090E51">
      <w:pPr>
        <w:rPr>
          <w:szCs w:val="22"/>
        </w:rPr>
      </w:pPr>
    </w:p>
    <w:p w14:paraId="5E598AF1" w14:textId="2CDD7A40" w:rsidR="007A3B85" w:rsidRPr="009872AD" w:rsidRDefault="007A3B85" w:rsidP="009D51C9">
      <w:pPr>
        <w:pStyle w:val="Ttulo1"/>
        <w:jc w:val="both"/>
        <w:rPr>
          <w:szCs w:val="22"/>
        </w:rPr>
      </w:pPr>
      <w:bookmarkStart w:id="1221" w:name="_DEVOLUCIÓN_DE_LOS"/>
      <w:bookmarkStart w:id="1222" w:name="_Toc461693031"/>
      <w:bookmarkEnd w:id="1221"/>
      <w:r w:rsidRPr="009872AD">
        <w:rPr>
          <w:szCs w:val="22"/>
        </w:rPr>
        <w:t xml:space="preserve">DEVOLUCIÓN DE LOS </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r w:rsidR="005A3E85" w:rsidRPr="009872AD">
        <w:rPr>
          <w:szCs w:val="22"/>
        </w:rPr>
        <w:t>BIENES DE</w:t>
      </w:r>
      <w:r w:rsidR="003A5CEC" w:rsidRPr="009872AD">
        <w:rPr>
          <w:szCs w:val="22"/>
        </w:rPr>
        <w:t xml:space="preserve"> </w:t>
      </w:r>
      <w:r w:rsidR="005A3E85" w:rsidRPr="009872AD">
        <w:rPr>
          <w:szCs w:val="22"/>
        </w:rPr>
        <w:t>L</w:t>
      </w:r>
      <w:r w:rsidR="001E3559" w:rsidRPr="009872AD">
        <w:rPr>
          <w:szCs w:val="22"/>
        </w:rPr>
        <w:t>A CONCESIÓN</w:t>
      </w:r>
      <w:bookmarkEnd w:id="1222"/>
    </w:p>
    <w:p w14:paraId="2C3420BC" w14:textId="77777777" w:rsidR="007A3B85" w:rsidRPr="009872AD" w:rsidRDefault="007A3B85" w:rsidP="00090E51">
      <w:pPr>
        <w:pStyle w:val="Textosinformato"/>
        <w:ind w:left="705"/>
        <w:jc w:val="both"/>
        <w:rPr>
          <w:rFonts w:ascii="Arial" w:hAnsi="Arial"/>
          <w:szCs w:val="22"/>
        </w:rPr>
      </w:pPr>
    </w:p>
    <w:p w14:paraId="66D89653" w14:textId="77777777" w:rsidR="007A3B85" w:rsidRPr="009872AD" w:rsidRDefault="00B33076"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lang w:val="es-ES" w:eastAsia="en-US"/>
        </w:rPr>
        <w:t>P</w:t>
      </w:r>
      <w:r w:rsidR="007A3B85" w:rsidRPr="009872AD">
        <w:rPr>
          <w:szCs w:val="22"/>
          <w:lang w:val="es-ES" w:eastAsia="en-US"/>
        </w:rPr>
        <w:t xml:space="preserve">roducida la Caducidad de la Concesión por cualquier causa, </w:t>
      </w:r>
      <w:r w:rsidR="007A3B85" w:rsidRPr="009872AD">
        <w:rPr>
          <w:szCs w:val="22"/>
        </w:rPr>
        <w:t xml:space="preserve">el CONCESIONARIO </w:t>
      </w:r>
      <w:r w:rsidR="007A3B85" w:rsidRPr="009872AD">
        <w:rPr>
          <w:szCs w:val="22"/>
          <w:lang w:val="es-ES" w:eastAsia="en-US"/>
        </w:rPr>
        <w:t>tiene la obligación de devolver al CONCEDENTE</w:t>
      </w:r>
      <w:r w:rsidR="007A3B85" w:rsidRPr="009872AD">
        <w:rPr>
          <w:szCs w:val="22"/>
        </w:rPr>
        <w:t xml:space="preserve"> dentro de los treinta (30) Días Calendario siguientes, en un único acto,</w:t>
      </w:r>
      <w:r w:rsidR="00E421D1" w:rsidRPr="009872AD">
        <w:rPr>
          <w:szCs w:val="22"/>
        </w:rPr>
        <w:t xml:space="preserve"> </w:t>
      </w:r>
      <w:r w:rsidR="007A3B85" w:rsidRPr="009872AD">
        <w:rPr>
          <w:szCs w:val="22"/>
        </w:rPr>
        <w:t xml:space="preserve">o mediante entregas parciales, </w:t>
      </w:r>
      <w:r w:rsidR="007A3B85" w:rsidRPr="009872AD">
        <w:rPr>
          <w:szCs w:val="22"/>
          <w:lang w:val="es-ES" w:eastAsia="en-US"/>
        </w:rPr>
        <w:t xml:space="preserve">los </w:t>
      </w:r>
      <w:r w:rsidR="005A3E85" w:rsidRPr="009872AD">
        <w:rPr>
          <w:szCs w:val="22"/>
          <w:lang w:val="es-ES" w:eastAsia="en-US"/>
        </w:rPr>
        <w:t>Bienes de</w:t>
      </w:r>
      <w:r w:rsidR="003A5CEC" w:rsidRPr="009872AD">
        <w:rPr>
          <w:szCs w:val="22"/>
          <w:lang w:val="es-ES" w:eastAsia="en-US"/>
        </w:rPr>
        <w:t xml:space="preserve"> </w:t>
      </w:r>
      <w:r w:rsidR="005A3E85" w:rsidRPr="009872AD">
        <w:rPr>
          <w:szCs w:val="22"/>
          <w:lang w:val="es-ES" w:eastAsia="en-US"/>
        </w:rPr>
        <w:t>l</w:t>
      </w:r>
      <w:r w:rsidR="00BC7238" w:rsidRPr="009872AD">
        <w:rPr>
          <w:szCs w:val="22"/>
          <w:lang w:val="es-ES" w:eastAsia="en-US"/>
        </w:rPr>
        <w:t>a C</w:t>
      </w:r>
      <w:r w:rsidR="00CE59F8" w:rsidRPr="009872AD">
        <w:rPr>
          <w:szCs w:val="22"/>
          <w:lang w:val="es-ES" w:eastAsia="en-US"/>
        </w:rPr>
        <w:t>oncesión</w:t>
      </w:r>
      <w:r w:rsidR="007A3B85" w:rsidRPr="009872AD">
        <w:rPr>
          <w:szCs w:val="22"/>
          <w:lang w:val="es-ES" w:eastAsia="en-US"/>
        </w:rPr>
        <w:t xml:space="preserve"> que se hayan incorporado, hayan sido afectados a la Concesión, o constituyan bienes accesorios inseparables del objeto de la misma. Los bienes se devolverán </w:t>
      </w:r>
      <w:r w:rsidR="007A3B85" w:rsidRPr="009872AD">
        <w:rPr>
          <w:szCs w:val="22"/>
        </w:rPr>
        <w:t xml:space="preserve">en buen estado de </w:t>
      </w:r>
      <w:r w:rsidR="00987D30" w:rsidRPr="009872AD">
        <w:rPr>
          <w:szCs w:val="22"/>
        </w:rPr>
        <w:t>C</w:t>
      </w:r>
      <w:r w:rsidR="007A3B85" w:rsidRPr="009872AD">
        <w:rPr>
          <w:szCs w:val="22"/>
        </w:rPr>
        <w:t>onservación</w:t>
      </w:r>
      <w:r w:rsidR="00AE37FC" w:rsidRPr="009872AD">
        <w:rPr>
          <w:szCs w:val="22"/>
        </w:rPr>
        <w:t>,</w:t>
      </w:r>
      <w:r w:rsidR="003A5CEC" w:rsidRPr="009872AD">
        <w:rPr>
          <w:szCs w:val="22"/>
        </w:rPr>
        <w:t xml:space="preserve"> </w:t>
      </w:r>
      <w:r w:rsidR="007A3B85" w:rsidRPr="009872AD">
        <w:rPr>
          <w:szCs w:val="22"/>
          <w:lang w:val="es-PE"/>
        </w:rPr>
        <w:t>salvo el deterioro proveniente de su uso ordinario</w:t>
      </w:r>
      <w:r w:rsidR="007A3B85" w:rsidRPr="009872AD">
        <w:rPr>
          <w:szCs w:val="22"/>
        </w:rPr>
        <w:t xml:space="preserve">, libre de ocupantes y en caso que conforme a los términos del presente Contrato se encuentre obligado, en condiciones de uso y </w:t>
      </w:r>
      <w:r w:rsidR="00C84711" w:rsidRPr="009872AD">
        <w:rPr>
          <w:szCs w:val="22"/>
        </w:rPr>
        <w:t>E</w:t>
      </w:r>
      <w:r w:rsidR="007A3B85" w:rsidRPr="009872AD">
        <w:rPr>
          <w:szCs w:val="22"/>
        </w:rPr>
        <w:t>xplotación según los parámetros establecidos en el presente Contrato, y las indicaciones que haya efectuado el REGULADOR.</w:t>
      </w:r>
    </w:p>
    <w:p w14:paraId="1E0BD9AD" w14:textId="77777777" w:rsidR="00660EAC" w:rsidRPr="009872AD" w:rsidRDefault="00660EAC" w:rsidP="00660EAC">
      <w:pPr>
        <w:pStyle w:val="Textoindependiente"/>
        <w:rPr>
          <w:szCs w:val="22"/>
        </w:rPr>
      </w:pPr>
    </w:p>
    <w:p w14:paraId="695A8369" w14:textId="0068BBA2" w:rsidR="00C7229E" w:rsidRPr="009872AD" w:rsidRDefault="00415E30" w:rsidP="00C41137">
      <w:pPr>
        <w:pStyle w:val="Textoindependiente"/>
        <w:numPr>
          <w:ilvl w:val="1"/>
          <w:numId w:val="41"/>
        </w:numPr>
        <w:suppressLineNumbers/>
        <w:tabs>
          <w:tab w:val="clear" w:pos="612"/>
          <w:tab w:val="num" w:pos="709"/>
        </w:tabs>
        <w:suppressAutoHyphens/>
        <w:ind w:left="709" w:hanging="709"/>
        <w:rPr>
          <w:szCs w:val="22"/>
          <w:lang w:val="es-ES"/>
        </w:rPr>
      </w:pPr>
      <w:r w:rsidRPr="009872AD">
        <w:rPr>
          <w:szCs w:val="22"/>
          <w:lang w:val="es-ES"/>
        </w:rPr>
        <w:t>En caso se produzca</w:t>
      </w:r>
      <w:r w:rsidR="003A5CEC" w:rsidRPr="009872AD">
        <w:rPr>
          <w:szCs w:val="22"/>
          <w:lang w:val="es-ES"/>
        </w:rPr>
        <w:t xml:space="preserve"> </w:t>
      </w:r>
      <w:r w:rsidRPr="009872AD">
        <w:rPr>
          <w:szCs w:val="22"/>
          <w:lang w:val="es-ES"/>
        </w:rPr>
        <w:t>la situaci</w:t>
      </w:r>
      <w:r w:rsidR="00D46C9D" w:rsidRPr="009872AD">
        <w:rPr>
          <w:szCs w:val="22"/>
          <w:lang w:val="es-ES"/>
        </w:rPr>
        <w:t>ó</w:t>
      </w:r>
      <w:r w:rsidR="00FE4CE9" w:rsidRPr="009872AD">
        <w:rPr>
          <w:szCs w:val="22"/>
          <w:lang w:val="es-ES"/>
        </w:rPr>
        <w:t>n</w:t>
      </w:r>
      <w:r w:rsidRPr="009872AD">
        <w:rPr>
          <w:szCs w:val="22"/>
          <w:lang w:val="es-ES"/>
        </w:rPr>
        <w:t xml:space="preserve"> indicada en el </w:t>
      </w:r>
      <w:r w:rsidR="0026547C">
        <w:rPr>
          <w:szCs w:val="22"/>
          <w:lang w:val="es-ES"/>
        </w:rPr>
        <w:t>Cláusula</w:t>
      </w:r>
      <w:r w:rsidR="0026547C" w:rsidRPr="009872AD">
        <w:rPr>
          <w:szCs w:val="22"/>
          <w:lang w:val="es-ES"/>
        </w:rPr>
        <w:t xml:space="preserve"> </w:t>
      </w:r>
      <w:r w:rsidR="003A6F65" w:rsidRPr="009872AD">
        <w:rPr>
          <w:szCs w:val="22"/>
          <w:lang w:val="es-ES"/>
        </w:rPr>
        <w:t>1.2.</w:t>
      </w:r>
      <w:r w:rsidR="00EC3FBB">
        <w:rPr>
          <w:szCs w:val="22"/>
          <w:lang w:val="es-ES"/>
        </w:rPr>
        <w:t>6</w:t>
      </w:r>
      <w:r w:rsidRPr="009872AD">
        <w:rPr>
          <w:szCs w:val="22"/>
          <w:lang w:val="es-ES"/>
        </w:rPr>
        <w:t xml:space="preserve"> Literal b), </w:t>
      </w:r>
      <w:r w:rsidR="00B737A1" w:rsidRPr="009872AD">
        <w:rPr>
          <w:szCs w:val="22"/>
          <w:lang w:val="es-ES"/>
        </w:rPr>
        <w:t xml:space="preserve">el CONCESIONARIO pondrá a disposición del CONCEDENTE dicho bien mediante una comunicación escrita, con copia al REGULADOR.  </w:t>
      </w:r>
    </w:p>
    <w:p w14:paraId="50705226" w14:textId="77777777" w:rsidR="00C7229E" w:rsidRPr="009872AD" w:rsidRDefault="00C7229E">
      <w:pPr>
        <w:pStyle w:val="Textoindependiente"/>
        <w:rPr>
          <w:szCs w:val="22"/>
          <w:lang w:val="es-ES"/>
        </w:rPr>
      </w:pPr>
    </w:p>
    <w:p w14:paraId="000C5114" w14:textId="4CF2D758"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bookmarkStart w:id="1223" w:name="_Ref271822825"/>
      <w:r w:rsidRPr="009872AD">
        <w:rPr>
          <w:szCs w:val="22"/>
        </w:rPr>
        <w:t xml:space="preserve">Durante el acto de </w:t>
      </w:r>
      <w:r w:rsidR="00BF755A" w:rsidRPr="009872AD">
        <w:rPr>
          <w:szCs w:val="22"/>
        </w:rPr>
        <w:t>entrega</w:t>
      </w:r>
      <w:r w:rsidRPr="009872AD">
        <w:rPr>
          <w:szCs w:val="22"/>
        </w:rPr>
        <w:t xml:space="preserve">, </w:t>
      </w:r>
      <w:r w:rsidR="006852E3" w:rsidRPr="009872AD">
        <w:rPr>
          <w:szCs w:val="22"/>
        </w:rPr>
        <w:t>por cualquiera de las situaciones previstas en la Cláusula</w:t>
      </w:r>
      <w:r w:rsidR="003A6F65" w:rsidRPr="009872AD">
        <w:t xml:space="preserve"> 1.2.</w:t>
      </w:r>
      <w:r w:rsidR="00EC3FBB">
        <w:t>6</w:t>
      </w:r>
      <w:r w:rsidR="003A5CEC" w:rsidRPr="009872AD">
        <w:rPr>
          <w:szCs w:val="22"/>
        </w:rPr>
        <w:t xml:space="preserve"> </w:t>
      </w:r>
      <w:r w:rsidRPr="009872AD">
        <w:rPr>
          <w:szCs w:val="22"/>
        </w:rPr>
        <w:t>el CONCESIONARIO y el CONCEDENTE suscribirán la respectiva Acta de Reversión de los Bienes</w:t>
      </w:r>
      <w:r w:rsidR="00B76274" w:rsidRPr="009872AD">
        <w:rPr>
          <w:szCs w:val="22"/>
        </w:rPr>
        <w:t xml:space="preserve"> de la Concesión</w:t>
      </w:r>
      <w:r w:rsidRPr="009872AD">
        <w:rPr>
          <w:szCs w:val="22"/>
        </w:rPr>
        <w:t xml:space="preserve">. En el Acta se establecerá la descripción del </w:t>
      </w:r>
      <w:r w:rsidR="00B737A1" w:rsidRPr="009872AD">
        <w:rPr>
          <w:szCs w:val="22"/>
        </w:rPr>
        <w:t xml:space="preserve">bien </w:t>
      </w:r>
      <w:r w:rsidRPr="009872AD">
        <w:rPr>
          <w:szCs w:val="22"/>
        </w:rPr>
        <w:t xml:space="preserve">objeto de la </w:t>
      </w:r>
      <w:r w:rsidR="00BF755A" w:rsidRPr="009872AD">
        <w:rPr>
          <w:szCs w:val="22"/>
        </w:rPr>
        <w:t>entrega</w:t>
      </w:r>
      <w:r w:rsidRPr="009872AD">
        <w:rPr>
          <w:szCs w:val="22"/>
        </w:rPr>
        <w:t>, especificando en general, o para cada uno de sus componentes: sus características, ubicación, estado de conservación, anotaciones sobre funcionamiento o rendimiento y demás elementos de interés.</w:t>
      </w:r>
      <w:bookmarkEnd w:id="1223"/>
    </w:p>
    <w:p w14:paraId="738F1480" w14:textId="77777777" w:rsidR="007A3B85" w:rsidRPr="009872AD" w:rsidRDefault="007A3B85">
      <w:pPr>
        <w:pStyle w:val="Textoindependiente"/>
        <w:rPr>
          <w:szCs w:val="22"/>
          <w:lang w:val="es-ES"/>
        </w:rPr>
      </w:pPr>
    </w:p>
    <w:p w14:paraId="53126118" w14:textId="77777777" w:rsidR="00C24CDC" w:rsidRPr="009872AD"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9872AD">
        <w:rPr>
          <w:szCs w:val="22"/>
          <w:lang w:val="es-ES"/>
        </w:rPr>
        <w:t>Formará parte del Acta de Reversión de los Bienes</w:t>
      </w:r>
      <w:r w:rsidR="00B76274" w:rsidRPr="009872AD">
        <w:rPr>
          <w:szCs w:val="22"/>
          <w:lang w:val="es-ES"/>
        </w:rPr>
        <w:t xml:space="preserve"> de la Concesión</w:t>
      </w:r>
      <w:r w:rsidRPr="009872AD">
        <w:rPr>
          <w:szCs w:val="22"/>
          <w:lang w:val="es-ES"/>
        </w:rPr>
        <w:t xml:space="preserve"> el Listado de </w:t>
      </w:r>
      <w:r w:rsidR="005A3E85" w:rsidRPr="009872AD">
        <w:rPr>
          <w:szCs w:val="22"/>
          <w:lang w:val="es-ES"/>
        </w:rPr>
        <w:t>Bienes de</w:t>
      </w:r>
      <w:r w:rsidR="00A30D08" w:rsidRPr="009872AD">
        <w:rPr>
          <w:szCs w:val="22"/>
          <w:lang w:val="es-ES"/>
        </w:rPr>
        <w:t xml:space="preserve"> </w:t>
      </w:r>
      <w:r w:rsidR="005A3E85" w:rsidRPr="009872AD">
        <w:rPr>
          <w:szCs w:val="22"/>
          <w:lang w:val="es-ES"/>
        </w:rPr>
        <w:t>l</w:t>
      </w:r>
      <w:r w:rsidR="00F038BA" w:rsidRPr="009872AD">
        <w:rPr>
          <w:szCs w:val="22"/>
          <w:lang w:val="es-ES"/>
        </w:rPr>
        <w:t>a C</w:t>
      </w:r>
      <w:r w:rsidR="00CE59F8" w:rsidRPr="009872AD">
        <w:rPr>
          <w:szCs w:val="22"/>
          <w:lang w:val="es-ES"/>
        </w:rPr>
        <w:t>oncesión</w:t>
      </w:r>
      <w:r w:rsidRPr="009872AD">
        <w:rPr>
          <w:szCs w:val="22"/>
          <w:lang w:val="es-ES"/>
        </w:rPr>
        <w:t xml:space="preserve"> del Inventario Final, así como cualquier otro elemento que ayude a interpretar el objeto devuelto y su condición de estado. Dentro de los elementos interpretativos podrán incluirse planos, fotografías o esquemas.</w:t>
      </w:r>
    </w:p>
    <w:p w14:paraId="0323C13F" w14:textId="77777777" w:rsidR="007A3B85" w:rsidRPr="009872AD" w:rsidRDefault="007A3B85">
      <w:pPr>
        <w:pStyle w:val="Ttulo2"/>
        <w:ind w:hanging="964"/>
        <w:rPr>
          <w:rFonts w:ascii="Arial" w:hAnsi="Arial"/>
          <w:szCs w:val="22"/>
          <w:u w:val="none"/>
          <w:lang w:val="es-ES"/>
        </w:rPr>
      </w:pPr>
    </w:p>
    <w:p w14:paraId="0DB9341B"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9872AD">
        <w:rPr>
          <w:szCs w:val="22"/>
          <w:lang w:val="es-ES"/>
        </w:rPr>
        <w:t xml:space="preserve">El Acta de Reversión de los Bienes </w:t>
      </w:r>
      <w:r w:rsidR="00B76274" w:rsidRPr="009872AD">
        <w:rPr>
          <w:szCs w:val="22"/>
          <w:lang w:val="es-ES"/>
        </w:rPr>
        <w:t xml:space="preserve">de la Concesión </w:t>
      </w:r>
      <w:r w:rsidRPr="009872AD">
        <w:rPr>
          <w:szCs w:val="22"/>
          <w:lang w:val="es-ES"/>
        </w:rPr>
        <w:t>se suscribirá en tres (3) originales, uno de los cuales será entregado al REGULADOR.</w:t>
      </w:r>
    </w:p>
    <w:p w14:paraId="1510955A" w14:textId="77777777" w:rsidR="00301A9D" w:rsidRPr="009872AD" w:rsidRDefault="00301A9D" w:rsidP="00553126">
      <w:pPr>
        <w:pStyle w:val="Textoindependiente2"/>
        <w:rPr>
          <w:b/>
          <w:szCs w:val="22"/>
        </w:rPr>
      </w:pPr>
    </w:p>
    <w:p w14:paraId="383E6840" w14:textId="77777777" w:rsidR="00553126" w:rsidRPr="009872AD" w:rsidRDefault="00553126" w:rsidP="00553126">
      <w:pPr>
        <w:pStyle w:val="Ttulo2"/>
        <w:ind w:left="0"/>
        <w:rPr>
          <w:rFonts w:ascii="Arial" w:hAnsi="Arial"/>
          <w:b/>
          <w:bCs w:val="0"/>
          <w:szCs w:val="22"/>
          <w:u w:val="none"/>
        </w:rPr>
      </w:pPr>
      <w:bookmarkStart w:id="1224" w:name="_Toc94328508"/>
      <w:bookmarkStart w:id="1225" w:name="_Toc94328768"/>
      <w:bookmarkStart w:id="1226" w:name="_Toc94329024"/>
      <w:bookmarkStart w:id="1227" w:name="_Toc94329270"/>
      <w:bookmarkStart w:id="1228" w:name="_Toc94329516"/>
      <w:bookmarkStart w:id="1229" w:name="_Toc94330148"/>
      <w:bookmarkStart w:id="1230" w:name="_Toc94337604"/>
      <w:bookmarkStart w:id="1231" w:name="_Toc94337835"/>
      <w:bookmarkStart w:id="1232" w:name="_Toc102405290"/>
      <w:bookmarkStart w:id="1233" w:name="_Toc131327952"/>
      <w:bookmarkStart w:id="1234" w:name="_Toc131328768"/>
      <w:bookmarkStart w:id="1235" w:name="_Toc131329104"/>
      <w:bookmarkStart w:id="1236" w:name="_Toc131329336"/>
      <w:bookmarkStart w:id="1237" w:name="_Toc131329923"/>
      <w:bookmarkStart w:id="1238" w:name="_Toc131332010"/>
      <w:bookmarkStart w:id="1239" w:name="_Toc131332931"/>
    </w:p>
    <w:p w14:paraId="4D322ED3" w14:textId="32BA0D0D" w:rsidR="007A3B85" w:rsidRPr="009872AD" w:rsidRDefault="007A3B85" w:rsidP="009D51C9">
      <w:pPr>
        <w:pStyle w:val="Ttulo1"/>
        <w:jc w:val="both"/>
        <w:rPr>
          <w:szCs w:val="22"/>
        </w:rPr>
      </w:pPr>
      <w:bookmarkStart w:id="1240" w:name="_Toc461693032"/>
      <w:r w:rsidRPr="009872AD">
        <w:rPr>
          <w:szCs w:val="22"/>
        </w:rPr>
        <w:t>DE LAS SERVIDUMBRES</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00645F20" w:rsidRPr="009872AD">
        <w:rPr>
          <w:szCs w:val="22"/>
        </w:rPr>
        <w:t xml:space="preserve"> Y EXPROPIACIONES</w:t>
      </w:r>
      <w:bookmarkEnd w:id="1240"/>
    </w:p>
    <w:p w14:paraId="193B2ABF" w14:textId="77777777" w:rsidR="007A3B85" w:rsidRPr="009872AD" w:rsidRDefault="007A3B85" w:rsidP="00553126">
      <w:pPr>
        <w:jc w:val="both"/>
        <w:rPr>
          <w:szCs w:val="22"/>
          <w:lang w:val="es-MX"/>
        </w:rPr>
      </w:pPr>
    </w:p>
    <w:p w14:paraId="0DE3AFEA" w14:textId="2BDE4DCB"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 xml:space="preserve">El CONCEDENTE es responsable y se compromete a ejecutar los procedimientos de expropiación de derechos y/o de imposición de servidumbres que requiera el CONCESIONARIO para el cumplimiento de sus obligaciones conforme a este Contrato, previa solicitud de este último, conforme al procedimiento y cumpliendo los requisitos previstos en la ley de la materia, y las atribuciones conferidas por el Artículo </w:t>
      </w:r>
      <w:r w:rsidR="00040A09" w:rsidRPr="009872AD">
        <w:rPr>
          <w:szCs w:val="22"/>
        </w:rPr>
        <w:t>7</w:t>
      </w:r>
      <w:r w:rsidR="00DF67D9" w:rsidRPr="009872AD">
        <w:rPr>
          <w:szCs w:val="22"/>
        </w:rPr>
        <w:t>°</w:t>
      </w:r>
      <w:r w:rsidRPr="009872AD">
        <w:rPr>
          <w:szCs w:val="22"/>
        </w:rPr>
        <w:t xml:space="preserve"> del </w:t>
      </w:r>
      <w:r w:rsidR="00040A09" w:rsidRPr="009872AD">
        <w:rPr>
          <w:szCs w:val="22"/>
        </w:rPr>
        <w:t>Decreto Legislativo N° 1224</w:t>
      </w:r>
      <w:r w:rsidRPr="009872AD">
        <w:rPr>
          <w:szCs w:val="22"/>
        </w:rPr>
        <w:t xml:space="preserve">. Todos los costos relacionados con los </w:t>
      </w:r>
      <w:r w:rsidRPr="009872AD">
        <w:rPr>
          <w:szCs w:val="22"/>
        </w:rPr>
        <w:lastRenderedPageBreak/>
        <w:t xml:space="preserve">procedimientos de expropiación de derechos y/o de imposición de servidumbres serán asumidos en su totalidad por el CONCEDENTE. </w:t>
      </w:r>
    </w:p>
    <w:p w14:paraId="72E06544" w14:textId="77777777" w:rsidR="007B7F78" w:rsidRPr="009872AD" w:rsidRDefault="007B7F78" w:rsidP="007B7F78">
      <w:pPr>
        <w:suppressLineNumbers/>
        <w:suppressAutoHyphens/>
        <w:ind w:left="709" w:hanging="4"/>
        <w:jc w:val="both"/>
        <w:rPr>
          <w:szCs w:val="22"/>
          <w:lang w:val="es-MX"/>
        </w:rPr>
      </w:pPr>
    </w:p>
    <w:p w14:paraId="2599E9ED" w14:textId="77777777" w:rsidR="007B7F78" w:rsidRPr="009872AD" w:rsidRDefault="007B7F78" w:rsidP="007B7F78">
      <w:pPr>
        <w:suppressLineNumbers/>
        <w:suppressAutoHyphens/>
        <w:ind w:left="709" w:hanging="4"/>
        <w:jc w:val="both"/>
        <w:rPr>
          <w:szCs w:val="22"/>
          <w:lang w:val="es-MX"/>
        </w:rPr>
      </w:pPr>
      <w:r w:rsidRPr="009872AD">
        <w:rPr>
          <w:szCs w:val="22"/>
          <w:lang w:val="es-MX"/>
        </w:rPr>
        <w:t>El CONCEDENTE otorgará de forma gratuita las servidumbres respecto de bienes de titularidad pública.</w:t>
      </w:r>
    </w:p>
    <w:p w14:paraId="1CAFE544" w14:textId="77777777" w:rsidR="001058E4" w:rsidRPr="009872AD" w:rsidRDefault="001058E4" w:rsidP="00597FF2">
      <w:pPr>
        <w:suppressLineNumbers/>
        <w:suppressAutoHyphens/>
        <w:ind w:left="709" w:hanging="4"/>
        <w:jc w:val="both"/>
        <w:rPr>
          <w:szCs w:val="22"/>
          <w:lang w:val="es-MX"/>
        </w:rPr>
      </w:pPr>
    </w:p>
    <w:p w14:paraId="224514D7" w14:textId="755FD5DF" w:rsidR="00326E1B" w:rsidRPr="009872AD" w:rsidRDefault="001058E4" w:rsidP="00597FF2">
      <w:pPr>
        <w:ind w:left="705"/>
        <w:jc w:val="both"/>
        <w:rPr>
          <w:szCs w:val="22"/>
        </w:rPr>
      </w:pPr>
      <w:r w:rsidRPr="009872AD" w:rsidDel="00ED1973">
        <w:rPr>
          <w:szCs w:val="22"/>
          <w:lang w:val="es-MX"/>
        </w:rPr>
        <w:t xml:space="preserve">El CONCEDENTE no aplicará la servidumbre sobre tierras y territorio de pueblos indígenas que se encuentre en </w:t>
      </w:r>
      <w:r w:rsidR="00A6419E" w:rsidRPr="009872AD" w:rsidDel="00ED1973">
        <w:rPr>
          <w:szCs w:val="22"/>
          <w:lang w:val="es-MX"/>
        </w:rPr>
        <w:t>propiedad y posesión</w:t>
      </w:r>
      <w:r w:rsidRPr="009872AD" w:rsidDel="00ED1973">
        <w:rPr>
          <w:szCs w:val="22"/>
          <w:lang w:val="es-MX"/>
        </w:rPr>
        <w:t>.</w:t>
      </w:r>
      <w:r w:rsidR="00597FF2" w:rsidRPr="009872AD">
        <w:rPr>
          <w:szCs w:val="22"/>
          <w:lang w:val="es-MX"/>
        </w:rPr>
        <w:t xml:space="preserve"> </w:t>
      </w:r>
      <w:r w:rsidR="00326E1B" w:rsidRPr="009872AD">
        <w:rPr>
          <w:szCs w:val="22"/>
          <w:lang w:val="es-MX"/>
        </w:rPr>
        <w:t xml:space="preserve">En el caso </w:t>
      </w:r>
      <w:r w:rsidR="00ED1973" w:rsidRPr="009872AD">
        <w:rPr>
          <w:szCs w:val="22"/>
          <w:lang w:val="es-MX"/>
        </w:rPr>
        <w:t>que</w:t>
      </w:r>
      <w:r w:rsidR="00326E1B" w:rsidRPr="009872AD">
        <w:rPr>
          <w:szCs w:val="22"/>
          <w:lang w:val="es-MX"/>
        </w:rPr>
        <w:t xml:space="preserve"> las</w:t>
      </w:r>
      <w:r w:rsidR="00ED1973" w:rsidRPr="009872AD">
        <w:rPr>
          <w:szCs w:val="22"/>
          <w:lang w:val="es-MX"/>
        </w:rPr>
        <w:t xml:space="preserve"> áreas determinadas en el Informe de Avance 1 y el </w:t>
      </w:r>
      <w:r w:rsidR="0039044D" w:rsidRPr="009872AD">
        <w:rPr>
          <w:szCs w:val="22"/>
          <w:lang w:val="es-MX"/>
        </w:rPr>
        <w:t xml:space="preserve">Informe Final del </w:t>
      </w:r>
      <w:r w:rsidR="00ED1973" w:rsidRPr="009872AD">
        <w:rPr>
          <w:szCs w:val="22"/>
          <w:lang w:val="es-MX"/>
        </w:rPr>
        <w:t>EDI, para la instalación de</w:t>
      </w:r>
      <w:r w:rsidR="00326E1B" w:rsidRPr="009872AD">
        <w:rPr>
          <w:szCs w:val="22"/>
          <w:lang w:val="es-MX"/>
        </w:rPr>
        <w:t xml:space="preserve"> estaciones limnimétricas y áreas auxiliares, </w:t>
      </w:r>
      <w:r w:rsidR="00ED1973" w:rsidRPr="009872AD">
        <w:rPr>
          <w:szCs w:val="22"/>
          <w:lang w:val="es-MX"/>
        </w:rPr>
        <w:t xml:space="preserve">se encuentren dentro </w:t>
      </w:r>
      <w:r w:rsidR="00326E1B" w:rsidRPr="009872AD">
        <w:rPr>
          <w:szCs w:val="22"/>
          <w:lang w:val="es-MX"/>
        </w:rPr>
        <w:t>de</w:t>
      </w:r>
      <w:r w:rsidR="00ED1973" w:rsidRPr="009872AD">
        <w:rPr>
          <w:szCs w:val="22"/>
          <w:lang w:val="es-MX"/>
        </w:rPr>
        <w:t xml:space="preserve"> territorio de pueblos indígenas</w:t>
      </w:r>
      <w:r w:rsidR="00326E1B" w:rsidRPr="009872AD">
        <w:rPr>
          <w:szCs w:val="22"/>
          <w:lang w:val="es-MX"/>
        </w:rPr>
        <w:t xml:space="preserve">, </w:t>
      </w:r>
      <w:r w:rsidR="00ED1973" w:rsidRPr="009872AD">
        <w:rPr>
          <w:szCs w:val="22"/>
          <w:lang w:val="es-MX"/>
        </w:rPr>
        <w:t>el</w:t>
      </w:r>
      <w:r w:rsidR="00326E1B" w:rsidRPr="009872AD">
        <w:rPr>
          <w:szCs w:val="22"/>
          <w:lang w:val="es-MX"/>
        </w:rPr>
        <w:t xml:space="preserve"> CONCESIONARIO</w:t>
      </w:r>
      <w:r w:rsidR="00ED1973" w:rsidRPr="009872AD">
        <w:rPr>
          <w:szCs w:val="22"/>
          <w:lang w:val="es-MX"/>
        </w:rPr>
        <w:t xml:space="preserve"> </w:t>
      </w:r>
      <w:r w:rsidR="0039044D" w:rsidRPr="009872AD">
        <w:rPr>
          <w:szCs w:val="22"/>
          <w:lang w:val="es-MX"/>
        </w:rPr>
        <w:t>deberá</w:t>
      </w:r>
      <w:r w:rsidR="00326E1B" w:rsidRPr="009872AD">
        <w:rPr>
          <w:szCs w:val="22"/>
          <w:lang w:val="es-MX"/>
        </w:rPr>
        <w:t xml:space="preserve"> gestionar </w:t>
      </w:r>
      <w:r w:rsidR="00ED1973" w:rsidRPr="009872AD">
        <w:rPr>
          <w:szCs w:val="22"/>
          <w:lang w:val="es-MX"/>
        </w:rPr>
        <w:t xml:space="preserve">directamente </w:t>
      </w:r>
      <w:r w:rsidR="00326E1B" w:rsidRPr="009872AD">
        <w:rPr>
          <w:szCs w:val="22"/>
          <w:lang w:val="es-MX"/>
        </w:rPr>
        <w:t>dichos espacios en alquiler y/o arrendamiento</w:t>
      </w:r>
      <w:r w:rsidR="0039044D" w:rsidRPr="009872AD">
        <w:rPr>
          <w:szCs w:val="22"/>
          <w:lang w:val="es-MX"/>
        </w:rPr>
        <w:t xml:space="preserve"> a su costo y riesgo</w:t>
      </w:r>
      <w:r w:rsidR="00326E1B" w:rsidRPr="009872AD">
        <w:rPr>
          <w:szCs w:val="22"/>
          <w:lang w:val="es-MX"/>
        </w:rPr>
        <w:t>.</w:t>
      </w:r>
      <w:r w:rsidR="00ED1973" w:rsidRPr="009872AD">
        <w:rPr>
          <w:szCs w:val="22"/>
          <w:lang w:val="es-MX"/>
        </w:rPr>
        <w:t xml:space="preserve"> </w:t>
      </w:r>
    </w:p>
    <w:p w14:paraId="6BDC895D" w14:textId="77777777" w:rsidR="00597FF2" w:rsidRPr="009872AD" w:rsidRDefault="00597FF2">
      <w:pPr>
        <w:pStyle w:val="Sangra2detindependiente"/>
        <w:ind w:left="0" w:firstLine="705"/>
        <w:rPr>
          <w:szCs w:val="22"/>
          <w:lang w:val="es-ES"/>
        </w:rPr>
      </w:pPr>
    </w:p>
    <w:p w14:paraId="79ACB9FD" w14:textId="77777777" w:rsidR="007A3B85" w:rsidRPr="009872AD" w:rsidRDefault="007A3B85">
      <w:pPr>
        <w:pStyle w:val="Sangra2detindependiente"/>
        <w:ind w:left="0" w:firstLine="705"/>
        <w:rPr>
          <w:szCs w:val="22"/>
        </w:rPr>
      </w:pPr>
      <w:r w:rsidRPr="009872AD">
        <w:rPr>
          <w:szCs w:val="22"/>
        </w:rPr>
        <w:t>Las servidumbres para la ocupación de bienes privados podrán ser:</w:t>
      </w:r>
    </w:p>
    <w:p w14:paraId="72681E83" w14:textId="77777777" w:rsidR="007A3B85" w:rsidRPr="009872AD" w:rsidRDefault="007A3B85">
      <w:pPr>
        <w:pStyle w:val="Sangra2detindependiente"/>
        <w:ind w:firstLine="2"/>
        <w:rPr>
          <w:szCs w:val="22"/>
        </w:rPr>
      </w:pPr>
    </w:p>
    <w:p w14:paraId="1F676E52" w14:textId="77777777" w:rsidR="007A3B85" w:rsidRPr="009872AD" w:rsidRDefault="007A3B85" w:rsidP="00D266BA">
      <w:pPr>
        <w:pStyle w:val="Sangra2detindependiente"/>
        <w:numPr>
          <w:ilvl w:val="0"/>
          <w:numId w:val="6"/>
        </w:numPr>
        <w:tabs>
          <w:tab w:val="clear" w:pos="360"/>
          <w:tab w:val="left" w:pos="1134"/>
        </w:tabs>
        <w:ind w:left="1134" w:hanging="425"/>
        <w:rPr>
          <w:szCs w:val="22"/>
        </w:rPr>
      </w:pPr>
      <w:r w:rsidRPr="009872AD">
        <w:rPr>
          <w:szCs w:val="22"/>
        </w:rPr>
        <w:t xml:space="preserve">De ocupación temporal </w:t>
      </w:r>
      <w:r w:rsidR="00C444E2" w:rsidRPr="009872AD">
        <w:rPr>
          <w:szCs w:val="22"/>
        </w:rPr>
        <w:t xml:space="preserve">o perpetua </w:t>
      </w:r>
      <w:r w:rsidRPr="009872AD">
        <w:rPr>
          <w:szCs w:val="22"/>
        </w:rPr>
        <w:t xml:space="preserve">de bienes de propiedad particular, indispensables para la </w:t>
      </w:r>
      <w:r w:rsidR="00750E6E" w:rsidRPr="009872AD">
        <w:rPr>
          <w:szCs w:val="22"/>
        </w:rPr>
        <w:t>e</w:t>
      </w:r>
      <w:r w:rsidR="001D6FE9" w:rsidRPr="009872AD">
        <w:rPr>
          <w:szCs w:val="22"/>
        </w:rPr>
        <w:t xml:space="preserve">jecución de Obras </w:t>
      </w:r>
      <w:r w:rsidRPr="009872AD">
        <w:rPr>
          <w:szCs w:val="22"/>
        </w:rPr>
        <w:t xml:space="preserve">y la Explotación de la </w:t>
      </w:r>
      <w:r w:rsidR="003625D8" w:rsidRPr="009872AD">
        <w:rPr>
          <w:szCs w:val="22"/>
        </w:rPr>
        <w:t>Concesión</w:t>
      </w:r>
      <w:r w:rsidRPr="009872AD">
        <w:rPr>
          <w:szCs w:val="22"/>
        </w:rPr>
        <w:t>.</w:t>
      </w:r>
    </w:p>
    <w:p w14:paraId="5DFFF476" w14:textId="77777777" w:rsidR="007A3B85" w:rsidRPr="009872AD" w:rsidRDefault="007A3B85">
      <w:pPr>
        <w:pStyle w:val="Sangra2detindependiente"/>
        <w:tabs>
          <w:tab w:val="left" w:pos="1134"/>
        </w:tabs>
        <w:ind w:left="2" w:firstLine="349"/>
        <w:rPr>
          <w:szCs w:val="22"/>
        </w:rPr>
      </w:pPr>
    </w:p>
    <w:p w14:paraId="3F52474E" w14:textId="77777777" w:rsidR="007A3B85" w:rsidRPr="009872AD" w:rsidRDefault="007A3B85" w:rsidP="00D266BA">
      <w:pPr>
        <w:pStyle w:val="Sangra2detindependiente"/>
        <w:numPr>
          <w:ilvl w:val="0"/>
          <w:numId w:val="6"/>
        </w:numPr>
        <w:tabs>
          <w:tab w:val="clear" w:pos="360"/>
          <w:tab w:val="left" w:pos="1134"/>
        </w:tabs>
        <w:ind w:left="1134" w:hanging="425"/>
        <w:rPr>
          <w:szCs w:val="22"/>
        </w:rPr>
      </w:pPr>
      <w:r w:rsidRPr="009872AD">
        <w:rPr>
          <w:szCs w:val="22"/>
        </w:rPr>
        <w:t>De tránsito, para la custodia,</w:t>
      </w:r>
      <w:r w:rsidR="00A30D08" w:rsidRPr="009872AD">
        <w:rPr>
          <w:szCs w:val="22"/>
        </w:rPr>
        <w:t xml:space="preserve"> </w:t>
      </w:r>
      <w:r w:rsidR="00717CEA" w:rsidRPr="009872AD">
        <w:rPr>
          <w:szCs w:val="22"/>
        </w:rPr>
        <w:t>C</w:t>
      </w:r>
      <w:r w:rsidRPr="009872AD">
        <w:rPr>
          <w:szCs w:val="22"/>
        </w:rPr>
        <w:t>onservación y reparación de las Obras, equipos e instalaciones de la Concesión</w:t>
      </w:r>
      <w:r w:rsidR="00784389" w:rsidRPr="009872AD">
        <w:rPr>
          <w:szCs w:val="22"/>
        </w:rPr>
        <w:t>, de ser el caso</w:t>
      </w:r>
      <w:r w:rsidRPr="009872AD">
        <w:rPr>
          <w:szCs w:val="22"/>
        </w:rPr>
        <w:t>.</w:t>
      </w:r>
    </w:p>
    <w:p w14:paraId="52865F84" w14:textId="77777777" w:rsidR="007A3B85" w:rsidRPr="009872AD" w:rsidRDefault="007A3B85">
      <w:pPr>
        <w:pStyle w:val="Sangra2detindependiente"/>
        <w:ind w:left="0"/>
        <w:rPr>
          <w:szCs w:val="22"/>
        </w:rPr>
      </w:pPr>
    </w:p>
    <w:p w14:paraId="080B1F2D"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Las servidumbres, una vez impuestas, serán consideradas como derechos de la Concesión.</w:t>
      </w:r>
    </w:p>
    <w:p w14:paraId="2DB7BB1E" w14:textId="77777777" w:rsidR="00F01785" w:rsidRPr="009872AD" w:rsidRDefault="00F01785" w:rsidP="00F01785">
      <w:pPr>
        <w:pStyle w:val="Sangra2detindependiente"/>
        <w:ind w:left="0"/>
        <w:rPr>
          <w:szCs w:val="22"/>
        </w:rPr>
      </w:pPr>
    </w:p>
    <w:p w14:paraId="7C924975"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Las servidumbres de ocupación temporal</w:t>
      </w:r>
      <w:r w:rsidR="00C444E2" w:rsidRPr="009872AD">
        <w:rPr>
          <w:szCs w:val="22"/>
        </w:rPr>
        <w:t xml:space="preserve"> o perpetua</w:t>
      </w:r>
      <w:r w:rsidRPr="009872AD">
        <w:rPr>
          <w:szCs w:val="22"/>
        </w:rPr>
        <w:t>, 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14:paraId="13190C5C" w14:textId="77777777" w:rsidR="007A3B85" w:rsidRPr="009872AD" w:rsidRDefault="007A3B85">
      <w:pPr>
        <w:pStyle w:val="Sangra2detindependiente"/>
        <w:tabs>
          <w:tab w:val="num" w:pos="1069"/>
        </w:tabs>
        <w:ind w:left="0"/>
        <w:rPr>
          <w:szCs w:val="22"/>
        </w:rPr>
      </w:pPr>
    </w:p>
    <w:p w14:paraId="42FBECD4"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14:paraId="55B95ED3" w14:textId="77777777" w:rsidR="007A3B85" w:rsidRPr="009872AD" w:rsidRDefault="007A3B85">
      <w:pPr>
        <w:jc w:val="both"/>
        <w:rPr>
          <w:szCs w:val="22"/>
          <w:lang w:val="es-MX"/>
        </w:rPr>
      </w:pPr>
    </w:p>
    <w:p w14:paraId="4377AE60"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9872AD">
        <w:rPr>
          <w:szCs w:val="22"/>
          <w:lang w:val="es-MX"/>
        </w:rPr>
        <w:t xml:space="preserve">El CONCEDENTE reconoce el derecho del </w:t>
      </w:r>
      <w:r w:rsidRPr="009872AD">
        <w:rPr>
          <w:szCs w:val="22"/>
        </w:rPr>
        <w:t xml:space="preserve">CONCESIONARIO </w:t>
      </w:r>
      <w:r w:rsidRPr="009872AD">
        <w:rPr>
          <w:szCs w:val="22"/>
          <w:lang w:val="es-MX"/>
        </w:rPr>
        <w:t xml:space="preserve">de evitar u oponerse a cualquier reparación o modificación que intente realizar cualquier entidad pública o privada, favorecida o no con una servidumbre, y cuyo ejercicio resulte incompatible con </w:t>
      </w:r>
      <w:r w:rsidR="008C6088" w:rsidRPr="009872AD">
        <w:rPr>
          <w:szCs w:val="22"/>
          <w:lang w:val="es-MX"/>
        </w:rPr>
        <w:t>el objetivo de esta Concesión</w:t>
      </w:r>
      <w:r w:rsidRPr="009872AD">
        <w:rPr>
          <w:szCs w:val="22"/>
          <w:lang w:val="es-MX"/>
        </w:rPr>
        <w:t xml:space="preserve">. </w:t>
      </w:r>
      <w:r w:rsidRPr="009872AD">
        <w:rPr>
          <w:szCs w:val="22"/>
        </w:rPr>
        <w:t xml:space="preserve">El CONCESIONARIO </w:t>
      </w:r>
      <w:r w:rsidRPr="009872AD">
        <w:rPr>
          <w:szCs w:val="22"/>
          <w:lang w:val="es-MX"/>
        </w:rPr>
        <w:t xml:space="preserve">podrá solicitar </w:t>
      </w:r>
      <w:r w:rsidR="00B545E2" w:rsidRPr="009872AD">
        <w:rPr>
          <w:szCs w:val="22"/>
          <w:lang w:val="es-MX"/>
        </w:rPr>
        <w:t>al CONCEDENTE</w:t>
      </w:r>
      <w:r w:rsidRPr="009872AD">
        <w:rPr>
          <w:szCs w:val="22"/>
          <w:lang w:val="es-MX"/>
        </w:rPr>
        <w:t xml:space="preserve"> su intervención para la adecuada defensa de su derecho.</w:t>
      </w:r>
    </w:p>
    <w:p w14:paraId="61697E07" w14:textId="77777777" w:rsidR="007A3B85" w:rsidRPr="009872AD" w:rsidRDefault="007A3B85">
      <w:pPr>
        <w:jc w:val="both"/>
        <w:rPr>
          <w:szCs w:val="22"/>
          <w:lang w:val="es-MX"/>
        </w:rPr>
      </w:pPr>
    </w:p>
    <w:p w14:paraId="2714B4A0" w14:textId="77777777" w:rsidR="007A3B85" w:rsidRPr="009872AD"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9872AD">
        <w:rPr>
          <w:szCs w:val="22"/>
          <w:lang w:val="es-MX"/>
        </w:rPr>
        <w:t xml:space="preserve">En caso una servidumbre se extinguiera por culpa del </w:t>
      </w:r>
      <w:r w:rsidRPr="009872AD">
        <w:rPr>
          <w:szCs w:val="22"/>
        </w:rPr>
        <w:t xml:space="preserve">CONCESIONARIO </w:t>
      </w:r>
      <w:r w:rsidRPr="009872AD">
        <w:rPr>
          <w:szCs w:val="22"/>
          <w:lang w:val="es-MX"/>
        </w:rPr>
        <w:t xml:space="preserve">y por esta razón hubiera necesidad de una nueva servidumbre, corresponderá </w:t>
      </w:r>
      <w:r w:rsidR="00B545E2" w:rsidRPr="009872AD">
        <w:rPr>
          <w:szCs w:val="22"/>
          <w:lang w:val="es-MX"/>
        </w:rPr>
        <w:t xml:space="preserve">al </w:t>
      </w:r>
      <w:r w:rsidR="00B545E2" w:rsidRPr="009872AD">
        <w:rPr>
          <w:szCs w:val="22"/>
        </w:rPr>
        <w:t>CONCESIONARIO</w:t>
      </w:r>
      <w:r w:rsidR="00F5401C" w:rsidRPr="009872AD">
        <w:rPr>
          <w:szCs w:val="22"/>
        </w:rPr>
        <w:t xml:space="preserve"> </w:t>
      </w:r>
      <w:r w:rsidRPr="009872AD">
        <w:rPr>
          <w:szCs w:val="22"/>
          <w:lang w:val="es-MX"/>
        </w:rPr>
        <w:t xml:space="preserve">obtenerla por su cuenta y costo. Por el contrario, si por alguna razón no imputable </w:t>
      </w:r>
      <w:r w:rsidRPr="009872AD">
        <w:rPr>
          <w:szCs w:val="22"/>
        </w:rPr>
        <w:t>al CONCESIONARIO</w:t>
      </w:r>
      <w:r w:rsidRPr="009872AD">
        <w:rPr>
          <w:szCs w:val="22"/>
          <w:lang w:val="es-MX"/>
        </w:rPr>
        <w:t xml:space="preserve">, éste perdiera el derecho a alguna servidumbre ya constituida, el CONCEDENTE estará obligado a obtener, por su cuenta y costo, la imposición de una nueva servidumbre a favor </w:t>
      </w:r>
      <w:r w:rsidR="00B545E2" w:rsidRPr="009872AD">
        <w:rPr>
          <w:szCs w:val="22"/>
          <w:lang w:val="es-MX"/>
        </w:rPr>
        <w:t xml:space="preserve">del </w:t>
      </w:r>
      <w:r w:rsidR="00B545E2" w:rsidRPr="009872AD">
        <w:rPr>
          <w:szCs w:val="22"/>
        </w:rPr>
        <w:t>CONCESIONARIO</w:t>
      </w:r>
      <w:r w:rsidRPr="009872AD">
        <w:rPr>
          <w:szCs w:val="22"/>
          <w:lang w:val="es-MX"/>
        </w:rPr>
        <w:t>, que sustituya la anterior.</w:t>
      </w:r>
    </w:p>
    <w:p w14:paraId="60622F0C" w14:textId="77777777" w:rsidR="005B5838" w:rsidRPr="009872AD" w:rsidRDefault="005B5838" w:rsidP="00090E51">
      <w:pPr>
        <w:pStyle w:val="Prrafodelista"/>
        <w:rPr>
          <w:szCs w:val="22"/>
          <w:lang w:val="es-MX"/>
        </w:rPr>
      </w:pPr>
    </w:p>
    <w:p w14:paraId="31B3BFCB" w14:textId="77777777" w:rsidR="005B5838" w:rsidRPr="009872AD" w:rsidRDefault="005B5838" w:rsidP="00090E51">
      <w:pPr>
        <w:pStyle w:val="Prrafodelista"/>
        <w:rPr>
          <w:szCs w:val="22"/>
          <w:lang w:val="es-MX"/>
        </w:rPr>
      </w:pPr>
    </w:p>
    <w:p w14:paraId="57D19FD1" w14:textId="34A6A10E" w:rsidR="007A3B85" w:rsidRPr="009872AD" w:rsidRDefault="007A3B85" w:rsidP="009D51C9">
      <w:pPr>
        <w:pStyle w:val="Ttulo1"/>
        <w:jc w:val="both"/>
        <w:rPr>
          <w:szCs w:val="22"/>
        </w:rPr>
      </w:pPr>
      <w:bookmarkStart w:id="1241" w:name="_Toc94328509"/>
      <w:bookmarkStart w:id="1242" w:name="_Toc94328769"/>
      <w:bookmarkStart w:id="1243" w:name="_Toc94329025"/>
      <w:bookmarkStart w:id="1244" w:name="_Toc94329271"/>
      <w:bookmarkStart w:id="1245" w:name="_Toc94329517"/>
      <w:bookmarkStart w:id="1246" w:name="_Toc94330149"/>
      <w:bookmarkStart w:id="1247" w:name="_Toc94337605"/>
      <w:bookmarkStart w:id="1248" w:name="_Toc94337836"/>
      <w:bookmarkStart w:id="1249" w:name="_Toc102405291"/>
      <w:bookmarkStart w:id="1250" w:name="_Toc131327953"/>
      <w:bookmarkStart w:id="1251" w:name="_Toc131328769"/>
      <w:bookmarkStart w:id="1252" w:name="_Toc131329105"/>
      <w:bookmarkStart w:id="1253" w:name="_Toc131329337"/>
      <w:bookmarkStart w:id="1254" w:name="_Toc131329924"/>
      <w:bookmarkStart w:id="1255" w:name="_Toc131332011"/>
      <w:bookmarkStart w:id="1256" w:name="_Toc131332932"/>
      <w:bookmarkStart w:id="1257" w:name="_Toc461693033"/>
      <w:r w:rsidRPr="009872AD">
        <w:rPr>
          <w:szCs w:val="22"/>
        </w:rPr>
        <w:t>DEFENSAS POSESORIAS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1FED034C" w14:textId="77777777" w:rsidR="007A3B85" w:rsidRPr="009872AD" w:rsidRDefault="007A3B85">
      <w:pPr>
        <w:pStyle w:val="Ttulo4"/>
        <w:rPr>
          <w:bCs w:val="0"/>
          <w:sz w:val="22"/>
          <w:szCs w:val="22"/>
        </w:rPr>
      </w:pPr>
    </w:p>
    <w:p w14:paraId="62A44370" w14:textId="77777777" w:rsidR="007A3B85" w:rsidRPr="009872AD" w:rsidRDefault="00C3609C" w:rsidP="00C41137">
      <w:pPr>
        <w:pStyle w:val="Textoindependiente"/>
        <w:numPr>
          <w:ilvl w:val="1"/>
          <w:numId w:val="41"/>
        </w:numPr>
        <w:suppressLineNumbers/>
        <w:tabs>
          <w:tab w:val="clear" w:pos="612"/>
          <w:tab w:val="num" w:pos="709"/>
        </w:tabs>
        <w:suppressAutoHyphens/>
        <w:ind w:left="709" w:hanging="709"/>
        <w:rPr>
          <w:szCs w:val="22"/>
        </w:rPr>
      </w:pPr>
      <w:r w:rsidRPr="009872AD">
        <w:rPr>
          <w:szCs w:val="22"/>
        </w:rPr>
        <w:t xml:space="preserve">Luego de suscrita el Acta de </w:t>
      </w:r>
      <w:r w:rsidR="00940A75" w:rsidRPr="009872AD">
        <w:rPr>
          <w:szCs w:val="22"/>
        </w:rPr>
        <w:t>Inventario</w:t>
      </w:r>
      <w:r w:rsidR="00110398" w:rsidRPr="009872AD">
        <w:rPr>
          <w:szCs w:val="22"/>
        </w:rPr>
        <w:t xml:space="preserve"> </w:t>
      </w:r>
      <w:r w:rsidRPr="009872AD">
        <w:rPr>
          <w:szCs w:val="22"/>
        </w:rPr>
        <w:t>de los Bienes de</w:t>
      </w:r>
      <w:r w:rsidR="00110398" w:rsidRPr="009872AD">
        <w:rPr>
          <w:szCs w:val="22"/>
        </w:rPr>
        <w:t xml:space="preserve"> </w:t>
      </w:r>
      <w:r w:rsidRPr="009872AD">
        <w:rPr>
          <w:szCs w:val="22"/>
        </w:rPr>
        <w:t>l</w:t>
      </w:r>
      <w:r w:rsidR="00B76274" w:rsidRPr="009872AD">
        <w:rPr>
          <w:szCs w:val="22"/>
        </w:rPr>
        <w:t>a</w:t>
      </w:r>
      <w:r w:rsidR="00110398" w:rsidRPr="009872AD">
        <w:rPr>
          <w:szCs w:val="22"/>
        </w:rPr>
        <w:t xml:space="preserve"> </w:t>
      </w:r>
      <w:r w:rsidR="001165B2" w:rsidRPr="009872AD">
        <w:rPr>
          <w:szCs w:val="22"/>
        </w:rPr>
        <w:t>Conce</w:t>
      </w:r>
      <w:r w:rsidR="00B76274" w:rsidRPr="009872AD">
        <w:rPr>
          <w:szCs w:val="22"/>
        </w:rPr>
        <w:t>sión</w:t>
      </w:r>
      <w:r w:rsidRPr="009872AD">
        <w:rPr>
          <w:szCs w:val="22"/>
        </w:rPr>
        <w:t>, e</w:t>
      </w:r>
      <w:r w:rsidR="007A3B85" w:rsidRPr="009872AD">
        <w:rPr>
          <w:szCs w:val="22"/>
        </w:rPr>
        <w:t xml:space="preserve">l CONCESIONARIO tiene la obligación de ejercitar las siguientes modalidades de </w:t>
      </w:r>
      <w:r w:rsidR="007A3B85" w:rsidRPr="009872AD">
        <w:rPr>
          <w:szCs w:val="22"/>
        </w:rPr>
        <w:lastRenderedPageBreak/>
        <w:t>defensa posesoria a partir de</w:t>
      </w:r>
      <w:r w:rsidR="008D4C74" w:rsidRPr="009872AD">
        <w:rPr>
          <w:szCs w:val="22"/>
        </w:rPr>
        <w:t>l</w:t>
      </w:r>
      <w:r w:rsidR="00110398" w:rsidRPr="009872AD">
        <w:rPr>
          <w:szCs w:val="22"/>
        </w:rPr>
        <w:t xml:space="preserve"> </w:t>
      </w:r>
      <w:r w:rsidR="008D4C74" w:rsidRPr="009872AD">
        <w:rPr>
          <w:szCs w:val="22"/>
        </w:rPr>
        <w:t xml:space="preserve">Acta </w:t>
      </w:r>
      <w:r w:rsidR="003C022A" w:rsidRPr="009872AD">
        <w:rPr>
          <w:szCs w:val="22"/>
          <w:lang w:val="es-MX"/>
        </w:rPr>
        <w:t>de Entrega del Área de Desarrollo</w:t>
      </w:r>
      <w:r w:rsidR="007A3B85" w:rsidRPr="009872AD">
        <w:rPr>
          <w:szCs w:val="22"/>
        </w:rPr>
        <w:t>, tanto para el caso de intento de usurpación del área comprometida en el Área de</w:t>
      </w:r>
      <w:r w:rsidR="00DE5FE1" w:rsidRPr="009872AD">
        <w:rPr>
          <w:szCs w:val="22"/>
        </w:rPr>
        <w:t xml:space="preserve"> Desarrollo de</w:t>
      </w:r>
      <w:r w:rsidR="007A3B85" w:rsidRPr="009872AD">
        <w:rPr>
          <w:szCs w:val="22"/>
        </w:rPr>
        <w:t xml:space="preserve"> la Concesión, como en el caso de actividades incompatibles con el buen uso de dicha área por parte de terceros:</w:t>
      </w:r>
    </w:p>
    <w:p w14:paraId="52BC0ECE" w14:textId="77777777" w:rsidR="007A3B85" w:rsidRPr="009872AD" w:rsidRDefault="007A3B85">
      <w:pPr>
        <w:jc w:val="both"/>
        <w:rPr>
          <w:szCs w:val="22"/>
          <w:lang w:val="es-ES_tradnl"/>
        </w:rPr>
      </w:pPr>
    </w:p>
    <w:p w14:paraId="1390DCFD" w14:textId="77777777" w:rsidR="00DD13B3" w:rsidRPr="009872AD" w:rsidRDefault="007A3B85" w:rsidP="00DD13B3">
      <w:pPr>
        <w:pStyle w:val="Sangra2detindependiente"/>
        <w:numPr>
          <w:ilvl w:val="0"/>
          <w:numId w:val="4"/>
        </w:numPr>
        <w:tabs>
          <w:tab w:val="clear" w:pos="706"/>
          <w:tab w:val="num" w:pos="1134"/>
        </w:tabs>
        <w:ind w:left="1134" w:hanging="425"/>
        <w:rPr>
          <w:szCs w:val="22"/>
        </w:rPr>
      </w:pPr>
      <w:r w:rsidRPr="009872AD">
        <w:rPr>
          <w:szCs w:val="22"/>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377A9BD2" w14:textId="77777777" w:rsidR="00660EAC" w:rsidRPr="009872AD" w:rsidRDefault="00660EAC" w:rsidP="00660EAC">
      <w:pPr>
        <w:pStyle w:val="Sangra2detindependiente"/>
        <w:ind w:left="709"/>
        <w:rPr>
          <w:szCs w:val="22"/>
        </w:rPr>
      </w:pPr>
    </w:p>
    <w:p w14:paraId="75B88CD2" w14:textId="77777777" w:rsidR="00DD13B3" w:rsidRPr="009872AD" w:rsidRDefault="00FF6A8A" w:rsidP="00DD13B3">
      <w:pPr>
        <w:pStyle w:val="Sangra2detindependiente"/>
        <w:numPr>
          <w:ilvl w:val="0"/>
          <w:numId w:val="4"/>
        </w:numPr>
        <w:tabs>
          <w:tab w:val="clear" w:pos="706"/>
          <w:tab w:val="num" w:pos="1134"/>
        </w:tabs>
        <w:ind w:left="1134" w:hanging="425"/>
        <w:rPr>
          <w:szCs w:val="22"/>
        </w:rPr>
      </w:pPr>
      <w:r w:rsidRPr="009872AD">
        <w:rPr>
          <w:szCs w:val="22"/>
        </w:rPr>
        <w:t>Defen</w:t>
      </w:r>
      <w:r w:rsidR="00DD13B3" w:rsidRPr="009872AD">
        <w:rPr>
          <w:szCs w:val="22"/>
        </w:rPr>
        <w:t>sa posesoria judicial, que el CONCESIONARIO deberá ejercitar, en caso que recaiga sobre la Concesión cualquier afectación, desposesión, ocupación</w:t>
      </w:r>
      <w:r w:rsidR="00A97888" w:rsidRPr="009872AD">
        <w:rPr>
          <w:szCs w:val="22"/>
        </w:rPr>
        <w:t xml:space="preserve"> o</w:t>
      </w:r>
      <w:r w:rsidR="00DD13B3" w:rsidRPr="009872AD">
        <w:rPr>
          <w:szCs w:val="22"/>
        </w:rPr>
        <w:t xml:space="preserve"> usurpación, </w:t>
      </w:r>
      <w:r w:rsidR="00A97888" w:rsidRPr="009872AD">
        <w:rPr>
          <w:szCs w:val="22"/>
        </w:rPr>
        <w:t xml:space="preserve">debiendo </w:t>
      </w:r>
      <w:r w:rsidR="00DD13B3" w:rsidRPr="009872AD">
        <w:rPr>
          <w:szCs w:val="22"/>
        </w:rPr>
        <w:t xml:space="preserve">comunicar al REGULADOR </w:t>
      </w:r>
      <w:r w:rsidR="007B7F78" w:rsidRPr="009872AD">
        <w:rPr>
          <w:szCs w:val="22"/>
          <w:lang w:val="es-ES"/>
        </w:rPr>
        <w:t xml:space="preserve">y al CONCEDENTE </w:t>
      </w:r>
      <w:r w:rsidR="00DD13B3" w:rsidRPr="009872AD">
        <w:rPr>
          <w:szCs w:val="22"/>
        </w:rPr>
        <w:t>dichos hechos y hacer uso de los mecanismos y recursos judiciales que le permitan mantener indemne el derecho del CONCEDENTE sobre los Bienes de la Concesión.</w:t>
      </w:r>
    </w:p>
    <w:p w14:paraId="43FF43B5" w14:textId="77777777" w:rsidR="00483B52" w:rsidRPr="009872AD" w:rsidRDefault="00483B52" w:rsidP="00483B52">
      <w:pPr>
        <w:pStyle w:val="Sangra2detindependiente"/>
        <w:ind w:left="709"/>
        <w:rPr>
          <w:szCs w:val="22"/>
        </w:rPr>
      </w:pPr>
    </w:p>
    <w:p w14:paraId="32D5547E" w14:textId="387A2D9F" w:rsidR="007A3B85" w:rsidRPr="009872AD" w:rsidRDefault="007A3B85" w:rsidP="00C41137">
      <w:pPr>
        <w:pStyle w:val="Textoindependiente"/>
        <w:numPr>
          <w:ilvl w:val="1"/>
          <w:numId w:val="41"/>
        </w:numPr>
        <w:suppressLineNumbers/>
        <w:tabs>
          <w:tab w:val="clear" w:pos="612"/>
          <w:tab w:val="num" w:pos="709"/>
        </w:tabs>
        <w:suppressAutoHyphens/>
        <w:spacing w:after="120"/>
        <w:ind w:left="709" w:hanging="709"/>
        <w:rPr>
          <w:szCs w:val="22"/>
        </w:rPr>
      </w:pPr>
      <w:bookmarkStart w:id="1258" w:name="_Ref273550304"/>
      <w:r w:rsidRPr="009872AD">
        <w:rPr>
          <w:szCs w:val="22"/>
        </w:rPr>
        <w:t xml:space="preserve">El ejercicio de las defensas antes descritas no exime de responsabilidad al  CONCESIONARIO, el cual, ante un supuesto como los descritos en el párrafo precedente, deberá </w:t>
      </w:r>
      <w:r w:rsidR="007B7F78" w:rsidRPr="009872AD">
        <w:rPr>
          <w:szCs w:val="22"/>
        </w:rPr>
        <w:t xml:space="preserve">comunicar y </w:t>
      </w:r>
      <w:r w:rsidRPr="009872AD">
        <w:rPr>
          <w:szCs w:val="22"/>
        </w:rPr>
        <w:t xml:space="preserve">coordinar inmediatamente con el CONCEDENTE </w:t>
      </w:r>
      <w:r w:rsidR="00282893" w:rsidRPr="009872AD">
        <w:rPr>
          <w:szCs w:val="22"/>
        </w:rPr>
        <w:t>las acciones legales que haya interpuesto o que vaya a interponer</w:t>
      </w:r>
      <w:r w:rsidR="005B4F2F" w:rsidRPr="009872AD">
        <w:rPr>
          <w:szCs w:val="22"/>
        </w:rPr>
        <w:t>,</w:t>
      </w:r>
      <w:r w:rsidR="00282893" w:rsidRPr="009872AD">
        <w:rPr>
          <w:szCs w:val="22"/>
        </w:rPr>
        <w:t xml:space="preserve"> en cuyo caso, </w:t>
      </w:r>
      <w:r w:rsidR="005B4F2F" w:rsidRPr="009872AD">
        <w:rPr>
          <w:szCs w:val="22"/>
        </w:rPr>
        <w:t>el</w:t>
      </w:r>
      <w:r w:rsidR="00282893" w:rsidRPr="009872AD">
        <w:rPr>
          <w:szCs w:val="22"/>
        </w:rPr>
        <w:t xml:space="preserve"> CONCEDENTE estará en libertad de entablar las acciones legales que considere idóneas </w:t>
      </w:r>
      <w:r w:rsidRPr="009872AD">
        <w:rPr>
          <w:szCs w:val="22"/>
        </w:rPr>
        <w:t xml:space="preserve">a fin de mantener indemne </w:t>
      </w:r>
      <w:r w:rsidR="005B4F2F" w:rsidRPr="009872AD">
        <w:rPr>
          <w:szCs w:val="22"/>
        </w:rPr>
        <w:t xml:space="preserve">su </w:t>
      </w:r>
      <w:r w:rsidRPr="009872AD">
        <w:rPr>
          <w:szCs w:val="22"/>
        </w:rPr>
        <w:t>derecho sobre los Bienes de la Concesión, siempre que estos reclamos se originen en hechos ocurridos después de la transferencia de dichos bienes al  CONCESIONARIO</w:t>
      </w:r>
      <w:r w:rsidR="00481461" w:rsidRPr="009872AD">
        <w:rPr>
          <w:szCs w:val="22"/>
        </w:rPr>
        <w:t>.</w:t>
      </w:r>
      <w:bookmarkEnd w:id="1258"/>
    </w:p>
    <w:p w14:paraId="3D17222B" w14:textId="77777777" w:rsidR="00853618" w:rsidRPr="009872AD" w:rsidRDefault="00853618" w:rsidP="00B93B7A">
      <w:pPr>
        <w:tabs>
          <w:tab w:val="left" w:pos="709"/>
        </w:tabs>
        <w:spacing w:after="120"/>
        <w:ind w:left="709"/>
        <w:jc w:val="both"/>
        <w:rPr>
          <w:bCs w:val="0"/>
          <w:szCs w:val="22"/>
        </w:rPr>
      </w:pPr>
      <w:bookmarkStart w:id="1259" w:name="_Toc94328511"/>
      <w:bookmarkStart w:id="1260" w:name="_Toc94328771"/>
      <w:bookmarkStart w:id="1261" w:name="_Toc94329027"/>
      <w:bookmarkStart w:id="1262" w:name="_Toc94329273"/>
      <w:bookmarkStart w:id="1263" w:name="_Toc94329519"/>
      <w:bookmarkStart w:id="1264" w:name="_Toc94330151"/>
      <w:bookmarkStart w:id="1265" w:name="_Toc94337607"/>
      <w:bookmarkStart w:id="1266" w:name="_Toc94337838"/>
      <w:bookmarkStart w:id="1267" w:name="_Toc102405293"/>
      <w:bookmarkStart w:id="1268" w:name="_Toc131327955"/>
      <w:bookmarkStart w:id="1269" w:name="_Toc131328771"/>
      <w:bookmarkStart w:id="1270" w:name="_Toc131329107"/>
      <w:bookmarkStart w:id="1271" w:name="_Toc131329339"/>
      <w:bookmarkStart w:id="1272" w:name="_Toc131329926"/>
      <w:bookmarkStart w:id="1273" w:name="_Toc131332013"/>
      <w:bookmarkStart w:id="1274" w:name="_Toc131332934"/>
      <w:bookmarkStart w:id="1275" w:name="_Toc55906380"/>
      <w:r w:rsidRPr="009872AD">
        <w:rPr>
          <w:bCs w:val="0"/>
          <w:szCs w:val="22"/>
        </w:rPr>
        <w:t>El ejercicio de las defensas posesorias</w:t>
      </w:r>
      <w:r w:rsidR="006512FA" w:rsidRPr="009872AD">
        <w:rPr>
          <w:szCs w:val="22"/>
        </w:rPr>
        <w:t>, tanto judiciales como extra judiciales, son</w:t>
      </w:r>
      <w:r w:rsidRPr="009872AD">
        <w:rPr>
          <w:bCs w:val="0"/>
          <w:szCs w:val="22"/>
        </w:rPr>
        <w:t xml:space="preserve"> responsabilidad del </w:t>
      </w:r>
      <w:r w:rsidR="007177C6" w:rsidRPr="009872AD">
        <w:rPr>
          <w:bCs w:val="0"/>
          <w:szCs w:val="22"/>
        </w:rPr>
        <w:t>CONCESIONARIO</w:t>
      </w:r>
      <w:r w:rsidRPr="009872AD">
        <w:rPr>
          <w:bCs w:val="0"/>
          <w:szCs w:val="22"/>
        </w:rPr>
        <w:t>, debiendo asumir el costo que ellas demanden.</w:t>
      </w:r>
    </w:p>
    <w:p w14:paraId="3B868E88" w14:textId="77777777" w:rsidR="00896362" w:rsidRPr="009872AD" w:rsidRDefault="00896362" w:rsidP="006561EF">
      <w:pPr>
        <w:tabs>
          <w:tab w:val="left" w:pos="709"/>
        </w:tabs>
        <w:ind w:left="709"/>
        <w:jc w:val="both"/>
        <w:rPr>
          <w:bCs w:val="0"/>
          <w:szCs w:val="22"/>
          <w:lang w:val="es-MX"/>
        </w:rPr>
      </w:pPr>
    </w:p>
    <w:p w14:paraId="3416D91D" w14:textId="77777777" w:rsidR="00EC4002" w:rsidRPr="009872AD" w:rsidRDefault="009D633B" w:rsidP="001873AB">
      <w:pPr>
        <w:pStyle w:val="Ttulo2"/>
        <w:ind w:left="0"/>
        <w:jc w:val="both"/>
        <w:rPr>
          <w:szCs w:val="22"/>
        </w:rPr>
      </w:pPr>
      <w:bookmarkStart w:id="1276" w:name="_CAPÍTULO_VI:_EJECUCIÓN"/>
      <w:bookmarkStart w:id="1277" w:name="_Ref272156839"/>
      <w:bookmarkStart w:id="1278" w:name="_Ref272156848"/>
      <w:bookmarkStart w:id="1279" w:name="_Ref272156894"/>
      <w:bookmarkStart w:id="1280" w:name="_Ref272156905"/>
      <w:bookmarkStart w:id="1281" w:name="_Ref272156915"/>
      <w:bookmarkStart w:id="1282" w:name="_Ref272156920"/>
      <w:bookmarkStart w:id="1283" w:name="_Ref272156924"/>
      <w:bookmarkStart w:id="1284" w:name="_Toc461693034"/>
      <w:bookmarkEnd w:id="1276"/>
      <w:r w:rsidRPr="009872AD">
        <w:rPr>
          <w:rFonts w:ascii="Arial" w:hAnsi="Arial"/>
          <w:b/>
          <w:szCs w:val="22"/>
          <w:u w:val="none"/>
        </w:rPr>
        <w:t xml:space="preserve">CAPÍTULO </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r w:rsidR="00CB59C8" w:rsidRPr="009872AD">
        <w:rPr>
          <w:rFonts w:ascii="Arial" w:hAnsi="Arial"/>
          <w:b/>
          <w:szCs w:val="22"/>
          <w:u w:val="none"/>
        </w:rPr>
        <w:t>VI: EJECUCIÓN DE OBRAS</w:t>
      </w:r>
      <w:bookmarkEnd w:id="1277"/>
      <w:bookmarkEnd w:id="1278"/>
      <w:bookmarkEnd w:id="1279"/>
      <w:bookmarkEnd w:id="1280"/>
      <w:bookmarkEnd w:id="1281"/>
      <w:bookmarkEnd w:id="1282"/>
      <w:bookmarkEnd w:id="1283"/>
      <w:bookmarkEnd w:id="1284"/>
    </w:p>
    <w:p w14:paraId="6B9401FA" w14:textId="77777777" w:rsidR="00EF69A5" w:rsidRPr="009872AD" w:rsidRDefault="00EF69A5"/>
    <w:p w14:paraId="73526F45" w14:textId="6AF78484" w:rsidR="007B3464" w:rsidRPr="009872AD" w:rsidRDefault="003D6B24" w:rsidP="00625D85">
      <w:pPr>
        <w:pStyle w:val="Prrafodelista"/>
        <w:numPr>
          <w:ilvl w:val="1"/>
          <w:numId w:val="61"/>
        </w:numPr>
        <w:spacing w:after="120"/>
        <w:ind w:left="709" w:hanging="709"/>
        <w:jc w:val="both"/>
      </w:pPr>
      <w:r w:rsidRPr="009872AD">
        <w:rPr>
          <w:szCs w:val="22"/>
          <w:lang w:val="es-MX"/>
        </w:rPr>
        <w:t>La elaboración del EDI es competencia y responsabilidad del CONCESIONARIO.</w:t>
      </w:r>
      <w:r w:rsidR="00110398" w:rsidRPr="009872AD">
        <w:rPr>
          <w:szCs w:val="22"/>
          <w:lang w:val="es-MX"/>
        </w:rPr>
        <w:t xml:space="preserve"> </w:t>
      </w:r>
      <w:r w:rsidR="007B3464" w:rsidRPr="009872AD">
        <w:rPr>
          <w:szCs w:val="22"/>
          <w:lang w:val="es-MX"/>
        </w:rPr>
        <w:t xml:space="preserve">Las </w:t>
      </w:r>
      <w:r w:rsidR="00B8007E" w:rsidRPr="009872AD">
        <w:rPr>
          <w:szCs w:val="22"/>
          <w:lang w:val="es-MX"/>
        </w:rPr>
        <w:t>O</w:t>
      </w:r>
      <w:r w:rsidR="007B3464" w:rsidRPr="009872AD">
        <w:rPr>
          <w:szCs w:val="22"/>
          <w:lang w:val="es-MX"/>
        </w:rPr>
        <w:t xml:space="preserve">bras </w:t>
      </w:r>
      <w:r w:rsidR="00B8007E" w:rsidRPr="009872AD">
        <w:rPr>
          <w:szCs w:val="22"/>
          <w:lang w:val="es-MX"/>
        </w:rPr>
        <w:t>O</w:t>
      </w:r>
      <w:r w:rsidR="007B3464" w:rsidRPr="009872AD">
        <w:rPr>
          <w:szCs w:val="22"/>
          <w:lang w:val="es-MX"/>
        </w:rPr>
        <w:t>bligatorias</w:t>
      </w:r>
      <w:r w:rsidR="00B8007E" w:rsidRPr="009872AD">
        <w:rPr>
          <w:szCs w:val="22"/>
          <w:lang w:val="es-MX"/>
        </w:rPr>
        <w:t xml:space="preserve"> </w:t>
      </w:r>
      <w:r w:rsidR="007B3464" w:rsidRPr="009872AD">
        <w:rPr>
          <w:szCs w:val="22"/>
          <w:lang w:val="es-MX"/>
        </w:rPr>
        <w:t xml:space="preserve">su ejecución, explotación y su conservación son responsabilidades del </w:t>
      </w:r>
      <w:r w:rsidR="00896362" w:rsidRPr="009872AD">
        <w:rPr>
          <w:szCs w:val="22"/>
          <w:lang w:val="es-MX"/>
        </w:rPr>
        <w:t>CONCESIONARIO</w:t>
      </w:r>
      <w:r w:rsidR="007B3464" w:rsidRPr="009872AD">
        <w:rPr>
          <w:szCs w:val="22"/>
          <w:lang w:val="es-MX"/>
        </w:rPr>
        <w:t xml:space="preserve"> y deberán ser ejecutadas conforme al EDI aprobado, asumiendo plena responsabilidad por los resultados, y asegurando su funcionamiento conforme a los </w:t>
      </w:r>
      <w:r w:rsidR="00982687" w:rsidRPr="009872AD">
        <w:rPr>
          <w:szCs w:val="22"/>
          <w:lang w:val="es-MX"/>
        </w:rPr>
        <w:t>N</w:t>
      </w:r>
      <w:r w:rsidR="007B3464" w:rsidRPr="009872AD">
        <w:rPr>
          <w:szCs w:val="22"/>
          <w:lang w:val="es-MX"/>
        </w:rPr>
        <w:t xml:space="preserve">iveles de </w:t>
      </w:r>
      <w:r w:rsidR="00982687" w:rsidRPr="009872AD">
        <w:rPr>
          <w:szCs w:val="22"/>
          <w:lang w:val="es-MX"/>
        </w:rPr>
        <w:t>S</w:t>
      </w:r>
      <w:r w:rsidR="007B3464" w:rsidRPr="009872AD">
        <w:rPr>
          <w:szCs w:val="22"/>
          <w:lang w:val="es-MX"/>
        </w:rPr>
        <w:t>ervicio a que se refiere el Anexo 3.</w:t>
      </w:r>
      <w:r w:rsidR="00013C2A" w:rsidRPr="009872AD" w:rsidDel="00013C2A">
        <w:rPr>
          <w:szCs w:val="22"/>
          <w:lang w:val="es-MX"/>
        </w:rPr>
        <w:t xml:space="preserve"> </w:t>
      </w:r>
    </w:p>
    <w:p w14:paraId="3C83919E" w14:textId="77777777" w:rsidR="00EC4002" w:rsidRPr="009872AD" w:rsidRDefault="000C28D7" w:rsidP="001873AB">
      <w:pPr>
        <w:pStyle w:val="Ttulo1"/>
        <w:jc w:val="both"/>
        <w:rPr>
          <w:b w:val="0"/>
          <w:szCs w:val="22"/>
        </w:rPr>
      </w:pPr>
      <w:bookmarkStart w:id="1285" w:name="_Toc196630156"/>
      <w:bookmarkStart w:id="1286" w:name="_Toc277957004"/>
      <w:bookmarkStart w:id="1287" w:name="_Toc461693035"/>
      <w:r w:rsidRPr="009872AD">
        <w:rPr>
          <w:szCs w:val="22"/>
        </w:rPr>
        <w:t xml:space="preserve">APROBACIÓN DEL </w:t>
      </w:r>
      <w:bookmarkEnd w:id="1285"/>
      <w:bookmarkEnd w:id="1286"/>
      <w:r w:rsidR="00C8181D" w:rsidRPr="009872AD">
        <w:rPr>
          <w:szCs w:val="22"/>
        </w:rPr>
        <w:t>EDI</w:t>
      </w:r>
      <w:bookmarkEnd w:id="1287"/>
    </w:p>
    <w:p w14:paraId="1E763570" w14:textId="77777777" w:rsidR="008E62D3" w:rsidRPr="009872AD" w:rsidRDefault="008E62D3" w:rsidP="005442DA">
      <w:pPr>
        <w:rPr>
          <w:szCs w:val="22"/>
          <w:lang w:val="es-ES_tradnl"/>
        </w:rPr>
      </w:pPr>
    </w:p>
    <w:p w14:paraId="37ECD7C3" w14:textId="77777777" w:rsidR="000C28D7" w:rsidRPr="009872AD" w:rsidRDefault="000C28D7" w:rsidP="00C41137">
      <w:pPr>
        <w:pStyle w:val="Prrafodelista"/>
        <w:numPr>
          <w:ilvl w:val="1"/>
          <w:numId w:val="61"/>
        </w:numPr>
        <w:spacing w:after="120"/>
        <w:ind w:left="709" w:hanging="709"/>
        <w:jc w:val="both"/>
        <w:rPr>
          <w:szCs w:val="22"/>
          <w:lang w:val="es-MX"/>
        </w:rPr>
      </w:pPr>
      <w:r w:rsidRPr="009872AD">
        <w:rPr>
          <w:szCs w:val="22"/>
          <w:lang w:val="es-MX"/>
        </w:rPr>
        <w:t xml:space="preserve">El </w:t>
      </w:r>
      <w:r w:rsidR="00633667" w:rsidRPr="009872AD">
        <w:rPr>
          <w:szCs w:val="22"/>
          <w:lang w:val="es-MX"/>
        </w:rPr>
        <w:t>EDI</w:t>
      </w:r>
      <w:r w:rsidR="003A5CEC" w:rsidRPr="009872AD">
        <w:rPr>
          <w:szCs w:val="22"/>
          <w:lang w:val="es-MX"/>
        </w:rPr>
        <w:t xml:space="preserve"> </w:t>
      </w:r>
      <w:r w:rsidRPr="009872AD">
        <w:rPr>
          <w:szCs w:val="22"/>
          <w:lang w:val="es-MX"/>
        </w:rPr>
        <w:t xml:space="preserve">deberá contar con información necesaria y suficiente para facilitar </w:t>
      </w:r>
      <w:r w:rsidR="00AB74FE" w:rsidRPr="009872AD">
        <w:rPr>
          <w:szCs w:val="22"/>
          <w:lang w:val="es-MX"/>
        </w:rPr>
        <w:t xml:space="preserve">la </w:t>
      </w:r>
      <w:r w:rsidRPr="009872AD">
        <w:rPr>
          <w:szCs w:val="22"/>
          <w:lang w:val="es-MX"/>
        </w:rPr>
        <w:t>aprobación del CONCEDENTE y permitir iniciar las Obras</w:t>
      </w:r>
      <w:r w:rsidR="00641CDF" w:rsidRPr="009872AD">
        <w:rPr>
          <w:szCs w:val="22"/>
          <w:lang w:val="es-MX"/>
        </w:rPr>
        <w:t xml:space="preserve"> Obligatorias</w:t>
      </w:r>
      <w:r w:rsidRPr="009872AD">
        <w:rPr>
          <w:szCs w:val="22"/>
          <w:lang w:val="es-MX"/>
        </w:rPr>
        <w:t>, de acuerdo a lo</w:t>
      </w:r>
      <w:r w:rsidR="00BE0B83" w:rsidRPr="009872AD">
        <w:rPr>
          <w:szCs w:val="22"/>
          <w:lang w:val="es-MX"/>
        </w:rPr>
        <w:t xml:space="preserve"> establecido en la Cláusula </w:t>
      </w:r>
      <w:r w:rsidR="00171EF6" w:rsidRPr="009872AD">
        <w:rPr>
          <w:szCs w:val="22"/>
          <w:lang w:val="es-MX"/>
        </w:rPr>
        <w:t>6.1</w:t>
      </w:r>
      <w:r w:rsidR="00A842F0" w:rsidRPr="009872AD">
        <w:rPr>
          <w:szCs w:val="22"/>
          <w:lang w:val="es-MX"/>
        </w:rPr>
        <w:t>5</w:t>
      </w:r>
      <w:r w:rsidR="00171EF6" w:rsidRPr="009872AD">
        <w:rPr>
          <w:szCs w:val="22"/>
          <w:lang w:val="es-MX"/>
        </w:rPr>
        <w:t>.</w:t>
      </w:r>
      <w:r w:rsidRPr="009872AD">
        <w:rPr>
          <w:szCs w:val="22"/>
          <w:lang w:val="es-MX"/>
        </w:rPr>
        <w:t xml:space="preserve"> El </w:t>
      </w:r>
      <w:r w:rsidR="00633667" w:rsidRPr="009872AD">
        <w:rPr>
          <w:szCs w:val="22"/>
          <w:lang w:val="es-MX"/>
        </w:rPr>
        <w:t>EDI</w:t>
      </w:r>
      <w:r w:rsidRPr="009872AD">
        <w:rPr>
          <w:szCs w:val="22"/>
          <w:lang w:val="es-MX"/>
        </w:rPr>
        <w:t xml:space="preserve"> deberá comprender lo dispuesto en el Anexo 6. </w:t>
      </w:r>
    </w:p>
    <w:p w14:paraId="141E3806" w14:textId="77777777" w:rsidR="000C28D7" w:rsidRPr="009872AD" w:rsidRDefault="000C28D7" w:rsidP="0095614A">
      <w:pPr>
        <w:ind w:left="720"/>
        <w:jc w:val="both"/>
        <w:rPr>
          <w:szCs w:val="22"/>
          <w:lang w:val="es-MX"/>
        </w:rPr>
      </w:pPr>
      <w:r w:rsidRPr="009872AD">
        <w:rPr>
          <w:szCs w:val="22"/>
          <w:lang w:val="es-MX"/>
        </w:rPr>
        <w:t xml:space="preserve">Los gastos generales de los Presupuestos Estimado de Obra, deberán ser comprendidos y debidamente estructurados en el </w:t>
      </w:r>
      <w:r w:rsidR="00633667" w:rsidRPr="009872AD">
        <w:rPr>
          <w:szCs w:val="22"/>
          <w:lang w:val="es-MX"/>
        </w:rPr>
        <w:t>EDI</w:t>
      </w:r>
      <w:r w:rsidRPr="009872AD">
        <w:rPr>
          <w:szCs w:val="22"/>
          <w:lang w:val="es-MX"/>
        </w:rPr>
        <w:t>, pudiendo ser observados si no existe una sustentación adecuada.</w:t>
      </w:r>
    </w:p>
    <w:p w14:paraId="6657EC09" w14:textId="77777777" w:rsidR="006434DD" w:rsidRPr="009872AD" w:rsidRDefault="006434DD" w:rsidP="006434DD">
      <w:pPr>
        <w:ind w:left="720"/>
        <w:jc w:val="both"/>
        <w:rPr>
          <w:szCs w:val="22"/>
          <w:lang w:val="es-MX"/>
        </w:rPr>
      </w:pPr>
    </w:p>
    <w:p w14:paraId="5606F567" w14:textId="789CCC23" w:rsidR="00EC4002" w:rsidRPr="009872AD" w:rsidRDefault="006434DD" w:rsidP="00C41137">
      <w:pPr>
        <w:pStyle w:val="Prrafodelista"/>
        <w:numPr>
          <w:ilvl w:val="1"/>
          <w:numId w:val="61"/>
        </w:numPr>
        <w:spacing w:after="120"/>
        <w:ind w:left="720" w:hanging="720"/>
        <w:jc w:val="both"/>
        <w:rPr>
          <w:szCs w:val="22"/>
          <w:lang w:val="es-MX"/>
        </w:rPr>
      </w:pPr>
      <w:r w:rsidRPr="009872AD">
        <w:rPr>
          <w:szCs w:val="22"/>
          <w:lang w:val="es-MX"/>
        </w:rPr>
        <w:t>El</w:t>
      </w:r>
      <w:r w:rsidR="005021DA" w:rsidRPr="009872AD">
        <w:rPr>
          <w:szCs w:val="22"/>
          <w:lang w:val="es-MX"/>
        </w:rPr>
        <w:t xml:space="preserve"> </w:t>
      </w:r>
      <w:r w:rsidR="00AD06D4" w:rsidRPr="009872AD">
        <w:rPr>
          <w:szCs w:val="22"/>
          <w:lang w:val="es-MX"/>
        </w:rPr>
        <w:t>CONCESIONARIO</w:t>
      </w:r>
      <w:r w:rsidRPr="009872AD">
        <w:rPr>
          <w:szCs w:val="22"/>
          <w:lang w:val="es-MX"/>
        </w:rPr>
        <w:t xml:space="preserve">, deberá presentar al </w:t>
      </w:r>
      <w:r w:rsidR="00AD06D4" w:rsidRPr="009872AD">
        <w:rPr>
          <w:szCs w:val="22"/>
          <w:lang w:val="es-MX"/>
        </w:rPr>
        <w:t>CONCEDENTE</w:t>
      </w:r>
      <w:r w:rsidR="00F11594" w:rsidRPr="009872AD">
        <w:rPr>
          <w:szCs w:val="22"/>
          <w:lang w:val="es-MX"/>
        </w:rPr>
        <w:t xml:space="preserve">, en </w:t>
      </w:r>
      <w:r w:rsidR="00001F95" w:rsidRPr="009872AD">
        <w:rPr>
          <w:szCs w:val="22"/>
          <w:lang w:val="es-MX"/>
        </w:rPr>
        <w:t>archivo digital y físico</w:t>
      </w:r>
      <w:r w:rsidR="00645F20" w:rsidRPr="009872AD">
        <w:rPr>
          <w:szCs w:val="22"/>
          <w:lang w:val="es-MX"/>
        </w:rPr>
        <w:t xml:space="preserve">, </w:t>
      </w:r>
      <w:r w:rsidRPr="009872AD">
        <w:rPr>
          <w:szCs w:val="22"/>
          <w:lang w:val="es-MX"/>
        </w:rPr>
        <w:t xml:space="preserve">los </w:t>
      </w:r>
      <w:r w:rsidR="00BB6AEC" w:rsidRPr="009872AD">
        <w:rPr>
          <w:szCs w:val="22"/>
          <w:lang w:val="es-MX"/>
        </w:rPr>
        <w:t>I</w:t>
      </w:r>
      <w:r w:rsidRPr="009872AD">
        <w:rPr>
          <w:szCs w:val="22"/>
          <w:lang w:val="es-MX"/>
        </w:rPr>
        <w:t xml:space="preserve">nformes </w:t>
      </w:r>
      <w:r w:rsidR="0022188D" w:rsidRPr="009872AD">
        <w:rPr>
          <w:szCs w:val="22"/>
          <w:lang w:val="es-MX"/>
        </w:rPr>
        <w:t xml:space="preserve">de </w:t>
      </w:r>
      <w:r w:rsidR="00BB6AEC" w:rsidRPr="009872AD">
        <w:rPr>
          <w:szCs w:val="22"/>
          <w:lang w:val="es-MX"/>
        </w:rPr>
        <w:t>A</w:t>
      </w:r>
      <w:r w:rsidR="0022188D" w:rsidRPr="009872AD">
        <w:rPr>
          <w:szCs w:val="22"/>
          <w:lang w:val="es-MX"/>
        </w:rPr>
        <w:t xml:space="preserve">vance </w:t>
      </w:r>
      <w:r w:rsidRPr="009872AD">
        <w:rPr>
          <w:szCs w:val="22"/>
          <w:lang w:val="es-MX"/>
        </w:rPr>
        <w:t xml:space="preserve">y el </w:t>
      </w:r>
      <w:r w:rsidR="0022188D" w:rsidRPr="009872AD">
        <w:rPr>
          <w:szCs w:val="22"/>
          <w:lang w:val="es-MX"/>
        </w:rPr>
        <w:t>I</w:t>
      </w:r>
      <w:r w:rsidRPr="009872AD">
        <w:rPr>
          <w:szCs w:val="22"/>
          <w:lang w:val="es-MX"/>
        </w:rPr>
        <w:t xml:space="preserve">nforme </w:t>
      </w:r>
      <w:r w:rsidR="0022188D" w:rsidRPr="009872AD">
        <w:rPr>
          <w:szCs w:val="22"/>
          <w:lang w:val="es-MX"/>
        </w:rPr>
        <w:t>F</w:t>
      </w:r>
      <w:r w:rsidRPr="009872AD">
        <w:rPr>
          <w:szCs w:val="22"/>
          <w:lang w:val="es-MX"/>
        </w:rPr>
        <w:t xml:space="preserve">inal del </w:t>
      </w:r>
      <w:r w:rsidR="004A11CA" w:rsidRPr="009872AD">
        <w:rPr>
          <w:szCs w:val="22"/>
          <w:lang w:val="es-MX"/>
        </w:rPr>
        <w:t>EDI</w:t>
      </w:r>
      <w:r w:rsidR="00DA73CD" w:rsidRPr="009872AD">
        <w:rPr>
          <w:szCs w:val="22"/>
          <w:lang w:val="es-MX"/>
        </w:rPr>
        <w:t>,</w:t>
      </w:r>
      <w:r w:rsidRPr="009872AD">
        <w:rPr>
          <w:szCs w:val="22"/>
          <w:lang w:val="es-MX"/>
        </w:rPr>
        <w:t xml:space="preserve"> correspondientes a las Obras Obligatorias</w:t>
      </w:r>
      <w:r w:rsidR="00110398" w:rsidRPr="009872AD">
        <w:rPr>
          <w:szCs w:val="22"/>
          <w:lang w:val="es-MX"/>
        </w:rPr>
        <w:t>,</w:t>
      </w:r>
      <w:r w:rsidR="009C11D3" w:rsidRPr="009872AD">
        <w:rPr>
          <w:szCs w:val="22"/>
          <w:lang w:val="es-MX"/>
        </w:rPr>
        <w:t xml:space="preserve"> </w:t>
      </w:r>
      <w:r w:rsidR="0074359E" w:rsidRPr="009872AD">
        <w:rPr>
          <w:szCs w:val="22"/>
          <w:lang w:val="es-MX"/>
        </w:rPr>
        <w:t xml:space="preserve">incluyendo el Estudio de Impacto Ambiental detallado (EIA-d) </w:t>
      </w:r>
      <w:r w:rsidRPr="009872AD">
        <w:rPr>
          <w:szCs w:val="22"/>
          <w:lang w:val="es-MX"/>
        </w:rPr>
        <w:t xml:space="preserve">para las </w:t>
      </w:r>
      <w:r w:rsidR="00040A09" w:rsidRPr="009872AD">
        <w:rPr>
          <w:szCs w:val="22"/>
          <w:lang w:val="es-MX"/>
        </w:rPr>
        <w:t xml:space="preserve">evaluaciones </w:t>
      </w:r>
      <w:r w:rsidRPr="009872AD">
        <w:rPr>
          <w:szCs w:val="22"/>
          <w:lang w:val="es-MX"/>
        </w:rPr>
        <w:t>respectivas</w:t>
      </w:r>
      <w:r w:rsidR="00421EEC" w:rsidRPr="009872AD">
        <w:rPr>
          <w:szCs w:val="22"/>
          <w:lang w:val="es-MX"/>
        </w:rPr>
        <w:t>.</w:t>
      </w:r>
    </w:p>
    <w:p w14:paraId="64014BFA" w14:textId="77777777" w:rsidR="00EC4002" w:rsidRPr="009872AD" w:rsidRDefault="00421EEC" w:rsidP="001873AB">
      <w:pPr>
        <w:pStyle w:val="Prrafodelista"/>
        <w:ind w:left="709"/>
        <w:jc w:val="both"/>
        <w:rPr>
          <w:szCs w:val="22"/>
          <w:lang w:val="es-MX"/>
        </w:rPr>
      </w:pPr>
      <w:r w:rsidRPr="009872AD">
        <w:rPr>
          <w:szCs w:val="22"/>
          <w:lang w:val="es-MX"/>
        </w:rPr>
        <w:t>L</w:t>
      </w:r>
      <w:r w:rsidR="006434DD" w:rsidRPr="009872AD">
        <w:rPr>
          <w:szCs w:val="22"/>
          <w:lang w:val="es-MX"/>
        </w:rPr>
        <w:t xml:space="preserve">os plazos </w:t>
      </w:r>
      <w:r w:rsidR="00BB6AEC" w:rsidRPr="009872AD">
        <w:rPr>
          <w:szCs w:val="22"/>
          <w:lang w:val="es-MX"/>
        </w:rPr>
        <w:t>para la presentación de los Informes de Avance e Informe F</w:t>
      </w:r>
      <w:r w:rsidRPr="009872AD">
        <w:rPr>
          <w:szCs w:val="22"/>
          <w:lang w:val="es-MX"/>
        </w:rPr>
        <w:t xml:space="preserve">inal </w:t>
      </w:r>
      <w:r w:rsidR="006434DD" w:rsidRPr="009872AD">
        <w:rPr>
          <w:szCs w:val="22"/>
          <w:lang w:val="es-MX"/>
        </w:rPr>
        <w:t>se detallan a continuación</w:t>
      </w:r>
      <w:r w:rsidR="006338CF" w:rsidRPr="009872AD">
        <w:rPr>
          <w:szCs w:val="22"/>
          <w:lang w:val="es-MX"/>
        </w:rPr>
        <w:t>, sujeto a la aplicación de las correspon</w:t>
      </w:r>
      <w:r w:rsidR="00DA73CD" w:rsidRPr="009872AD">
        <w:rPr>
          <w:szCs w:val="22"/>
          <w:lang w:val="es-MX"/>
        </w:rPr>
        <w:t>d</w:t>
      </w:r>
      <w:r w:rsidR="006338CF" w:rsidRPr="009872AD">
        <w:rPr>
          <w:szCs w:val="22"/>
          <w:lang w:val="es-MX"/>
        </w:rPr>
        <w:t xml:space="preserve">ientes penalidades previstas en la Tabla </w:t>
      </w:r>
      <w:r w:rsidR="005A30AB" w:rsidRPr="009872AD">
        <w:rPr>
          <w:szCs w:val="22"/>
          <w:lang w:val="es-MX"/>
        </w:rPr>
        <w:t xml:space="preserve">N° </w:t>
      </w:r>
      <w:r w:rsidR="006338CF" w:rsidRPr="009872AD">
        <w:rPr>
          <w:szCs w:val="22"/>
          <w:lang w:val="es-MX"/>
        </w:rPr>
        <w:t>3 del Anexo 1</w:t>
      </w:r>
      <w:r w:rsidR="00007E36" w:rsidRPr="009872AD">
        <w:rPr>
          <w:szCs w:val="22"/>
          <w:lang w:val="es-MX"/>
        </w:rPr>
        <w:t>5</w:t>
      </w:r>
      <w:r w:rsidR="006338CF" w:rsidRPr="009872AD">
        <w:rPr>
          <w:szCs w:val="22"/>
          <w:lang w:val="es-MX"/>
        </w:rPr>
        <w:t xml:space="preserve"> en caso de incumplimiento de</w:t>
      </w:r>
      <w:r w:rsidR="00F716B6" w:rsidRPr="009872AD">
        <w:rPr>
          <w:szCs w:val="22"/>
          <w:lang w:val="es-MX"/>
        </w:rPr>
        <w:t xml:space="preserve"> </w:t>
      </w:r>
      <w:r w:rsidRPr="009872AD">
        <w:rPr>
          <w:szCs w:val="22"/>
          <w:lang w:val="es-MX"/>
        </w:rPr>
        <w:t xml:space="preserve">dichos </w:t>
      </w:r>
      <w:r w:rsidR="00F716B6" w:rsidRPr="009872AD">
        <w:rPr>
          <w:szCs w:val="22"/>
          <w:lang w:val="es-MX"/>
        </w:rPr>
        <w:t>plazos</w:t>
      </w:r>
      <w:r w:rsidR="006434DD" w:rsidRPr="009872AD">
        <w:rPr>
          <w:szCs w:val="22"/>
          <w:lang w:val="es-MX"/>
        </w:rPr>
        <w:t xml:space="preserve">: </w:t>
      </w:r>
    </w:p>
    <w:p w14:paraId="20CCB4AD" w14:textId="77777777" w:rsidR="00B44D89" w:rsidRPr="009872AD" w:rsidRDefault="00B44D89" w:rsidP="00E62D3E">
      <w:pPr>
        <w:pStyle w:val="Prrafodelista"/>
        <w:ind w:left="709"/>
        <w:jc w:val="both"/>
        <w:rPr>
          <w:szCs w:val="22"/>
          <w:lang w:val="es-MX"/>
        </w:rPr>
      </w:pPr>
    </w:p>
    <w:p w14:paraId="683C182D" w14:textId="3403AF5D" w:rsidR="00196B2A" w:rsidRPr="009872AD" w:rsidRDefault="00D073CF" w:rsidP="00C41137">
      <w:pPr>
        <w:pStyle w:val="Prrafodelista"/>
        <w:numPr>
          <w:ilvl w:val="2"/>
          <w:numId w:val="78"/>
        </w:numPr>
        <w:spacing w:after="120"/>
        <w:ind w:left="1276" w:hanging="283"/>
        <w:jc w:val="both"/>
        <w:rPr>
          <w:szCs w:val="22"/>
          <w:lang w:val="es-MX"/>
        </w:rPr>
      </w:pPr>
      <w:r w:rsidRPr="009872AD">
        <w:t xml:space="preserve">Informe de Avance 1 del EDI: </w:t>
      </w:r>
      <w:r w:rsidR="006434DD" w:rsidRPr="009872AD">
        <w:rPr>
          <w:szCs w:val="22"/>
          <w:lang w:val="es-MX"/>
        </w:rPr>
        <w:t>Especificaciones de las Estaciones Limnimétricas:</w:t>
      </w:r>
      <w:r w:rsidR="00B037AE" w:rsidRPr="009872AD">
        <w:rPr>
          <w:szCs w:val="22"/>
          <w:lang w:val="es-MX"/>
        </w:rPr>
        <w:t xml:space="preserve"> hasta</w:t>
      </w:r>
      <w:r w:rsidR="00E421D1" w:rsidRPr="009872AD">
        <w:rPr>
          <w:szCs w:val="22"/>
          <w:lang w:val="es-MX"/>
        </w:rPr>
        <w:t xml:space="preserve"> </w:t>
      </w:r>
      <w:r w:rsidR="00FA3295" w:rsidRPr="009872AD">
        <w:rPr>
          <w:szCs w:val="22"/>
          <w:lang w:val="es-MX"/>
        </w:rPr>
        <w:t xml:space="preserve">sesenta </w:t>
      </w:r>
      <w:r w:rsidR="006434DD" w:rsidRPr="009872AD">
        <w:rPr>
          <w:szCs w:val="22"/>
          <w:lang w:val="es-MX"/>
        </w:rPr>
        <w:t>(</w:t>
      </w:r>
      <w:r w:rsidR="00FA3295" w:rsidRPr="009872AD">
        <w:rPr>
          <w:szCs w:val="22"/>
          <w:lang w:val="es-MX"/>
        </w:rPr>
        <w:t>6</w:t>
      </w:r>
      <w:r w:rsidR="00B83472" w:rsidRPr="009872AD">
        <w:rPr>
          <w:szCs w:val="22"/>
          <w:lang w:val="es-MX"/>
        </w:rPr>
        <w:t>0</w:t>
      </w:r>
      <w:r w:rsidR="006434DD" w:rsidRPr="009872AD">
        <w:rPr>
          <w:szCs w:val="22"/>
          <w:lang w:val="es-MX"/>
        </w:rPr>
        <w:t xml:space="preserve">) </w:t>
      </w:r>
      <w:r w:rsidR="00B83472" w:rsidRPr="009872AD">
        <w:rPr>
          <w:szCs w:val="22"/>
          <w:lang w:val="es-MX"/>
        </w:rPr>
        <w:t xml:space="preserve">Días Calendario </w:t>
      </w:r>
      <w:r w:rsidRPr="009872AD">
        <w:rPr>
          <w:szCs w:val="22"/>
          <w:lang w:val="es-MX"/>
        </w:rPr>
        <w:t xml:space="preserve">de la </w:t>
      </w:r>
      <w:r w:rsidR="006F09AC" w:rsidRPr="009872AD">
        <w:rPr>
          <w:szCs w:val="22"/>
          <w:lang w:val="es-MX"/>
        </w:rPr>
        <w:t>Fecha de Suscripción del Contrato</w:t>
      </w:r>
      <w:r w:rsidRPr="009872AD">
        <w:rPr>
          <w:szCs w:val="22"/>
          <w:lang w:val="es-MX"/>
        </w:rPr>
        <w:t>.</w:t>
      </w:r>
    </w:p>
    <w:p w14:paraId="6478738D" w14:textId="7813FBB3" w:rsidR="000D7B49" w:rsidRPr="009872AD" w:rsidRDefault="00D073CF" w:rsidP="00C41137">
      <w:pPr>
        <w:pStyle w:val="Prrafodelista"/>
        <w:numPr>
          <w:ilvl w:val="2"/>
          <w:numId w:val="78"/>
        </w:numPr>
        <w:spacing w:after="120"/>
        <w:ind w:left="1276" w:hanging="283"/>
        <w:jc w:val="both"/>
        <w:rPr>
          <w:szCs w:val="22"/>
          <w:lang w:val="es-MX"/>
        </w:rPr>
      </w:pPr>
      <w:r w:rsidRPr="009872AD">
        <w:t xml:space="preserve">Informe de Avance 2 del EDI: </w:t>
      </w:r>
      <w:r w:rsidR="00171EF6" w:rsidRPr="009872AD">
        <w:rPr>
          <w:szCs w:val="22"/>
          <w:lang w:val="es-MX"/>
        </w:rPr>
        <w:t>Especificaciones detalladas de las dragas</w:t>
      </w:r>
      <w:r w:rsidR="0022188D" w:rsidRPr="009872AD">
        <w:rPr>
          <w:szCs w:val="22"/>
          <w:lang w:val="es-MX"/>
        </w:rPr>
        <w:t xml:space="preserve"> y </w:t>
      </w:r>
      <w:r w:rsidR="007D46BA" w:rsidRPr="009872AD">
        <w:rPr>
          <w:szCs w:val="22"/>
          <w:lang w:val="es-MX"/>
        </w:rPr>
        <w:t xml:space="preserve">otros </w:t>
      </w:r>
      <w:r w:rsidR="00AC667B" w:rsidRPr="009872AD">
        <w:rPr>
          <w:szCs w:val="22"/>
          <w:lang w:val="es-MX"/>
        </w:rPr>
        <w:t xml:space="preserve">equipos </w:t>
      </w:r>
      <w:r w:rsidR="0022188D" w:rsidRPr="009872AD">
        <w:rPr>
          <w:szCs w:val="22"/>
          <w:lang w:val="es-MX"/>
        </w:rPr>
        <w:t xml:space="preserve">(que constituyen </w:t>
      </w:r>
      <w:r w:rsidR="00171EF6" w:rsidRPr="009872AD">
        <w:rPr>
          <w:szCs w:val="22"/>
          <w:lang w:val="es-MX"/>
        </w:rPr>
        <w:t>Bien</w:t>
      </w:r>
      <w:r w:rsidR="0022188D" w:rsidRPr="009872AD">
        <w:rPr>
          <w:szCs w:val="22"/>
          <w:lang w:val="es-MX"/>
        </w:rPr>
        <w:t>es</w:t>
      </w:r>
      <w:r w:rsidR="00171EF6" w:rsidRPr="009872AD">
        <w:rPr>
          <w:szCs w:val="22"/>
          <w:lang w:val="es-MX"/>
        </w:rPr>
        <w:t xml:space="preserve"> de la Concesión</w:t>
      </w:r>
      <w:r w:rsidR="0022188D" w:rsidRPr="009872AD">
        <w:rPr>
          <w:szCs w:val="22"/>
          <w:lang w:val="es-MX"/>
        </w:rPr>
        <w:t>)</w:t>
      </w:r>
      <w:r w:rsidR="00171EF6" w:rsidRPr="009872AD">
        <w:rPr>
          <w:szCs w:val="22"/>
          <w:lang w:val="es-MX"/>
        </w:rPr>
        <w:t>:</w:t>
      </w:r>
      <w:r w:rsidR="00E421D1" w:rsidRPr="009872AD">
        <w:rPr>
          <w:szCs w:val="22"/>
          <w:lang w:val="es-MX"/>
        </w:rPr>
        <w:t xml:space="preserve"> </w:t>
      </w:r>
      <w:r w:rsidR="00B037AE" w:rsidRPr="009872AD">
        <w:rPr>
          <w:szCs w:val="22"/>
          <w:lang w:val="es-MX"/>
        </w:rPr>
        <w:t xml:space="preserve">hasta </w:t>
      </w:r>
      <w:r w:rsidR="00A6419E" w:rsidRPr="009872AD">
        <w:rPr>
          <w:szCs w:val="22"/>
          <w:lang w:val="es-MX"/>
        </w:rPr>
        <w:t>los tres</w:t>
      </w:r>
      <w:r w:rsidR="00FA3295" w:rsidRPr="009872AD">
        <w:rPr>
          <w:szCs w:val="22"/>
          <w:lang w:val="es-MX"/>
        </w:rPr>
        <w:t xml:space="preserve"> </w:t>
      </w:r>
      <w:r w:rsidR="006434DD" w:rsidRPr="009872AD">
        <w:rPr>
          <w:szCs w:val="22"/>
          <w:lang w:val="es-MX"/>
        </w:rPr>
        <w:t>(</w:t>
      </w:r>
      <w:r w:rsidR="00A6419E" w:rsidRPr="009872AD">
        <w:rPr>
          <w:szCs w:val="22"/>
          <w:lang w:val="es-MX"/>
        </w:rPr>
        <w:t>3</w:t>
      </w:r>
      <w:r w:rsidR="006434DD" w:rsidRPr="009872AD">
        <w:rPr>
          <w:szCs w:val="22"/>
          <w:lang w:val="es-MX"/>
        </w:rPr>
        <w:t xml:space="preserve">) </w:t>
      </w:r>
      <w:r w:rsidR="00A6419E" w:rsidRPr="009872AD">
        <w:rPr>
          <w:szCs w:val="22"/>
          <w:lang w:val="es-MX"/>
        </w:rPr>
        <w:t>meses</w:t>
      </w:r>
      <w:r w:rsidR="00FA3295" w:rsidRPr="009872AD">
        <w:rPr>
          <w:szCs w:val="22"/>
          <w:lang w:val="es-MX"/>
        </w:rPr>
        <w:t xml:space="preserve"> </w:t>
      </w:r>
      <w:r w:rsidR="00B037AE" w:rsidRPr="009872AD">
        <w:rPr>
          <w:szCs w:val="22"/>
          <w:lang w:val="es-MX"/>
        </w:rPr>
        <w:t>de</w:t>
      </w:r>
      <w:r w:rsidR="006F09AC" w:rsidRPr="009872AD">
        <w:rPr>
          <w:szCs w:val="22"/>
          <w:lang w:val="es-MX"/>
        </w:rPr>
        <w:t xml:space="preserve"> la Fecha de Suscripción del Contrato.</w:t>
      </w:r>
    </w:p>
    <w:p w14:paraId="7BF5D610" w14:textId="77777777" w:rsidR="000D7B49" w:rsidRPr="009872AD" w:rsidRDefault="00D073CF" w:rsidP="00C41137">
      <w:pPr>
        <w:pStyle w:val="Prrafodelista"/>
        <w:numPr>
          <w:ilvl w:val="2"/>
          <w:numId w:val="78"/>
        </w:numPr>
        <w:spacing w:after="120"/>
        <w:ind w:left="1276" w:hanging="283"/>
        <w:jc w:val="both"/>
        <w:rPr>
          <w:szCs w:val="22"/>
          <w:lang w:val="es-MX"/>
        </w:rPr>
      </w:pPr>
      <w:r w:rsidRPr="009872AD">
        <w:t xml:space="preserve">Informe de Avance 3 del EDI: </w:t>
      </w:r>
      <w:r w:rsidR="006434DD" w:rsidRPr="009872AD">
        <w:rPr>
          <w:szCs w:val="22"/>
          <w:lang w:val="es-MX"/>
        </w:rPr>
        <w:t xml:space="preserve">Especificaciones generales </w:t>
      </w:r>
      <w:r w:rsidR="00171EF6" w:rsidRPr="009872AD">
        <w:rPr>
          <w:szCs w:val="22"/>
          <w:lang w:val="es-MX"/>
        </w:rPr>
        <w:t>de otro</w:t>
      </w:r>
      <w:r w:rsidR="0022188D" w:rsidRPr="009872AD">
        <w:rPr>
          <w:szCs w:val="22"/>
          <w:lang w:val="es-MX"/>
        </w:rPr>
        <w:t>s</w:t>
      </w:r>
      <w:r w:rsidR="00171EF6" w:rsidRPr="009872AD">
        <w:rPr>
          <w:szCs w:val="22"/>
          <w:lang w:val="es-MX"/>
        </w:rPr>
        <w:t xml:space="preserve"> equipos de dragado y auxiliares a ser utilizados por el Concesionario (</w:t>
      </w:r>
      <w:r w:rsidR="0022188D" w:rsidRPr="009872AD">
        <w:rPr>
          <w:szCs w:val="22"/>
          <w:lang w:val="es-MX"/>
        </w:rPr>
        <w:t xml:space="preserve">que constituyen </w:t>
      </w:r>
      <w:r w:rsidR="00171EF6" w:rsidRPr="009872AD">
        <w:rPr>
          <w:szCs w:val="22"/>
          <w:lang w:val="es-MX"/>
        </w:rPr>
        <w:t>Bienes de</w:t>
      </w:r>
      <w:r w:rsidR="0022188D" w:rsidRPr="009872AD">
        <w:rPr>
          <w:szCs w:val="22"/>
          <w:lang w:val="es-MX"/>
        </w:rPr>
        <w:t>l</w:t>
      </w:r>
      <w:r w:rsidR="00171EF6" w:rsidRPr="009872AD">
        <w:rPr>
          <w:szCs w:val="22"/>
          <w:lang w:val="es-MX"/>
        </w:rPr>
        <w:t xml:space="preserve">  Concesi</w:t>
      </w:r>
      <w:r w:rsidR="0022188D" w:rsidRPr="009872AD">
        <w:rPr>
          <w:szCs w:val="22"/>
          <w:lang w:val="es-MX"/>
        </w:rPr>
        <w:t>onario</w:t>
      </w:r>
      <w:r w:rsidR="00171EF6" w:rsidRPr="009872AD">
        <w:rPr>
          <w:szCs w:val="22"/>
          <w:lang w:val="es-MX"/>
        </w:rPr>
        <w:t>)</w:t>
      </w:r>
      <w:r w:rsidR="006434DD" w:rsidRPr="009872AD">
        <w:rPr>
          <w:szCs w:val="22"/>
          <w:lang w:val="es-MX"/>
        </w:rPr>
        <w:t xml:space="preserve">: </w:t>
      </w:r>
      <w:r w:rsidR="00B037AE" w:rsidRPr="009872AD">
        <w:rPr>
          <w:szCs w:val="22"/>
          <w:lang w:val="es-MX"/>
        </w:rPr>
        <w:t>hasta</w:t>
      </w:r>
      <w:r w:rsidR="00E421D1" w:rsidRPr="009872AD">
        <w:rPr>
          <w:szCs w:val="22"/>
          <w:lang w:val="es-MX"/>
        </w:rPr>
        <w:t xml:space="preserve"> </w:t>
      </w:r>
      <w:r w:rsidR="00A6419E" w:rsidRPr="009872AD">
        <w:rPr>
          <w:szCs w:val="22"/>
          <w:lang w:val="es-MX"/>
        </w:rPr>
        <w:t xml:space="preserve">los diez </w:t>
      </w:r>
      <w:r w:rsidR="006434DD" w:rsidRPr="009872AD">
        <w:rPr>
          <w:szCs w:val="22"/>
          <w:lang w:val="es-MX"/>
        </w:rPr>
        <w:t>(</w:t>
      </w:r>
      <w:r w:rsidR="00A6419E" w:rsidRPr="009872AD">
        <w:rPr>
          <w:szCs w:val="22"/>
          <w:lang w:val="es-MX"/>
        </w:rPr>
        <w:t>1</w:t>
      </w:r>
      <w:r w:rsidR="00167C54" w:rsidRPr="009872AD">
        <w:rPr>
          <w:szCs w:val="22"/>
          <w:lang w:val="es-MX"/>
        </w:rPr>
        <w:t>0</w:t>
      </w:r>
      <w:r w:rsidR="006434DD" w:rsidRPr="009872AD">
        <w:rPr>
          <w:szCs w:val="22"/>
          <w:lang w:val="es-MX"/>
        </w:rPr>
        <w:t xml:space="preserve">) </w:t>
      </w:r>
      <w:r w:rsidR="00A6419E" w:rsidRPr="009872AD">
        <w:rPr>
          <w:szCs w:val="22"/>
          <w:lang w:val="es-MX"/>
        </w:rPr>
        <w:t>meses</w:t>
      </w:r>
      <w:r w:rsidR="00BC70C9" w:rsidRPr="009872AD">
        <w:rPr>
          <w:szCs w:val="22"/>
          <w:lang w:val="es-MX"/>
        </w:rPr>
        <w:t xml:space="preserve"> </w:t>
      </w:r>
      <w:r w:rsidR="006F09AC" w:rsidRPr="009872AD">
        <w:rPr>
          <w:szCs w:val="22"/>
          <w:lang w:val="es-MX"/>
        </w:rPr>
        <w:t>desde la Fecha de Suscripción del Contrato</w:t>
      </w:r>
      <w:r w:rsidR="006434DD" w:rsidRPr="009872AD">
        <w:rPr>
          <w:szCs w:val="22"/>
          <w:lang w:val="es-MX"/>
        </w:rPr>
        <w:t>,</w:t>
      </w:r>
      <w:r w:rsidR="00167C54" w:rsidRPr="009872AD">
        <w:rPr>
          <w:szCs w:val="22"/>
          <w:lang w:val="es-MX"/>
        </w:rPr>
        <w:t xml:space="preserve"> para la presentación del Informe Final</w:t>
      </w:r>
      <w:r w:rsidR="006434DD" w:rsidRPr="009872AD">
        <w:rPr>
          <w:szCs w:val="22"/>
          <w:lang w:val="es-MX"/>
        </w:rPr>
        <w:t xml:space="preserve"> con la posibilidad de presentar </w:t>
      </w:r>
      <w:r w:rsidR="00B037AE" w:rsidRPr="009872AD">
        <w:rPr>
          <w:szCs w:val="22"/>
          <w:lang w:val="es-MX"/>
        </w:rPr>
        <w:t>previamente</w:t>
      </w:r>
      <w:r w:rsidR="001543F0" w:rsidRPr="009872AD">
        <w:rPr>
          <w:szCs w:val="22"/>
          <w:lang w:val="es-MX"/>
        </w:rPr>
        <w:t xml:space="preserve"> hasta </w:t>
      </w:r>
      <w:r w:rsidR="00167C54" w:rsidRPr="009872AD">
        <w:rPr>
          <w:szCs w:val="22"/>
          <w:lang w:val="es-MX"/>
        </w:rPr>
        <w:t>tres</w:t>
      </w:r>
      <w:r w:rsidR="001543F0" w:rsidRPr="009872AD">
        <w:rPr>
          <w:szCs w:val="22"/>
          <w:lang w:val="es-MX"/>
        </w:rPr>
        <w:t xml:space="preserve"> (</w:t>
      </w:r>
      <w:r w:rsidR="00167C54" w:rsidRPr="009872AD">
        <w:rPr>
          <w:szCs w:val="22"/>
          <w:lang w:val="es-MX"/>
        </w:rPr>
        <w:t>3</w:t>
      </w:r>
      <w:r w:rsidR="001543F0" w:rsidRPr="009872AD">
        <w:rPr>
          <w:szCs w:val="22"/>
          <w:lang w:val="es-MX"/>
        </w:rPr>
        <w:t>)</w:t>
      </w:r>
      <w:r w:rsidR="00E421D1" w:rsidRPr="009872AD">
        <w:rPr>
          <w:szCs w:val="22"/>
          <w:lang w:val="es-MX"/>
        </w:rPr>
        <w:t xml:space="preserve"> </w:t>
      </w:r>
      <w:r w:rsidR="006434DD" w:rsidRPr="009872AD">
        <w:rPr>
          <w:szCs w:val="22"/>
          <w:lang w:val="es-MX"/>
        </w:rPr>
        <w:t>informes parciales para diferente equipamiento</w:t>
      </w:r>
      <w:r w:rsidR="00167C54" w:rsidRPr="009872AD">
        <w:rPr>
          <w:szCs w:val="22"/>
          <w:lang w:val="es-MX"/>
        </w:rPr>
        <w:t xml:space="preserve"> (4 informes en total)</w:t>
      </w:r>
      <w:r w:rsidR="006434DD" w:rsidRPr="009872AD">
        <w:rPr>
          <w:szCs w:val="22"/>
          <w:lang w:val="es-MX"/>
        </w:rPr>
        <w:t xml:space="preserve">.  </w:t>
      </w:r>
    </w:p>
    <w:p w14:paraId="21222EF5" w14:textId="77777777" w:rsidR="000D7B49" w:rsidRPr="009872AD" w:rsidRDefault="00B037AE" w:rsidP="00C41137">
      <w:pPr>
        <w:pStyle w:val="Prrafodelista"/>
        <w:numPr>
          <w:ilvl w:val="2"/>
          <w:numId w:val="78"/>
        </w:numPr>
        <w:spacing w:after="120"/>
        <w:ind w:left="1276" w:hanging="283"/>
        <w:jc w:val="both"/>
        <w:rPr>
          <w:szCs w:val="22"/>
          <w:lang w:val="es-MX"/>
        </w:rPr>
      </w:pPr>
      <w:r w:rsidRPr="009872AD">
        <w:rPr>
          <w:szCs w:val="22"/>
          <w:lang w:val="es-MX"/>
        </w:rPr>
        <w:t xml:space="preserve">Informe de Avance 4 del EDI: </w:t>
      </w:r>
      <w:r w:rsidR="006434DD" w:rsidRPr="009872AD">
        <w:rPr>
          <w:szCs w:val="22"/>
          <w:lang w:val="es-MX"/>
        </w:rPr>
        <w:t xml:space="preserve">Estudios </w:t>
      </w:r>
      <w:r w:rsidRPr="009872AD">
        <w:rPr>
          <w:szCs w:val="22"/>
          <w:lang w:val="es-MX"/>
        </w:rPr>
        <w:t>b</w:t>
      </w:r>
      <w:r w:rsidR="006434DD" w:rsidRPr="009872AD">
        <w:rPr>
          <w:szCs w:val="22"/>
          <w:lang w:val="es-MX"/>
        </w:rPr>
        <w:t xml:space="preserve">ásicos </w:t>
      </w:r>
      <w:r w:rsidRPr="009872AD">
        <w:rPr>
          <w:szCs w:val="22"/>
          <w:lang w:val="es-MX"/>
        </w:rPr>
        <w:t xml:space="preserve">iniciales </w:t>
      </w:r>
      <w:r w:rsidR="006434DD" w:rsidRPr="009872AD">
        <w:rPr>
          <w:szCs w:val="22"/>
          <w:lang w:val="es-MX"/>
        </w:rPr>
        <w:t xml:space="preserve">y </w:t>
      </w:r>
      <w:r w:rsidR="00B62CBE" w:rsidRPr="009872AD">
        <w:rPr>
          <w:szCs w:val="22"/>
          <w:lang w:val="es-MX"/>
        </w:rPr>
        <w:t>c</w:t>
      </w:r>
      <w:r w:rsidR="006434DD" w:rsidRPr="009872AD">
        <w:rPr>
          <w:szCs w:val="22"/>
          <w:lang w:val="es-MX"/>
        </w:rPr>
        <w:t xml:space="preserve">ronograma de </w:t>
      </w:r>
      <w:r w:rsidR="00020787" w:rsidRPr="009872AD">
        <w:rPr>
          <w:szCs w:val="22"/>
          <w:lang w:val="es-MX"/>
        </w:rPr>
        <w:t xml:space="preserve">Dragado de </w:t>
      </w:r>
      <w:r w:rsidRPr="009872AD">
        <w:rPr>
          <w:szCs w:val="22"/>
          <w:lang w:val="es-MX"/>
        </w:rPr>
        <w:t>a</w:t>
      </w:r>
      <w:r w:rsidR="006434DD" w:rsidRPr="009872AD">
        <w:rPr>
          <w:szCs w:val="22"/>
          <w:lang w:val="es-MX"/>
        </w:rPr>
        <w:t xml:space="preserve">pertura: </w:t>
      </w:r>
      <w:r w:rsidRPr="009872AD">
        <w:rPr>
          <w:szCs w:val="22"/>
          <w:lang w:val="es-MX"/>
        </w:rPr>
        <w:t xml:space="preserve">hasta </w:t>
      </w:r>
      <w:r w:rsidR="00A6419E" w:rsidRPr="009872AD">
        <w:rPr>
          <w:szCs w:val="22"/>
          <w:lang w:val="es-MX"/>
        </w:rPr>
        <w:t xml:space="preserve">los catorce </w:t>
      </w:r>
      <w:r w:rsidR="006434DD" w:rsidRPr="009872AD">
        <w:rPr>
          <w:szCs w:val="22"/>
          <w:lang w:val="es-MX"/>
        </w:rPr>
        <w:t>(</w:t>
      </w:r>
      <w:r w:rsidR="00A6419E" w:rsidRPr="009872AD">
        <w:rPr>
          <w:szCs w:val="22"/>
          <w:lang w:val="es-MX"/>
        </w:rPr>
        <w:t>14</w:t>
      </w:r>
      <w:r w:rsidR="006434DD" w:rsidRPr="009872AD">
        <w:rPr>
          <w:szCs w:val="22"/>
          <w:lang w:val="es-MX"/>
        </w:rPr>
        <w:t xml:space="preserve">) </w:t>
      </w:r>
      <w:r w:rsidR="00A6419E" w:rsidRPr="009872AD">
        <w:rPr>
          <w:szCs w:val="22"/>
          <w:lang w:val="es-MX"/>
        </w:rPr>
        <w:t>meses</w:t>
      </w:r>
      <w:r w:rsidR="0019528B" w:rsidRPr="009872AD">
        <w:rPr>
          <w:szCs w:val="22"/>
          <w:lang w:val="es-MX"/>
        </w:rPr>
        <w:t xml:space="preserve"> de la Fecha de Suscripción del Contrato,</w:t>
      </w:r>
      <w:r w:rsidR="006434DD" w:rsidRPr="009872AD">
        <w:rPr>
          <w:szCs w:val="22"/>
          <w:lang w:val="es-MX"/>
        </w:rPr>
        <w:t xml:space="preserve"> </w:t>
      </w:r>
      <w:r w:rsidR="00167C54" w:rsidRPr="009872AD">
        <w:rPr>
          <w:szCs w:val="22"/>
          <w:lang w:val="es-MX"/>
        </w:rPr>
        <w:t xml:space="preserve">presentando previamente dos (2) informes parciales, el primero de los cuales </w:t>
      </w:r>
      <w:r w:rsidR="00B62CBE" w:rsidRPr="009872AD">
        <w:rPr>
          <w:szCs w:val="22"/>
          <w:lang w:val="es-MX"/>
        </w:rPr>
        <w:t>deber</w:t>
      </w:r>
      <w:r w:rsidR="00AC667B" w:rsidRPr="009872AD">
        <w:rPr>
          <w:szCs w:val="22"/>
          <w:lang w:val="es-MX"/>
        </w:rPr>
        <w:t>á</w:t>
      </w:r>
      <w:r w:rsidR="0019528B" w:rsidRPr="009872AD">
        <w:rPr>
          <w:szCs w:val="22"/>
          <w:lang w:val="es-MX"/>
        </w:rPr>
        <w:t xml:space="preserve"> </w:t>
      </w:r>
      <w:r w:rsidR="006434DD" w:rsidRPr="009872AD">
        <w:rPr>
          <w:szCs w:val="22"/>
          <w:lang w:val="es-MX"/>
        </w:rPr>
        <w:t>inclu</w:t>
      </w:r>
      <w:r w:rsidR="00B62CBE" w:rsidRPr="009872AD">
        <w:rPr>
          <w:szCs w:val="22"/>
          <w:lang w:val="es-MX"/>
        </w:rPr>
        <w:t>ir</w:t>
      </w:r>
      <w:r w:rsidR="006434DD" w:rsidRPr="009872AD">
        <w:rPr>
          <w:szCs w:val="22"/>
          <w:lang w:val="es-MX"/>
        </w:rPr>
        <w:t xml:space="preserve"> las tareas de colocación de </w:t>
      </w:r>
      <w:r w:rsidR="00C92EE5" w:rsidRPr="009872AD">
        <w:rPr>
          <w:szCs w:val="22"/>
          <w:lang w:val="es-MX"/>
        </w:rPr>
        <w:t>Estaciones Limnimétricas</w:t>
      </w:r>
      <w:r w:rsidR="00FB0C89" w:rsidRPr="009872AD">
        <w:rPr>
          <w:szCs w:val="22"/>
          <w:lang w:val="es-MX"/>
        </w:rPr>
        <w:t xml:space="preserve"> </w:t>
      </w:r>
      <w:r w:rsidR="006434DD" w:rsidRPr="009872AD">
        <w:rPr>
          <w:szCs w:val="22"/>
          <w:lang w:val="es-MX"/>
        </w:rPr>
        <w:t>y registro de niveles a la fecha</w:t>
      </w:r>
      <w:r w:rsidR="00167C54" w:rsidRPr="009872AD">
        <w:rPr>
          <w:szCs w:val="22"/>
          <w:lang w:val="es-MX"/>
        </w:rPr>
        <w:t>, y el segundo</w:t>
      </w:r>
      <w:r w:rsidR="00B62CBE" w:rsidRPr="009872AD">
        <w:rPr>
          <w:szCs w:val="22"/>
          <w:lang w:val="es-MX"/>
        </w:rPr>
        <w:t xml:space="preserve"> </w:t>
      </w:r>
      <w:r w:rsidR="006434DD" w:rsidRPr="009872AD">
        <w:rPr>
          <w:szCs w:val="22"/>
          <w:lang w:val="es-MX"/>
        </w:rPr>
        <w:t xml:space="preserve">información de relevamientos batimétricos procesada con respecto a niveles de </w:t>
      </w:r>
      <w:r w:rsidR="00B62CBE" w:rsidRPr="009872AD">
        <w:rPr>
          <w:szCs w:val="22"/>
          <w:lang w:val="es-MX"/>
        </w:rPr>
        <w:t>r</w:t>
      </w:r>
      <w:r w:rsidR="006434DD" w:rsidRPr="009872AD">
        <w:rPr>
          <w:szCs w:val="22"/>
          <w:lang w:val="es-MX"/>
        </w:rPr>
        <w:t xml:space="preserve">eferencia </w:t>
      </w:r>
      <w:r w:rsidR="00B62CBE" w:rsidRPr="009872AD">
        <w:rPr>
          <w:szCs w:val="22"/>
          <w:lang w:val="es-MX"/>
        </w:rPr>
        <w:t>p</w:t>
      </w:r>
      <w:r w:rsidR="006434DD" w:rsidRPr="009872AD">
        <w:rPr>
          <w:szCs w:val="22"/>
          <w:lang w:val="es-MX"/>
        </w:rPr>
        <w:t xml:space="preserve">reliminares. </w:t>
      </w:r>
      <w:r w:rsidR="00FF0BE5" w:rsidRPr="009872AD">
        <w:rPr>
          <w:szCs w:val="22"/>
          <w:lang w:val="es-MX"/>
        </w:rPr>
        <w:t>El primer y segundo informe parcial</w:t>
      </w:r>
      <w:r w:rsidR="001277A1" w:rsidRPr="009872AD">
        <w:rPr>
          <w:szCs w:val="22"/>
          <w:lang w:val="es-MX"/>
        </w:rPr>
        <w:t xml:space="preserve"> del Informe de Avance 4 del EDI</w:t>
      </w:r>
      <w:r w:rsidR="00FF0BE5" w:rsidRPr="009872AD">
        <w:rPr>
          <w:szCs w:val="22"/>
          <w:lang w:val="es-MX"/>
        </w:rPr>
        <w:t xml:space="preserve">, deberá ser presentado </w:t>
      </w:r>
      <w:r w:rsidR="00BA772B" w:rsidRPr="009872AD">
        <w:rPr>
          <w:szCs w:val="22"/>
          <w:lang w:val="es-MX"/>
        </w:rPr>
        <w:t xml:space="preserve">hasta los </w:t>
      </w:r>
      <w:r w:rsidR="00FF0BE5" w:rsidRPr="009872AD">
        <w:rPr>
          <w:szCs w:val="22"/>
          <w:lang w:val="es-MX"/>
        </w:rPr>
        <w:t xml:space="preserve">ocho </w:t>
      </w:r>
      <w:r w:rsidR="00BA772B" w:rsidRPr="009872AD">
        <w:rPr>
          <w:szCs w:val="22"/>
          <w:lang w:val="es-MX"/>
        </w:rPr>
        <w:t>(</w:t>
      </w:r>
      <w:r w:rsidR="00FF0BE5" w:rsidRPr="009872AD">
        <w:rPr>
          <w:szCs w:val="22"/>
          <w:lang w:val="es-MX"/>
        </w:rPr>
        <w:t>8</w:t>
      </w:r>
      <w:r w:rsidR="00BA772B" w:rsidRPr="009872AD">
        <w:rPr>
          <w:szCs w:val="22"/>
          <w:lang w:val="es-MX"/>
        </w:rPr>
        <w:t xml:space="preserve">) y </w:t>
      </w:r>
      <w:r w:rsidR="00FF0BE5" w:rsidRPr="009872AD">
        <w:rPr>
          <w:szCs w:val="22"/>
          <w:lang w:val="es-MX"/>
        </w:rPr>
        <w:t>once</w:t>
      </w:r>
      <w:r w:rsidR="00BA772B" w:rsidRPr="009872AD">
        <w:rPr>
          <w:szCs w:val="22"/>
          <w:lang w:val="es-MX"/>
        </w:rPr>
        <w:t xml:space="preserve"> (</w:t>
      </w:r>
      <w:r w:rsidR="00FF0BE5" w:rsidRPr="009872AD">
        <w:rPr>
          <w:szCs w:val="22"/>
          <w:lang w:val="es-MX"/>
        </w:rPr>
        <w:t>11</w:t>
      </w:r>
      <w:r w:rsidR="00BA772B" w:rsidRPr="009872AD">
        <w:rPr>
          <w:szCs w:val="22"/>
          <w:lang w:val="es-MX"/>
        </w:rPr>
        <w:t xml:space="preserve">) </w:t>
      </w:r>
      <w:r w:rsidR="00FF0BE5" w:rsidRPr="009872AD">
        <w:rPr>
          <w:szCs w:val="22"/>
          <w:lang w:val="es-MX"/>
        </w:rPr>
        <w:t>meses</w:t>
      </w:r>
      <w:r w:rsidR="00BA772B" w:rsidRPr="009872AD">
        <w:rPr>
          <w:szCs w:val="22"/>
          <w:lang w:val="es-MX"/>
        </w:rPr>
        <w:t xml:space="preserve"> de la Fecha de Suscripción del Contrato</w:t>
      </w:r>
      <w:r w:rsidR="00FF0BE5" w:rsidRPr="009872AD">
        <w:rPr>
          <w:szCs w:val="22"/>
          <w:lang w:val="es-MX"/>
        </w:rPr>
        <w:t>, respectivamente</w:t>
      </w:r>
      <w:r w:rsidR="00BA772B" w:rsidRPr="009872AD">
        <w:rPr>
          <w:szCs w:val="22"/>
          <w:lang w:val="es-MX"/>
        </w:rPr>
        <w:t>.</w:t>
      </w:r>
    </w:p>
    <w:p w14:paraId="37702C52" w14:textId="77777777" w:rsidR="00196B2A" w:rsidRPr="009872AD" w:rsidRDefault="00F840CC" w:rsidP="00C41137">
      <w:pPr>
        <w:pStyle w:val="Prrafodelista"/>
        <w:numPr>
          <w:ilvl w:val="2"/>
          <w:numId w:val="78"/>
        </w:numPr>
        <w:spacing w:after="120"/>
        <w:ind w:left="1276" w:hanging="283"/>
        <w:jc w:val="both"/>
        <w:rPr>
          <w:szCs w:val="22"/>
          <w:lang w:val="es-MX"/>
        </w:rPr>
      </w:pPr>
      <w:r w:rsidRPr="009872AD">
        <w:rPr>
          <w:szCs w:val="22"/>
          <w:lang w:val="es-MX"/>
        </w:rPr>
        <w:t xml:space="preserve">Informe de Avance 5 del EDI: Estudios básicos y cronograma de </w:t>
      </w:r>
      <w:r w:rsidR="00967081" w:rsidRPr="009872AD">
        <w:rPr>
          <w:szCs w:val="22"/>
          <w:lang w:val="es-MX"/>
        </w:rPr>
        <w:t xml:space="preserve">Dragado de mantenimiento: hasta </w:t>
      </w:r>
      <w:r w:rsidR="00FF0BE5" w:rsidRPr="009872AD">
        <w:rPr>
          <w:szCs w:val="22"/>
          <w:lang w:val="es-MX"/>
        </w:rPr>
        <w:t xml:space="preserve">los catorce </w:t>
      </w:r>
      <w:r w:rsidR="00BA772B" w:rsidRPr="009872AD">
        <w:rPr>
          <w:szCs w:val="22"/>
          <w:lang w:val="es-MX"/>
        </w:rPr>
        <w:t>(</w:t>
      </w:r>
      <w:r w:rsidR="00FF0BE5" w:rsidRPr="009872AD">
        <w:rPr>
          <w:szCs w:val="22"/>
          <w:lang w:val="es-MX"/>
        </w:rPr>
        <w:t>1</w:t>
      </w:r>
      <w:r w:rsidR="00BA772B" w:rsidRPr="009872AD">
        <w:rPr>
          <w:szCs w:val="22"/>
          <w:lang w:val="es-MX"/>
        </w:rPr>
        <w:t xml:space="preserve">4) </w:t>
      </w:r>
      <w:r w:rsidR="00FF0BE5" w:rsidRPr="009872AD">
        <w:rPr>
          <w:szCs w:val="22"/>
          <w:lang w:val="es-MX"/>
        </w:rPr>
        <w:t>meses</w:t>
      </w:r>
      <w:r w:rsidR="0019528B" w:rsidRPr="009872AD">
        <w:rPr>
          <w:szCs w:val="22"/>
          <w:lang w:val="es-MX"/>
        </w:rPr>
        <w:t xml:space="preserve"> de la Fecha de Suscripción del Contrato</w:t>
      </w:r>
      <w:r w:rsidR="00967081" w:rsidRPr="009872AD">
        <w:rPr>
          <w:szCs w:val="22"/>
          <w:lang w:val="es-MX"/>
        </w:rPr>
        <w:t>, presenta</w:t>
      </w:r>
      <w:r w:rsidR="009F01E6" w:rsidRPr="009872AD">
        <w:rPr>
          <w:szCs w:val="22"/>
          <w:lang w:val="es-MX"/>
        </w:rPr>
        <w:t>ndo</w:t>
      </w:r>
      <w:r w:rsidR="00967081" w:rsidRPr="009872AD">
        <w:rPr>
          <w:szCs w:val="22"/>
          <w:lang w:val="es-MX"/>
        </w:rPr>
        <w:t xml:space="preserve"> previamente </w:t>
      </w:r>
      <w:r w:rsidR="009F01E6" w:rsidRPr="009872AD">
        <w:rPr>
          <w:szCs w:val="22"/>
          <w:lang w:val="es-MX"/>
        </w:rPr>
        <w:t>dos</w:t>
      </w:r>
      <w:r w:rsidR="00967081" w:rsidRPr="009872AD">
        <w:rPr>
          <w:szCs w:val="22"/>
          <w:lang w:val="es-MX"/>
        </w:rPr>
        <w:t xml:space="preserve"> (</w:t>
      </w:r>
      <w:r w:rsidR="009F01E6" w:rsidRPr="009872AD">
        <w:rPr>
          <w:szCs w:val="22"/>
          <w:lang w:val="es-MX"/>
        </w:rPr>
        <w:t>2</w:t>
      </w:r>
      <w:r w:rsidR="00967081" w:rsidRPr="009872AD">
        <w:rPr>
          <w:szCs w:val="22"/>
          <w:lang w:val="es-MX"/>
        </w:rPr>
        <w:t>) informe</w:t>
      </w:r>
      <w:r w:rsidR="009F01E6" w:rsidRPr="009872AD">
        <w:rPr>
          <w:szCs w:val="22"/>
          <w:lang w:val="es-MX"/>
        </w:rPr>
        <w:t>s</w:t>
      </w:r>
      <w:r w:rsidR="00967081" w:rsidRPr="009872AD">
        <w:rPr>
          <w:szCs w:val="22"/>
          <w:lang w:val="es-MX"/>
        </w:rPr>
        <w:t xml:space="preserve"> parcial</w:t>
      </w:r>
      <w:r w:rsidR="009F01E6" w:rsidRPr="009872AD">
        <w:rPr>
          <w:szCs w:val="22"/>
          <w:lang w:val="es-MX"/>
        </w:rPr>
        <w:t xml:space="preserve">es, el primero </w:t>
      </w:r>
      <w:r w:rsidR="00CB59C8" w:rsidRPr="009872AD">
        <w:rPr>
          <w:rFonts w:cs="Arial"/>
          <w:szCs w:val="22"/>
          <w:lang w:val="es-MX"/>
        </w:rPr>
        <w:t>de los cuales deberá incluir la información de base relevada a la fecha, y el segundo información sobre la implementación de los modelos matemáticos</w:t>
      </w:r>
      <w:r w:rsidR="00CB59C8" w:rsidRPr="009872AD">
        <w:rPr>
          <w:szCs w:val="22"/>
          <w:lang w:val="es-MX"/>
        </w:rPr>
        <w:t>.</w:t>
      </w:r>
      <w:r w:rsidR="0028038B" w:rsidRPr="009872AD">
        <w:rPr>
          <w:szCs w:val="22"/>
          <w:lang w:val="es-MX"/>
        </w:rPr>
        <w:t xml:space="preserve"> </w:t>
      </w:r>
      <w:r w:rsidR="001277A1" w:rsidRPr="009872AD">
        <w:rPr>
          <w:szCs w:val="22"/>
          <w:lang w:val="es-MX"/>
        </w:rPr>
        <w:t>El primer y segundo informe parcial del Informe de Avance 5 del EDI, deberá ser presentado hasta los ocho (8) y once (11) meses de la Fecha de Suscripción del Contrato, respectivamente</w:t>
      </w:r>
      <w:r w:rsidR="0028038B" w:rsidRPr="009872AD">
        <w:rPr>
          <w:szCs w:val="22"/>
          <w:lang w:val="es-MX"/>
        </w:rPr>
        <w:t>.</w:t>
      </w:r>
      <w:r w:rsidR="00967081" w:rsidRPr="009872AD">
        <w:rPr>
          <w:szCs w:val="22"/>
          <w:lang w:val="es-MX"/>
        </w:rPr>
        <w:t xml:space="preserve"> </w:t>
      </w:r>
    </w:p>
    <w:p w14:paraId="65610BEC" w14:textId="61FE2683" w:rsidR="00196B2A" w:rsidRPr="009872AD" w:rsidRDefault="00BD1FF0" w:rsidP="00C41137">
      <w:pPr>
        <w:pStyle w:val="Prrafodelista"/>
        <w:numPr>
          <w:ilvl w:val="2"/>
          <w:numId w:val="78"/>
        </w:numPr>
        <w:spacing w:after="120"/>
        <w:ind w:left="1276" w:hanging="283"/>
        <w:jc w:val="both"/>
        <w:rPr>
          <w:szCs w:val="22"/>
          <w:lang w:val="es-MX"/>
        </w:rPr>
      </w:pPr>
      <w:r w:rsidRPr="009872AD">
        <w:rPr>
          <w:szCs w:val="22"/>
          <w:lang w:val="es-MX"/>
        </w:rPr>
        <w:t xml:space="preserve">Informe Final del </w:t>
      </w:r>
      <w:r w:rsidR="006434DD" w:rsidRPr="009872AD">
        <w:rPr>
          <w:szCs w:val="22"/>
          <w:lang w:val="es-MX"/>
        </w:rPr>
        <w:t xml:space="preserve">Estudio de Impacto Ambiental </w:t>
      </w:r>
      <w:r w:rsidR="009F01E6" w:rsidRPr="009872AD">
        <w:rPr>
          <w:szCs w:val="22"/>
          <w:lang w:val="es-MX"/>
        </w:rPr>
        <w:t xml:space="preserve">detallado </w:t>
      </w:r>
      <w:r w:rsidR="006434DD" w:rsidRPr="009872AD">
        <w:rPr>
          <w:szCs w:val="22"/>
          <w:lang w:val="es-MX"/>
        </w:rPr>
        <w:t>(EIA</w:t>
      </w:r>
      <w:r w:rsidR="009F01E6" w:rsidRPr="009872AD">
        <w:rPr>
          <w:szCs w:val="22"/>
          <w:lang w:val="es-MX"/>
        </w:rPr>
        <w:t>-d</w:t>
      </w:r>
      <w:r w:rsidR="006434DD" w:rsidRPr="009872AD">
        <w:rPr>
          <w:szCs w:val="22"/>
          <w:lang w:val="es-MX"/>
        </w:rPr>
        <w:t xml:space="preserve">): </w:t>
      </w:r>
      <w:r w:rsidR="00001F95" w:rsidRPr="009872AD">
        <w:rPr>
          <w:szCs w:val="22"/>
          <w:lang w:val="es-MX"/>
        </w:rPr>
        <w:t xml:space="preserve">deberá ser presentado hasta </w:t>
      </w:r>
      <w:r w:rsidR="001277A1" w:rsidRPr="009872AD">
        <w:rPr>
          <w:szCs w:val="22"/>
          <w:lang w:val="es-MX"/>
        </w:rPr>
        <w:t>los catorce</w:t>
      </w:r>
      <w:r w:rsidR="0028038B" w:rsidRPr="009872AD">
        <w:rPr>
          <w:szCs w:val="22"/>
          <w:lang w:val="es-MX"/>
        </w:rPr>
        <w:t xml:space="preserve"> (</w:t>
      </w:r>
      <w:r w:rsidR="001277A1" w:rsidRPr="009872AD">
        <w:rPr>
          <w:szCs w:val="22"/>
          <w:lang w:val="es-MX"/>
        </w:rPr>
        <w:t>1</w:t>
      </w:r>
      <w:r w:rsidR="0028038B" w:rsidRPr="009872AD">
        <w:rPr>
          <w:szCs w:val="22"/>
          <w:lang w:val="es-MX"/>
        </w:rPr>
        <w:t xml:space="preserve">4) </w:t>
      </w:r>
      <w:r w:rsidR="001277A1" w:rsidRPr="009872AD">
        <w:rPr>
          <w:szCs w:val="22"/>
          <w:lang w:val="es-MX"/>
        </w:rPr>
        <w:t>meses</w:t>
      </w:r>
      <w:r w:rsidR="0028038B" w:rsidRPr="009872AD">
        <w:rPr>
          <w:szCs w:val="22"/>
          <w:lang w:val="es-MX"/>
        </w:rPr>
        <w:t xml:space="preserve"> </w:t>
      </w:r>
      <w:r w:rsidR="00C74C56" w:rsidRPr="009872AD">
        <w:rPr>
          <w:szCs w:val="22"/>
          <w:lang w:val="es-MX"/>
        </w:rPr>
        <w:t xml:space="preserve">de </w:t>
      </w:r>
      <w:r w:rsidR="00004AB5" w:rsidRPr="009872AD">
        <w:rPr>
          <w:szCs w:val="22"/>
          <w:lang w:val="es-MX"/>
        </w:rPr>
        <w:t>la Fecha de Suscripción del Contrato.</w:t>
      </w:r>
      <w:r w:rsidR="0028038B" w:rsidRPr="009872AD">
        <w:rPr>
          <w:szCs w:val="22"/>
          <w:lang w:val="es-MX"/>
        </w:rPr>
        <w:t xml:space="preserve"> Se </w:t>
      </w:r>
      <w:r w:rsidR="001277A1" w:rsidRPr="009872AD">
        <w:rPr>
          <w:szCs w:val="22"/>
          <w:lang w:val="es-MX"/>
        </w:rPr>
        <w:t xml:space="preserve">deberá </w:t>
      </w:r>
      <w:r w:rsidR="0028038B" w:rsidRPr="009872AD">
        <w:rPr>
          <w:szCs w:val="22"/>
          <w:lang w:val="es-MX"/>
        </w:rPr>
        <w:t xml:space="preserve">presentar </w:t>
      </w:r>
      <w:r w:rsidR="00C35B9F" w:rsidRPr="009872AD">
        <w:rPr>
          <w:szCs w:val="22"/>
          <w:lang w:val="es-MX"/>
        </w:rPr>
        <w:t>un Plan de Trabajo y un Borrador del Informe Final</w:t>
      </w:r>
      <w:r w:rsidR="001958E9" w:rsidRPr="009872AD">
        <w:rPr>
          <w:szCs w:val="22"/>
          <w:lang w:val="es-MX"/>
        </w:rPr>
        <w:t xml:space="preserve"> del EIA-d</w:t>
      </w:r>
      <w:r w:rsidR="00C35B9F" w:rsidRPr="009872AD">
        <w:rPr>
          <w:szCs w:val="22"/>
          <w:lang w:val="es-MX"/>
        </w:rPr>
        <w:t xml:space="preserve"> a los </w:t>
      </w:r>
      <w:r w:rsidR="001277A1" w:rsidRPr="009872AD">
        <w:rPr>
          <w:szCs w:val="22"/>
          <w:lang w:val="es-MX"/>
        </w:rPr>
        <w:t>dos</w:t>
      </w:r>
      <w:r w:rsidR="00C35B9F" w:rsidRPr="009872AD">
        <w:rPr>
          <w:szCs w:val="22"/>
          <w:lang w:val="es-MX"/>
        </w:rPr>
        <w:t xml:space="preserve"> (</w:t>
      </w:r>
      <w:r w:rsidR="001277A1" w:rsidRPr="009872AD">
        <w:rPr>
          <w:szCs w:val="22"/>
          <w:lang w:val="es-MX"/>
        </w:rPr>
        <w:t>2</w:t>
      </w:r>
      <w:r w:rsidR="00C35B9F" w:rsidRPr="009872AD">
        <w:rPr>
          <w:szCs w:val="22"/>
          <w:lang w:val="es-MX"/>
        </w:rPr>
        <w:t xml:space="preserve">) y </w:t>
      </w:r>
      <w:r w:rsidR="001277A1" w:rsidRPr="009872AD">
        <w:rPr>
          <w:szCs w:val="22"/>
          <w:lang w:val="es-MX"/>
        </w:rPr>
        <w:t>once</w:t>
      </w:r>
      <w:r w:rsidR="00C35B9F" w:rsidRPr="009872AD">
        <w:rPr>
          <w:szCs w:val="22"/>
          <w:lang w:val="es-MX"/>
        </w:rPr>
        <w:t xml:space="preserve"> (</w:t>
      </w:r>
      <w:r w:rsidR="001277A1" w:rsidRPr="009872AD">
        <w:rPr>
          <w:szCs w:val="22"/>
          <w:lang w:val="es-MX"/>
        </w:rPr>
        <w:t>11)</w:t>
      </w:r>
      <w:r w:rsidR="00C35B9F" w:rsidRPr="009872AD">
        <w:rPr>
          <w:szCs w:val="22"/>
          <w:lang w:val="es-MX"/>
        </w:rPr>
        <w:t xml:space="preserve"> </w:t>
      </w:r>
      <w:r w:rsidR="001277A1" w:rsidRPr="009872AD">
        <w:rPr>
          <w:szCs w:val="22"/>
          <w:lang w:val="es-MX"/>
        </w:rPr>
        <w:t>meses</w:t>
      </w:r>
      <w:r w:rsidR="00C35B9F" w:rsidRPr="009872AD">
        <w:rPr>
          <w:szCs w:val="22"/>
          <w:lang w:val="es-MX"/>
        </w:rPr>
        <w:t xml:space="preserve"> de la Fecha de Suscripción del Contrato, respectivamente</w:t>
      </w:r>
      <w:r w:rsidR="00001F95" w:rsidRPr="009872AD">
        <w:rPr>
          <w:szCs w:val="22"/>
          <w:lang w:val="es-MX"/>
        </w:rPr>
        <w:t>.</w:t>
      </w:r>
      <w:r w:rsidR="0028038B" w:rsidRPr="009872AD">
        <w:rPr>
          <w:szCs w:val="22"/>
          <w:lang w:val="es-MX"/>
        </w:rPr>
        <w:t xml:space="preserve"> </w:t>
      </w:r>
    </w:p>
    <w:p w14:paraId="5713372C" w14:textId="391A3718" w:rsidR="00196B2A" w:rsidRPr="009872AD" w:rsidRDefault="0022188D" w:rsidP="00C41137">
      <w:pPr>
        <w:pStyle w:val="Prrafodelista"/>
        <w:numPr>
          <w:ilvl w:val="2"/>
          <w:numId w:val="78"/>
        </w:numPr>
        <w:ind w:left="1276" w:hanging="283"/>
        <w:jc w:val="both"/>
        <w:rPr>
          <w:szCs w:val="22"/>
          <w:lang w:val="es-MX"/>
        </w:rPr>
      </w:pPr>
      <w:r w:rsidRPr="009872AD">
        <w:rPr>
          <w:szCs w:val="22"/>
          <w:lang w:val="es-MX"/>
        </w:rPr>
        <w:t xml:space="preserve">Informe Final: </w:t>
      </w:r>
      <w:r w:rsidR="00004AB5" w:rsidRPr="009872AD">
        <w:rPr>
          <w:szCs w:val="22"/>
          <w:lang w:val="es-MX"/>
        </w:rPr>
        <w:t xml:space="preserve">Ajuste Final del </w:t>
      </w:r>
      <w:r w:rsidR="004A11CA" w:rsidRPr="009872AD">
        <w:rPr>
          <w:szCs w:val="22"/>
          <w:lang w:val="es-MX"/>
        </w:rPr>
        <w:t>EDI</w:t>
      </w:r>
      <w:r w:rsidR="00004AB5" w:rsidRPr="009872AD">
        <w:rPr>
          <w:szCs w:val="22"/>
          <w:lang w:val="es-MX"/>
        </w:rPr>
        <w:t xml:space="preserve">. Hasta los </w:t>
      </w:r>
      <w:r w:rsidR="009802CE" w:rsidRPr="009872AD">
        <w:rPr>
          <w:szCs w:val="22"/>
          <w:lang w:val="es-MX"/>
        </w:rPr>
        <w:t xml:space="preserve">veinte </w:t>
      </w:r>
      <w:r w:rsidR="004109EB" w:rsidRPr="009872AD">
        <w:rPr>
          <w:szCs w:val="22"/>
          <w:lang w:val="es-MX"/>
        </w:rPr>
        <w:t>(</w:t>
      </w:r>
      <w:r w:rsidR="009802CE" w:rsidRPr="009872AD">
        <w:rPr>
          <w:szCs w:val="22"/>
          <w:lang w:val="es-MX"/>
        </w:rPr>
        <w:t>20</w:t>
      </w:r>
      <w:r w:rsidR="004109EB" w:rsidRPr="009872AD">
        <w:rPr>
          <w:szCs w:val="22"/>
          <w:lang w:val="es-MX"/>
        </w:rPr>
        <w:t xml:space="preserve">) </w:t>
      </w:r>
      <w:r w:rsidR="00F7177C" w:rsidRPr="009872AD">
        <w:rPr>
          <w:szCs w:val="22"/>
          <w:lang w:val="es-MX"/>
        </w:rPr>
        <w:t>meses</w:t>
      </w:r>
      <w:r w:rsidR="004109EB" w:rsidRPr="009872AD">
        <w:rPr>
          <w:szCs w:val="22"/>
          <w:lang w:val="es-MX"/>
        </w:rPr>
        <w:t xml:space="preserve"> </w:t>
      </w:r>
      <w:r w:rsidR="00C74C56" w:rsidRPr="009872AD">
        <w:rPr>
          <w:szCs w:val="22"/>
          <w:lang w:val="es-MX"/>
        </w:rPr>
        <w:t>de</w:t>
      </w:r>
      <w:r w:rsidR="00004AB5" w:rsidRPr="009872AD">
        <w:rPr>
          <w:szCs w:val="22"/>
          <w:lang w:val="es-MX"/>
        </w:rPr>
        <w:t xml:space="preserve"> la Fecha de Suscripción del Contrato</w:t>
      </w:r>
      <w:r w:rsidR="00C74C56" w:rsidRPr="009872AD">
        <w:rPr>
          <w:szCs w:val="22"/>
          <w:lang w:val="es-MX"/>
        </w:rPr>
        <w:t>.</w:t>
      </w:r>
    </w:p>
    <w:p w14:paraId="1738760B" w14:textId="77777777" w:rsidR="000A3306" w:rsidRPr="009872AD" w:rsidRDefault="000A3306" w:rsidP="000A3306">
      <w:pPr>
        <w:jc w:val="both"/>
        <w:rPr>
          <w:szCs w:val="22"/>
          <w:lang w:val="es-MX"/>
        </w:rPr>
      </w:pPr>
    </w:p>
    <w:p w14:paraId="38EE64BF" w14:textId="3DC06AC9" w:rsidR="009802CE" w:rsidRPr="009872AD" w:rsidRDefault="00183A98" w:rsidP="004C3B7E">
      <w:pPr>
        <w:pStyle w:val="Prrafodelista"/>
        <w:spacing w:after="120"/>
        <w:ind w:left="709"/>
        <w:jc w:val="both"/>
        <w:rPr>
          <w:szCs w:val="22"/>
          <w:lang w:val="es-MX"/>
        </w:rPr>
      </w:pPr>
      <w:r w:rsidRPr="009872AD">
        <w:rPr>
          <w:szCs w:val="22"/>
          <w:lang w:val="es-MX"/>
        </w:rPr>
        <w:t xml:space="preserve">El CONCESIONARIO remitirá al REGULADOR copia de los </w:t>
      </w:r>
      <w:r w:rsidR="004C3B7E" w:rsidRPr="009872AD">
        <w:rPr>
          <w:szCs w:val="22"/>
          <w:lang w:val="es-MX"/>
        </w:rPr>
        <w:t xml:space="preserve">todos los </w:t>
      </w:r>
      <w:r w:rsidRPr="009872AD">
        <w:rPr>
          <w:szCs w:val="22"/>
          <w:lang w:val="es-MX"/>
        </w:rPr>
        <w:t>Informes de Avance</w:t>
      </w:r>
      <w:r w:rsidR="009802CE" w:rsidRPr="009872AD">
        <w:rPr>
          <w:szCs w:val="22"/>
          <w:lang w:val="es-MX"/>
        </w:rPr>
        <w:t xml:space="preserve"> y </w:t>
      </w:r>
      <w:r w:rsidR="00026D3E" w:rsidRPr="009872AD">
        <w:rPr>
          <w:szCs w:val="22"/>
          <w:lang w:val="es-MX"/>
        </w:rPr>
        <w:t>d</w:t>
      </w:r>
      <w:r w:rsidR="009802CE" w:rsidRPr="009872AD">
        <w:rPr>
          <w:szCs w:val="22"/>
          <w:lang w:val="es-MX"/>
        </w:rPr>
        <w:t>el Informe Final del EDI</w:t>
      </w:r>
      <w:r w:rsidR="004C3B7E" w:rsidRPr="009872AD">
        <w:rPr>
          <w:szCs w:val="22"/>
          <w:lang w:val="es-MX"/>
        </w:rPr>
        <w:t xml:space="preserve">. </w:t>
      </w:r>
    </w:p>
    <w:p w14:paraId="3203431B" w14:textId="19CD7D69" w:rsidR="004C3B7E" w:rsidRPr="009872AD" w:rsidRDefault="004C3B7E" w:rsidP="004C3B7E">
      <w:pPr>
        <w:pStyle w:val="Prrafodelista"/>
        <w:spacing w:after="120"/>
        <w:ind w:left="709"/>
        <w:jc w:val="both"/>
        <w:rPr>
          <w:szCs w:val="22"/>
          <w:lang w:val="es-MX"/>
        </w:rPr>
      </w:pPr>
      <w:r w:rsidRPr="009872AD">
        <w:rPr>
          <w:szCs w:val="22"/>
          <w:lang w:val="es-MX"/>
        </w:rPr>
        <w:t>El REGULADOR</w:t>
      </w:r>
      <w:r w:rsidR="00896AC6" w:rsidRPr="009872AD">
        <w:rPr>
          <w:szCs w:val="22"/>
          <w:lang w:val="es-MX"/>
        </w:rPr>
        <w:t xml:space="preserve"> </w:t>
      </w:r>
      <w:r w:rsidR="00314055" w:rsidRPr="009872AD">
        <w:rPr>
          <w:szCs w:val="22"/>
          <w:lang w:val="es-MX"/>
        </w:rPr>
        <w:t xml:space="preserve"> </w:t>
      </w:r>
      <w:r w:rsidRPr="009872AD">
        <w:rPr>
          <w:szCs w:val="22"/>
          <w:lang w:val="es-MX"/>
        </w:rPr>
        <w:t>r</w:t>
      </w:r>
      <w:r w:rsidR="00896AC6" w:rsidRPr="009872AD">
        <w:rPr>
          <w:szCs w:val="22"/>
          <w:lang w:val="es-MX"/>
        </w:rPr>
        <w:t>emitir</w:t>
      </w:r>
      <w:r w:rsidR="00627A83" w:rsidRPr="009872AD">
        <w:rPr>
          <w:szCs w:val="22"/>
          <w:lang w:val="es-MX"/>
        </w:rPr>
        <w:t>á</w:t>
      </w:r>
      <w:r w:rsidR="00314055" w:rsidRPr="009872AD">
        <w:rPr>
          <w:szCs w:val="22"/>
          <w:lang w:val="es-MX"/>
        </w:rPr>
        <w:t xml:space="preserve"> su</w:t>
      </w:r>
      <w:r w:rsidR="00896AC6" w:rsidRPr="009872AD">
        <w:rPr>
          <w:szCs w:val="22"/>
          <w:lang w:val="es-MX"/>
        </w:rPr>
        <w:t xml:space="preserve"> opinión </w:t>
      </w:r>
      <w:r w:rsidRPr="009872AD">
        <w:rPr>
          <w:szCs w:val="22"/>
          <w:lang w:val="es-MX"/>
        </w:rPr>
        <w:t xml:space="preserve">al CONCEDENTE, </w:t>
      </w:r>
      <w:r w:rsidR="00026D3E" w:rsidRPr="009872AD">
        <w:rPr>
          <w:szCs w:val="22"/>
          <w:lang w:val="es-MX"/>
        </w:rPr>
        <w:t xml:space="preserve">sobre </w:t>
      </w:r>
      <w:r w:rsidR="00627A83" w:rsidRPr="009872AD">
        <w:rPr>
          <w:szCs w:val="22"/>
          <w:lang w:val="es-MX"/>
        </w:rPr>
        <w:t xml:space="preserve">los Informes de Avance 1, 2 y 3 </w:t>
      </w:r>
      <w:r w:rsidR="00896AC6" w:rsidRPr="009872AD">
        <w:rPr>
          <w:szCs w:val="22"/>
          <w:lang w:val="es-MX"/>
        </w:rPr>
        <w:t xml:space="preserve">en un plazo de </w:t>
      </w:r>
      <w:r w:rsidR="00627A83" w:rsidRPr="009872AD">
        <w:rPr>
          <w:szCs w:val="22"/>
          <w:lang w:val="es-MX"/>
        </w:rPr>
        <w:t>quince</w:t>
      </w:r>
      <w:r w:rsidR="00896AC6" w:rsidRPr="009872AD">
        <w:rPr>
          <w:szCs w:val="22"/>
          <w:lang w:val="es-MX"/>
        </w:rPr>
        <w:t xml:space="preserve"> (</w:t>
      </w:r>
      <w:r w:rsidR="00627A83" w:rsidRPr="009872AD">
        <w:rPr>
          <w:szCs w:val="22"/>
          <w:lang w:val="es-MX"/>
        </w:rPr>
        <w:t>15</w:t>
      </w:r>
      <w:r w:rsidR="00896AC6" w:rsidRPr="009872AD">
        <w:rPr>
          <w:szCs w:val="22"/>
          <w:lang w:val="es-MX"/>
        </w:rPr>
        <w:t>) D</w:t>
      </w:r>
      <w:r w:rsidR="00627A83" w:rsidRPr="009872AD">
        <w:rPr>
          <w:szCs w:val="22"/>
          <w:lang w:val="es-MX"/>
        </w:rPr>
        <w:t>ías de recibido</w:t>
      </w:r>
      <w:r w:rsidRPr="009872AD">
        <w:rPr>
          <w:szCs w:val="22"/>
          <w:lang w:val="es-MX"/>
        </w:rPr>
        <w:t xml:space="preserve"> cada informe</w:t>
      </w:r>
      <w:r w:rsidR="00183A98" w:rsidRPr="009872AD">
        <w:rPr>
          <w:szCs w:val="22"/>
          <w:lang w:val="es-MX"/>
        </w:rPr>
        <w:t>.</w:t>
      </w:r>
      <w:r w:rsidR="00026D3E" w:rsidRPr="009872AD">
        <w:rPr>
          <w:szCs w:val="22"/>
          <w:lang w:val="es-MX"/>
        </w:rPr>
        <w:t xml:space="preserve"> </w:t>
      </w:r>
    </w:p>
    <w:p w14:paraId="50F19BC3" w14:textId="7CAC02C6" w:rsidR="004C3B7E" w:rsidRPr="009872AD" w:rsidRDefault="00026D3E" w:rsidP="004C3B7E">
      <w:pPr>
        <w:pStyle w:val="Prrafodelista"/>
        <w:spacing w:after="120"/>
        <w:ind w:left="709"/>
        <w:jc w:val="both"/>
        <w:rPr>
          <w:szCs w:val="22"/>
          <w:lang w:val="es-MX"/>
        </w:rPr>
      </w:pPr>
      <w:r w:rsidRPr="009872AD">
        <w:rPr>
          <w:szCs w:val="22"/>
          <w:lang w:val="es-MX"/>
        </w:rPr>
        <w:t xml:space="preserve">El REGULADOR  remitirá su opinión previa favorable al CONCEDENTE, sobre </w:t>
      </w:r>
      <w:r w:rsidR="000A3306" w:rsidRPr="009872AD">
        <w:rPr>
          <w:szCs w:val="22"/>
          <w:lang w:val="es-MX"/>
        </w:rPr>
        <w:t xml:space="preserve">el Informe Final del EDI, </w:t>
      </w:r>
      <w:r w:rsidRPr="009872AD">
        <w:rPr>
          <w:szCs w:val="22"/>
          <w:lang w:val="es-MX"/>
        </w:rPr>
        <w:t>en</w:t>
      </w:r>
      <w:r w:rsidR="000A3306" w:rsidRPr="009872AD">
        <w:rPr>
          <w:szCs w:val="22"/>
          <w:lang w:val="es-MX"/>
        </w:rPr>
        <w:t xml:space="preserve"> un plazo de </w:t>
      </w:r>
      <w:r w:rsidR="00040A09" w:rsidRPr="009872AD">
        <w:rPr>
          <w:szCs w:val="22"/>
          <w:lang w:val="es-MX"/>
        </w:rPr>
        <w:t xml:space="preserve">treinta </w:t>
      </w:r>
      <w:r w:rsidR="000A3306" w:rsidRPr="009872AD">
        <w:rPr>
          <w:szCs w:val="22"/>
          <w:lang w:val="es-MX"/>
        </w:rPr>
        <w:t>(</w:t>
      </w:r>
      <w:r w:rsidR="00040A09" w:rsidRPr="009872AD">
        <w:rPr>
          <w:szCs w:val="22"/>
          <w:lang w:val="es-MX"/>
        </w:rPr>
        <w:t>3</w:t>
      </w:r>
      <w:r w:rsidR="000A3306" w:rsidRPr="009872AD">
        <w:rPr>
          <w:szCs w:val="22"/>
          <w:lang w:val="es-MX"/>
        </w:rPr>
        <w:t xml:space="preserve">0) Días de recibido </w:t>
      </w:r>
      <w:r w:rsidRPr="009872AD">
        <w:rPr>
          <w:szCs w:val="22"/>
          <w:lang w:val="es-MX"/>
        </w:rPr>
        <w:t>dicho</w:t>
      </w:r>
      <w:r w:rsidR="000A3306" w:rsidRPr="009872AD">
        <w:rPr>
          <w:szCs w:val="22"/>
          <w:lang w:val="es-MX"/>
        </w:rPr>
        <w:t xml:space="preserve"> Informe Final.</w:t>
      </w:r>
      <w:r w:rsidR="00FE255D" w:rsidRPr="009872AD">
        <w:rPr>
          <w:szCs w:val="22"/>
          <w:lang w:val="es-MX"/>
        </w:rPr>
        <w:t xml:space="preserve"> </w:t>
      </w:r>
    </w:p>
    <w:p w14:paraId="6C153C6A" w14:textId="1DE01B8E" w:rsidR="000A3306" w:rsidRPr="009872AD" w:rsidRDefault="00FE255D" w:rsidP="000A3306">
      <w:pPr>
        <w:pStyle w:val="Prrafodelista"/>
        <w:ind w:left="709"/>
        <w:jc w:val="both"/>
        <w:rPr>
          <w:szCs w:val="22"/>
          <w:lang w:val="es-MX"/>
        </w:rPr>
      </w:pPr>
      <w:r w:rsidRPr="009872AD">
        <w:rPr>
          <w:szCs w:val="22"/>
          <w:lang w:val="es-MX"/>
        </w:rPr>
        <w:t xml:space="preserve">La opinión del REGULADOR versará </w:t>
      </w:r>
      <w:r w:rsidR="00DC34FC" w:rsidRPr="009872AD">
        <w:rPr>
          <w:szCs w:val="22"/>
          <w:lang w:val="es-MX"/>
        </w:rPr>
        <w:t xml:space="preserve">sólo </w:t>
      </w:r>
      <w:r w:rsidRPr="009872AD">
        <w:rPr>
          <w:szCs w:val="22"/>
          <w:lang w:val="es-MX"/>
        </w:rPr>
        <w:t xml:space="preserve">sobre </w:t>
      </w:r>
      <w:r w:rsidR="00DC34FC" w:rsidRPr="009872AD">
        <w:rPr>
          <w:szCs w:val="22"/>
          <w:lang w:val="es-MX"/>
        </w:rPr>
        <w:t xml:space="preserve">el cumplimiento de </w:t>
      </w:r>
      <w:r w:rsidR="00026D3E" w:rsidRPr="009872AD">
        <w:rPr>
          <w:szCs w:val="22"/>
          <w:lang w:val="es-MX"/>
        </w:rPr>
        <w:t xml:space="preserve">los distintos </w:t>
      </w:r>
      <w:r w:rsidR="00E244B4" w:rsidRPr="009872AD">
        <w:rPr>
          <w:szCs w:val="22"/>
          <w:lang w:val="es-MX"/>
        </w:rPr>
        <w:t xml:space="preserve">aspectos </w:t>
      </w:r>
      <w:r w:rsidR="00026D3E" w:rsidRPr="009872AD">
        <w:rPr>
          <w:szCs w:val="22"/>
          <w:lang w:val="es-MX"/>
        </w:rPr>
        <w:t>establecidos en el presente Contrato.</w:t>
      </w:r>
      <w:r w:rsidR="00DC34FC" w:rsidRPr="009872AD">
        <w:rPr>
          <w:szCs w:val="22"/>
          <w:lang w:val="es-MX"/>
        </w:rPr>
        <w:t xml:space="preserve"> </w:t>
      </w:r>
      <w:r w:rsidR="00004CD4" w:rsidRPr="009872AD">
        <w:rPr>
          <w:szCs w:val="22"/>
          <w:lang w:val="es-MX"/>
        </w:rPr>
        <w:t>El CONCEDENTE no podrá aprobar el Informe Final del EDI sin contar con la opinión favorable del REGULADOR.</w:t>
      </w:r>
    </w:p>
    <w:p w14:paraId="05BBA619" w14:textId="77777777" w:rsidR="00233A63" w:rsidRPr="009872AD" w:rsidRDefault="00233A63" w:rsidP="000A3306">
      <w:pPr>
        <w:jc w:val="both"/>
        <w:rPr>
          <w:szCs w:val="22"/>
          <w:lang w:val="es-MX"/>
        </w:rPr>
      </w:pPr>
    </w:p>
    <w:p w14:paraId="0ADFBCAA" w14:textId="77777777" w:rsidR="00196B2A" w:rsidRPr="009872AD" w:rsidRDefault="00475411" w:rsidP="00C41137">
      <w:pPr>
        <w:pStyle w:val="Prrafodelista"/>
        <w:numPr>
          <w:ilvl w:val="1"/>
          <w:numId w:val="61"/>
        </w:numPr>
        <w:spacing w:after="120"/>
        <w:ind w:left="709" w:hanging="709"/>
        <w:jc w:val="both"/>
        <w:rPr>
          <w:szCs w:val="22"/>
          <w:lang w:val="es-MX"/>
        </w:rPr>
      </w:pPr>
      <w:r w:rsidRPr="009872AD">
        <w:rPr>
          <w:szCs w:val="22"/>
          <w:lang w:val="es-MX"/>
        </w:rPr>
        <w:t xml:space="preserve">El </w:t>
      </w:r>
      <w:r w:rsidR="00E06D06" w:rsidRPr="009872AD">
        <w:rPr>
          <w:szCs w:val="22"/>
          <w:lang w:val="es-MX"/>
        </w:rPr>
        <w:t>CONCEDENTE</w:t>
      </w:r>
      <w:r w:rsidRPr="009872AD">
        <w:rPr>
          <w:szCs w:val="22"/>
          <w:lang w:val="es-MX"/>
        </w:rPr>
        <w:t xml:space="preserve"> dispondrá de </w:t>
      </w:r>
      <w:r w:rsidR="004D4D30" w:rsidRPr="009872AD">
        <w:rPr>
          <w:szCs w:val="22"/>
          <w:lang w:val="es-MX"/>
        </w:rPr>
        <w:t>los siguientes plazos</w:t>
      </w:r>
      <w:r w:rsidRPr="009872AD">
        <w:rPr>
          <w:szCs w:val="22"/>
          <w:lang w:val="es-MX"/>
        </w:rPr>
        <w:t xml:space="preserve">, para </w:t>
      </w:r>
      <w:r w:rsidR="009A673A" w:rsidRPr="009872AD">
        <w:rPr>
          <w:szCs w:val="22"/>
          <w:lang w:val="es-MX"/>
        </w:rPr>
        <w:t xml:space="preserve">la </w:t>
      </w:r>
      <w:r w:rsidRPr="009872AD">
        <w:rPr>
          <w:szCs w:val="22"/>
          <w:lang w:val="es-MX"/>
        </w:rPr>
        <w:t>aprobación</w:t>
      </w:r>
      <w:r w:rsidR="009A673A" w:rsidRPr="009872AD">
        <w:rPr>
          <w:szCs w:val="22"/>
          <w:lang w:val="es-MX"/>
        </w:rPr>
        <w:t xml:space="preserve"> de los Informes de Avance e Informe Final referidos en la Cláusula anterior:</w:t>
      </w:r>
    </w:p>
    <w:p w14:paraId="44558659" w14:textId="77777777" w:rsidR="004D4D30" w:rsidRPr="009872AD" w:rsidRDefault="004D4D30" w:rsidP="004D4D30">
      <w:pPr>
        <w:ind w:left="720"/>
        <w:jc w:val="both"/>
        <w:rPr>
          <w:szCs w:val="22"/>
          <w:lang w:val="es-MX"/>
        </w:rPr>
      </w:pPr>
    </w:p>
    <w:p w14:paraId="200FCDD7" w14:textId="10AFEC6D" w:rsidR="009A7247" w:rsidRPr="009872AD" w:rsidRDefault="00A920EC" w:rsidP="00C41137">
      <w:pPr>
        <w:pStyle w:val="Prrafodelista"/>
        <w:numPr>
          <w:ilvl w:val="0"/>
          <w:numId w:val="79"/>
        </w:numPr>
        <w:spacing w:after="120"/>
        <w:ind w:left="1276" w:hanging="283"/>
        <w:jc w:val="both"/>
        <w:rPr>
          <w:szCs w:val="22"/>
          <w:lang w:val="es-MX"/>
        </w:rPr>
      </w:pPr>
      <w:r w:rsidRPr="009872AD">
        <w:rPr>
          <w:szCs w:val="22"/>
          <w:lang w:val="es-MX"/>
        </w:rPr>
        <w:lastRenderedPageBreak/>
        <w:t>Informe de Avance 1 del EDI</w:t>
      </w:r>
      <w:r w:rsidR="00045968" w:rsidRPr="009872AD">
        <w:rPr>
          <w:szCs w:val="22"/>
          <w:lang w:val="es-MX"/>
        </w:rPr>
        <w:t xml:space="preserve">: </w:t>
      </w:r>
      <w:r w:rsidR="00635B54" w:rsidRPr="009872AD">
        <w:rPr>
          <w:szCs w:val="22"/>
          <w:lang w:val="es-MX"/>
        </w:rPr>
        <w:t xml:space="preserve">hasta </w:t>
      </w:r>
      <w:r w:rsidR="00194FC6">
        <w:rPr>
          <w:szCs w:val="22"/>
          <w:lang w:val="es-MX"/>
        </w:rPr>
        <w:t>diez</w:t>
      </w:r>
      <w:r w:rsidR="00194FC6" w:rsidRPr="009872AD">
        <w:rPr>
          <w:szCs w:val="22"/>
          <w:lang w:val="es-MX"/>
        </w:rPr>
        <w:t xml:space="preserve"> </w:t>
      </w:r>
      <w:r w:rsidR="004D4D30" w:rsidRPr="009872AD">
        <w:rPr>
          <w:szCs w:val="22"/>
          <w:lang w:val="es-MX"/>
        </w:rPr>
        <w:t>(</w:t>
      </w:r>
      <w:r w:rsidR="00BC18D5" w:rsidRPr="009872AD">
        <w:rPr>
          <w:szCs w:val="22"/>
          <w:lang w:val="es-MX"/>
        </w:rPr>
        <w:t>1</w:t>
      </w:r>
      <w:r w:rsidR="004D4D30" w:rsidRPr="009872AD">
        <w:rPr>
          <w:szCs w:val="22"/>
          <w:lang w:val="es-MX"/>
        </w:rPr>
        <w:t xml:space="preserve">0) </w:t>
      </w:r>
      <w:r w:rsidR="00045968" w:rsidRPr="009872AD">
        <w:rPr>
          <w:szCs w:val="22"/>
          <w:lang w:val="es-MX"/>
        </w:rPr>
        <w:t>D</w:t>
      </w:r>
      <w:r w:rsidR="004D4D30" w:rsidRPr="009872AD">
        <w:rPr>
          <w:szCs w:val="22"/>
          <w:lang w:val="es-MX"/>
        </w:rPr>
        <w:t>ías</w:t>
      </w:r>
      <w:r w:rsidR="00045968" w:rsidRPr="009872AD">
        <w:rPr>
          <w:szCs w:val="22"/>
          <w:lang w:val="es-MX"/>
        </w:rPr>
        <w:t xml:space="preserve"> Calendario</w:t>
      </w:r>
      <w:r w:rsidR="00314055" w:rsidRPr="009872AD">
        <w:rPr>
          <w:szCs w:val="22"/>
          <w:lang w:val="es-MX"/>
        </w:rPr>
        <w:t xml:space="preserve"> de recibida la opinión del REGULADOR o de vencido su plazo</w:t>
      </w:r>
      <w:r w:rsidR="00A10FC2" w:rsidRPr="009872AD">
        <w:rPr>
          <w:szCs w:val="22"/>
          <w:lang w:val="es-MX"/>
        </w:rPr>
        <w:t xml:space="preserve"> para emitirla</w:t>
      </w:r>
      <w:r w:rsidR="00570DD6" w:rsidRPr="009872AD">
        <w:rPr>
          <w:szCs w:val="22"/>
          <w:lang w:val="es-MX"/>
        </w:rPr>
        <w:t xml:space="preserve">. </w:t>
      </w:r>
    </w:p>
    <w:p w14:paraId="19586BDA" w14:textId="541A5264" w:rsidR="009A7247" w:rsidRPr="009872AD" w:rsidRDefault="00045968" w:rsidP="00C41137">
      <w:pPr>
        <w:pStyle w:val="Prrafodelista"/>
        <w:numPr>
          <w:ilvl w:val="0"/>
          <w:numId w:val="79"/>
        </w:numPr>
        <w:spacing w:after="120"/>
        <w:ind w:left="1276" w:hanging="283"/>
        <w:jc w:val="both"/>
        <w:rPr>
          <w:szCs w:val="22"/>
          <w:lang w:val="es-MX"/>
        </w:rPr>
      </w:pPr>
      <w:r w:rsidRPr="009872AD">
        <w:rPr>
          <w:szCs w:val="22"/>
          <w:lang w:val="es-MX"/>
        </w:rPr>
        <w:t xml:space="preserve">Informe de Avance 2 del EDI: </w:t>
      </w:r>
      <w:r w:rsidR="00635B54" w:rsidRPr="009872AD">
        <w:rPr>
          <w:szCs w:val="22"/>
          <w:lang w:val="es-MX"/>
        </w:rPr>
        <w:t xml:space="preserve">hasta </w:t>
      </w:r>
      <w:r w:rsidR="00194FC6">
        <w:rPr>
          <w:szCs w:val="22"/>
          <w:lang w:val="es-MX"/>
        </w:rPr>
        <w:t>veinticinco</w:t>
      </w:r>
      <w:r w:rsidR="004D4D30" w:rsidRPr="009872AD">
        <w:rPr>
          <w:szCs w:val="22"/>
          <w:lang w:val="es-MX"/>
        </w:rPr>
        <w:t xml:space="preserve"> (</w:t>
      </w:r>
      <w:r w:rsidR="00BC18D5" w:rsidRPr="009872AD">
        <w:rPr>
          <w:szCs w:val="22"/>
          <w:lang w:val="es-MX"/>
        </w:rPr>
        <w:t>2</w:t>
      </w:r>
      <w:r w:rsidR="004D4D30" w:rsidRPr="009872AD">
        <w:rPr>
          <w:szCs w:val="22"/>
          <w:lang w:val="es-MX"/>
        </w:rPr>
        <w:t xml:space="preserve">5) </w:t>
      </w:r>
      <w:r w:rsidRPr="009872AD">
        <w:rPr>
          <w:szCs w:val="22"/>
          <w:lang w:val="es-MX"/>
        </w:rPr>
        <w:t>D</w:t>
      </w:r>
      <w:r w:rsidR="004D4D30" w:rsidRPr="009872AD">
        <w:rPr>
          <w:szCs w:val="22"/>
          <w:lang w:val="es-MX"/>
        </w:rPr>
        <w:t>ías</w:t>
      </w:r>
      <w:r w:rsidRPr="009872AD">
        <w:rPr>
          <w:szCs w:val="22"/>
          <w:lang w:val="es-MX"/>
        </w:rPr>
        <w:t xml:space="preserve"> Calendario</w:t>
      </w:r>
      <w:r w:rsidR="00A10FC2" w:rsidRPr="009872AD">
        <w:rPr>
          <w:szCs w:val="22"/>
          <w:lang w:val="es-MX"/>
        </w:rPr>
        <w:t xml:space="preserve"> de recibida la opinión del REGULADOR o de vencido su plazo para emitirla.</w:t>
      </w:r>
    </w:p>
    <w:p w14:paraId="702E4D41" w14:textId="48589368" w:rsidR="009A7247" w:rsidRPr="009872AD" w:rsidRDefault="00045968" w:rsidP="00C41137">
      <w:pPr>
        <w:pStyle w:val="Prrafodelista"/>
        <w:numPr>
          <w:ilvl w:val="0"/>
          <w:numId w:val="79"/>
        </w:numPr>
        <w:spacing w:after="120"/>
        <w:ind w:left="1276" w:hanging="283"/>
        <w:jc w:val="both"/>
        <w:rPr>
          <w:szCs w:val="22"/>
          <w:lang w:val="es-MX"/>
        </w:rPr>
      </w:pPr>
      <w:r w:rsidRPr="009872AD">
        <w:rPr>
          <w:szCs w:val="22"/>
          <w:lang w:val="es-MX"/>
        </w:rPr>
        <w:t xml:space="preserve">Informe de Avance 3 del EDI: </w:t>
      </w:r>
      <w:r w:rsidR="00635B54" w:rsidRPr="009872AD">
        <w:rPr>
          <w:szCs w:val="22"/>
          <w:lang w:val="es-MX"/>
        </w:rPr>
        <w:t xml:space="preserve">hasta </w:t>
      </w:r>
      <w:r w:rsidR="00194FC6">
        <w:rPr>
          <w:szCs w:val="22"/>
          <w:lang w:val="es-MX"/>
        </w:rPr>
        <w:t>diez</w:t>
      </w:r>
      <w:r w:rsidR="00194FC6" w:rsidRPr="009872AD">
        <w:rPr>
          <w:szCs w:val="22"/>
          <w:lang w:val="es-MX"/>
        </w:rPr>
        <w:t xml:space="preserve"> </w:t>
      </w:r>
      <w:r w:rsidR="004D4D30" w:rsidRPr="009872AD">
        <w:rPr>
          <w:szCs w:val="22"/>
          <w:lang w:val="es-MX"/>
        </w:rPr>
        <w:t>(</w:t>
      </w:r>
      <w:r w:rsidR="00BC18D5" w:rsidRPr="009872AD">
        <w:rPr>
          <w:szCs w:val="22"/>
          <w:lang w:val="es-MX"/>
        </w:rPr>
        <w:t>1</w:t>
      </w:r>
      <w:r w:rsidR="004D4D30" w:rsidRPr="009872AD">
        <w:rPr>
          <w:szCs w:val="22"/>
          <w:lang w:val="es-MX"/>
        </w:rPr>
        <w:t xml:space="preserve">0) </w:t>
      </w:r>
      <w:r w:rsidRPr="009872AD">
        <w:rPr>
          <w:szCs w:val="22"/>
          <w:lang w:val="es-MX"/>
        </w:rPr>
        <w:t>D</w:t>
      </w:r>
      <w:r w:rsidR="004D4D30" w:rsidRPr="009872AD">
        <w:rPr>
          <w:szCs w:val="22"/>
          <w:lang w:val="es-MX"/>
        </w:rPr>
        <w:t xml:space="preserve">ías </w:t>
      </w:r>
      <w:r w:rsidRPr="009872AD">
        <w:rPr>
          <w:szCs w:val="22"/>
          <w:lang w:val="es-MX"/>
        </w:rPr>
        <w:t>Calendario</w:t>
      </w:r>
      <w:r w:rsidR="00BC18D5" w:rsidRPr="009872AD">
        <w:rPr>
          <w:szCs w:val="22"/>
          <w:lang w:val="es-MX"/>
        </w:rPr>
        <w:t xml:space="preserve"> de recibida la opinión del REGULADOR o de vencido su plazo para emitirla</w:t>
      </w:r>
      <w:r w:rsidR="00AC667B" w:rsidRPr="009872AD">
        <w:rPr>
          <w:szCs w:val="22"/>
          <w:lang w:val="es-MX"/>
        </w:rPr>
        <w:t xml:space="preserve">. </w:t>
      </w:r>
    </w:p>
    <w:p w14:paraId="3B56A642" w14:textId="77777777" w:rsidR="00AC667B" w:rsidRPr="009872AD" w:rsidRDefault="00A920EC" w:rsidP="00C41137">
      <w:pPr>
        <w:pStyle w:val="Prrafodelista"/>
        <w:numPr>
          <w:ilvl w:val="0"/>
          <w:numId w:val="79"/>
        </w:numPr>
        <w:spacing w:after="120"/>
        <w:ind w:left="1276" w:hanging="283"/>
        <w:jc w:val="both"/>
        <w:rPr>
          <w:szCs w:val="22"/>
          <w:lang w:val="es-MX"/>
        </w:rPr>
      </w:pPr>
      <w:r w:rsidRPr="009872AD">
        <w:rPr>
          <w:szCs w:val="22"/>
          <w:lang w:val="es-MX"/>
        </w:rPr>
        <w:t xml:space="preserve">Informe de Avance 4 del EDI: </w:t>
      </w:r>
      <w:r w:rsidR="00AC667B" w:rsidRPr="009872AD">
        <w:rPr>
          <w:szCs w:val="22"/>
          <w:lang w:val="es-MX"/>
        </w:rPr>
        <w:t xml:space="preserve">hasta </w:t>
      </w:r>
      <w:r w:rsidR="00B23BC6" w:rsidRPr="009872AD">
        <w:rPr>
          <w:szCs w:val="22"/>
          <w:lang w:val="es-MX"/>
        </w:rPr>
        <w:t>treinta</w:t>
      </w:r>
      <w:r w:rsidR="00AC667B" w:rsidRPr="009872AD">
        <w:rPr>
          <w:szCs w:val="22"/>
          <w:lang w:val="es-MX"/>
        </w:rPr>
        <w:t xml:space="preserve"> (</w:t>
      </w:r>
      <w:r w:rsidR="00B23BC6" w:rsidRPr="009872AD">
        <w:rPr>
          <w:szCs w:val="22"/>
          <w:lang w:val="es-MX"/>
        </w:rPr>
        <w:t>3</w:t>
      </w:r>
      <w:r w:rsidR="00AC667B" w:rsidRPr="009872AD">
        <w:rPr>
          <w:szCs w:val="22"/>
          <w:lang w:val="es-MX"/>
        </w:rPr>
        <w:t xml:space="preserve">0) Días </w:t>
      </w:r>
      <w:r w:rsidR="007A35BA" w:rsidRPr="009872AD">
        <w:rPr>
          <w:szCs w:val="22"/>
          <w:lang w:val="es-MX"/>
        </w:rPr>
        <w:t>Calendario. Los</w:t>
      </w:r>
      <w:r w:rsidR="00B23BC6" w:rsidRPr="009872AD">
        <w:rPr>
          <w:szCs w:val="22"/>
          <w:lang w:val="es-MX"/>
        </w:rPr>
        <w:t xml:space="preserve"> plazos de aprobación de informes parciales serán de 20 días para que eventuales observaciones se puedan contemplar en el avance de los estudios.</w:t>
      </w:r>
      <w:r w:rsidR="00AC667B" w:rsidRPr="009872AD">
        <w:rPr>
          <w:szCs w:val="22"/>
          <w:lang w:val="es-MX"/>
        </w:rPr>
        <w:t xml:space="preserve"> </w:t>
      </w:r>
    </w:p>
    <w:p w14:paraId="0634FE55" w14:textId="77777777" w:rsidR="00635B54" w:rsidRPr="009872AD" w:rsidRDefault="00635B54" w:rsidP="00C41137">
      <w:pPr>
        <w:pStyle w:val="Prrafodelista"/>
        <w:numPr>
          <w:ilvl w:val="0"/>
          <w:numId w:val="79"/>
        </w:numPr>
        <w:spacing w:after="120"/>
        <w:ind w:left="1276" w:hanging="283"/>
        <w:jc w:val="both"/>
        <w:rPr>
          <w:szCs w:val="22"/>
          <w:lang w:val="es-MX"/>
        </w:rPr>
      </w:pPr>
      <w:r w:rsidRPr="009872AD">
        <w:rPr>
          <w:szCs w:val="22"/>
          <w:lang w:val="es-MX"/>
        </w:rPr>
        <w:t xml:space="preserve">Informe de Avance 5 del EDI: hasta </w:t>
      </w:r>
      <w:r w:rsidR="00B23BC6" w:rsidRPr="009872AD">
        <w:rPr>
          <w:szCs w:val="22"/>
          <w:lang w:val="es-MX"/>
        </w:rPr>
        <w:t>treinta</w:t>
      </w:r>
      <w:r w:rsidRPr="009872AD">
        <w:rPr>
          <w:szCs w:val="22"/>
          <w:lang w:val="es-MX"/>
        </w:rPr>
        <w:t xml:space="preserve"> (</w:t>
      </w:r>
      <w:r w:rsidR="00B23BC6" w:rsidRPr="009872AD">
        <w:rPr>
          <w:szCs w:val="22"/>
          <w:lang w:val="es-MX"/>
        </w:rPr>
        <w:t>3</w:t>
      </w:r>
      <w:r w:rsidRPr="009872AD">
        <w:rPr>
          <w:szCs w:val="22"/>
          <w:lang w:val="es-MX"/>
        </w:rPr>
        <w:t xml:space="preserve">0) Días </w:t>
      </w:r>
      <w:r w:rsidR="007A35BA" w:rsidRPr="009872AD">
        <w:rPr>
          <w:szCs w:val="22"/>
          <w:lang w:val="es-MX"/>
        </w:rPr>
        <w:t>Calendario. Los</w:t>
      </w:r>
      <w:r w:rsidR="00B23BC6" w:rsidRPr="009872AD">
        <w:rPr>
          <w:szCs w:val="22"/>
          <w:lang w:val="es-MX"/>
        </w:rPr>
        <w:t xml:space="preserve"> plazos de aprobación de informes parciales serán de 20 días para que eventuales observaciones se puedan contemplar en el avance de los estudios.</w:t>
      </w:r>
      <w:r w:rsidRPr="009872AD">
        <w:rPr>
          <w:szCs w:val="22"/>
          <w:lang w:val="es-MX"/>
        </w:rPr>
        <w:t xml:space="preserve"> </w:t>
      </w:r>
    </w:p>
    <w:p w14:paraId="3A0DB9E1" w14:textId="73DFD823" w:rsidR="009A7247" w:rsidRPr="009872AD" w:rsidRDefault="00BD1FF0" w:rsidP="00C41137">
      <w:pPr>
        <w:pStyle w:val="Prrafodelista"/>
        <w:numPr>
          <w:ilvl w:val="0"/>
          <w:numId w:val="79"/>
        </w:numPr>
        <w:spacing w:after="120"/>
        <w:ind w:left="1260"/>
        <w:jc w:val="both"/>
        <w:rPr>
          <w:szCs w:val="22"/>
          <w:lang w:val="es-MX"/>
        </w:rPr>
      </w:pPr>
      <w:r w:rsidRPr="009872AD">
        <w:rPr>
          <w:szCs w:val="22"/>
          <w:lang w:val="es-MX"/>
        </w:rPr>
        <w:t xml:space="preserve">Informe Final del </w:t>
      </w:r>
      <w:r w:rsidR="004109EB" w:rsidRPr="009872AD">
        <w:rPr>
          <w:szCs w:val="22"/>
          <w:lang w:val="es-MX"/>
        </w:rPr>
        <w:t>Estudio de Impacto Ambiental detallado (EIA-d)</w:t>
      </w:r>
      <w:r w:rsidR="004D4D30" w:rsidRPr="009872AD">
        <w:rPr>
          <w:szCs w:val="22"/>
          <w:lang w:val="es-MX"/>
        </w:rPr>
        <w:t>:</w:t>
      </w:r>
      <w:r w:rsidR="00635B54" w:rsidRPr="009872AD">
        <w:rPr>
          <w:szCs w:val="22"/>
          <w:lang w:val="es-MX"/>
        </w:rPr>
        <w:t xml:space="preserve"> hasta</w:t>
      </w:r>
      <w:r w:rsidR="004C3A93" w:rsidRPr="009872AD">
        <w:rPr>
          <w:szCs w:val="22"/>
          <w:lang w:val="es-MX"/>
        </w:rPr>
        <w:t xml:space="preserve"> </w:t>
      </w:r>
      <w:r w:rsidR="007217CB" w:rsidRPr="009872AD">
        <w:rPr>
          <w:szCs w:val="22"/>
          <w:lang w:val="es-MX"/>
        </w:rPr>
        <w:t xml:space="preserve">ciento cincuenta </w:t>
      </w:r>
      <w:r w:rsidR="004D4D30" w:rsidRPr="009872AD">
        <w:rPr>
          <w:szCs w:val="22"/>
          <w:lang w:val="es-MX"/>
        </w:rPr>
        <w:t>(</w:t>
      </w:r>
      <w:r w:rsidR="007217CB" w:rsidRPr="009872AD">
        <w:rPr>
          <w:szCs w:val="22"/>
          <w:lang w:val="es-MX"/>
        </w:rPr>
        <w:t>15</w:t>
      </w:r>
      <w:r w:rsidR="00635B54" w:rsidRPr="009872AD">
        <w:rPr>
          <w:szCs w:val="22"/>
          <w:lang w:val="es-MX"/>
        </w:rPr>
        <w:t>0</w:t>
      </w:r>
      <w:r w:rsidR="004D4D30" w:rsidRPr="009872AD">
        <w:rPr>
          <w:szCs w:val="22"/>
          <w:lang w:val="es-MX"/>
        </w:rPr>
        <w:t xml:space="preserve">) </w:t>
      </w:r>
      <w:r w:rsidR="00045968" w:rsidRPr="009872AD">
        <w:rPr>
          <w:szCs w:val="22"/>
          <w:lang w:val="es-MX"/>
        </w:rPr>
        <w:t>D</w:t>
      </w:r>
      <w:r w:rsidR="004D4D30" w:rsidRPr="009872AD">
        <w:rPr>
          <w:szCs w:val="22"/>
          <w:lang w:val="es-MX"/>
        </w:rPr>
        <w:t xml:space="preserve">ías </w:t>
      </w:r>
      <w:r w:rsidR="00045968" w:rsidRPr="009872AD">
        <w:rPr>
          <w:szCs w:val="22"/>
          <w:lang w:val="es-MX"/>
        </w:rPr>
        <w:t>Calendario.</w:t>
      </w:r>
      <w:r w:rsidR="004109EB" w:rsidRPr="009872AD">
        <w:rPr>
          <w:szCs w:val="22"/>
          <w:lang w:val="es-MX"/>
        </w:rPr>
        <w:t xml:space="preserve"> </w:t>
      </w:r>
      <w:r w:rsidR="00C86E11" w:rsidRPr="009872AD">
        <w:rPr>
          <w:szCs w:val="22"/>
          <w:lang w:val="es-MX"/>
        </w:rPr>
        <w:t>E</w:t>
      </w:r>
      <w:r w:rsidR="004109EB" w:rsidRPr="009872AD">
        <w:rPr>
          <w:szCs w:val="22"/>
          <w:lang w:val="es-MX"/>
        </w:rPr>
        <w:t xml:space="preserve">l Plan de Trabajo </w:t>
      </w:r>
      <w:r w:rsidR="00C86E11" w:rsidRPr="009872AD">
        <w:rPr>
          <w:szCs w:val="22"/>
          <w:lang w:val="es-MX"/>
        </w:rPr>
        <w:t xml:space="preserve">y el Borrador del Informe Final </w:t>
      </w:r>
      <w:r w:rsidR="001958E9" w:rsidRPr="009872AD">
        <w:rPr>
          <w:szCs w:val="22"/>
          <w:lang w:val="es-MX"/>
        </w:rPr>
        <w:t xml:space="preserve">del EIA-d </w:t>
      </w:r>
      <w:r w:rsidR="00AF3F3F" w:rsidRPr="009872AD">
        <w:rPr>
          <w:szCs w:val="22"/>
          <w:lang w:val="es-MX"/>
        </w:rPr>
        <w:t xml:space="preserve">tendrán un plazo </w:t>
      </w:r>
      <w:r w:rsidR="007217CB" w:rsidRPr="009872AD">
        <w:rPr>
          <w:szCs w:val="22"/>
          <w:lang w:val="es-MX"/>
        </w:rPr>
        <w:t xml:space="preserve">para la emisión de su opinión </w:t>
      </w:r>
      <w:r w:rsidR="00AF3F3F" w:rsidRPr="009872AD">
        <w:rPr>
          <w:szCs w:val="22"/>
          <w:lang w:val="es-MX"/>
        </w:rPr>
        <w:t xml:space="preserve">de </w:t>
      </w:r>
      <w:r w:rsidR="004109EB" w:rsidRPr="009872AD">
        <w:rPr>
          <w:szCs w:val="22"/>
          <w:lang w:val="es-MX"/>
        </w:rPr>
        <w:t xml:space="preserve">30 </w:t>
      </w:r>
      <w:r w:rsidR="0074359E" w:rsidRPr="009872AD">
        <w:rPr>
          <w:szCs w:val="22"/>
          <w:lang w:val="es-MX"/>
        </w:rPr>
        <w:t xml:space="preserve">y </w:t>
      </w:r>
      <w:r w:rsidR="007217CB" w:rsidRPr="009872AD">
        <w:rPr>
          <w:szCs w:val="22"/>
          <w:lang w:val="es-MX"/>
        </w:rPr>
        <w:t>60</w:t>
      </w:r>
      <w:r w:rsidR="0074359E" w:rsidRPr="009872AD">
        <w:rPr>
          <w:szCs w:val="22"/>
          <w:lang w:val="es-MX"/>
        </w:rPr>
        <w:t xml:space="preserve"> </w:t>
      </w:r>
      <w:r w:rsidR="00C86E11" w:rsidRPr="009872AD">
        <w:rPr>
          <w:szCs w:val="22"/>
          <w:lang w:val="es-MX"/>
        </w:rPr>
        <w:t>D</w:t>
      </w:r>
      <w:r w:rsidR="0074359E" w:rsidRPr="009872AD">
        <w:rPr>
          <w:szCs w:val="22"/>
          <w:lang w:val="es-MX"/>
        </w:rPr>
        <w:t>ías</w:t>
      </w:r>
      <w:r w:rsidR="00C86E11" w:rsidRPr="009872AD">
        <w:rPr>
          <w:szCs w:val="22"/>
          <w:lang w:val="es-MX"/>
        </w:rPr>
        <w:t xml:space="preserve"> Calendario</w:t>
      </w:r>
      <w:r w:rsidR="0074359E" w:rsidRPr="009872AD">
        <w:rPr>
          <w:szCs w:val="22"/>
          <w:lang w:val="es-MX"/>
        </w:rPr>
        <w:t xml:space="preserve"> respectivamente, </w:t>
      </w:r>
      <w:r w:rsidR="004109EB" w:rsidRPr="009872AD">
        <w:rPr>
          <w:szCs w:val="22"/>
          <w:lang w:val="es-MX"/>
        </w:rPr>
        <w:t>para que eventuales observaciones se puedan contemplar en el avance de los estudios.</w:t>
      </w:r>
    </w:p>
    <w:p w14:paraId="3BA0ACA7" w14:textId="468BFDDE" w:rsidR="009A7247" w:rsidRPr="009872AD" w:rsidRDefault="004D4D30" w:rsidP="00C41137">
      <w:pPr>
        <w:pStyle w:val="Prrafodelista"/>
        <w:numPr>
          <w:ilvl w:val="0"/>
          <w:numId w:val="79"/>
        </w:numPr>
        <w:spacing w:after="120"/>
        <w:ind w:left="1276" w:hanging="283"/>
        <w:jc w:val="both"/>
        <w:rPr>
          <w:szCs w:val="22"/>
          <w:lang w:val="es-MX"/>
        </w:rPr>
      </w:pPr>
      <w:r w:rsidRPr="009872AD">
        <w:rPr>
          <w:szCs w:val="22"/>
          <w:lang w:val="es-MX"/>
        </w:rPr>
        <w:t>Informe Final</w:t>
      </w:r>
      <w:r w:rsidR="00E244B4" w:rsidRPr="009872AD">
        <w:rPr>
          <w:szCs w:val="22"/>
          <w:lang w:val="es-MX"/>
        </w:rPr>
        <w:t xml:space="preserve"> del EDI</w:t>
      </w:r>
      <w:r w:rsidRPr="009872AD">
        <w:rPr>
          <w:szCs w:val="22"/>
          <w:lang w:val="es-MX"/>
        </w:rPr>
        <w:t xml:space="preserve">: </w:t>
      </w:r>
      <w:r w:rsidR="00635B54" w:rsidRPr="009872AD">
        <w:rPr>
          <w:szCs w:val="22"/>
          <w:lang w:val="es-MX"/>
        </w:rPr>
        <w:t xml:space="preserve">hasta </w:t>
      </w:r>
      <w:r w:rsidR="000A3306" w:rsidRPr="009872AD">
        <w:rPr>
          <w:szCs w:val="22"/>
          <w:lang w:val="es-MX"/>
        </w:rPr>
        <w:t>veinti</w:t>
      </w:r>
      <w:r w:rsidR="00635B54" w:rsidRPr="009872AD">
        <w:rPr>
          <w:szCs w:val="22"/>
          <w:lang w:val="es-MX"/>
        </w:rPr>
        <w:t xml:space="preserve">cinco </w:t>
      </w:r>
      <w:r w:rsidRPr="009872AD">
        <w:rPr>
          <w:szCs w:val="22"/>
          <w:lang w:val="es-MX"/>
        </w:rPr>
        <w:t>(</w:t>
      </w:r>
      <w:r w:rsidR="000A3306" w:rsidRPr="009872AD">
        <w:rPr>
          <w:szCs w:val="22"/>
          <w:lang w:val="es-MX"/>
        </w:rPr>
        <w:t>2</w:t>
      </w:r>
      <w:r w:rsidR="00635B54" w:rsidRPr="009872AD">
        <w:rPr>
          <w:szCs w:val="22"/>
          <w:lang w:val="es-MX"/>
        </w:rPr>
        <w:t>5</w:t>
      </w:r>
      <w:r w:rsidRPr="009872AD">
        <w:rPr>
          <w:szCs w:val="22"/>
          <w:lang w:val="es-MX"/>
        </w:rPr>
        <w:t xml:space="preserve">) </w:t>
      </w:r>
      <w:r w:rsidR="00045968" w:rsidRPr="009872AD">
        <w:rPr>
          <w:szCs w:val="22"/>
          <w:lang w:val="es-MX"/>
        </w:rPr>
        <w:t>D</w:t>
      </w:r>
      <w:r w:rsidRPr="009872AD">
        <w:rPr>
          <w:szCs w:val="22"/>
          <w:lang w:val="es-MX"/>
        </w:rPr>
        <w:t>ías</w:t>
      </w:r>
      <w:r w:rsidR="00045968" w:rsidRPr="009872AD">
        <w:rPr>
          <w:szCs w:val="22"/>
          <w:lang w:val="es-MX"/>
        </w:rPr>
        <w:t xml:space="preserve"> Calendario</w:t>
      </w:r>
      <w:r w:rsidR="000A3306" w:rsidRPr="009872AD">
        <w:rPr>
          <w:szCs w:val="22"/>
          <w:lang w:val="es-MX"/>
        </w:rPr>
        <w:t xml:space="preserve"> de recibida la opinión del REGULADOR</w:t>
      </w:r>
      <w:r w:rsidR="00AC4BFD" w:rsidRPr="009872AD">
        <w:rPr>
          <w:szCs w:val="22"/>
          <w:lang w:val="es-MX"/>
        </w:rPr>
        <w:t xml:space="preserve"> o vencido su plazo para emitirla</w:t>
      </w:r>
      <w:r w:rsidR="006D5219" w:rsidRPr="009872AD">
        <w:rPr>
          <w:szCs w:val="22"/>
          <w:lang w:val="es-MX"/>
        </w:rPr>
        <w:t xml:space="preserve"> y de aprobado el EIA-d</w:t>
      </w:r>
      <w:r w:rsidR="00045968" w:rsidRPr="009872AD">
        <w:rPr>
          <w:szCs w:val="22"/>
          <w:lang w:val="es-MX"/>
        </w:rPr>
        <w:t>.</w:t>
      </w:r>
    </w:p>
    <w:p w14:paraId="14673334" w14:textId="56241626" w:rsidR="00026D3E" w:rsidRPr="009872AD" w:rsidRDefault="00026D3E" w:rsidP="001204DA">
      <w:pPr>
        <w:pStyle w:val="Prrafodelista"/>
        <w:spacing w:after="120"/>
        <w:ind w:left="709"/>
        <w:jc w:val="both"/>
        <w:rPr>
          <w:szCs w:val="22"/>
          <w:lang w:val="es-MX"/>
        </w:rPr>
      </w:pPr>
      <w:r w:rsidRPr="009872AD">
        <w:rPr>
          <w:szCs w:val="22"/>
          <w:lang w:val="es-MX"/>
        </w:rPr>
        <w:t>La opinión del CONCEDENTE versará sobre aspectos de ingeniería, contractuales y cualquier otro aspecto relevante sobre su contenido.</w:t>
      </w:r>
    </w:p>
    <w:p w14:paraId="1E0C5A30" w14:textId="77777777" w:rsidR="00E07AF3" w:rsidRPr="009872AD" w:rsidRDefault="0045671E" w:rsidP="001204DA">
      <w:pPr>
        <w:pStyle w:val="Prrafodelista"/>
        <w:spacing w:after="120"/>
        <w:ind w:left="709"/>
        <w:jc w:val="both"/>
        <w:rPr>
          <w:szCs w:val="22"/>
          <w:lang w:val="es-MX"/>
        </w:rPr>
      </w:pPr>
      <w:r w:rsidRPr="009872AD">
        <w:rPr>
          <w:szCs w:val="22"/>
          <w:lang w:val="es-MX"/>
        </w:rPr>
        <w:t>Los plazos antes señalados, se computarán a partir del día siguiente de la recepción del informe correspondiente.</w:t>
      </w:r>
    </w:p>
    <w:p w14:paraId="5AEC9CE8" w14:textId="77777777" w:rsidR="009A7247" w:rsidRPr="009872AD" w:rsidRDefault="00A920EC" w:rsidP="001873AB">
      <w:pPr>
        <w:pStyle w:val="Prrafodelista"/>
        <w:spacing w:after="120"/>
        <w:ind w:left="709"/>
        <w:jc w:val="both"/>
        <w:rPr>
          <w:bCs w:val="0"/>
          <w:szCs w:val="22"/>
          <w:lang w:val="es-PE"/>
        </w:rPr>
      </w:pPr>
      <w:r w:rsidRPr="009872AD">
        <w:rPr>
          <w:szCs w:val="22"/>
          <w:lang w:val="es-MX"/>
        </w:rPr>
        <w:t>A</w:t>
      </w:r>
      <w:r w:rsidR="00570DD6" w:rsidRPr="009872AD">
        <w:rPr>
          <w:szCs w:val="22"/>
          <w:lang w:val="es-MX"/>
        </w:rPr>
        <w:t xml:space="preserve">probado el Informe de Avance 1 del EDI, </w:t>
      </w:r>
      <w:r w:rsidRPr="009872AD">
        <w:rPr>
          <w:szCs w:val="22"/>
          <w:lang w:val="es-MX"/>
        </w:rPr>
        <w:t xml:space="preserve">y en un máximo de cinco (5) Días Calendario, </w:t>
      </w:r>
      <w:r w:rsidR="00570DD6" w:rsidRPr="009872AD">
        <w:rPr>
          <w:szCs w:val="22"/>
          <w:lang w:val="es-MX"/>
        </w:rPr>
        <w:t xml:space="preserve">se suscribirá el Acta </w:t>
      </w:r>
      <w:r w:rsidR="003C022A" w:rsidRPr="009872AD">
        <w:rPr>
          <w:szCs w:val="22"/>
          <w:lang w:val="es-MX"/>
        </w:rPr>
        <w:t>de Entrega del Área de Desarrollo</w:t>
      </w:r>
      <w:r w:rsidR="00570DD6" w:rsidRPr="009872AD">
        <w:rPr>
          <w:szCs w:val="22"/>
          <w:lang w:val="es-MX"/>
        </w:rPr>
        <w:t xml:space="preserve"> y se abrirá el </w:t>
      </w:r>
      <w:r w:rsidR="00570DD6" w:rsidRPr="009872AD">
        <w:rPr>
          <w:bCs w:val="0"/>
          <w:szCs w:val="22"/>
          <w:lang w:val="es-PE"/>
        </w:rPr>
        <w:t xml:space="preserve">libro de obra. </w:t>
      </w:r>
    </w:p>
    <w:p w14:paraId="424C5655" w14:textId="77777777" w:rsidR="000F27E5" w:rsidRPr="009872AD" w:rsidRDefault="004D4D30" w:rsidP="001873AB">
      <w:pPr>
        <w:pStyle w:val="Prrafodelista"/>
        <w:spacing w:after="120"/>
        <w:ind w:left="709"/>
        <w:jc w:val="both"/>
        <w:rPr>
          <w:bCs w:val="0"/>
          <w:szCs w:val="22"/>
          <w:lang w:val="es-PE"/>
        </w:rPr>
      </w:pPr>
      <w:r w:rsidRPr="009872AD">
        <w:rPr>
          <w:bCs w:val="0"/>
          <w:szCs w:val="22"/>
          <w:lang w:val="es-PE"/>
        </w:rPr>
        <w:t>Los</w:t>
      </w:r>
      <w:r w:rsidRPr="009872AD">
        <w:rPr>
          <w:szCs w:val="22"/>
          <w:lang w:val="es-MX"/>
        </w:rPr>
        <w:t xml:space="preserve"> diferentes plazos</w:t>
      </w:r>
      <w:r w:rsidR="00BD5B22" w:rsidRPr="009872AD">
        <w:rPr>
          <w:szCs w:val="22"/>
          <w:lang w:val="es-MX"/>
        </w:rPr>
        <w:t xml:space="preserve"> </w:t>
      </w:r>
      <w:r w:rsidR="00C10B00" w:rsidRPr="009872AD">
        <w:rPr>
          <w:szCs w:val="22"/>
          <w:lang w:val="es-MX"/>
        </w:rPr>
        <w:t>previstos en esta cláusula,</w:t>
      </w:r>
      <w:r w:rsidRPr="009872AD">
        <w:rPr>
          <w:szCs w:val="22"/>
          <w:lang w:val="es-MX"/>
        </w:rPr>
        <w:t xml:space="preserve"> podrán ser ampliados </w:t>
      </w:r>
      <w:r w:rsidR="00C71891" w:rsidRPr="009872AD">
        <w:rPr>
          <w:szCs w:val="22"/>
          <w:lang w:val="es-MX"/>
        </w:rPr>
        <w:t>hast</w:t>
      </w:r>
      <w:r w:rsidRPr="009872AD">
        <w:rPr>
          <w:szCs w:val="22"/>
          <w:lang w:val="es-MX"/>
        </w:rPr>
        <w:t xml:space="preserve">a </w:t>
      </w:r>
      <w:r w:rsidR="00E03671" w:rsidRPr="009872AD">
        <w:rPr>
          <w:szCs w:val="22"/>
          <w:lang w:val="es-MX"/>
        </w:rPr>
        <w:t>treinta</w:t>
      </w:r>
      <w:r w:rsidRPr="009872AD">
        <w:rPr>
          <w:szCs w:val="22"/>
          <w:lang w:val="es-MX"/>
        </w:rPr>
        <w:t xml:space="preserve"> (</w:t>
      </w:r>
      <w:r w:rsidR="00E03671" w:rsidRPr="009872AD">
        <w:rPr>
          <w:szCs w:val="22"/>
          <w:lang w:val="es-MX"/>
        </w:rPr>
        <w:t>30</w:t>
      </w:r>
      <w:r w:rsidRPr="009872AD">
        <w:rPr>
          <w:szCs w:val="22"/>
          <w:lang w:val="es-MX"/>
        </w:rPr>
        <w:t>) Días Calendario cuando existan definiciones del proyecto técnicos que estén ligadas a temas ambientales, y que deban ser resueltos considerando en forma conjunta ambos aspectos.</w:t>
      </w:r>
      <w:r w:rsidR="00321782" w:rsidRPr="009872AD">
        <w:rPr>
          <w:szCs w:val="22"/>
          <w:lang w:val="es-MX"/>
        </w:rPr>
        <w:t xml:space="preserve"> </w:t>
      </w:r>
      <w:r w:rsidR="00967081" w:rsidRPr="009872AD">
        <w:rPr>
          <w:szCs w:val="22"/>
        </w:rPr>
        <w:t xml:space="preserve">La referida ampliación se efectuará de manera </w:t>
      </w:r>
      <w:r w:rsidR="00967081" w:rsidRPr="009872AD">
        <w:rPr>
          <w:bCs w:val="0"/>
          <w:szCs w:val="22"/>
          <w:lang w:val="es-PE"/>
        </w:rPr>
        <w:t>automática.</w:t>
      </w:r>
      <w:r w:rsidR="00AE412B" w:rsidRPr="009872AD">
        <w:rPr>
          <w:bCs w:val="0"/>
          <w:szCs w:val="22"/>
          <w:lang w:val="es-PE"/>
        </w:rPr>
        <w:t xml:space="preserve"> Dicho plazo podrá ser de hasta sesenta (60) Días Calendario para el caso regulado en el literal vi. de la presente cláusula.</w:t>
      </w:r>
    </w:p>
    <w:p w14:paraId="0598E3DB" w14:textId="77777777" w:rsidR="000F27E5" w:rsidRPr="009872AD" w:rsidRDefault="004D4D30" w:rsidP="001873AB">
      <w:pPr>
        <w:pStyle w:val="Prrafodelista"/>
        <w:ind w:left="709"/>
        <w:jc w:val="both"/>
        <w:rPr>
          <w:szCs w:val="22"/>
          <w:lang w:val="es-MX"/>
        </w:rPr>
      </w:pPr>
      <w:r w:rsidRPr="009872AD">
        <w:rPr>
          <w:bCs w:val="0"/>
          <w:szCs w:val="22"/>
          <w:lang w:val="es-PE"/>
        </w:rPr>
        <w:t>En</w:t>
      </w:r>
      <w:r w:rsidRPr="009872AD">
        <w:rPr>
          <w:szCs w:val="22"/>
          <w:lang w:val="es-MX"/>
        </w:rPr>
        <w:t xml:space="preserve"> caso de formularse observaciones, el CONCEDENTE deberá fundamentarlas indicando, de ser el caso, el criterio, la norma o la especificación técnica incumplida. En caso el CONCEDENTE, no se pronuncie en el plazo señalado,</w:t>
      </w:r>
      <w:r w:rsidR="004A11CA" w:rsidRPr="009872AD">
        <w:rPr>
          <w:szCs w:val="22"/>
          <w:lang w:val="es-MX"/>
        </w:rPr>
        <w:t xml:space="preserve"> se entenderá por </w:t>
      </w:r>
      <w:r w:rsidR="00B51809" w:rsidRPr="009872AD">
        <w:rPr>
          <w:szCs w:val="22"/>
          <w:lang w:val="es-MX"/>
        </w:rPr>
        <w:t xml:space="preserve">denegado </w:t>
      </w:r>
      <w:r w:rsidR="004A11CA" w:rsidRPr="009872AD">
        <w:rPr>
          <w:szCs w:val="22"/>
          <w:lang w:val="es-MX"/>
        </w:rPr>
        <w:t>el EDI</w:t>
      </w:r>
      <w:r w:rsidRPr="009872AD">
        <w:rPr>
          <w:szCs w:val="22"/>
          <w:lang w:val="es-MX"/>
        </w:rPr>
        <w:t xml:space="preserve">.  </w:t>
      </w:r>
    </w:p>
    <w:p w14:paraId="556A0E64" w14:textId="77777777" w:rsidR="00475411" w:rsidRPr="009872AD" w:rsidRDefault="00475411" w:rsidP="00475411">
      <w:pPr>
        <w:pStyle w:val="Textoindependiente"/>
        <w:suppressLineNumbers/>
        <w:suppressAutoHyphens/>
        <w:rPr>
          <w:szCs w:val="22"/>
        </w:rPr>
      </w:pPr>
      <w:r w:rsidRPr="009872AD">
        <w:rPr>
          <w:szCs w:val="22"/>
        </w:rPr>
        <w:tab/>
      </w:r>
    </w:p>
    <w:p w14:paraId="60B6F741" w14:textId="77777777" w:rsidR="000F27E5" w:rsidRPr="009872AD" w:rsidRDefault="00475411" w:rsidP="00C41137">
      <w:pPr>
        <w:pStyle w:val="Prrafodelista"/>
        <w:numPr>
          <w:ilvl w:val="1"/>
          <w:numId w:val="61"/>
        </w:numPr>
        <w:spacing w:after="120"/>
        <w:ind w:left="709" w:hanging="709"/>
        <w:jc w:val="both"/>
        <w:rPr>
          <w:bCs w:val="0"/>
          <w:szCs w:val="22"/>
          <w:lang w:val="es-PE"/>
        </w:rPr>
      </w:pPr>
      <w:r w:rsidRPr="009872AD">
        <w:rPr>
          <w:szCs w:val="22"/>
          <w:lang w:val="es-MX"/>
        </w:rPr>
        <w:t xml:space="preserve">El CONCESIONARIO dispondrá de un plazo máximo de veinte (20) Días Calendario para subsanar las observaciones que puedan ser formuladas por el </w:t>
      </w:r>
      <w:r w:rsidR="00E06D06" w:rsidRPr="009872AD">
        <w:rPr>
          <w:szCs w:val="22"/>
          <w:lang w:val="es-MX"/>
        </w:rPr>
        <w:t>CONCEDENTE</w:t>
      </w:r>
      <w:r w:rsidRPr="009872AD">
        <w:rPr>
          <w:szCs w:val="22"/>
          <w:lang w:val="es-MX"/>
        </w:rPr>
        <w:t xml:space="preserve">, </w:t>
      </w:r>
      <w:r w:rsidRPr="009872AD">
        <w:rPr>
          <w:bCs w:val="0"/>
          <w:szCs w:val="22"/>
          <w:lang w:val="es-PE"/>
        </w:rPr>
        <w:t>contados desde la fecha de recepción de dichas observaciones.</w:t>
      </w:r>
    </w:p>
    <w:p w14:paraId="66386C27" w14:textId="77777777" w:rsidR="00475411" w:rsidRPr="009872AD" w:rsidRDefault="00475411" w:rsidP="001873AB">
      <w:pPr>
        <w:pStyle w:val="Prrafodelista"/>
        <w:ind w:left="709"/>
        <w:jc w:val="both"/>
        <w:rPr>
          <w:szCs w:val="22"/>
        </w:rPr>
      </w:pPr>
      <w:r w:rsidRPr="009872AD">
        <w:rPr>
          <w:bCs w:val="0"/>
          <w:szCs w:val="22"/>
          <w:lang w:val="es-PE"/>
        </w:rPr>
        <w:t xml:space="preserve">El </w:t>
      </w:r>
      <w:r w:rsidR="00E06D06" w:rsidRPr="009872AD">
        <w:rPr>
          <w:bCs w:val="0"/>
          <w:szCs w:val="22"/>
          <w:lang w:val="es-PE"/>
        </w:rPr>
        <w:t>CONCEDENTE</w:t>
      </w:r>
      <w:r w:rsidRPr="009872AD">
        <w:rPr>
          <w:szCs w:val="22"/>
        </w:rPr>
        <w:t xml:space="preserve"> dispondrá de veinte (20) Días Calendario para evaluar las subsanaciones presentadas por el CONCESIONARIO, contados desde la fecha de recepción de las mismas. En caso el </w:t>
      </w:r>
      <w:r w:rsidR="00E06D06" w:rsidRPr="009872AD">
        <w:rPr>
          <w:szCs w:val="22"/>
        </w:rPr>
        <w:t>CONCEDENTE</w:t>
      </w:r>
      <w:r w:rsidRPr="009872AD">
        <w:rPr>
          <w:szCs w:val="22"/>
        </w:rPr>
        <w:t xml:space="preserve"> no se pronuncie en el plazo señalado, el </w:t>
      </w:r>
      <w:r w:rsidR="00490AEB" w:rsidRPr="009872AD">
        <w:rPr>
          <w:szCs w:val="22"/>
        </w:rPr>
        <w:t>EDI</w:t>
      </w:r>
      <w:r w:rsidRPr="009872AD">
        <w:rPr>
          <w:szCs w:val="22"/>
        </w:rPr>
        <w:t xml:space="preserve"> presentado se entenderá </w:t>
      </w:r>
      <w:r w:rsidR="00E561B4" w:rsidRPr="009872AD">
        <w:rPr>
          <w:szCs w:val="22"/>
        </w:rPr>
        <w:t>denegado</w:t>
      </w:r>
      <w:r w:rsidRPr="009872AD">
        <w:rPr>
          <w:szCs w:val="22"/>
        </w:rPr>
        <w:t xml:space="preserve">. </w:t>
      </w:r>
    </w:p>
    <w:p w14:paraId="1D99F175" w14:textId="77777777" w:rsidR="004D4D30" w:rsidRPr="009872AD" w:rsidRDefault="004D4D30" w:rsidP="00475411">
      <w:pPr>
        <w:pStyle w:val="Textoindependiente"/>
        <w:suppressLineNumbers/>
        <w:suppressAutoHyphens/>
        <w:ind w:left="708"/>
        <w:rPr>
          <w:szCs w:val="22"/>
        </w:rPr>
      </w:pPr>
    </w:p>
    <w:p w14:paraId="35D0CE73" w14:textId="77777777" w:rsidR="00475411" w:rsidRPr="009872AD" w:rsidRDefault="00475411" w:rsidP="00C41137">
      <w:pPr>
        <w:pStyle w:val="Prrafodelista"/>
        <w:numPr>
          <w:ilvl w:val="1"/>
          <w:numId w:val="61"/>
        </w:numPr>
        <w:spacing w:after="120"/>
        <w:ind w:left="709" w:hanging="709"/>
        <w:jc w:val="both"/>
        <w:rPr>
          <w:szCs w:val="22"/>
          <w:lang w:val="es-MX"/>
        </w:rPr>
      </w:pPr>
      <w:r w:rsidRPr="009872AD">
        <w:rPr>
          <w:szCs w:val="22"/>
          <w:lang w:val="es-MX"/>
        </w:rPr>
        <w:t>En los supuestos previstos en la Cláusula 6.5</w:t>
      </w:r>
      <w:r w:rsidR="00490AEB" w:rsidRPr="009872AD">
        <w:rPr>
          <w:szCs w:val="22"/>
          <w:lang w:val="es-MX"/>
        </w:rPr>
        <w:t>,</w:t>
      </w:r>
      <w:r w:rsidR="00BD567F" w:rsidRPr="009872AD">
        <w:rPr>
          <w:szCs w:val="22"/>
          <w:lang w:val="es-MX"/>
        </w:rPr>
        <w:t xml:space="preserve"> </w:t>
      </w:r>
      <w:r w:rsidR="00490AEB" w:rsidRPr="009872AD">
        <w:rPr>
          <w:szCs w:val="22"/>
          <w:lang w:val="es-MX"/>
        </w:rPr>
        <w:t xml:space="preserve">si el CONCESIONARIO y el </w:t>
      </w:r>
      <w:r w:rsidR="00E06D06" w:rsidRPr="009872AD">
        <w:rPr>
          <w:szCs w:val="22"/>
          <w:lang w:val="es-MX"/>
        </w:rPr>
        <w:t>CONCEDENTE</w:t>
      </w:r>
      <w:r w:rsidRPr="009872AD">
        <w:rPr>
          <w:szCs w:val="22"/>
          <w:lang w:val="es-MX"/>
        </w:rPr>
        <w:t xml:space="preserve"> no llegaran a un acuerdo respecto de la subsanación de las observaciones</w:t>
      </w:r>
      <w:r w:rsidR="00007E36" w:rsidRPr="009872AD">
        <w:rPr>
          <w:szCs w:val="22"/>
          <w:lang w:val="es-MX"/>
        </w:rPr>
        <w:t xml:space="preserve"> </w:t>
      </w:r>
      <w:r w:rsidRPr="009872AD">
        <w:rPr>
          <w:szCs w:val="22"/>
          <w:lang w:val="es-MX"/>
        </w:rPr>
        <w:t xml:space="preserve"> efectuadas</w:t>
      </w:r>
      <w:r w:rsidR="002405F1" w:rsidRPr="009872AD">
        <w:rPr>
          <w:szCs w:val="22"/>
          <w:lang w:val="es-MX"/>
        </w:rPr>
        <w:t xml:space="preserve"> al EDI, cualquiera de las Partes antes mencionadas podrá </w:t>
      </w:r>
      <w:r w:rsidR="002405F1" w:rsidRPr="009872AD">
        <w:rPr>
          <w:szCs w:val="22"/>
          <w:lang w:val="es-MX"/>
        </w:rPr>
        <w:lastRenderedPageBreak/>
        <w:t xml:space="preserve">solicitar </w:t>
      </w:r>
      <w:r w:rsidR="002405F1" w:rsidRPr="009872AD">
        <w:rPr>
          <w:bCs w:val="0"/>
          <w:szCs w:val="22"/>
          <w:lang w:val="es-PE"/>
        </w:rPr>
        <w:t>que la controversia sea dirimida por peritaje técnico, conforme al procedimiento a que se detalla en la presente cláusula.</w:t>
      </w:r>
      <w:r w:rsidRPr="009872AD">
        <w:rPr>
          <w:szCs w:val="22"/>
          <w:lang w:val="es-MX"/>
        </w:rPr>
        <w:t xml:space="preserve"> </w:t>
      </w:r>
    </w:p>
    <w:p w14:paraId="268CED6B" w14:textId="77777777" w:rsidR="002405F1" w:rsidRPr="009872AD" w:rsidRDefault="002405F1" w:rsidP="00B93B7A">
      <w:pPr>
        <w:pStyle w:val="Textoindependiente"/>
        <w:suppressLineNumbers/>
        <w:suppressAutoHyphens/>
        <w:spacing w:after="120"/>
        <w:ind w:left="708"/>
        <w:rPr>
          <w:szCs w:val="22"/>
        </w:rPr>
      </w:pPr>
      <w:r w:rsidRPr="009872AD">
        <w:rPr>
          <w:szCs w:val="22"/>
        </w:rPr>
        <w:t>Para la elección del perito, en un plazo máximo de quince (15) Días, contados desde la  solicitud antes referida, el CONCEDENTE y el CONCESIONARIO propondrán, cada uno, dos (02) entidades de reconocido prestigio nacional o internacional para realizar el peritaje. De estas cuatro (04) entidades, en un plazo máximo de quince (15) Días, el R</w:t>
      </w:r>
      <w:r w:rsidR="007C12EC" w:rsidRPr="009872AD">
        <w:rPr>
          <w:szCs w:val="22"/>
        </w:rPr>
        <w:t>EGULADOR</w:t>
      </w:r>
      <w:r w:rsidRPr="009872AD">
        <w:rPr>
          <w:szCs w:val="22"/>
        </w:rPr>
        <w:t xml:space="preserve"> elegirá, a según su leal saber y entender, a la entidad que actuará en calidad de Perito, lo cual deberá notificar a las Partes de manera simultánea. En un plazo máximo de siete (07) Días, el</w:t>
      </w:r>
      <w:r w:rsidR="007C12EC" w:rsidRPr="009872AD">
        <w:rPr>
          <w:szCs w:val="22"/>
        </w:rPr>
        <w:t xml:space="preserve"> </w:t>
      </w:r>
      <w:r w:rsidRPr="009872AD">
        <w:rPr>
          <w:szCs w:val="22"/>
        </w:rPr>
        <w:t>CONCESIONARIO deberá suscribir el contrato correspondiente. En este caso, el pago del total de los honorarios estará a cargo del CONCESIONARIO. La decisión del R</w:t>
      </w:r>
      <w:r w:rsidR="007C12EC" w:rsidRPr="009872AD">
        <w:rPr>
          <w:szCs w:val="22"/>
        </w:rPr>
        <w:t>EGULADOR</w:t>
      </w:r>
      <w:r w:rsidRPr="009872AD">
        <w:rPr>
          <w:szCs w:val="22"/>
        </w:rPr>
        <w:t xml:space="preserve"> no será sujeta a impugnación o cuestionamiento alguno.</w:t>
      </w:r>
    </w:p>
    <w:p w14:paraId="077CDAF8" w14:textId="77777777" w:rsidR="002405F1" w:rsidRPr="009872AD" w:rsidRDefault="002405F1" w:rsidP="00B93B7A">
      <w:pPr>
        <w:pStyle w:val="Textoindependiente"/>
        <w:suppressLineNumbers/>
        <w:suppressAutoHyphens/>
        <w:spacing w:after="120"/>
        <w:ind w:left="708"/>
        <w:rPr>
          <w:szCs w:val="22"/>
        </w:rPr>
      </w:pPr>
      <w:r w:rsidRPr="009872AD">
        <w:rPr>
          <w:szCs w:val="22"/>
        </w:rPr>
        <w:t>El perito no podrá tener vinculación económica ni deberá estar prestando directamente ni indirectamente algún tipo de servicios a favor de</w:t>
      </w:r>
      <w:r w:rsidR="00A82BA1" w:rsidRPr="009872AD">
        <w:rPr>
          <w:szCs w:val="22"/>
        </w:rPr>
        <w:t xml:space="preserve"> </w:t>
      </w:r>
      <w:r w:rsidRPr="009872AD">
        <w:rPr>
          <w:szCs w:val="22"/>
        </w:rPr>
        <w:t>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5BE91F4E" w14:textId="77777777" w:rsidR="00CF5004" w:rsidRPr="009872AD" w:rsidRDefault="002405F1" w:rsidP="00B93B7A">
      <w:pPr>
        <w:pStyle w:val="Textoindependiente"/>
        <w:suppressLineNumbers/>
        <w:suppressAutoHyphens/>
        <w:spacing w:after="120"/>
        <w:ind w:left="708"/>
        <w:rPr>
          <w:szCs w:val="22"/>
        </w:rPr>
      </w:pPr>
      <w:r w:rsidRPr="009872AD">
        <w:rPr>
          <w:szCs w:val="22"/>
        </w:rPr>
        <w:t>La resolución que emita el perito se limitará a determinar si las observaciones han sido subsanadas y deberá efectuarse en un plazo no mayor de diez (10) Días Calendario desde la designación correspondiente.</w:t>
      </w:r>
    </w:p>
    <w:p w14:paraId="1962CA8E" w14:textId="77777777" w:rsidR="002405F1" w:rsidRPr="009872AD" w:rsidRDefault="002405F1" w:rsidP="00B93B7A">
      <w:pPr>
        <w:pStyle w:val="Textoindependiente"/>
        <w:suppressLineNumbers/>
        <w:suppressAutoHyphens/>
        <w:spacing w:after="120"/>
        <w:ind w:left="708"/>
        <w:rPr>
          <w:szCs w:val="22"/>
        </w:rPr>
      </w:pPr>
      <w:r w:rsidRPr="009872AD">
        <w:rPr>
          <w:szCs w:val="22"/>
        </w:rPr>
        <w:t xml:space="preserve">La resolución del perito será final e inapelable por las Partes y los costos y costas derivados del peritaje serán asumidos por la Parte vencida. En caso que el resultado del peritaje sea adverso para el CONCESIONARIO, éste deberá abonar las penalidades correspondientes, así como presentar una nueva subsanación a la observación, de tal forma que ésta se ajuste a las </w:t>
      </w:r>
      <w:r w:rsidR="00414027" w:rsidRPr="009872AD">
        <w:rPr>
          <w:szCs w:val="22"/>
        </w:rPr>
        <w:t>e</w:t>
      </w:r>
      <w:r w:rsidRPr="009872AD">
        <w:rPr>
          <w:szCs w:val="22"/>
        </w:rPr>
        <w:t xml:space="preserve">specificaciones </w:t>
      </w:r>
      <w:r w:rsidR="00414027" w:rsidRPr="009872AD">
        <w:rPr>
          <w:szCs w:val="22"/>
        </w:rPr>
        <w:t>t</w:t>
      </w:r>
      <w:r w:rsidRPr="009872AD">
        <w:rPr>
          <w:szCs w:val="22"/>
        </w:rPr>
        <w:t xml:space="preserve">écnicas  </w:t>
      </w:r>
      <w:r w:rsidR="00414027" w:rsidRPr="009872AD">
        <w:rPr>
          <w:szCs w:val="22"/>
        </w:rPr>
        <w:t>de</w:t>
      </w:r>
      <w:r w:rsidRPr="009872AD">
        <w:rPr>
          <w:szCs w:val="22"/>
        </w:rPr>
        <w:t>l Contrato y la normatividad vigente.</w:t>
      </w:r>
    </w:p>
    <w:p w14:paraId="7E016D8B" w14:textId="77777777" w:rsidR="00475411" w:rsidRDefault="00490AEB" w:rsidP="00194FC6">
      <w:pPr>
        <w:pStyle w:val="Textoindependiente"/>
        <w:suppressLineNumbers/>
        <w:suppressAutoHyphens/>
        <w:ind w:left="709"/>
        <w:rPr>
          <w:szCs w:val="22"/>
        </w:rPr>
      </w:pPr>
      <w:r w:rsidRPr="009872AD">
        <w:rPr>
          <w:szCs w:val="22"/>
        </w:rPr>
        <w:t>Aprobado el EDI</w:t>
      </w:r>
      <w:r w:rsidR="00475411" w:rsidRPr="009872AD">
        <w:rPr>
          <w:szCs w:val="22"/>
        </w:rPr>
        <w:t xml:space="preserve"> correspondiente, </w:t>
      </w:r>
      <w:r w:rsidR="0096184C" w:rsidRPr="009872AD">
        <w:rPr>
          <w:szCs w:val="22"/>
        </w:rPr>
        <w:t>o</w:t>
      </w:r>
      <w:r w:rsidR="002C1BF4" w:rsidRPr="009872AD">
        <w:rPr>
          <w:szCs w:val="22"/>
        </w:rPr>
        <w:t xml:space="preserve"> cada uno de los Informes</w:t>
      </w:r>
      <w:r w:rsidR="0096184C" w:rsidRPr="009872AD">
        <w:rPr>
          <w:szCs w:val="22"/>
        </w:rPr>
        <w:t xml:space="preserve"> de Avance</w:t>
      </w:r>
      <w:r w:rsidR="002C1BF4" w:rsidRPr="009872AD">
        <w:rPr>
          <w:szCs w:val="22"/>
        </w:rPr>
        <w:t xml:space="preserve"> y Final citados en la Cláusula 6.</w:t>
      </w:r>
      <w:r w:rsidR="00C61785" w:rsidRPr="009872AD">
        <w:rPr>
          <w:szCs w:val="22"/>
        </w:rPr>
        <w:t>3</w:t>
      </w:r>
      <w:r w:rsidR="002C1BF4" w:rsidRPr="009872AD">
        <w:rPr>
          <w:szCs w:val="22"/>
        </w:rPr>
        <w:t xml:space="preserve">, </w:t>
      </w:r>
      <w:r w:rsidR="00475411" w:rsidRPr="009872AD">
        <w:rPr>
          <w:szCs w:val="22"/>
        </w:rPr>
        <w:t>se entenderá que el CONCESIONARIO cu</w:t>
      </w:r>
      <w:r w:rsidRPr="009872AD">
        <w:rPr>
          <w:szCs w:val="22"/>
        </w:rPr>
        <w:t xml:space="preserve">enta con la autorización del </w:t>
      </w:r>
      <w:r w:rsidR="00E06D06" w:rsidRPr="009872AD">
        <w:rPr>
          <w:szCs w:val="22"/>
        </w:rPr>
        <w:t>CONCEDENTE</w:t>
      </w:r>
      <w:r w:rsidR="00475411" w:rsidRPr="009872AD">
        <w:rPr>
          <w:szCs w:val="22"/>
        </w:rPr>
        <w:t xml:space="preserve">, para la </w:t>
      </w:r>
      <w:r w:rsidRPr="009872AD">
        <w:rPr>
          <w:szCs w:val="22"/>
        </w:rPr>
        <w:t xml:space="preserve">adquisición de equipamiento y </w:t>
      </w:r>
      <w:r w:rsidR="00475411" w:rsidRPr="009872AD">
        <w:rPr>
          <w:szCs w:val="22"/>
        </w:rPr>
        <w:t xml:space="preserve">ejecución de las Obras referidas al </w:t>
      </w:r>
      <w:r w:rsidRPr="009872AD">
        <w:rPr>
          <w:szCs w:val="22"/>
        </w:rPr>
        <w:t>EDI</w:t>
      </w:r>
      <w:r w:rsidR="00475411" w:rsidRPr="009872AD">
        <w:rPr>
          <w:szCs w:val="22"/>
        </w:rPr>
        <w:t xml:space="preserve"> aprobado</w:t>
      </w:r>
      <w:r w:rsidRPr="009872AD">
        <w:rPr>
          <w:szCs w:val="22"/>
        </w:rPr>
        <w:t xml:space="preserve"> respectivamente</w:t>
      </w:r>
      <w:r w:rsidR="00475411" w:rsidRPr="009872AD">
        <w:rPr>
          <w:szCs w:val="22"/>
        </w:rPr>
        <w:t>, sin perjuicio de las demás licencias, permisos y/o autorizaciones que pudiera requerir el CONCESIONARIO, de conformidad con las Leyes y Disposiciones Aplicables. El CONCEDENTE realizará sus mejores esfuerzos para que el CONCESIONARIO obtenga dichas licencias, permisos y/o autorizaciones correspondientes, conforme a sus competencias. La ejecución de las obras deberá realizarse</w:t>
      </w:r>
      <w:r w:rsidRPr="009872AD">
        <w:rPr>
          <w:szCs w:val="22"/>
        </w:rPr>
        <w:t xml:space="preserve"> conforme al  EDI aprobado por el </w:t>
      </w:r>
      <w:r w:rsidR="00E06D06" w:rsidRPr="009872AD">
        <w:rPr>
          <w:szCs w:val="22"/>
        </w:rPr>
        <w:t>CONCEDENTE</w:t>
      </w:r>
      <w:r w:rsidR="00475411" w:rsidRPr="009872AD">
        <w:rPr>
          <w:szCs w:val="22"/>
        </w:rPr>
        <w:t>, el cual tiene carácter vinculante.</w:t>
      </w:r>
    </w:p>
    <w:p w14:paraId="17D46409" w14:textId="77777777" w:rsidR="00475411" w:rsidRPr="009872AD" w:rsidRDefault="00475411" w:rsidP="00475411">
      <w:pPr>
        <w:pStyle w:val="Textoindependiente"/>
        <w:suppressLineNumbers/>
        <w:tabs>
          <w:tab w:val="num" w:pos="720"/>
        </w:tabs>
        <w:suppressAutoHyphens/>
        <w:ind w:left="720"/>
        <w:rPr>
          <w:szCs w:val="22"/>
        </w:rPr>
      </w:pPr>
    </w:p>
    <w:p w14:paraId="4A0E6E88" w14:textId="77777777" w:rsidR="00EC4002" w:rsidRPr="009872AD" w:rsidRDefault="00954F22" w:rsidP="00C41137">
      <w:pPr>
        <w:pStyle w:val="Prrafodelista"/>
        <w:numPr>
          <w:ilvl w:val="1"/>
          <w:numId w:val="61"/>
        </w:numPr>
        <w:spacing w:after="120"/>
        <w:ind w:left="709" w:hanging="709"/>
        <w:jc w:val="both"/>
        <w:rPr>
          <w:szCs w:val="22"/>
          <w:lang w:val="es-ES_tradnl"/>
        </w:rPr>
      </w:pPr>
      <w:r w:rsidRPr="009872AD">
        <w:rPr>
          <w:szCs w:val="22"/>
          <w:lang w:val="es-MX"/>
        </w:rPr>
        <w:t>Si durante la ejecución de las Obras el CONCESIONARIO considerara que se deben realizar modificaciones al EDI aprobado, siempre y cuando éstas no impliquen una ampliación del plazo de la Concesión, y se mantengan o mejoren los Niveles de Servicio previstos en el Anexo 3 y las especificaciones técnicas señaladas en el Anexo 6, deberá presentar su solicitud debidamente fundamentada conjuntamente con el EDI modificado correspondiente, al</w:t>
      </w:r>
      <w:r w:rsidR="00697400" w:rsidRPr="009872AD">
        <w:rPr>
          <w:szCs w:val="22"/>
          <w:lang w:val="es-MX"/>
        </w:rPr>
        <w:t xml:space="preserve"> </w:t>
      </w:r>
      <w:r w:rsidRPr="009872AD">
        <w:rPr>
          <w:szCs w:val="22"/>
          <w:lang w:val="es-MX"/>
        </w:rPr>
        <w:t xml:space="preserve">CONCEDENTE, con </w:t>
      </w:r>
      <w:r w:rsidR="00783732" w:rsidRPr="009872AD">
        <w:rPr>
          <w:szCs w:val="22"/>
          <w:lang w:val="es-MX"/>
        </w:rPr>
        <w:t>copia</w:t>
      </w:r>
      <w:r w:rsidR="009148DA" w:rsidRPr="009872AD">
        <w:rPr>
          <w:szCs w:val="22"/>
          <w:lang w:val="es-MX"/>
        </w:rPr>
        <w:t xml:space="preserve"> </w:t>
      </w:r>
      <w:r w:rsidR="00783732" w:rsidRPr="009872AD">
        <w:rPr>
          <w:szCs w:val="22"/>
          <w:lang w:val="es-MX"/>
        </w:rPr>
        <w:t>a</w:t>
      </w:r>
      <w:r w:rsidR="009148DA" w:rsidRPr="009872AD">
        <w:rPr>
          <w:szCs w:val="22"/>
          <w:lang w:val="es-MX"/>
        </w:rPr>
        <w:t xml:space="preserve">l </w:t>
      </w:r>
      <w:r w:rsidRPr="009872AD">
        <w:rPr>
          <w:szCs w:val="22"/>
          <w:lang w:val="es-ES_tradnl"/>
        </w:rPr>
        <w:t xml:space="preserve">REGULADOR. </w:t>
      </w:r>
    </w:p>
    <w:p w14:paraId="26B33944" w14:textId="77777777" w:rsidR="00EC4002" w:rsidRPr="009872AD" w:rsidRDefault="00E769D2" w:rsidP="001873AB">
      <w:pPr>
        <w:pStyle w:val="Textoindependiente"/>
        <w:suppressLineNumbers/>
        <w:suppressAutoHyphens/>
        <w:spacing w:after="120"/>
        <w:ind w:left="708"/>
        <w:rPr>
          <w:szCs w:val="22"/>
        </w:rPr>
      </w:pPr>
      <w:r w:rsidRPr="009872AD">
        <w:rPr>
          <w:szCs w:val="22"/>
        </w:rPr>
        <w:t>L</w:t>
      </w:r>
      <w:r w:rsidR="004A11CA" w:rsidRPr="009872AD">
        <w:rPr>
          <w:szCs w:val="22"/>
        </w:rPr>
        <w:t>a aprobación del EDI</w:t>
      </w:r>
      <w:r w:rsidR="002C1BF4" w:rsidRPr="009872AD">
        <w:rPr>
          <w:szCs w:val="22"/>
        </w:rPr>
        <w:t xml:space="preserve"> modificado</w:t>
      </w:r>
      <w:r w:rsidR="00697400" w:rsidRPr="009872AD">
        <w:rPr>
          <w:szCs w:val="22"/>
        </w:rPr>
        <w:t xml:space="preserve"> </w:t>
      </w:r>
      <w:r w:rsidR="002C1BF4" w:rsidRPr="009872AD">
        <w:rPr>
          <w:szCs w:val="22"/>
        </w:rPr>
        <w:t xml:space="preserve">deberá seguir el procedimiento siguiente: </w:t>
      </w:r>
    </w:p>
    <w:p w14:paraId="44A8A1B9" w14:textId="68771482" w:rsidR="00EC4002" w:rsidRPr="009872AD" w:rsidRDefault="002C1BF4" w:rsidP="001873AB">
      <w:pPr>
        <w:pStyle w:val="Textoindependiente"/>
        <w:suppressLineNumbers/>
        <w:suppressAutoHyphens/>
        <w:spacing w:after="120"/>
        <w:ind w:left="708"/>
        <w:rPr>
          <w:szCs w:val="22"/>
        </w:rPr>
      </w:pPr>
      <w:r w:rsidRPr="009872AD">
        <w:rPr>
          <w:szCs w:val="22"/>
        </w:rPr>
        <w:t>El R</w:t>
      </w:r>
      <w:r w:rsidR="00BD567F" w:rsidRPr="009872AD">
        <w:rPr>
          <w:szCs w:val="22"/>
        </w:rPr>
        <w:t>EGULADOR</w:t>
      </w:r>
      <w:r w:rsidRPr="009872AD">
        <w:rPr>
          <w:szCs w:val="22"/>
        </w:rPr>
        <w:t xml:space="preserve"> tendrá un plazo máximo de </w:t>
      </w:r>
      <w:r w:rsidR="003E5977" w:rsidRPr="009872AD">
        <w:rPr>
          <w:szCs w:val="22"/>
        </w:rPr>
        <w:t xml:space="preserve">veinte </w:t>
      </w:r>
      <w:r w:rsidRPr="009872AD">
        <w:rPr>
          <w:szCs w:val="22"/>
        </w:rPr>
        <w:t>(</w:t>
      </w:r>
      <w:r w:rsidR="003E5977" w:rsidRPr="009872AD">
        <w:rPr>
          <w:szCs w:val="22"/>
        </w:rPr>
        <w:t>20</w:t>
      </w:r>
      <w:r w:rsidRPr="009872AD">
        <w:rPr>
          <w:szCs w:val="22"/>
        </w:rPr>
        <w:t xml:space="preserve">) </w:t>
      </w:r>
      <w:r w:rsidR="007F4720" w:rsidRPr="009872AD">
        <w:rPr>
          <w:szCs w:val="22"/>
        </w:rPr>
        <w:t>D</w:t>
      </w:r>
      <w:r w:rsidRPr="009872AD">
        <w:rPr>
          <w:szCs w:val="22"/>
        </w:rPr>
        <w:t xml:space="preserve">ías para emitir su opinión </w:t>
      </w:r>
      <w:r w:rsidR="00BD1FF0" w:rsidRPr="009872AD">
        <w:rPr>
          <w:szCs w:val="22"/>
        </w:rPr>
        <w:t xml:space="preserve">previa favorable </w:t>
      </w:r>
      <w:r w:rsidRPr="009872AD">
        <w:rPr>
          <w:szCs w:val="22"/>
        </w:rPr>
        <w:t xml:space="preserve">al </w:t>
      </w:r>
      <w:r w:rsidR="0084162F" w:rsidRPr="009872AD">
        <w:rPr>
          <w:szCs w:val="22"/>
        </w:rPr>
        <w:t>CONCEDENTE, contados a partir del Día siguiente de que el REGULADOR reciba del CONCESIONARIO la copia de la solicitud de modificación del EDI</w:t>
      </w:r>
      <w:r w:rsidRPr="009872AD">
        <w:rPr>
          <w:szCs w:val="22"/>
        </w:rPr>
        <w:t xml:space="preserve">.  </w:t>
      </w:r>
    </w:p>
    <w:p w14:paraId="1450FCA5" w14:textId="77777777" w:rsidR="00EC4002" w:rsidRPr="009872AD" w:rsidRDefault="002C1BF4" w:rsidP="001873AB">
      <w:pPr>
        <w:pStyle w:val="Textoindependiente"/>
        <w:suppressLineNumbers/>
        <w:suppressAutoHyphens/>
        <w:spacing w:after="120"/>
        <w:ind w:left="708"/>
        <w:rPr>
          <w:szCs w:val="22"/>
        </w:rPr>
      </w:pPr>
      <w:r w:rsidRPr="009872AD">
        <w:rPr>
          <w:szCs w:val="22"/>
        </w:rPr>
        <w:t>El C</w:t>
      </w:r>
      <w:r w:rsidR="00BD567F" w:rsidRPr="009872AD">
        <w:rPr>
          <w:szCs w:val="22"/>
        </w:rPr>
        <w:t>ONCEDENTE</w:t>
      </w:r>
      <w:r w:rsidRPr="009872AD">
        <w:rPr>
          <w:szCs w:val="22"/>
        </w:rPr>
        <w:t xml:space="preserve"> dispondrá de un plazo de cuarenta y cinco (45) </w:t>
      </w:r>
      <w:r w:rsidR="007F4720" w:rsidRPr="009872AD">
        <w:rPr>
          <w:szCs w:val="22"/>
        </w:rPr>
        <w:t>D</w:t>
      </w:r>
      <w:r w:rsidRPr="009872AD">
        <w:rPr>
          <w:szCs w:val="22"/>
        </w:rPr>
        <w:t xml:space="preserve">ías </w:t>
      </w:r>
      <w:r w:rsidR="007F4720" w:rsidRPr="009872AD">
        <w:rPr>
          <w:szCs w:val="22"/>
        </w:rPr>
        <w:t>C</w:t>
      </w:r>
      <w:r w:rsidRPr="009872AD">
        <w:rPr>
          <w:szCs w:val="22"/>
        </w:rPr>
        <w:t>alendario, a partir de recibida la opinión del R</w:t>
      </w:r>
      <w:r w:rsidR="00BD567F" w:rsidRPr="009872AD">
        <w:rPr>
          <w:szCs w:val="22"/>
        </w:rPr>
        <w:t>EGULADOR</w:t>
      </w:r>
      <w:r w:rsidRPr="009872AD">
        <w:rPr>
          <w:szCs w:val="22"/>
        </w:rPr>
        <w:t xml:space="preserve">, o de vencido el plazo para emitirla, para </w:t>
      </w:r>
      <w:r w:rsidRPr="009872AD">
        <w:rPr>
          <w:szCs w:val="22"/>
        </w:rPr>
        <w:lastRenderedPageBreak/>
        <w:t>emitir observaciones o para su aprobación. En caso de formularse observaciones, el C</w:t>
      </w:r>
      <w:r w:rsidR="005A30AB" w:rsidRPr="009872AD">
        <w:rPr>
          <w:szCs w:val="22"/>
        </w:rPr>
        <w:t>ONCEDENTE</w:t>
      </w:r>
      <w:r w:rsidRPr="009872AD">
        <w:rPr>
          <w:szCs w:val="22"/>
        </w:rPr>
        <w:t xml:space="preserve"> deberá fundamentarlas indicando, de ser el caso, el criterio, la norma o la especificación técnica incumplida. En caso el C</w:t>
      </w:r>
      <w:r w:rsidR="00BD567F" w:rsidRPr="009872AD">
        <w:rPr>
          <w:szCs w:val="22"/>
        </w:rPr>
        <w:t>ONCEDENTE</w:t>
      </w:r>
      <w:r w:rsidRPr="009872AD">
        <w:rPr>
          <w:szCs w:val="22"/>
        </w:rPr>
        <w:t>, no se pronuncie en el plazo señalado</w:t>
      </w:r>
      <w:r w:rsidR="004A11CA" w:rsidRPr="009872AD">
        <w:rPr>
          <w:szCs w:val="22"/>
        </w:rPr>
        <w:t>, se entenderá por aprobado el EDI</w:t>
      </w:r>
      <w:r w:rsidRPr="009872AD">
        <w:rPr>
          <w:szCs w:val="22"/>
        </w:rPr>
        <w:t xml:space="preserve"> modificado. </w:t>
      </w:r>
    </w:p>
    <w:p w14:paraId="01F8EF88" w14:textId="77777777" w:rsidR="00EC4002" w:rsidRDefault="00320173" w:rsidP="001873AB">
      <w:pPr>
        <w:pStyle w:val="Textoindependiente"/>
        <w:suppressLineNumbers/>
        <w:suppressAutoHyphens/>
        <w:spacing w:after="120"/>
        <w:ind w:left="720"/>
        <w:rPr>
          <w:szCs w:val="22"/>
        </w:rPr>
      </w:pPr>
      <w:r w:rsidRPr="009872AD">
        <w:rPr>
          <w:szCs w:val="22"/>
        </w:rPr>
        <w:t>En relación a las modificaciones del EDI, los costos que irrogue al CONCEDENTE la revisión del EDI, serán cubiertos íntegramente por el CONCESIONARIO.</w:t>
      </w:r>
    </w:p>
    <w:p w14:paraId="61D667A3" w14:textId="74BA34EB" w:rsidR="00194FC6" w:rsidRPr="009872AD" w:rsidRDefault="00194FC6" w:rsidP="001873AB">
      <w:pPr>
        <w:pStyle w:val="Textoindependiente"/>
        <w:suppressLineNumbers/>
        <w:suppressAutoHyphens/>
        <w:spacing w:after="120"/>
        <w:ind w:left="720"/>
        <w:rPr>
          <w:szCs w:val="22"/>
        </w:rPr>
      </w:pPr>
      <w:r w:rsidRPr="00194FC6">
        <w:rPr>
          <w:szCs w:val="22"/>
        </w:rPr>
        <w:t>Los eventuales ajustes de los Niveles de Referencia para la navegación que se realicen en cumplimiento del punto “B.3 Ajuste en el Dragado de Mantenimiento y operación por volumen”, del Apéndice 3 del Anexo 4, seguirán los procedimientos indicados en el mismo, y no se considerarán comprendidos dentro de las modificaciones del EDI aprobado realizadas por iniciativa del CONCESIONARIO, que están reguladas por la presente Cláusula.</w:t>
      </w:r>
    </w:p>
    <w:p w14:paraId="4609E09D" w14:textId="77777777" w:rsidR="00BC5570" w:rsidRPr="009872AD" w:rsidRDefault="00BC5570" w:rsidP="00B75D61">
      <w:pPr>
        <w:rPr>
          <w:szCs w:val="22"/>
          <w:lang w:val="es-PE"/>
        </w:rPr>
      </w:pPr>
    </w:p>
    <w:p w14:paraId="03FAC753" w14:textId="77777777" w:rsidR="00EC4002" w:rsidRPr="009872AD" w:rsidRDefault="006E29FE" w:rsidP="001873AB">
      <w:pPr>
        <w:pStyle w:val="Ttulo1"/>
        <w:jc w:val="both"/>
        <w:rPr>
          <w:b w:val="0"/>
          <w:szCs w:val="22"/>
        </w:rPr>
      </w:pPr>
      <w:bookmarkStart w:id="1288" w:name="_DESCRIPCIÓN_DE_LAS"/>
      <w:bookmarkStart w:id="1289" w:name="_Toc94328512"/>
      <w:bookmarkStart w:id="1290" w:name="_Toc94328772"/>
      <w:bookmarkStart w:id="1291" w:name="_Toc94329028"/>
      <w:bookmarkStart w:id="1292" w:name="_Toc94329274"/>
      <w:bookmarkStart w:id="1293" w:name="_Toc94329520"/>
      <w:bookmarkStart w:id="1294" w:name="_Toc94330152"/>
      <w:bookmarkStart w:id="1295" w:name="_Toc94337608"/>
      <w:bookmarkStart w:id="1296" w:name="_Toc94337839"/>
      <w:bookmarkStart w:id="1297" w:name="_Toc102405294"/>
      <w:bookmarkStart w:id="1298" w:name="_Toc131327956"/>
      <w:bookmarkStart w:id="1299" w:name="_Toc131328772"/>
      <w:bookmarkStart w:id="1300" w:name="_Toc131329108"/>
      <w:bookmarkStart w:id="1301" w:name="_Toc131329340"/>
      <w:bookmarkStart w:id="1302" w:name="_Toc131329927"/>
      <w:bookmarkStart w:id="1303" w:name="_Toc131332014"/>
      <w:bookmarkStart w:id="1304" w:name="_Toc131332935"/>
      <w:bookmarkStart w:id="1305" w:name="_Toc461693036"/>
      <w:bookmarkEnd w:id="1288"/>
      <w:r w:rsidRPr="009872AD">
        <w:rPr>
          <w:szCs w:val="22"/>
        </w:rPr>
        <w:t xml:space="preserve">PLAZO DE EJECUCIÓN </w:t>
      </w:r>
      <w:r w:rsidR="007A3B85" w:rsidRPr="009872AD">
        <w:rPr>
          <w:szCs w:val="22"/>
        </w:rPr>
        <w:t>DE LAS OBRAS</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r w:rsidR="001321F7" w:rsidRPr="009872AD">
        <w:rPr>
          <w:szCs w:val="22"/>
        </w:rPr>
        <w:t xml:space="preserve"> OBLIGATORIAS</w:t>
      </w:r>
      <w:bookmarkEnd w:id="1305"/>
    </w:p>
    <w:p w14:paraId="46BD6EED" w14:textId="77777777" w:rsidR="005A3E85" w:rsidRPr="009872AD" w:rsidRDefault="005A3E85" w:rsidP="0074218F">
      <w:pPr>
        <w:pStyle w:val="Prrafodelista"/>
        <w:ind w:left="709"/>
        <w:jc w:val="both"/>
        <w:rPr>
          <w:szCs w:val="22"/>
          <w:lang w:val="es-MX"/>
        </w:rPr>
      </w:pPr>
      <w:bookmarkStart w:id="1306" w:name="_Ref271729813"/>
    </w:p>
    <w:p w14:paraId="6C5567A4" w14:textId="77777777" w:rsidR="002E6BB2" w:rsidRPr="009872AD" w:rsidRDefault="007C21EF" w:rsidP="00C41137">
      <w:pPr>
        <w:pStyle w:val="Prrafodelista"/>
        <w:numPr>
          <w:ilvl w:val="1"/>
          <w:numId w:val="61"/>
        </w:numPr>
        <w:ind w:left="709" w:hanging="709"/>
        <w:jc w:val="both"/>
        <w:rPr>
          <w:szCs w:val="22"/>
          <w:lang w:val="es-MX"/>
        </w:rPr>
      </w:pPr>
      <w:r w:rsidRPr="009872AD">
        <w:rPr>
          <w:szCs w:val="22"/>
          <w:lang w:val="es-MX"/>
        </w:rPr>
        <w:t xml:space="preserve">El CONCESIONARIO se obliga a ejecutar </w:t>
      </w:r>
      <w:r w:rsidR="00020787" w:rsidRPr="009872AD">
        <w:rPr>
          <w:szCs w:val="22"/>
          <w:lang w:val="es-MX"/>
        </w:rPr>
        <w:t xml:space="preserve">y culminar </w:t>
      </w:r>
      <w:r w:rsidRPr="009872AD">
        <w:rPr>
          <w:szCs w:val="22"/>
          <w:lang w:val="es-MX"/>
        </w:rPr>
        <w:t xml:space="preserve">las </w:t>
      </w:r>
      <w:r w:rsidR="001321F7" w:rsidRPr="009872AD">
        <w:rPr>
          <w:szCs w:val="22"/>
          <w:lang w:val="es-MX"/>
        </w:rPr>
        <w:t>Obras Obligatorias</w:t>
      </w:r>
      <w:r w:rsidR="002E6BB2" w:rsidRPr="009872AD">
        <w:rPr>
          <w:szCs w:val="22"/>
          <w:lang w:val="es-MX"/>
        </w:rPr>
        <w:t xml:space="preserve"> conforme a los siguientes plazos:</w:t>
      </w:r>
    </w:p>
    <w:p w14:paraId="2375EDD9" w14:textId="77777777" w:rsidR="002E6BB2" w:rsidRPr="009872AD" w:rsidRDefault="002E6BB2" w:rsidP="002E6BB2">
      <w:pPr>
        <w:pStyle w:val="Prrafodelista"/>
        <w:ind w:left="709"/>
        <w:jc w:val="both"/>
        <w:rPr>
          <w:szCs w:val="22"/>
          <w:lang w:val="es-MX"/>
        </w:rPr>
      </w:pPr>
    </w:p>
    <w:p w14:paraId="7E326DA1" w14:textId="031F184E" w:rsidR="002E6BB2" w:rsidRPr="009872AD" w:rsidRDefault="002E6BB2" w:rsidP="00D94A26">
      <w:pPr>
        <w:pStyle w:val="Prrafodelista"/>
        <w:numPr>
          <w:ilvl w:val="0"/>
          <w:numId w:val="226"/>
        </w:numPr>
        <w:ind w:left="1134" w:hanging="283"/>
        <w:jc w:val="both"/>
        <w:rPr>
          <w:szCs w:val="22"/>
          <w:lang w:val="es-MX"/>
        </w:rPr>
      </w:pPr>
      <w:r w:rsidRPr="009872AD">
        <w:rPr>
          <w:szCs w:val="22"/>
          <w:lang w:val="es-MX"/>
        </w:rPr>
        <w:t xml:space="preserve">Para la instalación de las estaciones limnimétricas, en un plazo máximo de </w:t>
      </w:r>
      <w:r w:rsidR="00944045" w:rsidRPr="009872AD">
        <w:rPr>
          <w:szCs w:val="22"/>
          <w:lang w:val="es-MX"/>
        </w:rPr>
        <w:t>noventa</w:t>
      </w:r>
      <w:r w:rsidR="00E03671" w:rsidRPr="009872AD">
        <w:rPr>
          <w:szCs w:val="22"/>
          <w:lang w:val="es-MX"/>
        </w:rPr>
        <w:t xml:space="preserve"> (</w:t>
      </w:r>
      <w:r w:rsidR="00944045" w:rsidRPr="009872AD">
        <w:rPr>
          <w:szCs w:val="22"/>
          <w:lang w:val="es-MX"/>
        </w:rPr>
        <w:t>90</w:t>
      </w:r>
      <w:r w:rsidR="00E03671" w:rsidRPr="009872AD">
        <w:rPr>
          <w:szCs w:val="22"/>
          <w:lang w:val="es-MX"/>
        </w:rPr>
        <w:t>) Días Calendarios</w:t>
      </w:r>
      <w:r w:rsidRPr="009872AD">
        <w:rPr>
          <w:szCs w:val="22"/>
          <w:lang w:val="es-MX"/>
        </w:rPr>
        <w:t xml:space="preserve">, contados desde la suscripción del Acta de Entrega del </w:t>
      </w:r>
      <w:r w:rsidR="008639BA" w:rsidRPr="009872AD">
        <w:rPr>
          <w:szCs w:val="22"/>
          <w:lang w:val="es-MX"/>
        </w:rPr>
        <w:t>Á</w:t>
      </w:r>
      <w:r w:rsidRPr="009872AD">
        <w:rPr>
          <w:szCs w:val="22"/>
          <w:lang w:val="es-MX"/>
        </w:rPr>
        <w:t xml:space="preserve">rea de Desarrollo, al que se hace referencia en </w:t>
      </w:r>
      <w:r w:rsidR="0026547C">
        <w:rPr>
          <w:szCs w:val="22"/>
          <w:lang w:val="es-MX"/>
        </w:rPr>
        <w:t>la</w:t>
      </w:r>
      <w:r w:rsidRPr="009872AD">
        <w:rPr>
          <w:szCs w:val="22"/>
          <w:lang w:val="es-MX"/>
        </w:rPr>
        <w:t xml:space="preserve"> </w:t>
      </w:r>
      <w:r w:rsidR="0026547C">
        <w:rPr>
          <w:szCs w:val="22"/>
          <w:lang w:val="es-MX"/>
        </w:rPr>
        <w:t>Cláusula</w:t>
      </w:r>
      <w:r w:rsidR="0026547C" w:rsidRPr="009872AD">
        <w:rPr>
          <w:szCs w:val="22"/>
          <w:lang w:val="es-MX"/>
        </w:rPr>
        <w:t xml:space="preserve"> </w:t>
      </w:r>
      <w:r w:rsidRPr="009872AD">
        <w:rPr>
          <w:szCs w:val="22"/>
          <w:lang w:val="es-MX"/>
        </w:rPr>
        <w:t>5.15 a).</w:t>
      </w:r>
      <w:r w:rsidR="00E03671" w:rsidRPr="009872AD">
        <w:rPr>
          <w:szCs w:val="22"/>
          <w:lang w:val="es-MX"/>
        </w:rPr>
        <w:t xml:space="preserve"> En dicho plazo, se deberá tener instaladas como mínimo las reglas de medición visual de niveles</w:t>
      </w:r>
      <w:r w:rsidR="00D57E63" w:rsidRPr="009872AD">
        <w:rPr>
          <w:szCs w:val="22"/>
          <w:lang w:val="es-MX"/>
        </w:rPr>
        <w:t>, de las cuales se obtendrán información</w:t>
      </w:r>
      <w:r w:rsidR="00E03671" w:rsidRPr="009872AD">
        <w:rPr>
          <w:szCs w:val="22"/>
          <w:lang w:val="es-MX"/>
        </w:rPr>
        <w:t xml:space="preserve"> </w:t>
      </w:r>
      <w:r w:rsidR="00D57E63" w:rsidRPr="009872AD">
        <w:rPr>
          <w:szCs w:val="22"/>
          <w:lang w:val="es-MX"/>
        </w:rPr>
        <w:t xml:space="preserve">cuatro </w:t>
      </w:r>
      <w:r w:rsidR="00E03671" w:rsidRPr="009872AD">
        <w:rPr>
          <w:szCs w:val="22"/>
          <w:lang w:val="es-MX"/>
        </w:rPr>
        <w:t>veces por día, y se dispondrá</w:t>
      </w:r>
      <w:r w:rsidR="00044E27" w:rsidRPr="009872AD">
        <w:rPr>
          <w:szCs w:val="22"/>
          <w:lang w:val="es-MX"/>
        </w:rPr>
        <w:t xml:space="preserve"> de un plazo adicional de se</w:t>
      </w:r>
      <w:r w:rsidR="00944045" w:rsidRPr="009872AD">
        <w:rPr>
          <w:szCs w:val="22"/>
          <w:lang w:val="es-MX"/>
        </w:rPr>
        <w:t>s</w:t>
      </w:r>
      <w:r w:rsidR="00044E27" w:rsidRPr="009872AD">
        <w:rPr>
          <w:szCs w:val="22"/>
          <w:lang w:val="es-MX"/>
        </w:rPr>
        <w:t>enta (</w:t>
      </w:r>
      <w:r w:rsidR="00944045" w:rsidRPr="009872AD">
        <w:rPr>
          <w:szCs w:val="22"/>
          <w:lang w:val="es-MX"/>
        </w:rPr>
        <w:t>60</w:t>
      </w:r>
      <w:r w:rsidR="00044E27" w:rsidRPr="009872AD">
        <w:rPr>
          <w:szCs w:val="22"/>
          <w:lang w:val="es-MX"/>
        </w:rPr>
        <w:t xml:space="preserve">) Días Calendario para la instalación de las estaciones de medición automáticas. El sistema de difusión y transmisión de información vía internet deberá estar operativo a la fecha de </w:t>
      </w:r>
      <w:r w:rsidR="00D94A26" w:rsidRPr="00D94A26">
        <w:rPr>
          <w:szCs w:val="22"/>
          <w:lang w:val="es-MX"/>
        </w:rPr>
        <w:t xml:space="preserve">suscripción del Acta de Entrega del Área de Desarrollo de los Tramos I y II que se hace referencia en </w:t>
      </w:r>
      <w:r w:rsidR="0026547C">
        <w:rPr>
          <w:szCs w:val="22"/>
          <w:lang w:val="es-MX"/>
        </w:rPr>
        <w:t>la Cláusula</w:t>
      </w:r>
      <w:r w:rsidR="00D94A26" w:rsidRPr="00D94A26">
        <w:rPr>
          <w:szCs w:val="22"/>
          <w:lang w:val="es-MX"/>
        </w:rPr>
        <w:t xml:space="preserve"> 5.15 b).</w:t>
      </w:r>
    </w:p>
    <w:p w14:paraId="6FA4A47C" w14:textId="5AF40C4D" w:rsidR="002E6BB2" w:rsidRPr="009872AD" w:rsidRDefault="002E6BB2" w:rsidP="004E479C">
      <w:pPr>
        <w:pStyle w:val="Prrafodelista"/>
        <w:numPr>
          <w:ilvl w:val="0"/>
          <w:numId w:val="226"/>
        </w:numPr>
        <w:ind w:left="1134" w:hanging="283"/>
        <w:jc w:val="both"/>
        <w:rPr>
          <w:szCs w:val="22"/>
          <w:lang w:val="es-MX"/>
        </w:rPr>
      </w:pPr>
      <w:r w:rsidRPr="009872AD">
        <w:rPr>
          <w:szCs w:val="22"/>
          <w:lang w:val="es-MX"/>
        </w:rPr>
        <w:t xml:space="preserve">Para el dragado de apertura </w:t>
      </w:r>
      <w:r w:rsidR="005B5A37" w:rsidRPr="009872AD">
        <w:rPr>
          <w:szCs w:val="22"/>
          <w:lang w:val="es-MX"/>
        </w:rPr>
        <w:t>de los Tramos I y II</w:t>
      </w:r>
      <w:r w:rsidR="00020E95" w:rsidRPr="009872AD">
        <w:rPr>
          <w:szCs w:val="22"/>
          <w:lang w:val="es-MX"/>
        </w:rPr>
        <w:t>, en</w:t>
      </w:r>
      <w:r w:rsidR="007C21EF" w:rsidRPr="009872AD">
        <w:rPr>
          <w:szCs w:val="22"/>
          <w:lang w:val="es-MX"/>
        </w:rPr>
        <w:t xml:space="preserve"> un plazo máximo de </w:t>
      </w:r>
      <w:r w:rsidR="00CE16FB" w:rsidRPr="009872AD">
        <w:rPr>
          <w:szCs w:val="22"/>
          <w:lang w:val="es-MX"/>
        </w:rPr>
        <w:t>veinti</w:t>
      </w:r>
      <w:r w:rsidR="000163B2" w:rsidRPr="009872AD">
        <w:rPr>
          <w:szCs w:val="22"/>
          <w:lang w:val="es-MX"/>
        </w:rPr>
        <w:t>cuatro</w:t>
      </w:r>
      <w:r w:rsidR="005B5A37" w:rsidRPr="009872AD">
        <w:rPr>
          <w:szCs w:val="22"/>
          <w:lang w:val="es-MX"/>
        </w:rPr>
        <w:t xml:space="preserve"> meses (</w:t>
      </w:r>
      <w:r w:rsidR="008A0C43" w:rsidRPr="009872AD">
        <w:rPr>
          <w:szCs w:val="22"/>
          <w:lang w:val="es-MX"/>
        </w:rPr>
        <w:t>2</w:t>
      </w:r>
      <w:r w:rsidR="000163B2" w:rsidRPr="009872AD">
        <w:rPr>
          <w:szCs w:val="22"/>
          <w:lang w:val="es-MX"/>
        </w:rPr>
        <w:t>4</w:t>
      </w:r>
      <w:r w:rsidR="008A0C43" w:rsidRPr="009872AD">
        <w:rPr>
          <w:szCs w:val="22"/>
          <w:lang w:val="es-MX"/>
        </w:rPr>
        <w:t>)</w:t>
      </w:r>
      <w:r w:rsidR="005B5A37" w:rsidRPr="009872AD">
        <w:rPr>
          <w:szCs w:val="22"/>
          <w:lang w:val="es-MX"/>
        </w:rPr>
        <w:t>, contados desde</w:t>
      </w:r>
      <w:r w:rsidR="00F93B8B" w:rsidRPr="009872AD">
        <w:rPr>
          <w:szCs w:val="22"/>
          <w:lang w:val="es-MX"/>
        </w:rPr>
        <w:t xml:space="preserve"> </w:t>
      </w:r>
      <w:r w:rsidR="006B0649" w:rsidRPr="009872AD">
        <w:rPr>
          <w:szCs w:val="22"/>
          <w:lang w:val="es-MX"/>
        </w:rPr>
        <w:t>la suscripción</w:t>
      </w:r>
      <w:r w:rsidR="00FA4B67" w:rsidRPr="009872AD">
        <w:rPr>
          <w:szCs w:val="22"/>
          <w:lang w:val="es-MX"/>
        </w:rPr>
        <w:t xml:space="preserve"> </w:t>
      </w:r>
      <w:r w:rsidR="006B0649" w:rsidRPr="009872AD">
        <w:rPr>
          <w:szCs w:val="22"/>
          <w:lang w:val="es-MX"/>
        </w:rPr>
        <w:t xml:space="preserve">del </w:t>
      </w:r>
      <w:r w:rsidR="008D4C74" w:rsidRPr="009872AD">
        <w:rPr>
          <w:szCs w:val="22"/>
        </w:rPr>
        <w:t xml:space="preserve">Acta </w:t>
      </w:r>
      <w:r w:rsidR="003C022A" w:rsidRPr="009872AD">
        <w:rPr>
          <w:szCs w:val="22"/>
          <w:lang w:val="es-MX"/>
        </w:rPr>
        <w:t>de Entrega del Área de Desarrollo</w:t>
      </w:r>
      <w:r w:rsidR="00FA4B67" w:rsidRPr="009872AD">
        <w:rPr>
          <w:szCs w:val="22"/>
          <w:lang w:val="es-MX"/>
        </w:rPr>
        <w:t xml:space="preserve"> </w:t>
      </w:r>
      <w:r w:rsidRPr="009872AD">
        <w:rPr>
          <w:szCs w:val="22"/>
          <w:lang w:val="es-MX"/>
        </w:rPr>
        <w:t xml:space="preserve">que se hace referencia en </w:t>
      </w:r>
      <w:r w:rsidR="0026547C">
        <w:rPr>
          <w:szCs w:val="22"/>
          <w:lang w:val="es-MX"/>
        </w:rPr>
        <w:t>la Cláusula</w:t>
      </w:r>
      <w:r w:rsidRPr="009872AD">
        <w:rPr>
          <w:szCs w:val="22"/>
          <w:lang w:val="es-MX"/>
        </w:rPr>
        <w:t xml:space="preserve"> 5.15 b)</w:t>
      </w:r>
      <w:r w:rsidR="003C42CA" w:rsidRPr="009872AD">
        <w:rPr>
          <w:szCs w:val="22"/>
          <w:lang w:val="es-MX"/>
        </w:rPr>
        <w:t>.</w:t>
      </w:r>
    </w:p>
    <w:p w14:paraId="1A471193" w14:textId="77777777" w:rsidR="002E6BB2" w:rsidRPr="009872AD" w:rsidRDefault="002E6BB2" w:rsidP="002E6BB2">
      <w:pPr>
        <w:pStyle w:val="Prrafodelista"/>
        <w:rPr>
          <w:szCs w:val="22"/>
          <w:lang w:val="es-MX"/>
        </w:rPr>
      </w:pPr>
    </w:p>
    <w:p w14:paraId="3379F6DD" w14:textId="77777777" w:rsidR="007C21EF" w:rsidRPr="009872AD" w:rsidRDefault="002E6BB2" w:rsidP="00B93B7A">
      <w:pPr>
        <w:pStyle w:val="Prrafodelista"/>
        <w:spacing w:after="120"/>
        <w:ind w:left="709"/>
        <w:jc w:val="both"/>
        <w:rPr>
          <w:szCs w:val="22"/>
        </w:rPr>
      </w:pPr>
      <w:r w:rsidRPr="009872AD">
        <w:rPr>
          <w:szCs w:val="22"/>
        </w:rPr>
        <w:t>E</w:t>
      </w:r>
      <w:r w:rsidR="000163B2" w:rsidRPr="009872AD">
        <w:rPr>
          <w:szCs w:val="22"/>
        </w:rPr>
        <w:t>l</w:t>
      </w:r>
      <w:r w:rsidR="007C21EF" w:rsidRPr="009872AD">
        <w:rPr>
          <w:szCs w:val="22"/>
        </w:rPr>
        <w:t xml:space="preserve"> inici</w:t>
      </w:r>
      <w:r w:rsidR="000163B2" w:rsidRPr="009872AD">
        <w:rPr>
          <w:szCs w:val="22"/>
        </w:rPr>
        <w:t>o de</w:t>
      </w:r>
      <w:r w:rsidR="007C21EF" w:rsidRPr="009872AD">
        <w:rPr>
          <w:szCs w:val="22"/>
        </w:rPr>
        <w:t xml:space="preserve"> la </w:t>
      </w:r>
      <w:r w:rsidR="005E3DA7" w:rsidRPr="009872AD">
        <w:rPr>
          <w:szCs w:val="22"/>
        </w:rPr>
        <w:t xml:space="preserve">ejecución de las </w:t>
      </w:r>
      <w:r w:rsidR="007C21EF" w:rsidRPr="009872AD">
        <w:rPr>
          <w:szCs w:val="22"/>
        </w:rPr>
        <w:t>Obra</w:t>
      </w:r>
      <w:r w:rsidR="005E3DA7" w:rsidRPr="009872AD">
        <w:rPr>
          <w:szCs w:val="22"/>
        </w:rPr>
        <w:t>s</w:t>
      </w:r>
      <w:r w:rsidR="00FA4B67" w:rsidRPr="009872AD">
        <w:rPr>
          <w:szCs w:val="22"/>
        </w:rPr>
        <w:t xml:space="preserve"> </w:t>
      </w:r>
      <w:r w:rsidR="001A37C7" w:rsidRPr="009872AD">
        <w:rPr>
          <w:szCs w:val="22"/>
        </w:rPr>
        <w:t>Obligatorias</w:t>
      </w:r>
      <w:r w:rsidR="00C61785" w:rsidRPr="009872AD">
        <w:rPr>
          <w:szCs w:val="22"/>
        </w:rPr>
        <w:t xml:space="preserve"> </w:t>
      </w:r>
      <w:r w:rsidR="004E1D8D" w:rsidRPr="009872AD">
        <w:rPr>
          <w:szCs w:val="22"/>
        </w:rPr>
        <w:t xml:space="preserve">se </w:t>
      </w:r>
      <w:r w:rsidR="006D0942" w:rsidRPr="009872AD">
        <w:rPr>
          <w:szCs w:val="22"/>
        </w:rPr>
        <w:t>realizará conform</w:t>
      </w:r>
      <w:r w:rsidR="00885F90" w:rsidRPr="009872AD">
        <w:rPr>
          <w:szCs w:val="22"/>
        </w:rPr>
        <w:t>e</w:t>
      </w:r>
      <w:r w:rsidR="006D0942" w:rsidRPr="009872AD">
        <w:rPr>
          <w:szCs w:val="22"/>
        </w:rPr>
        <w:t xml:space="preserve"> a lo establecido en la Cláusula</w:t>
      </w:r>
      <w:r w:rsidR="00E6098D" w:rsidRPr="009872AD">
        <w:rPr>
          <w:szCs w:val="22"/>
        </w:rPr>
        <w:t xml:space="preserve"> </w:t>
      </w:r>
      <w:r w:rsidR="00AD6BB0" w:rsidRPr="009872AD">
        <w:rPr>
          <w:szCs w:val="22"/>
        </w:rPr>
        <w:t>6.1</w:t>
      </w:r>
      <w:r w:rsidR="00C61785" w:rsidRPr="009872AD">
        <w:rPr>
          <w:szCs w:val="22"/>
        </w:rPr>
        <w:t>5</w:t>
      </w:r>
      <w:r w:rsidR="007C21EF" w:rsidRPr="009872AD">
        <w:rPr>
          <w:szCs w:val="22"/>
        </w:rPr>
        <w:t>.</w:t>
      </w:r>
      <w:bookmarkEnd w:id="1306"/>
    </w:p>
    <w:p w14:paraId="5AB87822" w14:textId="3906568B" w:rsidR="00B1292A" w:rsidRPr="009872AD" w:rsidRDefault="00B1292A" w:rsidP="00B93B7A">
      <w:pPr>
        <w:pStyle w:val="Prrafodelista"/>
        <w:spacing w:after="120"/>
        <w:ind w:left="709"/>
        <w:jc w:val="both"/>
        <w:rPr>
          <w:szCs w:val="22"/>
        </w:rPr>
      </w:pPr>
      <w:r w:rsidRPr="009872AD">
        <w:rPr>
          <w:szCs w:val="22"/>
        </w:rPr>
        <w:t>En caso</w:t>
      </w:r>
      <w:r w:rsidRPr="009872AD">
        <w:rPr>
          <w:szCs w:val="22"/>
          <w:lang w:val="es-MX"/>
        </w:rPr>
        <w:t xml:space="preserve"> la instalación de las estaciones de medición automáticas, referidas en el punto i) anterior, requieran de permisos ambientales o </w:t>
      </w:r>
      <w:r w:rsidR="00106ECC" w:rsidRPr="009872AD">
        <w:rPr>
          <w:szCs w:val="22"/>
          <w:lang w:val="es-MX"/>
        </w:rPr>
        <w:t xml:space="preserve">de gobiernos </w:t>
      </w:r>
      <w:r w:rsidRPr="009872AD">
        <w:rPr>
          <w:szCs w:val="22"/>
          <w:lang w:val="es-MX"/>
        </w:rPr>
        <w:t>local</w:t>
      </w:r>
      <w:r w:rsidR="00106ECC" w:rsidRPr="009872AD">
        <w:rPr>
          <w:szCs w:val="22"/>
          <w:lang w:val="es-MX"/>
        </w:rPr>
        <w:t>es</w:t>
      </w:r>
      <w:r w:rsidRPr="009872AD">
        <w:rPr>
          <w:szCs w:val="22"/>
          <w:lang w:val="es-MX"/>
        </w:rPr>
        <w:t xml:space="preserve">, el inicio de su instalación será reprogramada en coordinación con el CONCEDENTE </w:t>
      </w:r>
      <w:r w:rsidR="00106ECC" w:rsidRPr="009872AD">
        <w:rPr>
          <w:szCs w:val="22"/>
          <w:lang w:val="es-MX"/>
        </w:rPr>
        <w:t xml:space="preserve">conforme a lo establecido en la Cláusula 6.16 </w:t>
      </w:r>
      <w:r w:rsidRPr="009872AD">
        <w:rPr>
          <w:szCs w:val="22"/>
          <w:lang w:val="es-MX"/>
        </w:rPr>
        <w:t xml:space="preserve">y el Plan de Ejecución de Obras Obligatorias referido a las estaciones limnimétricas, deberá ser actualizado. </w:t>
      </w:r>
    </w:p>
    <w:p w14:paraId="038B5202" w14:textId="7239F41B" w:rsidR="00194FC6" w:rsidRPr="009872AD" w:rsidRDefault="00194FC6" w:rsidP="00194FC6">
      <w:pPr>
        <w:pStyle w:val="Textoindependiente"/>
        <w:suppressLineNumbers/>
        <w:suppressAutoHyphens/>
        <w:spacing w:after="120"/>
        <w:ind w:left="709"/>
        <w:rPr>
          <w:szCs w:val="22"/>
        </w:rPr>
      </w:pPr>
      <w:r>
        <w:rPr>
          <w:szCs w:val="22"/>
        </w:rPr>
        <w:t>U</w:t>
      </w:r>
      <w:r w:rsidRPr="00194FC6">
        <w:rPr>
          <w:szCs w:val="22"/>
        </w:rPr>
        <w:t xml:space="preserve">na vez aprobado el Informe de Avance 2 del EDI el cual comprende las especificaciones detalladas de las dragas que serán Bien de la Concesión, el CONCESIONARIO será autorizado a adquirir las mismas, debiendo estar disponibles en los plazos indicados en el Plan de Implementación </w:t>
      </w:r>
      <w:r>
        <w:rPr>
          <w:szCs w:val="22"/>
        </w:rPr>
        <w:t xml:space="preserve">Referencial </w:t>
      </w:r>
      <w:r w:rsidRPr="00194FC6">
        <w:rPr>
          <w:szCs w:val="22"/>
        </w:rPr>
        <w:t>incluido en el Anexo 4, con los ajustes que sean aprobados en el marco del EDI</w:t>
      </w:r>
      <w:r w:rsidR="00AD1D95">
        <w:rPr>
          <w:szCs w:val="22"/>
        </w:rPr>
        <w:t xml:space="preserve"> y el Programa de Ejecución de Obras Obligatorias</w:t>
      </w:r>
      <w:r w:rsidRPr="00194FC6">
        <w:rPr>
          <w:szCs w:val="22"/>
        </w:rPr>
        <w:t>.</w:t>
      </w:r>
    </w:p>
    <w:p w14:paraId="69005A8B" w14:textId="2593F53A" w:rsidR="004F5841" w:rsidRPr="009872AD" w:rsidRDefault="004F5841" w:rsidP="00B93B7A">
      <w:pPr>
        <w:pStyle w:val="Prrafodelista"/>
        <w:spacing w:after="120"/>
        <w:ind w:left="709"/>
        <w:jc w:val="both"/>
        <w:rPr>
          <w:szCs w:val="22"/>
          <w:lang w:val="es-MX"/>
        </w:rPr>
      </w:pPr>
      <w:r w:rsidRPr="009872AD">
        <w:rPr>
          <w:szCs w:val="22"/>
        </w:rPr>
        <w:t>El inicio de las Obras Obligatorias del Tramo II, se efectuará una vez culminada las Obras Obligatorias del Tramo I</w:t>
      </w:r>
      <w:r w:rsidR="00044E27" w:rsidRPr="009872AD">
        <w:rPr>
          <w:szCs w:val="22"/>
        </w:rPr>
        <w:t xml:space="preserve"> a)</w:t>
      </w:r>
      <w:r w:rsidRPr="009872AD">
        <w:rPr>
          <w:szCs w:val="22"/>
        </w:rPr>
        <w:t xml:space="preserve"> y de suscrita el Acta de Aceptación de Obras Obligatorias del Tramo I</w:t>
      </w:r>
      <w:r w:rsidR="00044E27" w:rsidRPr="009872AD">
        <w:rPr>
          <w:szCs w:val="22"/>
        </w:rPr>
        <w:t xml:space="preserve"> a)</w:t>
      </w:r>
      <w:r w:rsidRPr="009872AD">
        <w:rPr>
          <w:szCs w:val="22"/>
        </w:rPr>
        <w:t>.</w:t>
      </w:r>
    </w:p>
    <w:p w14:paraId="4D9E73AB" w14:textId="77777777" w:rsidR="005A3E85" w:rsidRPr="009872AD" w:rsidRDefault="00937160" w:rsidP="0074218F">
      <w:pPr>
        <w:pStyle w:val="Prrafodelista"/>
        <w:ind w:left="709"/>
        <w:jc w:val="both"/>
        <w:rPr>
          <w:szCs w:val="22"/>
          <w:lang w:val="es-MX"/>
        </w:rPr>
      </w:pPr>
      <w:r w:rsidRPr="009872AD">
        <w:rPr>
          <w:szCs w:val="22"/>
          <w:lang w:val="es-MX"/>
        </w:rPr>
        <w:t xml:space="preserve">Se entenderá </w:t>
      </w:r>
      <w:r w:rsidR="00BA0527" w:rsidRPr="009872AD">
        <w:rPr>
          <w:szCs w:val="22"/>
          <w:lang w:val="es-MX"/>
        </w:rPr>
        <w:t>aprobada</w:t>
      </w:r>
      <w:r w:rsidRPr="009872AD">
        <w:rPr>
          <w:szCs w:val="22"/>
          <w:lang w:val="es-MX"/>
        </w:rPr>
        <w:t xml:space="preserve"> la Obra Obligatoria del Tramo correspondiente una vez suscrita a conformidad del CONCEDENTE el Acta de Aceptación de Obras.</w:t>
      </w:r>
    </w:p>
    <w:p w14:paraId="52C8338C" w14:textId="77777777" w:rsidR="00C500E8" w:rsidRPr="009872AD" w:rsidRDefault="00C500E8" w:rsidP="0074218F">
      <w:pPr>
        <w:pStyle w:val="Prrafodelista"/>
        <w:ind w:left="709"/>
        <w:jc w:val="both"/>
        <w:rPr>
          <w:szCs w:val="22"/>
          <w:lang w:val="es-MX"/>
        </w:rPr>
      </w:pPr>
    </w:p>
    <w:p w14:paraId="656E6630" w14:textId="77777777" w:rsidR="00B427A8" w:rsidRPr="009872AD" w:rsidRDefault="00B427A8" w:rsidP="00B427A8">
      <w:pPr>
        <w:rPr>
          <w:szCs w:val="22"/>
          <w:lang w:val="es-ES_tradnl"/>
        </w:rPr>
      </w:pPr>
      <w:bookmarkStart w:id="1307" w:name="_Toc94328513"/>
      <w:bookmarkStart w:id="1308" w:name="_Toc94328773"/>
      <w:bookmarkStart w:id="1309" w:name="_Toc94329029"/>
      <w:bookmarkStart w:id="1310" w:name="_Toc94329275"/>
      <w:bookmarkStart w:id="1311" w:name="_Toc94329521"/>
      <w:bookmarkStart w:id="1312" w:name="_Toc94330153"/>
      <w:bookmarkStart w:id="1313" w:name="_Toc94337609"/>
      <w:bookmarkStart w:id="1314" w:name="_Toc94337840"/>
      <w:bookmarkStart w:id="1315" w:name="_Toc102405296"/>
      <w:bookmarkStart w:id="1316" w:name="_Toc131327958"/>
      <w:bookmarkStart w:id="1317" w:name="_Toc131328774"/>
      <w:bookmarkStart w:id="1318" w:name="_Toc131329110"/>
      <w:bookmarkStart w:id="1319" w:name="_Toc131329342"/>
      <w:bookmarkStart w:id="1320" w:name="_Toc131329929"/>
      <w:bookmarkStart w:id="1321" w:name="_Toc131332016"/>
      <w:bookmarkStart w:id="1322" w:name="_Toc131332937"/>
    </w:p>
    <w:p w14:paraId="57532198" w14:textId="77777777" w:rsidR="00EC4002" w:rsidRPr="009872AD" w:rsidRDefault="007A3B85" w:rsidP="001873AB">
      <w:pPr>
        <w:pStyle w:val="Ttulo1"/>
        <w:jc w:val="both"/>
        <w:rPr>
          <w:b w:val="0"/>
          <w:szCs w:val="22"/>
        </w:rPr>
      </w:pPr>
      <w:bookmarkStart w:id="1323" w:name="_Toc461693037"/>
      <w:r w:rsidRPr="009872AD">
        <w:rPr>
          <w:szCs w:val="22"/>
        </w:rPr>
        <w:t>SUPERVISIÓN DE LAS OBRAS</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2B3C9C1C" w14:textId="77777777" w:rsidR="00B75D61" w:rsidRPr="009872AD" w:rsidRDefault="00B75D61">
      <w:pPr>
        <w:pStyle w:val="Textoindependiente"/>
        <w:rPr>
          <w:szCs w:val="22"/>
        </w:rPr>
      </w:pPr>
    </w:p>
    <w:p w14:paraId="4F3DBA7C" w14:textId="77777777" w:rsidR="00A130C4" w:rsidRPr="009872AD" w:rsidRDefault="007A3B85" w:rsidP="00C41137">
      <w:pPr>
        <w:pStyle w:val="Prrafodelista"/>
        <w:numPr>
          <w:ilvl w:val="1"/>
          <w:numId w:val="61"/>
        </w:numPr>
        <w:spacing w:after="120"/>
        <w:ind w:left="709" w:hanging="709"/>
        <w:jc w:val="both"/>
        <w:rPr>
          <w:szCs w:val="22"/>
        </w:rPr>
      </w:pPr>
      <w:r w:rsidRPr="009872AD">
        <w:rPr>
          <w:szCs w:val="22"/>
          <w:lang w:val="es-MX"/>
        </w:rPr>
        <w:t xml:space="preserve">Corresponde al </w:t>
      </w:r>
      <w:r w:rsidR="001321F7" w:rsidRPr="009872AD">
        <w:rPr>
          <w:szCs w:val="22"/>
          <w:lang w:val="es-MX"/>
        </w:rPr>
        <w:t>REGULADOR</w:t>
      </w:r>
      <w:r w:rsidRPr="009872AD">
        <w:rPr>
          <w:szCs w:val="22"/>
          <w:lang w:val="es-MX"/>
        </w:rPr>
        <w:t xml:space="preserve">, </w:t>
      </w:r>
      <w:r w:rsidR="00320173" w:rsidRPr="009872AD">
        <w:rPr>
          <w:rFonts w:cs="Arial"/>
          <w:szCs w:val="22"/>
          <w:lang w:val="es-MX"/>
        </w:rPr>
        <w:t xml:space="preserve">directamente o a través del supervisor designado por </w:t>
      </w:r>
      <w:r w:rsidR="00071D0F" w:rsidRPr="009872AD">
        <w:rPr>
          <w:rFonts w:cs="Arial"/>
          <w:szCs w:val="22"/>
          <w:lang w:val="es-MX"/>
        </w:rPr>
        <w:t>é</w:t>
      </w:r>
      <w:r w:rsidR="00320173" w:rsidRPr="009872AD">
        <w:rPr>
          <w:rFonts w:cs="Arial"/>
          <w:szCs w:val="22"/>
          <w:lang w:val="es-MX"/>
        </w:rPr>
        <w:t>ste</w:t>
      </w:r>
      <w:r w:rsidR="00C10B00" w:rsidRPr="009872AD">
        <w:rPr>
          <w:rFonts w:cs="Arial"/>
          <w:szCs w:val="22"/>
          <w:lang w:val="es-MX"/>
        </w:rPr>
        <w:t xml:space="preserve">, </w:t>
      </w:r>
      <w:r w:rsidRPr="009872AD">
        <w:rPr>
          <w:szCs w:val="22"/>
          <w:lang w:val="es-MX"/>
        </w:rPr>
        <w:t xml:space="preserve">efectuar las acciones de </w:t>
      </w:r>
      <w:r w:rsidR="000C28D7" w:rsidRPr="009872AD">
        <w:rPr>
          <w:szCs w:val="22"/>
          <w:lang w:val="es-MX"/>
        </w:rPr>
        <w:t xml:space="preserve">supervisión y fiscalización </w:t>
      </w:r>
      <w:r w:rsidRPr="009872AD">
        <w:rPr>
          <w:szCs w:val="22"/>
          <w:lang w:val="es-MX"/>
        </w:rPr>
        <w:t xml:space="preserve">que le competen durante </w:t>
      </w:r>
      <w:r w:rsidR="00320173" w:rsidRPr="009872AD">
        <w:rPr>
          <w:rFonts w:cs="Arial"/>
          <w:szCs w:val="22"/>
          <w:lang w:val="es-MX"/>
        </w:rPr>
        <w:t xml:space="preserve">la </w:t>
      </w:r>
      <w:r w:rsidR="00CB59C8" w:rsidRPr="009872AD">
        <w:rPr>
          <w:szCs w:val="22"/>
        </w:rPr>
        <w:t xml:space="preserve">ejecución de las Obras Obligatorias indicadas en la Cláusula precedente. </w:t>
      </w:r>
    </w:p>
    <w:p w14:paraId="0E27F87F" w14:textId="76FA892E" w:rsidR="00A130C4" w:rsidRPr="009872AD" w:rsidRDefault="00CB59C8" w:rsidP="00B93B7A">
      <w:pPr>
        <w:pStyle w:val="Prrafodelista"/>
        <w:spacing w:after="120"/>
        <w:ind w:left="709"/>
        <w:jc w:val="both"/>
        <w:rPr>
          <w:szCs w:val="22"/>
        </w:rPr>
      </w:pPr>
      <w:r w:rsidRPr="009872AD">
        <w:rPr>
          <w:szCs w:val="22"/>
        </w:rPr>
        <w:t>En caso</w:t>
      </w:r>
      <w:r w:rsidR="0019528B" w:rsidRPr="009872AD">
        <w:rPr>
          <w:szCs w:val="22"/>
          <w:lang w:val="es-MX"/>
        </w:rPr>
        <w:t xml:space="preserve"> que el REGULADOR opte por designar a un supervisor de Obras, deberá informar</w:t>
      </w:r>
      <w:r w:rsidR="00AD4943" w:rsidRPr="009872AD">
        <w:rPr>
          <w:szCs w:val="22"/>
          <w:lang w:val="es-MX"/>
        </w:rPr>
        <w:t xml:space="preserve"> dicha designación</w:t>
      </w:r>
      <w:r w:rsidR="0019528B" w:rsidRPr="009872AD">
        <w:rPr>
          <w:szCs w:val="22"/>
          <w:lang w:val="es-MX"/>
        </w:rPr>
        <w:t xml:space="preserve"> por escrito al CONCESIONARIO</w:t>
      </w:r>
      <w:r w:rsidR="00AD4943" w:rsidRPr="009872AD">
        <w:rPr>
          <w:szCs w:val="22"/>
          <w:lang w:val="es-MX"/>
        </w:rPr>
        <w:t>,</w:t>
      </w:r>
      <w:r w:rsidR="0019528B" w:rsidRPr="009872AD">
        <w:rPr>
          <w:szCs w:val="22"/>
          <w:lang w:val="es-MX"/>
        </w:rPr>
        <w:t xml:space="preserve"> en un plazo máximo de cinco (5) Días, contados a partir de la </w:t>
      </w:r>
      <w:r w:rsidR="001130E2" w:rsidRPr="009872AD">
        <w:rPr>
          <w:szCs w:val="22"/>
          <w:lang w:val="es-MX"/>
        </w:rPr>
        <w:t>f</w:t>
      </w:r>
      <w:r w:rsidR="0019528B" w:rsidRPr="009872AD">
        <w:rPr>
          <w:szCs w:val="22"/>
          <w:lang w:val="es-MX"/>
        </w:rPr>
        <w:t xml:space="preserve">echa de </w:t>
      </w:r>
      <w:r w:rsidR="001130E2" w:rsidRPr="009872AD">
        <w:rPr>
          <w:szCs w:val="22"/>
          <w:lang w:val="es-MX"/>
        </w:rPr>
        <w:t>s</w:t>
      </w:r>
      <w:r w:rsidR="0019528B" w:rsidRPr="009872AD">
        <w:rPr>
          <w:szCs w:val="22"/>
          <w:lang w:val="es-MX"/>
        </w:rPr>
        <w:t xml:space="preserve">uscripción del </w:t>
      </w:r>
      <w:r w:rsidR="001130E2" w:rsidRPr="009872AD">
        <w:rPr>
          <w:szCs w:val="22"/>
          <w:lang w:val="es-MX"/>
        </w:rPr>
        <w:t>c</w:t>
      </w:r>
      <w:r w:rsidR="0019528B" w:rsidRPr="009872AD">
        <w:rPr>
          <w:szCs w:val="22"/>
          <w:lang w:val="es-MX"/>
        </w:rPr>
        <w:t xml:space="preserve">ontrato con el supervisor antes indicado. Sin perjuicio de lo antes mencionado, la titularidad de la función supervisora </w:t>
      </w:r>
      <w:r w:rsidRPr="009872AD">
        <w:rPr>
          <w:szCs w:val="22"/>
        </w:rPr>
        <w:t>se mantiene en el REGULADOR.</w:t>
      </w:r>
    </w:p>
    <w:p w14:paraId="2E74E49F" w14:textId="77777777" w:rsidR="00EC4002" w:rsidRPr="009872AD" w:rsidRDefault="00057F99" w:rsidP="001873AB">
      <w:pPr>
        <w:pStyle w:val="Prrafodelista"/>
        <w:spacing w:after="120"/>
        <w:ind w:left="709"/>
        <w:jc w:val="both"/>
        <w:rPr>
          <w:szCs w:val="22"/>
        </w:rPr>
      </w:pPr>
      <w:r w:rsidRPr="009872AD">
        <w:rPr>
          <w:szCs w:val="22"/>
        </w:rPr>
        <w:t>Las funciones del supervisor de obras, en caso de designación o contratación, serán ejercidas de acuerdo a las facultades conferidas por el REGULADOR.</w:t>
      </w:r>
    </w:p>
    <w:p w14:paraId="55738259" w14:textId="5B1F4160" w:rsidR="00EC4002" w:rsidRPr="009872AD" w:rsidRDefault="00057F99" w:rsidP="001873AB">
      <w:pPr>
        <w:pStyle w:val="Prrafodelista"/>
        <w:spacing w:after="120"/>
        <w:ind w:left="709"/>
        <w:jc w:val="both"/>
        <w:rPr>
          <w:szCs w:val="22"/>
        </w:rPr>
      </w:pPr>
      <w:r w:rsidRPr="009872AD">
        <w:rPr>
          <w:szCs w:val="22"/>
        </w:rPr>
        <w:t xml:space="preserve">Los </w:t>
      </w:r>
      <w:r w:rsidR="00092559" w:rsidRPr="009872AD">
        <w:rPr>
          <w:szCs w:val="22"/>
        </w:rPr>
        <w:t xml:space="preserve">gastos preparatorios y los </w:t>
      </w:r>
      <w:r w:rsidRPr="009872AD">
        <w:rPr>
          <w:szCs w:val="22"/>
        </w:rPr>
        <w:t>costos derivados de las actividades de supervisión</w:t>
      </w:r>
      <w:r w:rsidR="00092559" w:rsidRPr="009872AD">
        <w:rPr>
          <w:szCs w:val="22"/>
        </w:rPr>
        <w:t>, directos o indirectos,</w:t>
      </w:r>
      <w:r w:rsidRPr="009872AD">
        <w:rPr>
          <w:szCs w:val="22"/>
        </w:rPr>
        <w:t xml:space="preserve"> en que incurra el REGULADOR para las Obras Obligatorias correspondientes a la Hidrovía Amazónica, serán pagados directamente por el CONCE</w:t>
      </w:r>
      <w:r w:rsidR="00B74C46" w:rsidRPr="009872AD">
        <w:rPr>
          <w:szCs w:val="22"/>
        </w:rPr>
        <w:t>SIONARIO</w:t>
      </w:r>
      <w:r w:rsidRPr="009872AD">
        <w:rPr>
          <w:szCs w:val="22"/>
        </w:rPr>
        <w:t>,</w:t>
      </w:r>
      <w:r w:rsidR="00676016" w:rsidRPr="009872AD">
        <w:rPr>
          <w:szCs w:val="22"/>
        </w:rPr>
        <w:t xml:space="preserve"> sin incluir IGV</w:t>
      </w:r>
      <w:r w:rsidR="0085137D" w:rsidRPr="009872AD">
        <w:rPr>
          <w:szCs w:val="22"/>
        </w:rPr>
        <w:t xml:space="preserve">; y </w:t>
      </w:r>
      <w:r w:rsidR="00B74C46" w:rsidRPr="009872AD">
        <w:rPr>
          <w:szCs w:val="22"/>
        </w:rPr>
        <w:t xml:space="preserve">que </w:t>
      </w:r>
      <w:r w:rsidRPr="009872AD">
        <w:rPr>
          <w:szCs w:val="22"/>
        </w:rPr>
        <w:t xml:space="preserve">como máximo </w:t>
      </w:r>
      <w:r w:rsidR="00B74C46" w:rsidRPr="009872AD">
        <w:rPr>
          <w:szCs w:val="22"/>
        </w:rPr>
        <w:t xml:space="preserve">será </w:t>
      </w:r>
      <w:r w:rsidRPr="009872AD">
        <w:rPr>
          <w:szCs w:val="22"/>
        </w:rPr>
        <w:t xml:space="preserve">el </w:t>
      </w:r>
      <w:r w:rsidR="0085137D" w:rsidRPr="009872AD">
        <w:rPr>
          <w:szCs w:val="22"/>
        </w:rPr>
        <w:t xml:space="preserve">equivalente al </w:t>
      </w:r>
      <w:r w:rsidR="00194FC6">
        <w:rPr>
          <w:szCs w:val="22"/>
        </w:rPr>
        <w:t>….</w:t>
      </w:r>
      <w:r w:rsidRPr="009872AD">
        <w:rPr>
          <w:szCs w:val="22"/>
        </w:rPr>
        <w:t>% del monto de la Inversión Proyectada Referencial</w:t>
      </w:r>
      <w:r w:rsidR="0014548C" w:rsidRPr="009872AD">
        <w:rPr>
          <w:szCs w:val="22"/>
        </w:rPr>
        <w:t xml:space="preserve"> referido a Infraestructura y Equipos</w:t>
      </w:r>
      <w:r w:rsidR="00670FD8" w:rsidRPr="009872AD">
        <w:rPr>
          <w:szCs w:val="22"/>
        </w:rPr>
        <w:t xml:space="preserve"> del numeral 1.</w:t>
      </w:r>
      <w:r w:rsidR="007A72CF" w:rsidRPr="009872AD">
        <w:rPr>
          <w:szCs w:val="22"/>
        </w:rPr>
        <w:t>2.5</w:t>
      </w:r>
      <w:r w:rsidR="00F3626B" w:rsidRPr="009872AD">
        <w:rPr>
          <w:szCs w:val="22"/>
        </w:rPr>
        <w:t>5</w:t>
      </w:r>
      <w:r w:rsidR="0085137D" w:rsidRPr="009872AD">
        <w:rPr>
          <w:szCs w:val="22"/>
        </w:rPr>
        <w:t>. El</w:t>
      </w:r>
      <w:r w:rsidR="00670FD8" w:rsidRPr="009872AD">
        <w:rPr>
          <w:szCs w:val="22"/>
        </w:rPr>
        <w:t xml:space="preserve"> desembolso de estos fondos deberá ajustarse al correspondiente cronograma que establezca el REGULADOR</w:t>
      </w:r>
      <w:r w:rsidR="00676016" w:rsidRPr="009872AD">
        <w:rPr>
          <w:szCs w:val="22"/>
        </w:rPr>
        <w:t>. El</w:t>
      </w:r>
      <w:r w:rsidR="00A842F0" w:rsidRPr="009872AD">
        <w:rPr>
          <w:szCs w:val="22"/>
        </w:rPr>
        <w:t xml:space="preserve"> </w:t>
      </w:r>
      <w:r w:rsidR="00676016" w:rsidRPr="009872AD">
        <w:rPr>
          <w:szCs w:val="22"/>
        </w:rPr>
        <w:t>CONCESIONARIO deberá asumir el pago del IGV.</w:t>
      </w:r>
    </w:p>
    <w:p w14:paraId="4B5C8153" w14:textId="77777777" w:rsidR="00EC4002" w:rsidRPr="009872AD" w:rsidRDefault="00057F99" w:rsidP="001873AB">
      <w:pPr>
        <w:pStyle w:val="Prrafodelista"/>
        <w:ind w:left="709"/>
        <w:jc w:val="both"/>
        <w:rPr>
          <w:szCs w:val="22"/>
        </w:rPr>
      </w:pPr>
      <w:r w:rsidRPr="009872AD">
        <w:rPr>
          <w:szCs w:val="22"/>
        </w:rPr>
        <w:t>La contratación de empresas supervisoras se realizará conforme a las Leyes y Disposiciones Aplicables correspondientes.</w:t>
      </w:r>
    </w:p>
    <w:p w14:paraId="36DA23B2" w14:textId="77777777" w:rsidR="00057F99" w:rsidRPr="009872AD" w:rsidRDefault="00057F99" w:rsidP="0095614A">
      <w:pPr>
        <w:pStyle w:val="Prrafodelista"/>
        <w:ind w:left="709"/>
        <w:jc w:val="both"/>
        <w:rPr>
          <w:szCs w:val="22"/>
          <w:lang w:val="es-ES_tradnl"/>
        </w:rPr>
      </w:pPr>
    </w:p>
    <w:p w14:paraId="699835A2" w14:textId="77777777" w:rsidR="007A3B85" w:rsidRPr="009872AD" w:rsidRDefault="007A3B85" w:rsidP="00C41137">
      <w:pPr>
        <w:pStyle w:val="Prrafodelista"/>
        <w:numPr>
          <w:ilvl w:val="1"/>
          <w:numId w:val="61"/>
        </w:numPr>
        <w:ind w:left="709" w:hanging="709"/>
        <w:jc w:val="both"/>
        <w:rPr>
          <w:szCs w:val="22"/>
          <w:lang w:val="es-MX"/>
        </w:rPr>
      </w:pPr>
      <w:bookmarkStart w:id="1324" w:name="_Ref273550345"/>
      <w:r w:rsidRPr="009872AD">
        <w:rPr>
          <w:szCs w:val="22"/>
          <w:lang w:val="es-MX"/>
        </w:rPr>
        <w:t xml:space="preserve">El CONCESIONARIO deberá dar al </w:t>
      </w:r>
      <w:r w:rsidR="001321F7" w:rsidRPr="009872AD">
        <w:rPr>
          <w:szCs w:val="22"/>
          <w:lang w:val="es-MX"/>
        </w:rPr>
        <w:t xml:space="preserve">REGULADOR </w:t>
      </w:r>
      <w:r w:rsidRPr="009872AD">
        <w:rPr>
          <w:szCs w:val="22"/>
          <w:lang w:val="es-MX"/>
        </w:rPr>
        <w:t>o al supervisor de Obras y al equipo que éste disponga, de ser el caso,</w:t>
      </w:r>
      <w:r w:rsidR="00057E2A" w:rsidRPr="009872AD">
        <w:rPr>
          <w:szCs w:val="22"/>
          <w:lang w:val="es-MX"/>
        </w:rPr>
        <w:t xml:space="preserve"> así como al CONCEDENTE,</w:t>
      </w:r>
      <w:r w:rsidRPr="009872AD">
        <w:rPr>
          <w:szCs w:val="22"/>
          <w:lang w:val="es-MX"/>
        </w:rPr>
        <w:t xml:space="preserve"> libre acceso al Área de</w:t>
      </w:r>
      <w:r w:rsidR="00DE5FE1" w:rsidRPr="009872AD">
        <w:rPr>
          <w:szCs w:val="22"/>
          <w:lang w:val="es-MX"/>
        </w:rPr>
        <w:t xml:space="preserve"> Desarrollo de</w:t>
      </w:r>
      <w:r w:rsidRPr="009872AD">
        <w:rPr>
          <w:szCs w:val="22"/>
          <w:lang w:val="es-MX"/>
        </w:rPr>
        <w:t xml:space="preserve"> la Concesión para realizar sin obstáculos su labor.</w:t>
      </w:r>
      <w:bookmarkEnd w:id="1324"/>
    </w:p>
    <w:p w14:paraId="0F4E7D1E" w14:textId="77777777" w:rsidR="00553126" w:rsidRPr="009872AD" w:rsidRDefault="00553126" w:rsidP="00553126">
      <w:pPr>
        <w:pStyle w:val="Textoindependiente"/>
        <w:suppressLineNumbers/>
        <w:suppressAutoHyphens/>
        <w:rPr>
          <w:szCs w:val="22"/>
          <w:lang w:val="es-ES"/>
        </w:rPr>
      </w:pPr>
    </w:p>
    <w:p w14:paraId="5122A5A3" w14:textId="77777777" w:rsidR="000604DF" w:rsidRPr="009872AD" w:rsidRDefault="000604DF" w:rsidP="006561EF">
      <w:pPr>
        <w:ind w:left="709"/>
        <w:jc w:val="both"/>
        <w:rPr>
          <w:szCs w:val="22"/>
        </w:rPr>
      </w:pPr>
      <w:bookmarkStart w:id="1325" w:name="_DE_LOS_ESTUDIOS"/>
      <w:bookmarkEnd w:id="1325"/>
    </w:p>
    <w:p w14:paraId="393951D4" w14:textId="77777777" w:rsidR="00EC4002" w:rsidRPr="009872AD" w:rsidRDefault="00C75F9F" w:rsidP="001873AB">
      <w:pPr>
        <w:pStyle w:val="Ttulo1"/>
        <w:jc w:val="both"/>
        <w:rPr>
          <w:szCs w:val="22"/>
        </w:rPr>
      </w:pPr>
      <w:bookmarkStart w:id="1326" w:name="_LIBRO_DE_OBRA"/>
      <w:bookmarkStart w:id="1327" w:name="_Toc461693038"/>
      <w:bookmarkEnd w:id="1326"/>
      <w:r w:rsidRPr="009872AD">
        <w:rPr>
          <w:szCs w:val="22"/>
        </w:rPr>
        <w:t xml:space="preserve">LIBRO DE </w:t>
      </w:r>
      <w:r w:rsidR="00955F8C" w:rsidRPr="009872AD">
        <w:rPr>
          <w:szCs w:val="22"/>
        </w:rPr>
        <w:t>OBRA</w:t>
      </w:r>
      <w:bookmarkEnd w:id="1327"/>
    </w:p>
    <w:p w14:paraId="67051645" w14:textId="77777777" w:rsidR="00955F8C" w:rsidRPr="009872AD" w:rsidRDefault="00955F8C" w:rsidP="00955F8C">
      <w:pPr>
        <w:jc w:val="both"/>
        <w:rPr>
          <w:szCs w:val="22"/>
          <w:lang w:val="es-ES_tradnl"/>
        </w:rPr>
      </w:pPr>
    </w:p>
    <w:p w14:paraId="49343041" w14:textId="77777777" w:rsidR="007A3B85" w:rsidRPr="009872AD" w:rsidRDefault="007A3B85" w:rsidP="00C41137">
      <w:pPr>
        <w:pStyle w:val="Prrafodelista"/>
        <w:numPr>
          <w:ilvl w:val="1"/>
          <w:numId w:val="61"/>
        </w:numPr>
        <w:ind w:left="709" w:hanging="709"/>
        <w:jc w:val="both"/>
        <w:rPr>
          <w:szCs w:val="22"/>
          <w:lang w:val="es-MX"/>
        </w:rPr>
      </w:pPr>
      <w:bookmarkStart w:id="1328" w:name="_Ref273550373"/>
      <w:r w:rsidRPr="009872AD">
        <w:rPr>
          <w:szCs w:val="22"/>
          <w:lang w:val="es-MX"/>
        </w:rPr>
        <w:t>A partir del inicio de las Obras</w:t>
      </w:r>
      <w:r w:rsidR="009128CD" w:rsidRPr="009872AD">
        <w:rPr>
          <w:szCs w:val="22"/>
          <w:lang w:val="es-MX"/>
        </w:rPr>
        <w:t xml:space="preserve"> Obligatorias</w:t>
      </w:r>
      <w:r w:rsidRPr="009872AD">
        <w:rPr>
          <w:szCs w:val="22"/>
          <w:lang w:val="es-MX"/>
        </w:rPr>
        <w:t xml:space="preserve"> en </w:t>
      </w:r>
      <w:r w:rsidR="009558D4" w:rsidRPr="009872AD">
        <w:rPr>
          <w:szCs w:val="22"/>
          <w:lang w:val="es-MX"/>
        </w:rPr>
        <w:t>e</w:t>
      </w:r>
      <w:r w:rsidRPr="009872AD">
        <w:rPr>
          <w:szCs w:val="22"/>
          <w:lang w:val="es-MX"/>
        </w:rPr>
        <w:t>l plazo indicado en la Cláusula</w:t>
      </w:r>
      <w:r w:rsidR="00670FD8" w:rsidRPr="009872AD">
        <w:rPr>
          <w:szCs w:val="22"/>
          <w:lang w:val="es-MX"/>
        </w:rPr>
        <w:t xml:space="preserve"> </w:t>
      </w:r>
      <w:r w:rsidR="00AD6BB0" w:rsidRPr="009872AD">
        <w:rPr>
          <w:szCs w:val="22"/>
          <w:lang w:val="es-MX"/>
        </w:rPr>
        <w:t>6.</w:t>
      </w:r>
      <w:r w:rsidR="00AF52AF" w:rsidRPr="009872AD">
        <w:rPr>
          <w:szCs w:val="22"/>
          <w:lang w:val="es-MX"/>
        </w:rPr>
        <w:t>1</w:t>
      </w:r>
      <w:r w:rsidR="00C61785" w:rsidRPr="009872AD">
        <w:rPr>
          <w:szCs w:val="22"/>
          <w:lang w:val="es-MX"/>
        </w:rPr>
        <w:t>5</w:t>
      </w:r>
      <w:r w:rsidR="0004513F" w:rsidRPr="009872AD">
        <w:rPr>
          <w:szCs w:val="22"/>
          <w:lang w:val="es-MX"/>
        </w:rPr>
        <w:t xml:space="preserve"> </w:t>
      </w:r>
      <w:r w:rsidRPr="009872AD">
        <w:rPr>
          <w:szCs w:val="22"/>
          <w:lang w:val="es-MX"/>
        </w:rPr>
        <w:t xml:space="preserve">el CONCESIONARIO se obliga a abrir y mantener un </w:t>
      </w:r>
      <w:r w:rsidR="001344ED" w:rsidRPr="009872AD">
        <w:rPr>
          <w:szCs w:val="22"/>
          <w:lang w:val="es-MX"/>
        </w:rPr>
        <w:t>libro de obra</w:t>
      </w:r>
      <w:r w:rsidRPr="009872AD">
        <w:rPr>
          <w:szCs w:val="22"/>
          <w:lang w:val="es-MX"/>
        </w:rPr>
        <w:t xml:space="preserve">. En dicho </w:t>
      </w:r>
      <w:r w:rsidR="001344ED" w:rsidRPr="009872AD">
        <w:rPr>
          <w:szCs w:val="22"/>
          <w:lang w:val="es-MX"/>
        </w:rPr>
        <w:t xml:space="preserve">libro de obra </w:t>
      </w:r>
      <w:r w:rsidRPr="009872AD">
        <w:rPr>
          <w:szCs w:val="22"/>
          <w:lang w:val="es-MX"/>
        </w:rPr>
        <w:t xml:space="preserve">se anotarán los hechos más importantes durante la </w:t>
      </w:r>
      <w:r w:rsidR="00E47FF4" w:rsidRPr="009872AD">
        <w:rPr>
          <w:szCs w:val="22"/>
          <w:lang w:val="es-MX"/>
        </w:rPr>
        <w:t>ejecución</w:t>
      </w:r>
      <w:r w:rsidRPr="009872AD">
        <w:rPr>
          <w:szCs w:val="22"/>
          <w:lang w:val="es-MX"/>
        </w:rPr>
        <w:t xml:space="preserve"> de las mismas, incluyendo entre otros: relación de fuentes de materiales que se estén empleando; relación de proveedores y subcontratistas; copia de resultados de ensayo o de pruebas de puesta en funcionamiento; copia de comunicaciones entre el CONCESIONARIO y el </w:t>
      </w:r>
      <w:r w:rsidR="001321F7" w:rsidRPr="009872AD">
        <w:rPr>
          <w:szCs w:val="22"/>
          <w:lang w:val="es-MX"/>
        </w:rPr>
        <w:t>REGULADOR</w:t>
      </w:r>
      <w:r w:rsidRPr="009872AD">
        <w:rPr>
          <w:szCs w:val="22"/>
          <w:lang w:val="es-MX"/>
        </w:rPr>
        <w:t xml:space="preserve">; </w:t>
      </w:r>
      <w:r w:rsidR="00057E2A" w:rsidRPr="009872AD">
        <w:rPr>
          <w:szCs w:val="22"/>
          <w:lang w:val="es-MX"/>
        </w:rPr>
        <w:t xml:space="preserve">así como entre el CONCESIONARIO y el CONCEDENTE; </w:t>
      </w:r>
      <w:r w:rsidRPr="009872AD">
        <w:rPr>
          <w:szCs w:val="22"/>
          <w:lang w:val="es-MX"/>
        </w:rPr>
        <w:t xml:space="preserve">copia de los </w:t>
      </w:r>
      <w:r w:rsidR="00321782" w:rsidRPr="009872AD">
        <w:rPr>
          <w:szCs w:val="22"/>
          <w:lang w:val="es-MX"/>
        </w:rPr>
        <w:t>I</w:t>
      </w:r>
      <w:r w:rsidR="001344ED" w:rsidRPr="009872AD">
        <w:rPr>
          <w:szCs w:val="22"/>
          <w:lang w:val="es-MX"/>
        </w:rPr>
        <w:t xml:space="preserve">nformes de </w:t>
      </w:r>
      <w:r w:rsidR="00321782" w:rsidRPr="009872AD">
        <w:rPr>
          <w:szCs w:val="22"/>
          <w:lang w:val="es-MX"/>
        </w:rPr>
        <w:t>A</w:t>
      </w:r>
      <w:r w:rsidR="001344ED" w:rsidRPr="009872AD">
        <w:rPr>
          <w:szCs w:val="22"/>
          <w:lang w:val="es-MX"/>
        </w:rPr>
        <w:t xml:space="preserve">vance de </w:t>
      </w:r>
      <w:r w:rsidR="00321782" w:rsidRPr="009872AD">
        <w:rPr>
          <w:szCs w:val="22"/>
          <w:lang w:val="es-MX"/>
        </w:rPr>
        <w:t>O</w:t>
      </w:r>
      <w:r w:rsidR="001344ED" w:rsidRPr="009872AD">
        <w:rPr>
          <w:szCs w:val="22"/>
          <w:lang w:val="es-MX"/>
        </w:rPr>
        <w:t>bra</w:t>
      </w:r>
      <w:r w:rsidRPr="009872AD">
        <w:rPr>
          <w:szCs w:val="22"/>
          <w:lang w:val="es-MX"/>
        </w:rPr>
        <w:t xml:space="preserve">; relación de los eventos que han afectado el cumplimiento del calendario de avance; consultas y respuestas entre el </w:t>
      </w:r>
      <w:r w:rsidR="001321F7" w:rsidRPr="009872AD">
        <w:rPr>
          <w:szCs w:val="22"/>
          <w:lang w:val="es-MX"/>
        </w:rPr>
        <w:t xml:space="preserve">REGULADOR </w:t>
      </w:r>
      <w:r w:rsidR="00280A98" w:rsidRPr="009872AD">
        <w:rPr>
          <w:szCs w:val="22"/>
          <w:lang w:val="es-MX"/>
        </w:rPr>
        <w:t xml:space="preserve">o </w:t>
      </w:r>
      <w:r w:rsidR="001344ED" w:rsidRPr="009872AD">
        <w:rPr>
          <w:szCs w:val="22"/>
          <w:lang w:val="es-MX"/>
        </w:rPr>
        <w:t xml:space="preserve">supervisor </w:t>
      </w:r>
      <w:r w:rsidR="00280A98" w:rsidRPr="009872AD">
        <w:rPr>
          <w:szCs w:val="22"/>
          <w:lang w:val="es-MX"/>
        </w:rPr>
        <w:t xml:space="preserve">designado por éste, </w:t>
      </w:r>
      <w:r w:rsidRPr="009872AD">
        <w:rPr>
          <w:szCs w:val="22"/>
          <w:lang w:val="es-MX"/>
        </w:rPr>
        <w:t>referido a todo evento</w:t>
      </w:r>
      <w:r w:rsidR="00280A98" w:rsidRPr="009872AD">
        <w:rPr>
          <w:szCs w:val="22"/>
          <w:lang w:val="es-MX"/>
        </w:rPr>
        <w:t xml:space="preserve"> trascendente que tenga relación con el proceso de ejecución de obras</w:t>
      </w:r>
      <w:r w:rsidRPr="009872AD">
        <w:rPr>
          <w:szCs w:val="22"/>
          <w:lang w:val="es-MX"/>
        </w:rPr>
        <w:t xml:space="preserve"> y cualquier otra información útil para documentar el proceso de </w:t>
      </w:r>
      <w:r w:rsidR="00B36949" w:rsidRPr="009872AD">
        <w:rPr>
          <w:szCs w:val="22"/>
          <w:lang w:val="es-MX"/>
        </w:rPr>
        <w:t>ejecución</w:t>
      </w:r>
      <w:r w:rsidRPr="009872AD">
        <w:rPr>
          <w:szCs w:val="22"/>
          <w:lang w:val="es-MX"/>
        </w:rPr>
        <w:t xml:space="preserve"> de las Obras. Se anotarán, por último, las condiciones en que se pone en servicio la Obra.</w:t>
      </w:r>
      <w:bookmarkEnd w:id="1328"/>
      <w:r w:rsidR="00057E2A" w:rsidRPr="009872AD">
        <w:rPr>
          <w:szCs w:val="22"/>
          <w:lang w:val="es-MX"/>
        </w:rPr>
        <w:t xml:space="preserve"> Una vez finalizadas las Obras, el libro será remitido al REGULADOR.</w:t>
      </w:r>
    </w:p>
    <w:p w14:paraId="722C099F" w14:textId="77777777" w:rsidR="00732B97" w:rsidRPr="009872AD" w:rsidRDefault="00732B97" w:rsidP="00732B97">
      <w:pPr>
        <w:pStyle w:val="Prrafodelista"/>
        <w:ind w:left="709"/>
        <w:jc w:val="both"/>
        <w:rPr>
          <w:szCs w:val="22"/>
          <w:lang w:val="es-MX"/>
        </w:rPr>
      </w:pPr>
    </w:p>
    <w:p w14:paraId="1E7A1B10" w14:textId="77777777" w:rsidR="00732B97" w:rsidRPr="009872AD" w:rsidRDefault="00732B97" w:rsidP="00732B97">
      <w:pPr>
        <w:pStyle w:val="Prrafodelista"/>
        <w:ind w:left="709"/>
        <w:jc w:val="both"/>
        <w:rPr>
          <w:szCs w:val="22"/>
          <w:lang w:val="es-MX"/>
        </w:rPr>
      </w:pPr>
      <w:r w:rsidRPr="009872AD">
        <w:rPr>
          <w:szCs w:val="22"/>
          <w:lang w:val="es-MX"/>
        </w:rPr>
        <w:t>Toda consulta efectuada al CONCESIONARIO en el libro de obra, deberá ser respondida por el CONCESIONARIO en el mismo libro, en un plazo que no exceda de tres (03) días hábiles, contados desde la fecha de consulta. En caso de requerir mayor tiempo para responder, el CONCESIONARIO podrá solicitar un mayor plazo, sustentando su solicitud, plazo que debe ser aceptado por el REGULADOR.</w:t>
      </w:r>
    </w:p>
    <w:p w14:paraId="4D6D09DB" w14:textId="77777777" w:rsidR="00732B97" w:rsidRPr="009872AD" w:rsidRDefault="00732B97" w:rsidP="00732B97">
      <w:pPr>
        <w:pStyle w:val="Prrafodelista"/>
        <w:ind w:left="709"/>
        <w:jc w:val="both"/>
        <w:rPr>
          <w:szCs w:val="22"/>
          <w:lang w:val="es-MX"/>
        </w:rPr>
      </w:pPr>
    </w:p>
    <w:p w14:paraId="6B1FF69D" w14:textId="531B000F" w:rsidR="00732B97" w:rsidRPr="009872AD" w:rsidRDefault="00732B97" w:rsidP="00732B97">
      <w:pPr>
        <w:pStyle w:val="Prrafodelista"/>
        <w:ind w:left="709"/>
        <w:jc w:val="both"/>
        <w:rPr>
          <w:szCs w:val="22"/>
          <w:lang w:val="es-MX"/>
        </w:rPr>
      </w:pPr>
      <w:r w:rsidRPr="009872AD">
        <w:rPr>
          <w:szCs w:val="22"/>
          <w:lang w:val="es-MX"/>
        </w:rPr>
        <w:lastRenderedPageBreak/>
        <w:t xml:space="preserve">Para efectos de actualización del Libro de Obra, </w:t>
      </w:r>
      <w:r w:rsidR="00B153AD" w:rsidRPr="009872AD">
        <w:rPr>
          <w:szCs w:val="22"/>
          <w:lang w:val="es-MX"/>
        </w:rPr>
        <w:t>todo</w:t>
      </w:r>
      <w:r w:rsidRPr="009872AD">
        <w:rPr>
          <w:szCs w:val="22"/>
          <w:lang w:val="es-MX"/>
        </w:rPr>
        <w:t xml:space="preserve"> atraso mayor a </w:t>
      </w:r>
      <w:r w:rsidR="00397F93" w:rsidRPr="009872AD">
        <w:rPr>
          <w:szCs w:val="22"/>
          <w:lang w:val="es-MX"/>
        </w:rPr>
        <w:t>tres (</w:t>
      </w:r>
      <w:r w:rsidRPr="009872AD">
        <w:rPr>
          <w:szCs w:val="22"/>
          <w:lang w:val="es-MX"/>
        </w:rPr>
        <w:t>3</w:t>
      </w:r>
      <w:r w:rsidR="00397F93" w:rsidRPr="009872AD">
        <w:rPr>
          <w:szCs w:val="22"/>
          <w:lang w:val="es-MX"/>
        </w:rPr>
        <w:t>)</w:t>
      </w:r>
      <w:r w:rsidRPr="009872AD">
        <w:rPr>
          <w:szCs w:val="22"/>
          <w:lang w:val="es-MX"/>
        </w:rPr>
        <w:t xml:space="preserve"> días hábiles, </w:t>
      </w:r>
      <w:r w:rsidR="00B153AD" w:rsidRPr="009872AD">
        <w:rPr>
          <w:szCs w:val="22"/>
          <w:lang w:val="es-MX"/>
        </w:rPr>
        <w:t xml:space="preserve">estará </w:t>
      </w:r>
      <w:r w:rsidRPr="009872AD">
        <w:rPr>
          <w:szCs w:val="22"/>
          <w:lang w:val="es-MX"/>
        </w:rPr>
        <w:t xml:space="preserve">sujeto a la aplicación de la penalidad </w:t>
      </w:r>
      <w:r w:rsidR="00F4635B" w:rsidRPr="009872AD">
        <w:rPr>
          <w:szCs w:val="22"/>
          <w:lang w:val="es-MX"/>
        </w:rPr>
        <w:t xml:space="preserve">correspondiente </w:t>
      </w:r>
      <w:r w:rsidRPr="009872AD">
        <w:rPr>
          <w:szCs w:val="22"/>
          <w:lang w:val="es-MX"/>
        </w:rPr>
        <w:t xml:space="preserve">prevista en </w:t>
      </w:r>
      <w:r w:rsidR="00B153AD" w:rsidRPr="009872AD">
        <w:rPr>
          <w:szCs w:val="22"/>
          <w:lang w:val="es-MX"/>
        </w:rPr>
        <w:t>la Tabla N° 3 d</w:t>
      </w:r>
      <w:r w:rsidRPr="009872AD">
        <w:rPr>
          <w:szCs w:val="22"/>
          <w:lang w:val="es-MX"/>
        </w:rPr>
        <w:t>el Anexo 15 en caso de incumplimiento.</w:t>
      </w:r>
    </w:p>
    <w:p w14:paraId="4444DFFE" w14:textId="77777777" w:rsidR="007A3B85" w:rsidRPr="009872AD" w:rsidRDefault="007A3B85">
      <w:pPr>
        <w:jc w:val="both"/>
        <w:rPr>
          <w:bCs w:val="0"/>
          <w:szCs w:val="22"/>
          <w:lang w:val="es-PE"/>
        </w:rPr>
      </w:pPr>
    </w:p>
    <w:p w14:paraId="2151EFF6" w14:textId="77777777" w:rsidR="0079726A" w:rsidRPr="009872AD" w:rsidRDefault="005B0C1C" w:rsidP="00C41137">
      <w:pPr>
        <w:pStyle w:val="Prrafodelista"/>
        <w:numPr>
          <w:ilvl w:val="1"/>
          <w:numId w:val="61"/>
        </w:numPr>
        <w:spacing w:after="120"/>
        <w:ind w:left="709" w:hanging="709"/>
        <w:jc w:val="both"/>
        <w:rPr>
          <w:szCs w:val="22"/>
          <w:lang w:val="es-MX"/>
        </w:rPr>
      </w:pPr>
      <w:bookmarkStart w:id="1329" w:name="_Ref272156389"/>
      <w:r w:rsidRPr="009872AD">
        <w:rPr>
          <w:szCs w:val="22"/>
          <w:lang w:val="es-MX"/>
        </w:rPr>
        <w:t xml:space="preserve">El </w:t>
      </w:r>
      <w:r w:rsidR="00C61785" w:rsidRPr="009872AD">
        <w:rPr>
          <w:szCs w:val="22"/>
          <w:lang w:val="es-MX"/>
        </w:rPr>
        <w:t>l</w:t>
      </w:r>
      <w:r w:rsidRPr="009872AD">
        <w:rPr>
          <w:szCs w:val="22"/>
          <w:lang w:val="es-MX"/>
        </w:rPr>
        <w:t>ibro de</w:t>
      </w:r>
      <w:r w:rsidR="007A3B85" w:rsidRPr="009872AD">
        <w:rPr>
          <w:szCs w:val="22"/>
          <w:lang w:val="es-MX"/>
        </w:rPr>
        <w:t xml:space="preserve"> </w:t>
      </w:r>
      <w:r w:rsidR="00C61785" w:rsidRPr="009872AD">
        <w:rPr>
          <w:szCs w:val="22"/>
          <w:lang w:val="es-MX"/>
        </w:rPr>
        <w:t>o</w:t>
      </w:r>
      <w:r w:rsidR="007A3B85" w:rsidRPr="009872AD">
        <w:rPr>
          <w:szCs w:val="22"/>
          <w:lang w:val="es-MX"/>
        </w:rPr>
        <w:t>bra deberá llevarse en original</w:t>
      </w:r>
      <w:r w:rsidR="00ED42DF" w:rsidRPr="009872AD">
        <w:rPr>
          <w:szCs w:val="22"/>
          <w:lang w:val="es-MX"/>
        </w:rPr>
        <w:t xml:space="preserve"> y tres (3) copias</w:t>
      </w:r>
      <w:r w:rsidRPr="009872AD">
        <w:rPr>
          <w:szCs w:val="22"/>
          <w:lang w:val="es-MX"/>
        </w:rPr>
        <w:t>,</w:t>
      </w:r>
      <w:r w:rsidR="00ED42DF" w:rsidRPr="009872AD">
        <w:rPr>
          <w:szCs w:val="22"/>
          <w:lang w:val="es-MX"/>
        </w:rPr>
        <w:t xml:space="preserve"> y</w:t>
      </w:r>
      <w:r w:rsidRPr="009872AD">
        <w:rPr>
          <w:szCs w:val="22"/>
          <w:lang w:val="es-MX"/>
        </w:rPr>
        <w:t xml:space="preserve"> el mismo</w:t>
      </w:r>
      <w:r w:rsidR="00DF6629" w:rsidRPr="009872AD">
        <w:rPr>
          <w:szCs w:val="22"/>
          <w:lang w:val="es-MX"/>
        </w:rPr>
        <w:t xml:space="preserve"> que</w:t>
      </w:r>
      <w:r w:rsidR="007A3B85" w:rsidRPr="009872AD">
        <w:rPr>
          <w:szCs w:val="22"/>
          <w:lang w:val="es-MX"/>
        </w:rPr>
        <w:t xml:space="preserve"> deberá estar </w:t>
      </w:r>
      <w:r w:rsidRPr="009872AD">
        <w:rPr>
          <w:szCs w:val="22"/>
          <w:lang w:val="es-MX"/>
        </w:rPr>
        <w:t xml:space="preserve">debidamente </w:t>
      </w:r>
      <w:r w:rsidR="007A3B85" w:rsidRPr="009872AD">
        <w:rPr>
          <w:szCs w:val="22"/>
          <w:lang w:val="es-MX"/>
        </w:rPr>
        <w:t>legalizad</w:t>
      </w:r>
      <w:r w:rsidRPr="009872AD">
        <w:rPr>
          <w:szCs w:val="22"/>
          <w:lang w:val="es-MX"/>
        </w:rPr>
        <w:t>o</w:t>
      </w:r>
      <w:r w:rsidR="007A3B85" w:rsidRPr="009872AD">
        <w:rPr>
          <w:szCs w:val="22"/>
          <w:lang w:val="es-MX"/>
        </w:rPr>
        <w:t xml:space="preserve"> notarialmente, </w:t>
      </w:r>
      <w:r w:rsidR="009032E1" w:rsidRPr="009872AD">
        <w:rPr>
          <w:szCs w:val="22"/>
          <w:lang w:val="es-MX"/>
        </w:rPr>
        <w:t>con</w:t>
      </w:r>
      <w:r w:rsidR="00CE7F21" w:rsidRPr="009872AD">
        <w:rPr>
          <w:szCs w:val="22"/>
          <w:lang w:val="es-MX"/>
        </w:rPr>
        <w:t xml:space="preserve"> las p</w:t>
      </w:r>
      <w:r w:rsidR="005A50DA" w:rsidRPr="009872AD">
        <w:rPr>
          <w:szCs w:val="22"/>
          <w:lang w:val="es-MX"/>
        </w:rPr>
        <w:t>á</w:t>
      </w:r>
      <w:r w:rsidR="00CE7F21" w:rsidRPr="009872AD">
        <w:rPr>
          <w:szCs w:val="22"/>
          <w:lang w:val="es-MX"/>
        </w:rPr>
        <w:t xml:space="preserve">ginas </w:t>
      </w:r>
      <w:r w:rsidR="007A3B85" w:rsidRPr="009872AD">
        <w:rPr>
          <w:szCs w:val="22"/>
          <w:lang w:val="es-MX"/>
        </w:rPr>
        <w:t>numeradas correlativamente, pudiendo adoptarse el sistema mecanizado de hojas sueltas</w:t>
      </w:r>
      <w:r w:rsidR="00C41F81" w:rsidRPr="009872AD">
        <w:rPr>
          <w:szCs w:val="22"/>
          <w:lang w:val="es-MX"/>
        </w:rPr>
        <w:t xml:space="preserve">, que deberán ser incorporadas al </w:t>
      </w:r>
      <w:r w:rsidR="00C61785" w:rsidRPr="009872AD">
        <w:rPr>
          <w:szCs w:val="22"/>
          <w:lang w:val="es-MX"/>
        </w:rPr>
        <w:t>l</w:t>
      </w:r>
      <w:r w:rsidR="00C41F81" w:rsidRPr="009872AD">
        <w:rPr>
          <w:szCs w:val="22"/>
          <w:lang w:val="es-MX"/>
        </w:rPr>
        <w:t xml:space="preserve">ibro de </w:t>
      </w:r>
      <w:r w:rsidR="00C61785" w:rsidRPr="009872AD">
        <w:rPr>
          <w:szCs w:val="22"/>
          <w:lang w:val="es-MX"/>
        </w:rPr>
        <w:t>o</w:t>
      </w:r>
      <w:r w:rsidR="00C41F81" w:rsidRPr="009872AD">
        <w:rPr>
          <w:szCs w:val="22"/>
          <w:lang w:val="es-MX"/>
        </w:rPr>
        <w:t>bra.</w:t>
      </w:r>
      <w:bookmarkEnd w:id="1329"/>
    </w:p>
    <w:p w14:paraId="5F6F7E4B" w14:textId="4DDE1FF5" w:rsidR="00C41F81" w:rsidRPr="009872AD" w:rsidRDefault="00C41F81" w:rsidP="00B47841">
      <w:pPr>
        <w:pStyle w:val="Prrafodelista"/>
        <w:ind w:left="709"/>
        <w:jc w:val="both"/>
        <w:rPr>
          <w:szCs w:val="22"/>
          <w:lang w:val="es-MX"/>
        </w:rPr>
      </w:pPr>
      <w:r w:rsidRPr="009872AD">
        <w:rPr>
          <w:szCs w:val="22"/>
          <w:lang w:val="es-MX"/>
        </w:rPr>
        <w:t xml:space="preserve">Tanto el CONCEDENTE, como el REGULADOR tendrán libre acceso al </w:t>
      </w:r>
      <w:r w:rsidR="00A842F0" w:rsidRPr="009872AD">
        <w:rPr>
          <w:szCs w:val="22"/>
          <w:lang w:val="es-MX"/>
        </w:rPr>
        <w:t>l</w:t>
      </w:r>
      <w:r w:rsidRPr="009872AD">
        <w:rPr>
          <w:szCs w:val="22"/>
          <w:lang w:val="es-MX"/>
        </w:rPr>
        <w:t xml:space="preserve">ibro de </w:t>
      </w:r>
      <w:r w:rsidR="00A842F0" w:rsidRPr="009872AD">
        <w:rPr>
          <w:szCs w:val="22"/>
          <w:lang w:val="es-MX"/>
        </w:rPr>
        <w:t>o</w:t>
      </w:r>
      <w:r w:rsidRPr="009872AD">
        <w:rPr>
          <w:szCs w:val="22"/>
          <w:lang w:val="es-MX"/>
        </w:rPr>
        <w:t xml:space="preserve">bra durante la </w:t>
      </w:r>
      <w:r w:rsidR="00B153AD" w:rsidRPr="009872AD">
        <w:rPr>
          <w:szCs w:val="22"/>
          <w:lang w:val="es-MX"/>
        </w:rPr>
        <w:t xml:space="preserve">ejecución de las Obras Obligatorias </w:t>
      </w:r>
      <w:r w:rsidRPr="009872AD">
        <w:rPr>
          <w:szCs w:val="22"/>
          <w:lang w:val="es-MX"/>
        </w:rPr>
        <w:t>y podrán anotar los hechos a que se refiere la Cláusula 6.1</w:t>
      </w:r>
      <w:r w:rsidR="00A842F0" w:rsidRPr="009872AD">
        <w:rPr>
          <w:szCs w:val="22"/>
          <w:lang w:val="es-MX"/>
        </w:rPr>
        <w:t>1</w:t>
      </w:r>
      <w:r w:rsidR="00074094" w:rsidRPr="009872AD">
        <w:rPr>
          <w:szCs w:val="22"/>
          <w:lang w:val="es-MX"/>
        </w:rPr>
        <w:t>, sujeto a la aplicación de la penalidad correspondiente en la Tabla N° 3 del Anexo 15 en caso de incumplimiento</w:t>
      </w:r>
      <w:r w:rsidRPr="009872AD">
        <w:rPr>
          <w:szCs w:val="22"/>
          <w:lang w:val="es-MX"/>
        </w:rPr>
        <w:t>.</w:t>
      </w:r>
    </w:p>
    <w:p w14:paraId="534CD97D" w14:textId="77777777" w:rsidR="00AD259A" w:rsidRPr="009872AD" w:rsidRDefault="00AD259A">
      <w:pPr>
        <w:ind w:left="705"/>
        <w:jc w:val="both"/>
        <w:rPr>
          <w:bCs w:val="0"/>
          <w:szCs w:val="22"/>
          <w:lang w:val="es-GT"/>
        </w:rPr>
      </w:pPr>
    </w:p>
    <w:p w14:paraId="46406CDF" w14:textId="77777777" w:rsidR="00EC4002" w:rsidRPr="009872AD" w:rsidRDefault="00EC4002" w:rsidP="001873AB">
      <w:pPr>
        <w:pStyle w:val="Ttulo1"/>
        <w:jc w:val="both"/>
        <w:rPr>
          <w:szCs w:val="22"/>
        </w:rPr>
      </w:pPr>
      <w:bookmarkStart w:id="1330" w:name="_PROGRAMA_DE_EJECUCIÓN"/>
      <w:bookmarkStart w:id="1331" w:name="_Toc94328516"/>
      <w:bookmarkStart w:id="1332" w:name="_Toc94328776"/>
      <w:bookmarkStart w:id="1333" w:name="_Toc94329032"/>
      <w:bookmarkStart w:id="1334" w:name="_Toc94329278"/>
      <w:bookmarkStart w:id="1335" w:name="_Toc94329524"/>
      <w:bookmarkStart w:id="1336" w:name="_Toc94330156"/>
      <w:bookmarkStart w:id="1337" w:name="_Toc94337612"/>
      <w:bookmarkStart w:id="1338" w:name="_Toc94337843"/>
      <w:bookmarkStart w:id="1339" w:name="_Toc102405300"/>
      <w:bookmarkStart w:id="1340" w:name="_Toc131327961"/>
      <w:bookmarkStart w:id="1341" w:name="_Toc131328777"/>
      <w:bookmarkStart w:id="1342" w:name="_Toc131329113"/>
      <w:bookmarkStart w:id="1343" w:name="_Toc131329345"/>
      <w:bookmarkStart w:id="1344" w:name="_Toc131329932"/>
      <w:bookmarkStart w:id="1345" w:name="_Toc131332019"/>
      <w:bookmarkStart w:id="1346" w:name="_Toc131332940"/>
      <w:bookmarkStart w:id="1347" w:name="_Toc134448814"/>
      <w:bookmarkEnd w:id="1330"/>
    </w:p>
    <w:p w14:paraId="309D8666" w14:textId="77777777" w:rsidR="00EC4002" w:rsidRPr="009872AD" w:rsidRDefault="00D16789" w:rsidP="001873AB">
      <w:pPr>
        <w:pStyle w:val="Ttulo1"/>
        <w:jc w:val="both"/>
        <w:rPr>
          <w:b w:val="0"/>
          <w:szCs w:val="22"/>
        </w:rPr>
      </w:pPr>
      <w:bookmarkStart w:id="1348" w:name="_Toc461693039"/>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r w:rsidRPr="009872AD">
        <w:rPr>
          <w:szCs w:val="22"/>
        </w:rPr>
        <w:t>PROGRAMA DE EJECUCIÓN DE LAS OBRAS OBLIGATORIAS</w:t>
      </w:r>
      <w:bookmarkEnd w:id="1348"/>
    </w:p>
    <w:p w14:paraId="2639B34D" w14:textId="77777777" w:rsidR="007A3B85" w:rsidRPr="009872AD" w:rsidRDefault="007A3B85">
      <w:pPr>
        <w:jc w:val="both"/>
        <w:rPr>
          <w:szCs w:val="22"/>
          <w:lang w:val="es-ES_tradnl"/>
        </w:rPr>
      </w:pPr>
    </w:p>
    <w:p w14:paraId="0EA045F3" w14:textId="4BBCE302" w:rsidR="007A3B85" w:rsidRPr="009872AD" w:rsidRDefault="007A3B85" w:rsidP="00C41137">
      <w:pPr>
        <w:pStyle w:val="Prrafodelista"/>
        <w:numPr>
          <w:ilvl w:val="1"/>
          <w:numId w:val="61"/>
        </w:numPr>
        <w:spacing w:after="120"/>
        <w:ind w:left="709" w:hanging="709"/>
        <w:jc w:val="both"/>
        <w:rPr>
          <w:szCs w:val="22"/>
          <w:lang w:val="es-MX"/>
        </w:rPr>
      </w:pPr>
      <w:bookmarkStart w:id="1349" w:name="_Ref271728216"/>
      <w:r w:rsidRPr="009872AD">
        <w:rPr>
          <w:szCs w:val="22"/>
          <w:lang w:val="es-MX"/>
        </w:rPr>
        <w:t xml:space="preserve">El </w:t>
      </w:r>
      <w:r w:rsidR="007D76E7" w:rsidRPr="009872AD">
        <w:rPr>
          <w:szCs w:val="22"/>
          <w:lang w:val="es-MX"/>
        </w:rPr>
        <w:t>p</w:t>
      </w:r>
      <w:r w:rsidRPr="009872AD">
        <w:rPr>
          <w:szCs w:val="22"/>
          <w:lang w:val="es-MX"/>
        </w:rPr>
        <w:t>laneamiento de la organización de las Obras</w:t>
      </w:r>
      <w:r w:rsidR="00E27F3E" w:rsidRPr="009872AD">
        <w:rPr>
          <w:szCs w:val="22"/>
          <w:lang w:val="es-MX"/>
        </w:rPr>
        <w:t xml:space="preserve"> Obligatorias</w:t>
      </w:r>
      <w:r w:rsidRPr="009872AD">
        <w:rPr>
          <w:szCs w:val="22"/>
          <w:lang w:val="es-MX"/>
        </w:rPr>
        <w:t xml:space="preserve"> corresponde al CONCESIONARIO, el mismo que se reflejará en el Programa de Ejecución de Obras</w:t>
      </w:r>
      <w:r w:rsidR="00E27F3E" w:rsidRPr="009872AD">
        <w:rPr>
          <w:szCs w:val="22"/>
          <w:lang w:val="es-MX"/>
        </w:rPr>
        <w:t xml:space="preserve"> Obligatorias</w:t>
      </w:r>
      <w:r w:rsidR="00DE6F08" w:rsidRPr="009872AD">
        <w:rPr>
          <w:szCs w:val="22"/>
          <w:lang w:val="es-MX"/>
        </w:rPr>
        <w:t>, el cual forma parte</w:t>
      </w:r>
      <w:r w:rsidR="003E5C66" w:rsidRPr="009872AD">
        <w:rPr>
          <w:szCs w:val="22"/>
          <w:lang w:val="es-MX"/>
        </w:rPr>
        <w:t xml:space="preserve"> del Informe de Avance 1 y</w:t>
      </w:r>
      <w:r w:rsidR="00DE6F08" w:rsidRPr="009872AD">
        <w:rPr>
          <w:szCs w:val="22"/>
          <w:lang w:val="es-MX"/>
        </w:rPr>
        <w:t xml:space="preserve"> del </w:t>
      </w:r>
      <w:r w:rsidR="003E5C66" w:rsidRPr="009872AD">
        <w:rPr>
          <w:szCs w:val="22"/>
          <w:lang w:val="es-MX"/>
        </w:rPr>
        <w:t xml:space="preserve">Informe Final del </w:t>
      </w:r>
      <w:r w:rsidR="00DE6F08" w:rsidRPr="009872AD">
        <w:rPr>
          <w:szCs w:val="22"/>
          <w:lang w:val="es-MX"/>
        </w:rPr>
        <w:t>EDI</w:t>
      </w:r>
      <w:r w:rsidRPr="009872AD">
        <w:rPr>
          <w:szCs w:val="22"/>
          <w:lang w:val="es-MX"/>
        </w:rPr>
        <w:t>.</w:t>
      </w:r>
      <w:bookmarkEnd w:id="1349"/>
    </w:p>
    <w:p w14:paraId="35A83EDD" w14:textId="306A32BB" w:rsidR="007A3B85" w:rsidRPr="009872AD" w:rsidRDefault="007A3B85" w:rsidP="004C2177">
      <w:pPr>
        <w:pStyle w:val="Textoindependiente"/>
        <w:spacing w:after="120"/>
        <w:ind w:left="709"/>
        <w:rPr>
          <w:szCs w:val="22"/>
          <w:lang w:val="es-ES"/>
        </w:rPr>
      </w:pPr>
      <w:r w:rsidRPr="009872AD">
        <w:rPr>
          <w:szCs w:val="22"/>
        </w:rPr>
        <w:t xml:space="preserve">Con una anticipación de treinta (30) Días Calendario al inicio de las Obras </w:t>
      </w:r>
      <w:r w:rsidR="00E27F3E" w:rsidRPr="009872AD">
        <w:rPr>
          <w:szCs w:val="22"/>
        </w:rPr>
        <w:t xml:space="preserve">Obligatorias </w:t>
      </w:r>
      <w:r w:rsidRPr="009872AD">
        <w:rPr>
          <w:szCs w:val="22"/>
        </w:rPr>
        <w:t>indicadas en la Cláusula</w:t>
      </w:r>
      <w:r w:rsidR="00E6098D" w:rsidRPr="009872AD">
        <w:rPr>
          <w:szCs w:val="22"/>
        </w:rPr>
        <w:t xml:space="preserve"> </w:t>
      </w:r>
      <w:r w:rsidR="00AD6BB0" w:rsidRPr="009872AD">
        <w:rPr>
          <w:szCs w:val="22"/>
        </w:rPr>
        <w:t>6.</w:t>
      </w:r>
      <w:r w:rsidR="00814ADC" w:rsidRPr="009872AD">
        <w:rPr>
          <w:szCs w:val="22"/>
        </w:rPr>
        <w:t>1</w:t>
      </w:r>
      <w:r w:rsidR="00C61785" w:rsidRPr="009872AD">
        <w:rPr>
          <w:szCs w:val="22"/>
        </w:rPr>
        <w:t>5</w:t>
      </w:r>
      <w:r w:rsidR="00814ADC" w:rsidRPr="009872AD">
        <w:rPr>
          <w:szCs w:val="22"/>
        </w:rPr>
        <w:t>,</w:t>
      </w:r>
      <w:r w:rsidR="00F738BC" w:rsidRPr="009872AD">
        <w:rPr>
          <w:szCs w:val="22"/>
        </w:rPr>
        <w:t xml:space="preserve"> </w:t>
      </w:r>
      <w:r w:rsidRPr="009872AD">
        <w:rPr>
          <w:szCs w:val="22"/>
        </w:rPr>
        <w:t xml:space="preserve">el CONCESIONARIO deberá presentar en medios </w:t>
      </w:r>
      <w:r w:rsidR="0042794D" w:rsidRPr="009872AD">
        <w:rPr>
          <w:szCs w:val="22"/>
        </w:rPr>
        <w:t xml:space="preserve">digitales </w:t>
      </w:r>
      <w:r w:rsidRPr="009872AD">
        <w:rPr>
          <w:szCs w:val="22"/>
        </w:rPr>
        <w:t xml:space="preserve">y físicos para </w:t>
      </w:r>
      <w:r w:rsidR="004A7EA8" w:rsidRPr="009872AD">
        <w:rPr>
          <w:szCs w:val="22"/>
        </w:rPr>
        <w:t xml:space="preserve">conocimiento </w:t>
      </w:r>
      <w:r w:rsidRPr="009872AD">
        <w:rPr>
          <w:szCs w:val="22"/>
        </w:rPr>
        <w:t xml:space="preserve">del </w:t>
      </w:r>
      <w:r w:rsidR="00E2153C" w:rsidRPr="009872AD">
        <w:rPr>
          <w:szCs w:val="22"/>
        </w:rPr>
        <w:t>REGULADOR</w:t>
      </w:r>
      <w:r w:rsidR="00F738BC" w:rsidRPr="009872AD">
        <w:rPr>
          <w:szCs w:val="22"/>
        </w:rPr>
        <w:t xml:space="preserve"> </w:t>
      </w:r>
      <w:r w:rsidRPr="009872AD">
        <w:rPr>
          <w:szCs w:val="22"/>
        </w:rPr>
        <w:t xml:space="preserve">el Programa de Ejecución de Obras </w:t>
      </w:r>
      <w:r w:rsidR="00E27F3E" w:rsidRPr="009872AD">
        <w:rPr>
          <w:szCs w:val="22"/>
        </w:rPr>
        <w:t>Obligatorias</w:t>
      </w:r>
      <w:r w:rsidR="00E6098D" w:rsidRPr="009872AD">
        <w:rPr>
          <w:szCs w:val="22"/>
        </w:rPr>
        <w:t xml:space="preserve"> </w:t>
      </w:r>
      <w:r w:rsidRPr="009872AD">
        <w:rPr>
          <w:szCs w:val="22"/>
        </w:rPr>
        <w:t>que incluya tiempos de las partidas relativas a la ejecución de las obras indicadas</w:t>
      </w:r>
      <w:r w:rsidR="00F4635B" w:rsidRPr="009872AD">
        <w:rPr>
          <w:szCs w:val="22"/>
        </w:rPr>
        <w:t>, debiendo indicar en forma clara la ruta crítica de la obra</w:t>
      </w:r>
      <w:r w:rsidR="0006520B" w:rsidRPr="009872AD">
        <w:rPr>
          <w:szCs w:val="22"/>
        </w:rPr>
        <w:t xml:space="preserve">. Se podrán realizar los ajustes que se consideren necesarios por el CONCESIONARIO siempre y cuando no se amplíe la duración total de la ejecución de las </w:t>
      </w:r>
      <w:r w:rsidR="001D4831" w:rsidRPr="009872AD">
        <w:rPr>
          <w:szCs w:val="22"/>
        </w:rPr>
        <w:t>O</w:t>
      </w:r>
      <w:r w:rsidR="0006520B" w:rsidRPr="009872AD">
        <w:rPr>
          <w:szCs w:val="22"/>
        </w:rPr>
        <w:t xml:space="preserve">bras </w:t>
      </w:r>
      <w:r w:rsidR="001D4831" w:rsidRPr="009872AD">
        <w:rPr>
          <w:szCs w:val="22"/>
        </w:rPr>
        <w:t>O</w:t>
      </w:r>
      <w:r w:rsidR="0006520B" w:rsidRPr="009872AD">
        <w:rPr>
          <w:szCs w:val="22"/>
        </w:rPr>
        <w:t>bligatorias.</w:t>
      </w:r>
    </w:p>
    <w:p w14:paraId="128077FC" w14:textId="77777777" w:rsidR="007A3B85" w:rsidRPr="009872AD" w:rsidRDefault="007A3B85" w:rsidP="004C2177">
      <w:pPr>
        <w:pStyle w:val="Textoindependiente"/>
        <w:spacing w:after="120"/>
        <w:ind w:left="705"/>
        <w:rPr>
          <w:szCs w:val="22"/>
          <w:lang w:val="es-ES"/>
        </w:rPr>
      </w:pPr>
      <w:r w:rsidRPr="009872AD">
        <w:rPr>
          <w:szCs w:val="22"/>
        </w:rPr>
        <w:t xml:space="preserve">El Programa de Ejecución de Obras </w:t>
      </w:r>
      <w:r w:rsidR="00E27F3E" w:rsidRPr="009872AD">
        <w:rPr>
          <w:szCs w:val="22"/>
        </w:rPr>
        <w:t>Obligatorias</w:t>
      </w:r>
      <w:r w:rsidR="00F738BC" w:rsidRPr="009872AD">
        <w:rPr>
          <w:szCs w:val="22"/>
        </w:rPr>
        <w:t xml:space="preserve"> </w:t>
      </w:r>
      <w:r w:rsidRPr="009872AD">
        <w:rPr>
          <w:szCs w:val="22"/>
        </w:rPr>
        <w:t xml:space="preserve">deberá respetar </w:t>
      </w:r>
      <w:r w:rsidR="00405026" w:rsidRPr="009872AD">
        <w:rPr>
          <w:szCs w:val="22"/>
        </w:rPr>
        <w:t>los</w:t>
      </w:r>
      <w:r w:rsidRPr="009872AD">
        <w:rPr>
          <w:szCs w:val="22"/>
        </w:rPr>
        <w:t xml:space="preserve"> plazo</w:t>
      </w:r>
      <w:r w:rsidR="00405026" w:rsidRPr="009872AD">
        <w:rPr>
          <w:szCs w:val="22"/>
        </w:rPr>
        <w:t>s</w:t>
      </w:r>
      <w:r w:rsidRPr="009872AD">
        <w:rPr>
          <w:szCs w:val="22"/>
        </w:rPr>
        <w:t xml:space="preserve"> máximo</w:t>
      </w:r>
      <w:r w:rsidR="00405026" w:rsidRPr="009872AD">
        <w:rPr>
          <w:szCs w:val="22"/>
        </w:rPr>
        <w:t>s</w:t>
      </w:r>
      <w:r w:rsidR="00E6098D" w:rsidRPr="009872AD">
        <w:rPr>
          <w:szCs w:val="22"/>
        </w:rPr>
        <w:t xml:space="preserve"> </w:t>
      </w:r>
      <w:r w:rsidRPr="009872AD">
        <w:rPr>
          <w:szCs w:val="22"/>
        </w:rPr>
        <w:t>establecido</w:t>
      </w:r>
      <w:r w:rsidR="00405026" w:rsidRPr="009872AD">
        <w:rPr>
          <w:szCs w:val="22"/>
        </w:rPr>
        <w:t>s</w:t>
      </w:r>
      <w:r w:rsidRPr="009872AD">
        <w:rPr>
          <w:szCs w:val="22"/>
        </w:rPr>
        <w:t xml:space="preserve"> en la Cláusula</w:t>
      </w:r>
      <w:r w:rsidR="00E6098D" w:rsidRPr="009872AD">
        <w:rPr>
          <w:szCs w:val="22"/>
        </w:rPr>
        <w:t xml:space="preserve"> </w:t>
      </w:r>
      <w:r w:rsidR="004A11CA" w:rsidRPr="009872AD">
        <w:rPr>
          <w:szCs w:val="22"/>
        </w:rPr>
        <w:t>6.</w:t>
      </w:r>
      <w:r w:rsidR="00CB13F0" w:rsidRPr="009872AD">
        <w:rPr>
          <w:szCs w:val="22"/>
        </w:rPr>
        <w:t>8</w:t>
      </w:r>
      <w:r w:rsidR="004A11CA" w:rsidRPr="009872AD">
        <w:rPr>
          <w:szCs w:val="22"/>
        </w:rPr>
        <w:t>.</w:t>
      </w:r>
    </w:p>
    <w:p w14:paraId="6587ADE6" w14:textId="77777777" w:rsidR="007A3B85" w:rsidRPr="009872AD" w:rsidRDefault="007A3B85" w:rsidP="004C2177">
      <w:pPr>
        <w:pStyle w:val="Textoindependiente"/>
        <w:spacing w:after="120"/>
        <w:ind w:left="709"/>
        <w:rPr>
          <w:szCs w:val="22"/>
          <w:lang w:val="es-ES"/>
        </w:rPr>
      </w:pPr>
      <w:r w:rsidRPr="009872AD">
        <w:rPr>
          <w:szCs w:val="22"/>
        </w:rPr>
        <w:t xml:space="preserve">El </w:t>
      </w:r>
      <w:r w:rsidR="00E2153C" w:rsidRPr="009872AD">
        <w:rPr>
          <w:szCs w:val="22"/>
        </w:rPr>
        <w:t>REGULADOR</w:t>
      </w:r>
      <w:r w:rsidR="00E6098D" w:rsidRPr="009872AD">
        <w:rPr>
          <w:szCs w:val="22"/>
        </w:rPr>
        <w:t xml:space="preserve"> </w:t>
      </w:r>
      <w:r w:rsidRPr="009872AD">
        <w:rPr>
          <w:szCs w:val="22"/>
        </w:rPr>
        <w:t>deberá verificar el cumplimiento del Programa de Ejecución de Obras</w:t>
      </w:r>
      <w:r w:rsidR="00E27F3E" w:rsidRPr="009872AD">
        <w:rPr>
          <w:szCs w:val="22"/>
        </w:rPr>
        <w:t xml:space="preserve"> Obligatorias</w:t>
      </w:r>
      <w:r w:rsidR="006512FA" w:rsidRPr="009872AD">
        <w:rPr>
          <w:szCs w:val="22"/>
        </w:rPr>
        <w:t>.</w:t>
      </w:r>
    </w:p>
    <w:p w14:paraId="212748F7" w14:textId="77777777" w:rsidR="00502F3D" w:rsidRPr="009872AD" w:rsidRDefault="00FF6A8A" w:rsidP="004C2177">
      <w:pPr>
        <w:pStyle w:val="Textoindependiente"/>
        <w:spacing w:after="120"/>
        <w:ind w:left="705"/>
        <w:rPr>
          <w:bCs w:val="0"/>
          <w:szCs w:val="22"/>
        </w:rPr>
      </w:pPr>
      <w:r w:rsidRPr="009872AD">
        <w:rPr>
          <w:szCs w:val="22"/>
        </w:rPr>
        <w:t>En</w:t>
      </w:r>
      <w:r w:rsidR="007A3B85" w:rsidRPr="009872AD">
        <w:rPr>
          <w:szCs w:val="22"/>
        </w:rPr>
        <w:t xml:space="preserve"> caso de demora en </w:t>
      </w:r>
      <w:r w:rsidR="00220B02" w:rsidRPr="009872AD">
        <w:rPr>
          <w:bCs w:val="0"/>
          <w:szCs w:val="22"/>
        </w:rPr>
        <w:t>el inicio de las Obras</w:t>
      </w:r>
      <w:r w:rsidR="00E6098D" w:rsidRPr="009872AD">
        <w:rPr>
          <w:bCs w:val="0"/>
          <w:szCs w:val="22"/>
        </w:rPr>
        <w:t xml:space="preserve"> </w:t>
      </w:r>
      <w:r w:rsidR="00E2153C" w:rsidRPr="009872AD">
        <w:rPr>
          <w:szCs w:val="22"/>
        </w:rPr>
        <w:t>Obligatorias</w:t>
      </w:r>
      <w:r w:rsidR="00405026" w:rsidRPr="009872AD">
        <w:rPr>
          <w:bCs w:val="0"/>
          <w:szCs w:val="22"/>
        </w:rPr>
        <w:t xml:space="preserve">, según sea el caso, </w:t>
      </w:r>
      <w:r w:rsidR="00220B02" w:rsidRPr="009872AD">
        <w:rPr>
          <w:bCs w:val="0"/>
          <w:szCs w:val="22"/>
        </w:rPr>
        <w:t>y en la terminación de la ejecución de las mismas</w:t>
      </w:r>
      <w:r w:rsidR="007A3B85" w:rsidRPr="009872AD">
        <w:rPr>
          <w:szCs w:val="22"/>
        </w:rPr>
        <w:t xml:space="preserve"> por causa</w:t>
      </w:r>
      <w:r w:rsidR="00220B02" w:rsidRPr="009872AD">
        <w:rPr>
          <w:szCs w:val="22"/>
        </w:rPr>
        <w:t>s</w:t>
      </w:r>
      <w:r w:rsidR="007A3B85" w:rsidRPr="009872AD">
        <w:rPr>
          <w:szCs w:val="22"/>
        </w:rPr>
        <w:t xml:space="preserve"> imputables al CONCESIONARIO, </w:t>
      </w:r>
      <w:r w:rsidR="00220B02" w:rsidRPr="009872AD">
        <w:rPr>
          <w:bCs w:val="0"/>
          <w:szCs w:val="22"/>
        </w:rPr>
        <w:t>dará lugar</w:t>
      </w:r>
      <w:r w:rsidR="00894BFE" w:rsidRPr="009872AD">
        <w:rPr>
          <w:bCs w:val="0"/>
          <w:szCs w:val="22"/>
        </w:rPr>
        <w:t>,</w:t>
      </w:r>
      <w:r w:rsidR="00220B02" w:rsidRPr="009872AD">
        <w:rPr>
          <w:bCs w:val="0"/>
          <w:szCs w:val="22"/>
        </w:rPr>
        <w:t xml:space="preserve"> sin necesidad de un requerimiento previo</w:t>
      </w:r>
      <w:r w:rsidR="00CB13F0" w:rsidRPr="009872AD">
        <w:rPr>
          <w:bCs w:val="0"/>
          <w:szCs w:val="22"/>
        </w:rPr>
        <w:t xml:space="preserve"> </w:t>
      </w:r>
      <w:r w:rsidR="00894BFE" w:rsidRPr="009872AD">
        <w:rPr>
          <w:bCs w:val="0"/>
          <w:szCs w:val="22"/>
        </w:rPr>
        <w:t>a la aplicación</w:t>
      </w:r>
      <w:r w:rsidR="00160AFD" w:rsidRPr="009872AD">
        <w:rPr>
          <w:bCs w:val="0"/>
          <w:szCs w:val="22"/>
        </w:rPr>
        <w:t>,</w:t>
      </w:r>
      <w:r w:rsidR="00894BFE" w:rsidRPr="009872AD">
        <w:rPr>
          <w:bCs w:val="0"/>
          <w:szCs w:val="22"/>
        </w:rPr>
        <w:t xml:space="preserve"> de </w:t>
      </w:r>
      <w:r w:rsidR="00220B02" w:rsidRPr="009872AD">
        <w:rPr>
          <w:bCs w:val="0"/>
          <w:szCs w:val="22"/>
        </w:rPr>
        <w:t xml:space="preserve">una penalidad al </w:t>
      </w:r>
      <w:r w:rsidR="00220B02" w:rsidRPr="009872AD">
        <w:rPr>
          <w:szCs w:val="22"/>
        </w:rPr>
        <w:t>CONCESIONARIO</w:t>
      </w:r>
      <w:r w:rsidR="00220B02" w:rsidRPr="009872AD">
        <w:rPr>
          <w:bCs w:val="0"/>
          <w:szCs w:val="22"/>
        </w:rPr>
        <w:t xml:space="preserve"> equivalente a tres </w:t>
      </w:r>
      <w:r w:rsidR="008C6DD9" w:rsidRPr="009872AD">
        <w:rPr>
          <w:bCs w:val="0"/>
          <w:szCs w:val="22"/>
        </w:rPr>
        <w:t>por diez mil</w:t>
      </w:r>
      <w:r w:rsidR="00220B02" w:rsidRPr="009872AD">
        <w:rPr>
          <w:bCs w:val="0"/>
          <w:szCs w:val="22"/>
        </w:rPr>
        <w:t xml:space="preserve"> (3</w:t>
      </w:r>
      <w:r w:rsidR="008C6DD9" w:rsidRPr="009872AD">
        <w:rPr>
          <w:bCs w:val="0"/>
          <w:szCs w:val="22"/>
        </w:rPr>
        <w:t>/</w:t>
      </w:r>
      <w:r w:rsidR="00CE16FB" w:rsidRPr="009872AD">
        <w:rPr>
          <w:bCs w:val="0"/>
          <w:szCs w:val="22"/>
        </w:rPr>
        <w:t>10,</w:t>
      </w:r>
      <w:r w:rsidR="00D17128" w:rsidRPr="009872AD">
        <w:rPr>
          <w:bCs w:val="0"/>
          <w:szCs w:val="22"/>
        </w:rPr>
        <w:t>000</w:t>
      </w:r>
      <w:r w:rsidR="00220B02" w:rsidRPr="009872AD">
        <w:rPr>
          <w:bCs w:val="0"/>
          <w:szCs w:val="22"/>
        </w:rPr>
        <w:t xml:space="preserve">) </w:t>
      </w:r>
      <w:r w:rsidRPr="009872AD">
        <w:rPr>
          <w:bCs w:val="0"/>
          <w:szCs w:val="22"/>
        </w:rPr>
        <w:t xml:space="preserve">del presupuesto aprobado en </w:t>
      </w:r>
      <w:r w:rsidR="00337223" w:rsidRPr="009872AD">
        <w:rPr>
          <w:bCs w:val="0"/>
          <w:szCs w:val="22"/>
        </w:rPr>
        <w:t>el E</w:t>
      </w:r>
      <w:r w:rsidR="000164CA" w:rsidRPr="009872AD">
        <w:rPr>
          <w:bCs w:val="0"/>
          <w:szCs w:val="22"/>
        </w:rPr>
        <w:t>DI</w:t>
      </w:r>
      <w:r w:rsidR="00220B02" w:rsidRPr="009872AD">
        <w:rPr>
          <w:bCs w:val="0"/>
          <w:szCs w:val="22"/>
        </w:rPr>
        <w:t xml:space="preserve">, </w:t>
      </w:r>
      <w:r w:rsidR="00D5110F" w:rsidRPr="009872AD">
        <w:rPr>
          <w:bCs w:val="0"/>
          <w:szCs w:val="22"/>
        </w:rPr>
        <w:t xml:space="preserve">por cada Día de atraso </w:t>
      </w:r>
      <w:r w:rsidR="00220B02" w:rsidRPr="009872AD">
        <w:rPr>
          <w:bCs w:val="0"/>
          <w:szCs w:val="22"/>
        </w:rPr>
        <w:t xml:space="preserve">hasta por un máximo equivalente al cinco </w:t>
      </w:r>
      <w:r w:rsidR="00101F0F" w:rsidRPr="009872AD">
        <w:rPr>
          <w:bCs w:val="0"/>
          <w:szCs w:val="22"/>
        </w:rPr>
        <w:t xml:space="preserve">por ciento </w:t>
      </w:r>
      <w:r w:rsidR="00220B02" w:rsidRPr="009872AD">
        <w:rPr>
          <w:bCs w:val="0"/>
          <w:szCs w:val="22"/>
        </w:rPr>
        <w:t>(5%) de</w:t>
      </w:r>
      <w:r w:rsidR="00821EE5" w:rsidRPr="009872AD">
        <w:rPr>
          <w:bCs w:val="0"/>
          <w:szCs w:val="22"/>
        </w:rPr>
        <w:t xml:space="preserve"> </w:t>
      </w:r>
      <w:r w:rsidR="00220B02" w:rsidRPr="009872AD">
        <w:rPr>
          <w:bCs w:val="0"/>
          <w:szCs w:val="22"/>
        </w:rPr>
        <w:t>l</w:t>
      </w:r>
      <w:r w:rsidR="0086336D" w:rsidRPr="009872AD">
        <w:rPr>
          <w:bCs w:val="0"/>
          <w:szCs w:val="22"/>
        </w:rPr>
        <w:t>a suma de</w:t>
      </w:r>
      <w:r w:rsidR="00CB13F0" w:rsidRPr="009872AD">
        <w:rPr>
          <w:bCs w:val="0"/>
          <w:szCs w:val="22"/>
        </w:rPr>
        <w:t xml:space="preserve"> </w:t>
      </w:r>
      <w:r w:rsidR="001C619A" w:rsidRPr="009872AD">
        <w:rPr>
          <w:bCs w:val="0"/>
          <w:szCs w:val="22"/>
        </w:rPr>
        <w:t>l</w:t>
      </w:r>
      <w:r w:rsidR="001619C6" w:rsidRPr="009872AD">
        <w:rPr>
          <w:bCs w:val="0"/>
          <w:szCs w:val="22"/>
        </w:rPr>
        <w:t>os</w:t>
      </w:r>
      <w:r w:rsidR="00CB13F0" w:rsidRPr="009872AD">
        <w:rPr>
          <w:bCs w:val="0"/>
          <w:szCs w:val="22"/>
        </w:rPr>
        <w:t xml:space="preserve"> </w:t>
      </w:r>
      <w:r w:rsidR="00AA18DF" w:rsidRPr="009872AD">
        <w:rPr>
          <w:bCs w:val="0"/>
          <w:szCs w:val="22"/>
        </w:rPr>
        <w:t>presupuesto</w:t>
      </w:r>
      <w:r w:rsidR="001619C6" w:rsidRPr="009872AD">
        <w:rPr>
          <w:bCs w:val="0"/>
          <w:szCs w:val="22"/>
        </w:rPr>
        <w:t>s</w:t>
      </w:r>
      <w:r w:rsidR="0086336D" w:rsidRPr="009872AD">
        <w:rPr>
          <w:bCs w:val="0"/>
          <w:szCs w:val="22"/>
        </w:rPr>
        <w:t xml:space="preserve"> contenido</w:t>
      </w:r>
      <w:r w:rsidR="000164CA" w:rsidRPr="009872AD">
        <w:rPr>
          <w:bCs w:val="0"/>
          <w:szCs w:val="22"/>
        </w:rPr>
        <w:t>s</w:t>
      </w:r>
      <w:r w:rsidR="0086336D" w:rsidRPr="009872AD">
        <w:rPr>
          <w:bCs w:val="0"/>
          <w:szCs w:val="22"/>
        </w:rPr>
        <w:t xml:space="preserve"> en </w:t>
      </w:r>
      <w:r w:rsidR="00337223" w:rsidRPr="009872AD">
        <w:rPr>
          <w:bCs w:val="0"/>
          <w:szCs w:val="22"/>
        </w:rPr>
        <w:t>el E</w:t>
      </w:r>
      <w:r w:rsidR="000164CA" w:rsidRPr="009872AD">
        <w:rPr>
          <w:bCs w:val="0"/>
          <w:szCs w:val="22"/>
        </w:rPr>
        <w:t>DI</w:t>
      </w:r>
      <w:r w:rsidR="003211D3" w:rsidRPr="009872AD">
        <w:rPr>
          <w:bCs w:val="0"/>
          <w:szCs w:val="22"/>
        </w:rPr>
        <w:t>.</w:t>
      </w:r>
      <w:r w:rsidR="00F738BC" w:rsidRPr="009872AD">
        <w:rPr>
          <w:bCs w:val="0"/>
          <w:szCs w:val="22"/>
        </w:rPr>
        <w:t xml:space="preserve"> </w:t>
      </w:r>
      <w:r w:rsidR="003211D3" w:rsidRPr="009872AD">
        <w:rPr>
          <w:bCs w:val="0"/>
          <w:szCs w:val="22"/>
        </w:rPr>
        <w:t xml:space="preserve">En caso se supere el porcentaje indicado, </w:t>
      </w:r>
      <w:r w:rsidR="005A50DA" w:rsidRPr="009872AD">
        <w:rPr>
          <w:bCs w:val="0"/>
          <w:szCs w:val="22"/>
        </w:rPr>
        <w:t>será</w:t>
      </w:r>
      <w:r w:rsidR="003211D3" w:rsidRPr="009872AD">
        <w:rPr>
          <w:bCs w:val="0"/>
          <w:szCs w:val="22"/>
        </w:rPr>
        <w:t xml:space="preserve"> causal de </w:t>
      </w:r>
      <w:r w:rsidR="005A30AB" w:rsidRPr="009872AD">
        <w:rPr>
          <w:bCs w:val="0"/>
          <w:szCs w:val="22"/>
        </w:rPr>
        <w:t>C</w:t>
      </w:r>
      <w:r w:rsidR="003211D3" w:rsidRPr="009872AD">
        <w:rPr>
          <w:bCs w:val="0"/>
          <w:szCs w:val="22"/>
        </w:rPr>
        <w:t>aducidad.</w:t>
      </w:r>
    </w:p>
    <w:p w14:paraId="7B270198" w14:textId="77777777" w:rsidR="00EC593F" w:rsidRPr="009872AD" w:rsidRDefault="00B56BCD">
      <w:pPr>
        <w:pStyle w:val="Textoindependiente"/>
        <w:ind w:left="705"/>
        <w:rPr>
          <w:szCs w:val="22"/>
        </w:rPr>
      </w:pPr>
      <w:r w:rsidRPr="009872AD">
        <w:rPr>
          <w:szCs w:val="22"/>
        </w:rPr>
        <w:t>El R</w:t>
      </w:r>
      <w:r w:rsidR="0086336D" w:rsidRPr="009872AD">
        <w:rPr>
          <w:szCs w:val="22"/>
        </w:rPr>
        <w:t>EGULADOR</w:t>
      </w:r>
      <w:r w:rsidRPr="009872AD">
        <w:rPr>
          <w:szCs w:val="22"/>
        </w:rPr>
        <w:t xml:space="preserve"> en base al P</w:t>
      </w:r>
      <w:r w:rsidR="00321782" w:rsidRPr="009872AD">
        <w:rPr>
          <w:szCs w:val="22"/>
        </w:rPr>
        <w:t xml:space="preserve">rograma de </w:t>
      </w:r>
      <w:r w:rsidRPr="009872AD">
        <w:rPr>
          <w:szCs w:val="22"/>
        </w:rPr>
        <w:t>E</w:t>
      </w:r>
      <w:r w:rsidR="00321782" w:rsidRPr="009872AD">
        <w:rPr>
          <w:szCs w:val="22"/>
        </w:rPr>
        <w:t xml:space="preserve">jecución </w:t>
      </w:r>
      <w:r w:rsidRPr="009872AD">
        <w:rPr>
          <w:szCs w:val="22"/>
        </w:rPr>
        <w:t>O</w:t>
      </w:r>
      <w:r w:rsidR="00321782" w:rsidRPr="009872AD">
        <w:rPr>
          <w:szCs w:val="22"/>
        </w:rPr>
        <w:t>bras Obligatorias</w:t>
      </w:r>
      <w:r w:rsidRPr="009872AD">
        <w:rPr>
          <w:szCs w:val="22"/>
        </w:rPr>
        <w:t xml:space="preserve"> </w:t>
      </w:r>
      <w:r w:rsidR="00C84ABC" w:rsidRPr="009872AD">
        <w:rPr>
          <w:szCs w:val="22"/>
        </w:rPr>
        <w:t>efectuará el control de avance de Obras</w:t>
      </w:r>
      <w:r w:rsidR="00821EE5" w:rsidRPr="009872AD">
        <w:rPr>
          <w:szCs w:val="22"/>
        </w:rPr>
        <w:t xml:space="preserve"> </w:t>
      </w:r>
      <w:r w:rsidR="00E27F3E" w:rsidRPr="009872AD">
        <w:rPr>
          <w:szCs w:val="22"/>
        </w:rPr>
        <w:t>Obligatorias</w:t>
      </w:r>
      <w:r w:rsidR="0026563A" w:rsidRPr="009872AD">
        <w:rPr>
          <w:szCs w:val="22"/>
        </w:rPr>
        <w:t>.</w:t>
      </w:r>
    </w:p>
    <w:p w14:paraId="22752A91" w14:textId="77777777" w:rsidR="00B56BCD" w:rsidRPr="009872AD" w:rsidRDefault="00B56BCD">
      <w:pPr>
        <w:pStyle w:val="Textoindependiente"/>
        <w:ind w:left="705"/>
        <w:rPr>
          <w:szCs w:val="22"/>
        </w:rPr>
      </w:pPr>
    </w:p>
    <w:p w14:paraId="03EECA61" w14:textId="1892DA3F" w:rsidR="00EC593F" w:rsidRPr="009872AD" w:rsidRDefault="007A3B85" w:rsidP="00C41137">
      <w:pPr>
        <w:pStyle w:val="Prrafodelista"/>
        <w:numPr>
          <w:ilvl w:val="1"/>
          <w:numId w:val="61"/>
        </w:numPr>
        <w:spacing w:after="120"/>
        <w:ind w:left="709" w:hanging="709"/>
        <w:jc w:val="both"/>
        <w:rPr>
          <w:szCs w:val="22"/>
          <w:lang w:val="es-MX"/>
        </w:rPr>
      </w:pPr>
      <w:bookmarkStart w:id="1350" w:name="_Ref271728250"/>
      <w:r w:rsidRPr="009872AD">
        <w:rPr>
          <w:szCs w:val="22"/>
          <w:lang w:val="es-MX"/>
        </w:rPr>
        <w:t>El Programa de Ejecución de Obras</w:t>
      </w:r>
      <w:r w:rsidR="00E27F3E" w:rsidRPr="009872AD">
        <w:rPr>
          <w:szCs w:val="22"/>
          <w:lang w:val="es-MX"/>
        </w:rPr>
        <w:t xml:space="preserve"> Obligatorias</w:t>
      </w:r>
      <w:r w:rsidRPr="009872AD">
        <w:rPr>
          <w:szCs w:val="22"/>
          <w:lang w:val="es-MX"/>
        </w:rPr>
        <w:t xml:space="preserve"> </w:t>
      </w:r>
      <w:r w:rsidR="003E5C66" w:rsidRPr="009872AD">
        <w:rPr>
          <w:szCs w:val="22"/>
          <w:lang w:val="es-MX"/>
        </w:rPr>
        <w:t xml:space="preserve">referidas al dragado de apertura, </w:t>
      </w:r>
      <w:r w:rsidRPr="009872AD">
        <w:rPr>
          <w:szCs w:val="22"/>
          <w:lang w:val="es-MX"/>
        </w:rPr>
        <w:t xml:space="preserve">deberá ser confeccionado teniendo en cuenta que se garantizará que </w:t>
      </w:r>
      <w:r w:rsidR="00EC593F" w:rsidRPr="009872AD">
        <w:rPr>
          <w:szCs w:val="22"/>
          <w:lang w:val="es-MX"/>
        </w:rPr>
        <w:t>las interrupciones d</w:t>
      </w:r>
      <w:r w:rsidRPr="009872AD">
        <w:rPr>
          <w:szCs w:val="22"/>
          <w:lang w:val="es-MX"/>
        </w:rPr>
        <w:t>el tránsito</w:t>
      </w:r>
      <w:r w:rsidR="00EC593F" w:rsidRPr="009872AD">
        <w:rPr>
          <w:szCs w:val="22"/>
          <w:lang w:val="es-MX"/>
        </w:rPr>
        <w:t xml:space="preserve"> de embarcaciones usuarias del canal, en el sector intervenido durante la ejecución de las </w:t>
      </w:r>
      <w:r w:rsidR="003E5C66" w:rsidRPr="009872AD">
        <w:rPr>
          <w:szCs w:val="22"/>
          <w:lang w:val="es-MX"/>
        </w:rPr>
        <w:t>O</w:t>
      </w:r>
      <w:r w:rsidR="00EC593F" w:rsidRPr="009872AD">
        <w:rPr>
          <w:szCs w:val="22"/>
          <w:lang w:val="es-MX"/>
        </w:rPr>
        <w:t xml:space="preserve">bras </w:t>
      </w:r>
      <w:r w:rsidR="003E5C66" w:rsidRPr="009872AD">
        <w:rPr>
          <w:szCs w:val="22"/>
          <w:lang w:val="es-MX"/>
        </w:rPr>
        <w:t>O</w:t>
      </w:r>
      <w:r w:rsidR="00EC593F" w:rsidRPr="009872AD">
        <w:rPr>
          <w:szCs w:val="22"/>
          <w:lang w:val="es-MX"/>
        </w:rPr>
        <w:t>bligatorias, no superará los siguientes parámetros (los cuales pueden ser ajustados por el CONCEDENTE</w:t>
      </w:r>
      <w:r w:rsidR="00057E2A" w:rsidRPr="009872AD">
        <w:rPr>
          <w:szCs w:val="22"/>
          <w:lang w:val="es-MX"/>
        </w:rPr>
        <w:t xml:space="preserve"> con opinión previa del REGULADOR</w:t>
      </w:r>
      <w:r w:rsidR="00EC593F" w:rsidRPr="009872AD">
        <w:rPr>
          <w:szCs w:val="22"/>
          <w:lang w:val="es-MX"/>
        </w:rPr>
        <w:t xml:space="preserve">): </w:t>
      </w:r>
    </w:p>
    <w:p w14:paraId="7AD6AC93" w14:textId="77777777" w:rsidR="00EF69A5" w:rsidRPr="009872AD" w:rsidRDefault="00EC593F" w:rsidP="00C41137">
      <w:pPr>
        <w:pStyle w:val="Prrafodelista"/>
        <w:numPr>
          <w:ilvl w:val="0"/>
          <w:numId w:val="76"/>
        </w:numPr>
        <w:spacing w:after="120"/>
        <w:ind w:left="1423" w:hanging="357"/>
        <w:jc w:val="both"/>
        <w:rPr>
          <w:szCs w:val="22"/>
          <w:lang w:val="es-MX"/>
        </w:rPr>
      </w:pPr>
      <w:r w:rsidRPr="009872AD">
        <w:rPr>
          <w:szCs w:val="22"/>
          <w:lang w:val="es-MX"/>
        </w:rPr>
        <w:t xml:space="preserve">Para operación de dragas de succión por arrastre y equipos que no deban operar anclados o estacionarios en el Canal, el periodo máximo de espera de otras embarcaciones para atravesar a la zona de obra, será de </w:t>
      </w:r>
      <w:r w:rsidR="00D63B1F" w:rsidRPr="009872AD">
        <w:rPr>
          <w:szCs w:val="22"/>
          <w:lang w:val="es-MX"/>
        </w:rPr>
        <w:t>treinta (</w:t>
      </w:r>
      <w:r w:rsidRPr="009872AD">
        <w:rPr>
          <w:szCs w:val="22"/>
          <w:lang w:val="es-MX"/>
        </w:rPr>
        <w:t>30</w:t>
      </w:r>
      <w:r w:rsidR="00D63B1F" w:rsidRPr="009872AD">
        <w:rPr>
          <w:szCs w:val="22"/>
          <w:lang w:val="es-MX"/>
        </w:rPr>
        <w:t>)</w:t>
      </w:r>
      <w:r w:rsidRPr="009872AD">
        <w:rPr>
          <w:szCs w:val="22"/>
          <w:lang w:val="es-MX"/>
        </w:rPr>
        <w:t xml:space="preserve"> min</w:t>
      </w:r>
      <w:r w:rsidR="00321782" w:rsidRPr="009872AD">
        <w:rPr>
          <w:szCs w:val="22"/>
          <w:lang w:val="es-MX"/>
        </w:rPr>
        <w:t>utos</w:t>
      </w:r>
      <w:r w:rsidRPr="009872AD">
        <w:rPr>
          <w:szCs w:val="22"/>
          <w:lang w:val="es-MX"/>
        </w:rPr>
        <w:t xml:space="preserve"> </w:t>
      </w:r>
      <w:r w:rsidR="00D63B1F" w:rsidRPr="009872AD">
        <w:rPr>
          <w:szCs w:val="22"/>
          <w:lang w:val="es-MX"/>
        </w:rPr>
        <w:t>i</w:t>
      </w:r>
      <w:r w:rsidRPr="009872AD">
        <w:rPr>
          <w:szCs w:val="22"/>
          <w:lang w:val="es-MX"/>
        </w:rPr>
        <w:t xml:space="preserve">ncrementable a </w:t>
      </w:r>
      <w:r w:rsidR="00D63B1F" w:rsidRPr="009872AD">
        <w:rPr>
          <w:szCs w:val="22"/>
          <w:lang w:val="es-MX"/>
        </w:rPr>
        <w:t>una (</w:t>
      </w:r>
      <w:r w:rsidRPr="009872AD">
        <w:rPr>
          <w:szCs w:val="22"/>
          <w:lang w:val="es-MX"/>
        </w:rPr>
        <w:t>1</w:t>
      </w:r>
      <w:r w:rsidR="00D63B1F" w:rsidRPr="009872AD">
        <w:rPr>
          <w:szCs w:val="22"/>
          <w:lang w:val="es-MX"/>
        </w:rPr>
        <w:t>)</w:t>
      </w:r>
      <w:r w:rsidRPr="009872AD">
        <w:rPr>
          <w:szCs w:val="22"/>
          <w:lang w:val="es-MX"/>
        </w:rPr>
        <w:t xml:space="preserve"> hora solo en casos justificados. </w:t>
      </w:r>
    </w:p>
    <w:p w14:paraId="18A76C3B" w14:textId="77777777" w:rsidR="00EF69A5" w:rsidRPr="009872AD" w:rsidRDefault="00EC593F" w:rsidP="00C41137">
      <w:pPr>
        <w:pStyle w:val="Prrafodelista"/>
        <w:numPr>
          <w:ilvl w:val="0"/>
          <w:numId w:val="76"/>
        </w:numPr>
        <w:spacing w:after="120"/>
        <w:jc w:val="both"/>
        <w:rPr>
          <w:szCs w:val="22"/>
          <w:lang w:val="es-MX"/>
        </w:rPr>
      </w:pPr>
      <w:r w:rsidRPr="009872AD">
        <w:rPr>
          <w:szCs w:val="22"/>
          <w:lang w:val="es-ES_tradnl"/>
        </w:rPr>
        <w:lastRenderedPageBreak/>
        <w:t>Para la  operación de  dragas  de  succión  con  cortador</w:t>
      </w:r>
      <w:r w:rsidR="00D63B1F" w:rsidRPr="009872AD">
        <w:rPr>
          <w:szCs w:val="22"/>
          <w:lang w:val="es-ES_tradnl"/>
        </w:rPr>
        <w:t xml:space="preserve">  y  equipos  que  deban  operar</w:t>
      </w:r>
      <w:r w:rsidRPr="009872AD">
        <w:rPr>
          <w:szCs w:val="22"/>
          <w:lang w:val="es-ES_tradnl"/>
        </w:rPr>
        <w:t xml:space="preserve"> anclados  o estacionarios en el Canal, el período máximo de espera de otras embarcaciones para atravesar el canal en la zona de obra, será de </w:t>
      </w:r>
      <w:r w:rsidR="00D63B1F" w:rsidRPr="009872AD">
        <w:rPr>
          <w:szCs w:val="22"/>
          <w:lang w:val="es-ES_tradnl"/>
        </w:rPr>
        <w:t>dos (</w:t>
      </w:r>
      <w:r w:rsidRPr="009872AD">
        <w:rPr>
          <w:szCs w:val="22"/>
          <w:lang w:val="es-ES_tradnl"/>
        </w:rPr>
        <w:t>2</w:t>
      </w:r>
      <w:r w:rsidR="00D63B1F" w:rsidRPr="009872AD">
        <w:rPr>
          <w:szCs w:val="22"/>
          <w:lang w:val="es-ES_tradnl"/>
        </w:rPr>
        <w:t>)</w:t>
      </w:r>
      <w:r w:rsidRPr="009872AD">
        <w:rPr>
          <w:szCs w:val="22"/>
          <w:lang w:val="es-ES_tradnl"/>
        </w:rPr>
        <w:t xml:space="preserve"> horas, ajustable con un margen máximo de </w:t>
      </w:r>
      <w:r w:rsidR="00D63B1F" w:rsidRPr="009872AD">
        <w:rPr>
          <w:szCs w:val="22"/>
          <w:lang w:val="es-ES_tradnl"/>
        </w:rPr>
        <w:t>una (</w:t>
      </w:r>
      <w:r w:rsidRPr="009872AD">
        <w:rPr>
          <w:szCs w:val="22"/>
          <w:lang w:val="es-ES_tradnl"/>
        </w:rPr>
        <w:t>1</w:t>
      </w:r>
      <w:r w:rsidR="00D63B1F" w:rsidRPr="009872AD">
        <w:rPr>
          <w:szCs w:val="22"/>
          <w:lang w:val="es-ES_tradnl"/>
        </w:rPr>
        <w:t>)</w:t>
      </w:r>
      <w:r w:rsidRPr="009872AD">
        <w:rPr>
          <w:szCs w:val="22"/>
          <w:lang w:val="es-ES_tradnl"/>
        </w:rPr>
        <w:t xml:space="preserve"> hora adicional para permitir la formación de convoys de embarcaciones que atraviesen la zona en conjunto. </w:t>
      </w:r>
    </w:p>
    <w:p w14:paraId="69EFCB67" w14:textId="21681109" w:rsidR="00EF69A5" w:rsidRPr="009872AD" w:rsidRDefault="0086336D">
      <w:pPr>
        <w:ind w:left="708"/>
        <w:jc w:val="both"/>
        <w:rPr>
          <w:szCs w:val="22"/>
          <w:lang w:val="es-MX"/>
        </w:rPr>
      </w:pPr>
      <w:r w:rsidRPr="009872AD">
        <w:rPr>
          <w:szCs w:val="22"/>
          <w:lang w:val="es-MX"/>
        </w:rPr>
        <w:t>De darse caso</w:t>
      </w:r>
      <w:r w:rsidR="00172A7A" w:rsidRPr="009872AD">
        <w:rPr>
          <w:szCs w:val="22"/>
          <w:lang w:val="es-MX"/>
        </w:rPr>
        <w:t>s</w:t>
      </w:r>
      <w:r w:rsidRPr="009872AD">
        <w:rPr>
          <w:szCs w:val="22"/>
          <w:lang w:val="es-MX"/>
        </w:rPr>
        <w:t xml:space="preserve"> e</w:t>
      </w:r>
      <w:r w:rsidR="00172A7A" w:rsidRPr="009872AD">
        <w:rPr>
          <w:szCs w:val="22"/>
          <w:lang w:val="es-MX"/>
        </w:rPr>
        <w:t>speciales</w:t>
      </w:r>
      <w:r w:rsidRPr="009872AD">
        <w:rPr>
          <w:szCs w:val="22"/>
          <w:lang w:val="es-MX"/>
        </w:rPr>
        <w:t>, el CONCESIONARIO podrá solicitar al</w:t>
      </w:r>
      <w:r w:rsidR="00821EE5" w:rsidRPr="009872AD">
        <w:rPr>
          <w:szCs w:val="22"/>
          <w:lang w:val="es-MX"/>
        </w:rPr>
        <w:t xml:space="preserve"> </w:t>
      </w:r>
      <w:r w:rsidR="00CA105F" w:rsidRPr="009872AD">
        <w:rPr>
          <w:szCs w:val="22"/>
          <w:lang w:val="es-MX"/>
        </w:rPr>
        <w:t>CONCEDENTE</w:t>
      </w:r>
      <w:r w:rsidRPr="009872AD">
        <w:rPr>
          <w:szCs w:val="22"/>
          <w:lang w:val="es-MX"/>
        </w:rPr>
        <w:t xml:space="preserve"> ampliación del período indicado</w:t>
      </w:r>
      <w:r w:rsidR="00057E2A" w:rsidRPr="009872AD">
        <w:rPr>
          <w:szCs w:val="22"/>
          <w:lang w:val="es-MX"/>
        </w:rPr>
        <w:t xml:space="preserve">,  podrá </w:t>
      </w:r>
      <w:r w:rsidR="007A35BA" w:rsidRPr="009872AD">
        <w:rPr>
          <w:szCs w:val="22"/>
          <w:lang w:val="es-MX"/>
        </w:rPr>
        <w:t>otorgarlo,</w:t>
      </w:r>
      <w:r w:rsidR="00057E2A" w:rsidRPr="009872AD">
        <w:rPr>
          <w:szCs w:val="22"/>
          <w:lang w:val="es-MX"/>
        </w:rPr>
        <w:t xml:space="preserve"> con opinión previa </w:t>
      </w:r>
      <w:r w:rsidR="008E4974" w:rsidRPr="009872AD">
        <w:rPr>
          <w:szCs w:val="22"/>
          <w:lang w:val="es-MX"/>
        </w:rPr>
        <w:t xml:space="preserve">favorable </w:t>
      </w:r>
      <w:r w:rsidR="00057E2A" w:rsidRPr="009872AD">
        <w:rPr>
          <w:szCs w:val="22"/>
          <w:lang w:val="es-MX"/>
        </w:rPr>
        <w:t>del REGULADOR</w:t>
      </w:r>
      <w:bookmarkEnd w:id="1350"/>
    </w:p>
    <w:p w14:paraId="2F5B228F" w14:textId="77777777" w:rsidR="00873FF2" w:rsidRPr="009872AD" w:rsidRDefault="00873FF2">
      <w:pPr>
        <w:pStyle w:val="Ttulo2"/>
        <w:ind w:left="0"/>
        <w:rPr>
          <w:rFonts w:ascii="Arial" w:hAnsi="Arial"/>
          <w:b/>
          <w:bCs w:val="0"/>
          <w:szCs w:val="22"/>
          <w:u w:val="none"/>
          <w:lang w:val="es-MX"/>
        </w:rPr>
      </w:pPr>
      <w:bookmarkStart w:id="1351" w:name="_Toc102405301"/>
      <w:bookmarkStart w:id="1352" w:name="_Toc131327962"/>
      <w:bookmarkStart w:id="1353" w:name="_Toc131328778"/>
      <w:bookmarkStart w:id="1354" w:name="_Toc131329114"/>
      <w:bookmarkStart w:id="1355" w:name="_Toc131329346"/>
      <w:bookmarkStart w:id="1356" w:name="_Toc131329933"/>
      <w:bookmarkStart w:id="1357" w:name="_Toc131332020"/>
      <w:bookmarkStart w:id="1358" w:name="_Toc131332941"/>
      <w:bookmarkStart w:id="1359" w:name="_Toc134448815"/>
    </w:p>
    <w:p w14:paraId="56499041" w14:textId="77777777" w:rsidR="00C500E8" w:rsidRPr="009872AD" w:rsidRDefault="00C500E8" w:rsidP="005A2637"/>
    <w:p w14:paraId="5F2FF251" w14:textId="77777777" w:rsidR="00EC4002" w:rsidRPr="009872AD" w:rsidRDefault="007A3B85" w:rsidP="001873AB">
      <w:pPr>
        <w:pStyle w:val="Ttulo1"/>
        <w:jc w:val="both"/>
        <w:rPr>
          <w:b w:val="0"/>
          <w:szCs w:val="22"/>
        </w:rPr>
      </w:pPr>
      <w:bookmarkStart w:id="1360" w:name="_Toc461693040"/>
      <w:bookmarkEnd w:id="1351"/>
      <w:bookmarkEnd w:id="1352"/>
      <w:bookmarkEnd w:id="1353"/>
      <w:bookmarkEnd w:id="1354"/>
      <w:bookmarkEnd w:id="1355"/>
      <w:bookmarkEnd w:id="1356"/>
      <w:bookmarkEnd w:id="1357"/>
      <w:bookmarkEnd w:id="1358"/>
      <w:bookmarkEnd w:id="1359"/>
      <w:r w:rsidRPr="009872AD">
        <w:rPr>
          <w:szCs w:val="22"/>
        </w:rPr>
        <w:t>INICIO DE EJECUCIÓN DE OBRAS</w:t>
      </w:r>
      <w:r w:rsidR="00E27F3E" w:rsidRPr="009872AD">
        <w:rPr>
          <w:szCs w:val="22"/>
        </w:rPr>
        <w:t xml:space="preserve"> OBLIGATORIAS</w:t>
      </w:r>
      <w:bookmarkEnd w:id="1360"/>
    </w:p>
    <w:p w14:paraId="4D6FEC0F" w14:textId="77777777" w:rsidR="00744406" w:rsidRPr="009872AD" w:rsidRDefault="00744406">
      <w:pPr>
        <w:pStyle w:val="Piedepgina"/>
        <w:tabs>
          <w:tab w:val="clear" w:pos="4419"/>
          <w:tab w:val="clear" w:pos="8838"/>
        </w:tabs>
        <w:rPr>
          <w:b/>
          <w:szCs w:val="22"/>
        </w:rPr>
      </w:pPr>
    </w:p>
    <w:p w14:paraId="59BFE519" w14:textId="20B86E39" w:rsidR="00483D91" w:rsidRPr="009872AD" w:rsidRDefault="00D80371" w:rsidP="00C41137">
      <w:pPr>
        <w:pStyle w:val="Prrafodelista"/>
        <w:numPr>
          <w:ilvl w:val="1"/>
          <w:numId w:val="61"/>
        </w:numPr>
        <w:ind w:left="709" w:hanging="709"/>
        <w:jc w:val="both"/>
        <w:rPr>
          <w:szCs w:val="22"/>
          <w:lang w:val="es-MX"/>
        </w:rPr>
      </w:pPr>
      <w:bookmarkStart w:id="1361" w:name="_Ref271823069"/>
      <w:r w:rsidRPr="009872AD">
        <w:rPr>
          <w:szCs w:val="22"/>
          <w:lang w:val="es-ES_tradnl"/>
        </w:rPr>
        <w:t>Las Obras Obligatorias d</w:t>
      </w:r>
      <w:r w:rsidR="00E723F4" w:rsidRPr="009872AD">
        <w:rPr>
          <w:szCs w:val="22"/>
          <w:lang w:val="es-ES_tradnl"/>
        </w:rPr>
        <w:t>eberá</w:t>
      </w:r>
      <w:r w:rsidRPr="009872AD">
        <w:rPr>
          <w:szCs w:val="22"/>
          <w:lang w:val="es-ES_tradnl"/>
        </w:rPr>
        <w:t>n</w:t>
      </w:r>
      <w:r w:rsidR="00E723F4" w:rsidRPr="009872AD">
        <w:rPr>
          <w:szCs w:val="22"/>
          <w:lang w:val="es-ES_tradnl"/>
        </w:rPr>
        <w:t xml:space="preserve"> iniciarse </w:t>
      </w:r>
      <w:r w:rsidR="00171EF6" w:rsidRPr="009872AD">
        <w:rPr>
          <w:szCs w:val="22"/>
          <w:lang w:val="es-MX"/>
        </w:rPr>
        <w:t xml:space="preserve">una vez suscrita el </w:t>
      </w:r>
      <w:r w:rsidR="00171EF6" w:rsidRPr="009872AD">
        <w:rPr>
          <w:szCs w:val="22"/>
        </w:rPr>
        <w:t xml:space="preserve">Acta </w:t>
      </w:r>
      <w:r w:rsidR="00171EF6" w:rsidRPr="009872AD">
        <w:rPr>
          <w:szCs w:val="22"/>
          <w:lang w:val="es-MX"/>
        </w:rPr>
        <w:t>de Entrega del Área de Desarrollo</w:t>
      </w:r>
      <w:r w:rsidR="00B40A3F" w:rsidRPr="009872AD">
        <w:rPr>
          <w:szCs w:val="22"/>
          <w:lang w:val="es-MX"/>
        </w:rPr>
        <w:t xml:space="preserve"> </w:t>
      </w:r>
      <w:r w:rsidR="00F76A8D" w:rsidRPr="009872AD">
        <w:rPr>
          <w:szCs w:val="22"/>
          <w:lang w:val="es-MX"/>
        </w:rPr>
        <w:t xml:space="preserve">por el CONCESIONARIO y el CONCEDENTE, </w:t>
      </w:r>
      <w:r w:rsidR="001D4831" w:rsidRPr="009872AD">
        <w:rPr>
          <w:szCs w:val="22"/>
          <w:lang w:val="es-MX"/>
        </w:rPr>
        <w:t xml:space="preserve">según corresponda, conforme a lo establecido en </w:t>
      </w:r>
      <w:r w:rsidR="0026547C">
        <w:rPr>
          <w:szCs w:val="22"/>
          <w:lang w:val="es-MX"/>
        </w:rPr>
        <w:t>la Cláusula</w:t>
      </w:r>
      <w:r w:rsidR="001D4831" w:rsidRPr="009872AD">
        <w:rPr>
          <w:szCs w:val="22"/>
          <w:lang w:val="es-MX"/>
        </w:rPr>
        <w:t xml:space="preserve"> 5.15</w:t>
      </w:r>
      <w:r w:rsidRPr="009872AD">
        <w:rPr>
          <w:szCs w:val="22"/>
          <w:lang w:val="es-MX"/>
        </w:rPr>
        <w:t>.</w:t>
      </w:r>
      <w:r w:rsidR="00CC0ED1" w:rsidRPr="009872AD">
        <w:rPr>
          <w:szCs w:val="22"/>
          <w:lang w:val="es-MX"/>
        </w:rPr>
        <w:t xml:space="preserve"> </w:t>
      </w:r>
      <w:r w:rsidR="00F76A8D" w:rsidRPr="009872AD">
        <w:rPr>
          <w:szCs w:val="22"/>
          <w:lang w:val="es-MX"/>
        </w:rPr>
        <w:t>A tal efecto, e</w:t>
      </w:r>
      <w:r w:rsidR="00171EF6" w:rsidRPr="009872AD">
        <w:rPr>
          <w:szCs w:val="22"/>
          <w:lang w:val="es-MX"/>
        </w:rPr>
        <w:t xml:space="preserve">l CONCESIONARIO </w:t>
      </w:r>
      <w:r w:rsidR="00F76A8D" w:rsidRPr="009872AD">
        <w:rPr>
          <w:szCs w:val="22"/>
          <w:lang w:val="es-MX"/>
        </w:rPr>
        <w:t>deberá</w:t>
      </w:r>
      <w:r w:rsidR="00171EF6" w:rsidRPr="009872AD">
        <w:rPr>
          <w:szCs w:val="22"/>
          <w:lang w:val="es-MX"/>
        </w:rPr>
        <w:t xml:space="preserve"> abrir y mantener</w:t>
      </w:r>
      <w:r w:rsidR="009717C3" w:rsidRPr="009872AD">
        <w:rPr>
          <w:szCs w:val="22"/>
          <w:lang w:val="es-MX"/>
        </w:rPr>
        <w:t xml:space="preserve"> un</w:t>
      </w:r>
      <w:r w:rsidR="00CC0ED1" w:rsidRPr="009872AD">
        <w:rPr>
          <w:szCs w:val="22"/>
          <w:lang w:val="es-MX"/>
        </w:rPr>
        <w:t xml:space="preserve"> </w:t>
      </w:r>
      <w:r w:rsidR="00CB13F0" w:rsidRPr="009872AD">
        <w:rPr>
          <w:szCs w:val="22"/>
          <w:lang w:val="es-MX"/>
        </w:rPr>
        <w:t>l</w:t>
      </w:r>
      <w:r w:rsidR="009717C3" w:rsidRPr="009872AD">
        <w:rPr>
          <w:szCs w:val="22"/>
          <w:lang w:val="es-MX"/>
        </w:rPr>
        <w:t xml:space="preserve">ibro de </w:t>
      </w:r>
      <w:r w:rsidR="00CB13F0" w:rsidRPr="009872AD">
        <w:rPr>
          <w:szCs w:val="22"/>
          <w:lang w:val="es-MX"/>
        </w:rPr>
        <w:t>o</w:t>
      </w:r>
      <w:r w:rsidR="009717C3" w:rsidRPr="009872AD">
        <w:rPr>
          <w:szCs w:val="22"/>
          <w:lang w:val="es-MX"/>
        </w:rPr>
        <w:t>bra</w:t>
      </w:r>
      <w:r w:rsidR="00F76A8D" w:rsidRPr="009872AD">
        <w:rPr>
          <w:szCs w:val="22"/>
          <w:lang w:val="es-MX"/>
        </w:rPr>
        <w:t>,</w:t>
      </w:r>
      <w:r w:rsidR="00AF52AF" w:rsidRPr="009872AD">
        <w:rPr>
          <w:szCs w:val="22"/>
          <w:lang w:val="es-MX"/>
        </w:rPr>
        <w:t xml:space="preserve"> conforme a lo señalado en </w:t>
      </w:r>
      <w:r w:rsidR="0026547C">
        <w:rPr>
          <w:szCs w:val="22"/>
          <w:lang w:val="es-MX"/>
        </w:rPr>
        <w:t>la Cláusula</w:t>
      </w:r>
      <w:r w:rsidR="00AF52AF" w:rsidRPr="009872AD">
        <w:rPr>
          <w:szCs w:val="22"/>
          <w:lang w:val="es-MX"/>
        </w:rPr>
        <w:t xml:space="preserve"> 6.1</w:t>
      </w:r>
      <w:r w:rsidR="00CB13F0" w:rsidRPr="009872AD">
        <w:rPr>
          <w:szCs w:val="22"/>
          <w:lang w:val="es-MX"/>
        </w:rPr>
        <w:t>1</w:t>
      </w:r>
      <w:r w:rsidR="00A05A82" w:rsidRPr="009872AD">
        <w:rPr>
          <w:szCs w:val="22"/>
          <w:lang w:val="es-MX"/>
        </w:rPr>
        <w:t xml:space="preserve"> </w:t>
      </w:r>
      <w:r w:rsidR="00F76A8D" w:rsidRPr="009872AD">
        <w:rPr>
          <w:szCs w:val="22"/>
          <w:lang w:val="es-MX"/>
        </w:rPr>
        <w:t>y contar con el Equipamiento exigido de acuerdo al presente Contrato.</w:t>
      </w:r>
      <w:bookmarkEnd w:id="1361"/>
      <w:r w:rsidR="00570DD6" w:rsidRPr="009872AD">
        <w:rPr>
          <w:szCs w:val="22"/>
          <w:lang w:val="es-MX"/>
        </w:rPr>
        <w:t xml:space="preserve"> E</w:t>
      </w:r>
      <w:r w:rsidR="00B03D8C" w:rsidRPr="009872AD">
        <w:rPr>
          <w:szCs w:val="22"/>
          <w:lang w:val="es-MX"/>
        </w:rPr>
        <w:t xml:space="preserve">l </w:t>
      </w:r>
      <w:r w:rsidR="00055E27" w:rsidRPr="009872AD">
        <w:rPr>
          <w:szCs w:val="22"/>
          <w:lang w:val="es-MX"/>
        </w:rPr>
        <w:t>CONCEDENTE</w:t>
      </w:r>
      <w:r w:rsidR="00CC0ED1" w:rsidRPr="009872AD">
        <w:rPr>
          <w:szCs w:val="22"/>
          <w:lang w:val="es-MX"/>
        </w:rPr>
        <w:t xml:space="preserve"> </w:t>
      </w:r>
      <w:r w:rsidR="00570DD6" w:rsidRPr="009872AD">
        <w:rPr>
          <w:szCs w:val="22"/>
          <w:lang w:val="es-MX"/>
        </w:rPr>
        <w:t xml:space="preserve">podrá establecer un </w:t>
      </w:r>
      <w:r w:rsidR="00F76A8D" w:rsidRPr="009872AD">
        <w:rPr>
          <w:szCs w:val="22"/>
          <w:lang w:val="es-MX"/>
        </w:rPr>
        <w:t xml:space="preserve">plazo </w:t>
      </w:r>
      <w:r w:rsidR="00055E27" w:rsidRPr="009872AD">
        <w:rPr>
          <w:szCs w:val="22"/>
          <w:lang w:val="es-MX"/>
        </w:rPr>
        <w:t xml:space="preserve"> distint</w:t>
      </w:r>
      <w:r w:rsidR="00F76A8D" w:rsidRPr="009872AD">
        <w:rPr>
          <w:szCs w:val="22"/>
          <w:lang w:val="es-MX"/>
        </w:rPr>
        <w:t>o</w:t>
      </w:r>
      <w:r w:rsidR="00CC0ED1" w:rsidRPr="009872AD">
        <w:rPr>
          <w:szCs w:val="22"/>
          <w:lang w:val="es-MX"/>
        </w:rPr>
        <w:t xml:space="preserve"> </w:t>
      </w:r>
      <w:r w:rsidR="00570DD6" w:rsidRPr="009872AD">
        <w:rPr>
          <w:szCs w:val="22"/>
          <w:lang w:val="es-MX"/>
        </w:rPr>
        <w:t>a</w:t>
      </w:r>
      <w:r w:rsidR="00F76A8D" w:rsidRPr="009872AD">
        <w:rPr>
          <w:szCs w:val="22"/>
          <w:lang w:val="es-MX"/>
        </w:rPr>
        <w:t>l</w:t>
      </w:r>
      <w:r w:rsidR="00570DD6" w:rsidRPr="009872AD">
        <w:rPr>
          <w:szCs w:val="22"/>
          <w:lang w:val="es-MX"/>
        </w:rPr>
        <w:t xml:space="preserve"> establecid</w:t>
      </w:r>
      <w:r w:rsidR="00F76A8D" w:rsidRPr="009872AD">
        <w:rPr>
          <w:szCs w:val="22"/>
          <w:lang w:val="es-MX"/>
        </w:rPr>
        <w:t>o</w:t>
      </w:r>
      <w:r w:rsidR="00570DD6" w:rsidRPr="009872AD">
        <w:rPr>
          <w:szCs w:val="22"/>
          <w:lang w:val="es-MX"/>
        </w:rPr>
        <w:t xml:space="preserve"> en </w:t>
      </w:r>
      <w:r w:rsidR="0026547C">
        <w:rPr>
          <w:szCs w:val="22"/>
          <w:lang w:val="es-MX"/>
        </w:rPr>
        <w:t>la Cláusula</w:t>
      </w:r>
      <w:r w:rsidR="00570DD6" w:rsidRPr="009872AD">
        <w:rPr>
          <w:szCs w:val="22"/>
          <w:lang w:val="es-MX"/>
        </w:rPr>
        <w:t xml:space="preserve"> 6.</w:t>
      </w:r>
      <w:r w:rsidR="0024634E" w:rsidRPr="009872AD">
        <w:rPr>
          <w:szCs w:val="22"/>
          <w:lang w:val="es-MX"/>
        </w:rPr>
        <w:t>8</w:t>
      </w:r>
      <w:r w:rsidR="00570DD6" w:rsidRPr="009872AD">
        <w:rPr>
          <w:szCs w:val="22"/>
          <w:lang w:val="es-MX"/>
        </w:rPr>
        <w:t>,</w:t>
      </w:r>
      <w:r w:rsidR="00CC0ED1" w:rsidRPr="009872AD">
        <w:rPr>
          <w:szCs w:val="22"/>
          <w:lang w:val="es-MX"/>
        </w:rPr>
        <w:t xml:space="preserve"> previa </w:t>
      </w:r>
      <w:r w:rsidR="00B40A3F" w:rsidRPr="009872AD">
        <w:rPr>
          <w:szCs w:val="22"/>
          <w:lang w:val="es-MX"/>
        </w:rPr>
        <w:t xml:space="preserve">opinión </w:t>
      </w:r>
      <w:r w:rsidR="00F4635B" w:rsidRPr="009872AD">
        <w:rPr>
          <w:szCs w:val="22"/>
          <w:lang w:val="es-MX"/>
        </w:rPr>
        <w:t xml:space="preserve">favorable </w:t>
      </w:r>
      <w:r w:rsidR="00CC0ED1" w:rsidRPr="009872AD">
        <w:rPr>
          <w:szCs w:val="22"/>
          <w:lang w:val="es-MX"/>
        </w:rPr>
        <w:t>del REGULADOR,</w:t>
      </w:r>
      <w:r w:rsidR="00570DD6" w:rsidRPr="009872AD">
        <w:rPr>
          <w:szCs w:val="22"/>
          <w:lang w:val="es-MX"/>
        </w:rPr>
        <w:t xml:space="preserve"> </w:t>
      </w:r>
      <w:r w:rsidR="00904B8A" w:rsidRPr="009872AD">
        <w:rPr>
          <w:szCs w:val="22"/>
          <w:lang w:val="es-MX"/>
        </w:rPr>
        <w:t xml:space="preserve">como consecuencia </w:t>
      </w:r>
      <w:r w:rsidR="00055E27" w:rsidRPr="009872AD">
        <w:rPr>
          <w:szCs w:val="22"/>
          <w:lang w:val="es-MX"/>
        </w:rPr>
        <w:t xml:space="preserve">de </w:t>
      </w:r>
      <w:r w:rsidR="00B03D8C" w:rsidRPr="009872AD">
        <w:rPr>
          <w:szCs w:val="22"/>
          <w:lang w:val="es-MX"/>
        </w:rPr>
        <w:t>las condiciones hidrológicas</w:t>
      </w:r>
      <w:r w:rsidR="00570DD6" w:rsidRPr="009872AD">
        <w:rPr>
          <w:szCs w:val="22"/>
          <w:lang w:val="es-MX"/>
        </w:rPr>
        <w:t xml:space="preserve"> y/o </w:t>
      </w:r>
      <w:r w:rsidR="00814B96" w:rsidRPr="009872AD">
        <w:rPr>
          <w:szCs w:val="22"/>
          <w:lang w:val="es-MX"/>
        </w:rPr>
        <w:t>meteorológicas</w:t>
      </w:r>
      <w:r w:rsidR="00262529" w:rsidRPr="009872AD">
        <w:rPr>
          <w:szCs w:val="22"/>
          <w:lang w:val="es-MX"/>
        </w:rPr>
        <w:t xml:space="preserve"> </w:t>
      </w:r>
      <w:r w:rsidR="00055E27" w:rsidRPr="009872AD">
        <w:rPr>
          <w:szCs w:val="22"/>
          <w:lang w:val="es-MX"/>
        </w:rPr>
        <w:t>de la Hidrovía Amazónica</w:t>
      </w:r>
      <w:r w:rsidR="00CC0ED1" w:rsidRPr="009872AD">
        <w:rPr>
          <w:szCs w:val="22"/>
          <w:lang w:val="es-MX"/>
        </w:rPr>
        <w:t>.</w:t>
      </w:r>
    </w:p>
    <w:p w14:paraId="31C4CE45" w14:textId="77777777" w:rsidR="00483D91" w:rsidRPr="009872AD" w:rsidRDefault="00483D91" w:rsidP="00E45FC5">
      <w:pPr>
        <w:rPr>
          <w:lang w:val="es-MX"/>
        </w:rPr>
      </w:pPr>
    </w:p>
    <w:p w14:paraId="6629ECE7" w14:textId="77777777" w:rsidR="00BC5570" w:rsidRPr="009872AD" w:rsidRDefault="00BC5570">
      <w:pPr>
        <w:ind w:left="1134" w:hanging="425"/>
        <w:jc w:val="both"/>
        <w:rPr>
          <w:szCs w:val="22"/>
          <w:lang w:val="es-ES_tradnl"/>
        </w:rPr>
      </w:pPr>
    </w:p>
    <w:p w14:paraId="717250D4" w14:textId="77777777" w:rsidR="00EC4002" w:rsidRPr="009872AD" w:rsidRDefault="001614C1" w:rsidP="001873AB">
      <w:pPr>
        <w:pStyle w:val="Ttulo1"/>
        <w:jc w:val="both"/>
        <w:rPr>
          <w:b w:val="0"/>
          <w:szCs w:val="22"/>
        </w:rPr>
      </w:pPr>
      <w:bookmarkStart w:id="1362" w:name="_MODIFICACIÓN_DE_PLAZOS"/>
      <w:bookmarkStart w:id="1363" w:name="_Toc461693041"/>
      <w:bookmarkEnd w:id="1362"/>
      <w:r w:rsidRPr="009872AD">
        <w:rPr>
          <w:szCs w:val="22"/>
        </w:rPr>
        <w:t>MODIFICACI</w:t>
      </w:r>
      <w:r w:rsidR="00982D9D" w:rsidRPr="009872AD">
        <w:rPr>
          <w:szCs w:val="22"/>
        </w:rPr>
        <w:t>Ó</w:t>
      </w:r>
      <w:r w:rsidRPr="009872AD">
        <w:rPr>
          <w:szCs w:val="22"/>
        </w:rPr>
        <w:t>N DE PLAZOS PARA EJECUCI</w:t>
      </w:r>
      <w:r w:rsidR="00982D9D" w:rsidRPr="009872AD">
        <w:rPr>
          <w:szCs w:val="22"/>
        </w:rPr>
        <w:t>Ó</w:t>
      </w:r>
      <w:r w:rsidRPr="009872AD">
        <w:rPr>
          <w:szCs w:val="22"/>
        </w:rPr>
        <w:t>N DE OBRAS</w:t>
      </w:r>
      <w:r w:rsidR="00F13065" w:rsidRPr="009872AD">
        <w:rPr>
          <w:szCs w:val="22"/>
        </w:rPr>
        <w:t xml:space="preserve"> OBLIGATORIAS</w:t>
      </w:r>
      <w:bookmarkEnd w:id="1363"/>
    </w:p>
    <w:p w14:paraId="4993B8F8" w14:textId="77777777" w:rsidR="001614C1" w:rsidRPr="009872AD" w:rsidRDefault="001614C1">
      <w:pPr>
        <w:ind w:left="1134" w:hanging="425"/>
        <w:jc w:val="both"/>
        <w:rPr>
          <w:szCs w:val="22"/>
        </w:rPr>
      </w:pPr>
    </w:p>
    <w:p w14:paraId="432BE7EC" w14:textId="77777777" w:rsidR="008806E2" w:rsidRPr="009872AD" w:rsidRDefault="007A3B85" w:rsidP="00C41137">
      <w:pPr>
        <w:pStyle w:val="Prrafodelista"/>
        <w:numPr>
          <w:ilvl w:val="1"/>
          <w:numId w:val="61"/>
        </w:numPr>
        <w:spacing w:after="120"/>
        <w:ind w:left="709" w:hanging="709"/>
        <w:jc w:val="both"/>
        <w:rPr>
          <w:szCs w:val="22"/>
          <w:lang w:val="es-MX"/>
        </w:rPr>
      </w:pPr>
      <w:bookmarkStart w:id="1364" w:name="_Ref271822503"/>
      <w:r w:rsidRPr="009872AD">
        <w:rPr>
          <w:szCs w:val="22"/>
          <w:lang w:val="es-MX"/>
        </w:rPr>
        <w:t>El CONCESIONARIO podrá solicitar la modificación de los plazos contenidos en el Programa de Ejecución de Obras</w:t>
      </w:r>
      <w:r w:rsidR="00F13065" w:rsidRPr="009872AD">
        <w:rPr>
          <w:szCs w:val="22"/>
          <w:lang w:val="es-MX"/>
        </w:rPr>
        <w:t xml:space="preserve"> Obligatorias</w:t>
      </w:r>
      <w:r w:rsidR="00AF52AF" w:rsidRPr="009872AD">
        <w:rPr>
          <w:szCs w:val="22"/>
          <w:lang w:val="es-MX"/>
        </w:rPr>
        <w:t>, la misma que requerirá estar debidamente fundamentada</w:t>
      </w:r>
      <w:bookmarkEnd w:id="1364"/>
    </w:p>
    <w:p w14:paraId="066D1CCF" w14:textId="77777777" w:rsidR="00EC4002" w:rsidRPr="009872AD" w:rsidRDefault="00CB59C8" w:rsidP="001873AB">
      <w:pPr>
        <w:pStyle w:val="Prrafodelista"/>
        <w:ind w:left="709"/>
        <w:jc w:val="both"/>
        <w:rPr>
          <w:szCs w:val="22"/>
          <w:lang w:val="es-ES_tradnl"/>
        </w:rPr>
      </w:pPr>
      <w:r w:rsidRPr="009872AD">
        <w:rPr>
          <w:szCs w:val="22"/>
          <w:lang w:val="es-ES_tradnl"/>
        </w:rPr>
        <w:t xml:space="preserve">El CONCESIONARIO, deberá anotar en el </w:t>
      </w:r>
      <w:r w:rsidR="005A30AB" w:rsidRPr="009872AD">
        <w:rPr>
          <w:szCs w:val="22"/>
          <w:lang w:val="es-ES_tradnl"/>
        </w:rPr>
        <w:t>l</w:t>
      </w:r>
      <w:r w:rsidRPr="009872AD">
        <w:rPr>
          <w:szCs w:val="22"/>
          <w:lang w:val="es-ES_tradnl"/>
        </w:rPr>
        <w:t xml:space="preserve">ibro de </w:t>
      </w:r>
      <w:r w:rsidR="005A30AB" w:rsidRPr="009872AD">
        <w:rPr>
          <w:szCs w:val="22"/>
          <w:lang w:val="es-ES_tradnl"/>
        </w:rPr>
        <w:t>o</w:t>
      </w:r>
      <w:r w:rsidRPr="009872AD">
        <w:rPr>
          <w:szCs w:val="22"/>
          <w:lang w:val="es-ES_tradnl"/>
        </w:rPr>
        <w:t xml:space="preserve">bra las circunstancias que a su criterio ameriten ampliación de plazo para la culminación de las Obras Obligatorias. </w:t>
      </w:r>
    </w:p>
    <w:p w14:paraId="22F6DD09" w14:textId="77777777" w:rsidR="0053738F" w:rsidRPr="009872AD" w:rsidRDefault="0053738F" w:rsidP="0053738F">
      <w:pPr>
        <w:pStyle w:val="Prrafodelista"/>
        <w:ind w:left="0"/>
        <w:jc w:val="both"/>
        <w:rPr>
          <w:szCs w:val="22"/>
          <w:lang w:val="es-PE"/>
        </w:rPr>
      </w:pPr>
    </w:p>
    <w:p w14:paraId="738A5FB5" w14:textId="79C0A0C4" w:rsidR="008806E2" w:rsidRPr="009872AD" w:rsidRDefault="008806E2" w:rsidP="00C41137">
      <w:pPr>
        <w:pStyle w:val="Prrafodelista"/>
        <w:numPr>
          <w:ilvl w:val="1"/>
          <w:numId w:val="61"/>
        </w:numPr>
        <w:ind w:left="709" w:hanging="709"/>
        <w:jc w:val="both"/>
        <w:rPr>
          <w:szCs w:val="22"/>
          <w:lang w:val="es-MX"/>
        </w:rPr>
      </w:pPr>
      <w:r w:rsidRPr="009872AD">
        <w:rPr>
          <w:szCs w:val="22"/>
          <w:lang w:val="es-MX"/>
        </w:rPr>
        <w:t>Las solicitudes de ampliación de plazo para la ejecuci</w:t>
      </w:r>
      <w:r w:rsidR="004312A3" w:rsidRPr="009872AD">
        <w:rPr>
          <w:szCs w:val="22"/>
          <w:lang w:val="es-MX"/>
        </w:rPr>
        <w:t>ón de las Obras</w:t>
      </w:r>
      <w:r w:rsidR="00F13065" w:rsidRPr="009872AD">
        <w:rPr>
          <w:szCs w:val="22"/>
          <w:lang w:val="es-MX"/>
        </w:rPr>
        <w:t xml:space="preserve"> Obligatorias</w:t>
      </w:r>
      <w:r w:rsidRPr="009872AD">
        <w:rPr>
          <w:szCs w:val="22"/>
          <w:lang w:val="es-MX"/>
        </w:rPr>
        <w:t xml:space="preserve"> serán presentadas al CONCEDENTE</w:t>
      </w:r>
      <w:r w:rsidR="00D64CEC" w:rsidRPr="009872AD">
        <w:rPr>
          <w:szCs w:val="22"/>
          <w:lang w:val="es-MX"/>
        </w:rPr>
        <w:t xml:space="preserve"> con copia al REGULADOR</w:t>
      </w:r>
      <w:r w:rsidRPr="009872AD">
        <w:rPr>
          <w:szCs w:val="22"/>
          <w:lang w:val="es-MX"/>
        </w:rPr>
        <w:t xml:space="preserve">, </w:t>
      </w:r>
      <w:r w:rsidR="00C80DF0" w:rsidRPr="009872AD">
        <w:rPr>
          <w:szCs w:val="22"/>
          <w:lang w:val="es-MX"/>
        </w:rPr>
        <w:t xml:space="preserve">a fin de que este último emita su opinión técnica y la remita al CONCEDENTE en un plazo no mayor a </w:t>
      </w:r>
      <w:r w:rsidR="00A707C2" w:rsidRPr="009872AD">
        <w:rPr>
          <w:szCs w:val="22"/>
          <w:lang w:val="es-MX"/>
        </w:rPr>
        <w:t xml:space="preserve">diez (10) Días. Una vez recibida la opinión del REGULADOR o vencido el plazo para emitirla, el CONCEDENTE </w:t>
      </w:r>
      <w:r w:rsidRPr="009872AD">
        <w:rPr>
          <w:szCs w:val="22"/>
          <w:lang w:val="es-MX"/>
        </w:rPr>
        <w:t xml:space="preserve">deberá pronunciarse en </w:t>
      </w:r>
      <w:r w:rsidR="00AD2A15" w:rsidRPr="009872AD">
        <w:rPr>
          <w:szCs w:val="22"/>
          <w:lang w:val="es-MX"/>
        </w:rPr>
        <w:t>un</w:t>
      </w:r>
      <w:r w:rsidRPr="009872AD">
        <w:rPr>
          <w:szCs w:val="22"/>
          <w:lang w:val="es-MX"/>
        </w:rPr>
        <w:t xml:space="preserve"> </w:t>
      </w:r>
      <w:r w:rsidR="00F265DA" w:rsidRPr="009872AD">
        <w:rPr>
          <w:szCs w:val="22"/>
          <w:lang w:val="es-MX"/>
        </w:rPr>
        <w:t xml:space="preserve">plazo </w:t>
      </w:r>
      <w:r w:rsidRPr="009872AD">
        <w:rPr>
          <w:szCs w:val="22"/>
          <w:lang w:val="es-MX"/>
        </w:rPr>
        <w:t xml:space="preserve">de </w:t>
      </w:r>
      <w:r w:rsidR="00AD2A15" w:rsidRPr="009872AD">
        <w:rPr>
          <w:szCs w:val="22"/>
          <w:lang w:val="es-MX"/>
        </w:rPr>
        <w:t xml:space="preserve">hasta </w:t>
      </w:r>
      <w:r w:rsidR="00F77491" w:rsidRPr="009872AD">
        <w:rPr>
          <w:szCs w:val="22"/>
          <w:lang w:val="es-MX"/>
        </w:rPr>
        <w:t>diez</w:t>
      </w:r>
      <w:r w:rsidR="003E5C66" w:rsidRPr="009872AD">
        <w:rPr>
          <w:szCs w:val="22"/>
          <w:lang w:val="es-MX"/>
        </w:rPr>
        <w:t xml:space="preserve"> </w:t>
      </w:r>
      <w:r w:rsidRPr="009872AD">
        <w:rPr>
          <w:szCs w:val="22"/>
          <w:lang w:val="es-MX"/>
        </w:rPr>
        <w:t>(</w:t>
      </w:r>
      <w:r w:rsidR="003E5C66" w:rsidRPr="009872AD">
        <w:rPr>
          <w:szCs w:val="22"/>
          <w:lang w:val="es-MX"/>
        </w:rPr>
        <w:t>1</w:t>
      </w:r>
      <w:r w:rsidR="00F77491" w:rsidRPr="009872AD">
        <w:rPr>
          <w:szCs w:val="22"/>
          <w:lang w:val="es-MX"/>
        </w:rPr>
        <w:t>0</w:t>
      </w:r>
      <w:r w:rsidRPr="009872AD">
        <w:rPr>
          <w:szCs w:val="22"/>
          <w:lang w:val="es-MX"/>
        </w:rPr>
        <w:t>) Días. Transcurrido el plazo indicado, el silencio del CONCEDENTE debe interpretarse como una denegatoria del pedido de ampliación. Cuando las ampliaciones sean concedidas por causas no imputables al CONCESIONARIO, impedirán la aplicación de penalidades y de las demás medidas previstas para sancionar el incumplimiento contractual por causa de demora en la ejecuc</w:t>
      </w:r>
      <w:r w:rsidR="0026563A" w:rsidRPr="009872AD">
        <w:rPr>
          <w:szCs w:val="22"/>
          <w:lang w:val="es-MX"/>
        </w:rPr>
        <w:t>ión de la obra correspondiente.</w:t>
      </w:r>
    </w:p>
    <w:p w14:paraId="1E86A0DC" w14:textId="77777777" w:rsidR="00B23FCD" w:rsidRPr="009872AD" w:rsidRDefault="00B23FCD" w:rsidP="0095614A">
      <w:pPr>
        <w:pStyle w:val="Prrafodelista"/>
        <w:ind w:left="709"/>
        <w:jc w:val="both"/>
        <w:rPr>
          <w:szCs w:val="22"/>
          <w:lang w:val="es-MX"/>
        </w:rPr>
      </w:pPr>
    </w:p>
    <w:p w14:paraId="2DD5E660" w14:textId="77777777" w:rsidR="00EC4002" w:rsidRPr="009872AD" w:rsidRDefault="006C2A90" w:rsidP="00C41137">
      <w:pPr>
        <w:pStyle w:val="Prrafodelista"/>
        <w:numPr>
          <w:ilvl w:val="1"/>
          <w:numId w:val="61"/>
        </w:numPr>
        <w:spacing w:after="120"/>
        <w:ind w:left="709" w:hanging="709"/>
        <w:jc w:val="both"/>
        <w:rPr>
          <w:szCs w:val="22"/>
          <w:lang w:val="es-MX"/>
        </w:rPr>
      </w:pPr>
      <w:bookmarkStart w:id="1365" w:name="_Ref271822535"/>
      <w:r w:rsidRPr="009872AD">
        <w:rPr>
          <w:szCs w:val="22"/>
          <w:lang w:val="es-MX"/>
        </w:rPr>
        <w:t>Las modificaciones de plazo que sean aprobadas, podrán generar la reformulación del Programa de Ejecución de Obras</w:t>
      </w:r>
      <w:bookmarkEnd w:id="1365"/>
      <w:r w:rsidR="00F13065" w:rsidRPr="009872AD">
        <w:rPr>
          <w:szCs w:val="22"/>
          <w:lang w:val="es-MX"/>
        </w:rPr>
        <w:t xml:space="preserve"> Obligatorias</w:t>
      </w:r>
      <w:r w:rsidR="00F265DA" w:rsidRPr="009872AD">
        <w:rPr>
          <w:szCs w:val="22"/>
          <w:lang w:val="es-MX"/>
        </w:rPr>
        <w:t>.</w:t>
      </w:r>
    </w:p>
    <w:p w14:paraId="01F3AB2C" w14:textId="2C95D6C5" w:rsidR="00A130C4" w:rsidRPr="009872AD" w:rsidRDefault="00320173" w:rsidP="007A4C03">
      <w:pPr>
        <w:pStyle w:val="Prrafodelista"/>
        <w:spacing w:after="120"/>
        <w:ind w:left="709"/>
        <w:jc w:val="both"/>
        <w:rPr>
          <w:szCs w:val="22"/>
          <w:lang w:val="es-MX"/>
        </w:rPr>
      </w:pPr>
      <w:r w:rsidRPr="009872AD">
        <w:rPr>
          <w:szCs w:val="22"/>
          <w:lang w:val="es-MX"/>
        </w:rPr>
        <w:t>Así, una vez aprobada la ampliación de plazo</w:t>
      </w:r>
      <w:r w:rsidR="00AD2A15" w:rsidRPr="009872AD">
        <w:rPr>
          <w:szCs w:val="22"/>
          <w:lang w:val="es-MX"/>
        </w:rPr>
        <w:t>,</w:t>
      </w:r>
      <w:r w:rsidRPr="009872AD">
        <w:rPr>
          <w:szCs w:val="22"/>
          <w:lang w:val="es-MX"/>
        </w:rPr>
        <w:t xml:space="preserve"> el CONCESIONARIO deberá presentar al CONCEDENTE con copia al REGULADOR un Programa de Ejecución de Obras Obligatorias actualizado, en un plazo que no excederá de diez (10) Días Calendario de aprobada dicha ampliación.</w:t>
      </w:r>
    </w:p>
    <w:p w14:paraId="7BFA7698" w14:textId="77777777" w:rsidR="007A3B85" w:rsidRPr="009872AD" w:rsidRDefault="007A3B85" w:rsidP="0095614A">
      <w:pPr>
        <w:pStyle w:val="Prrafodelista"/>
        <w:ind w:left="709"/>
        <w:jc w:val="both"/>
        <w:rPr>
          <w:szCs w:val="22"/>
          <w:lang w:val="es-MX"/>
        </w:rPr>
      </w:pPr>
      <w:r w:rsidRPr="009872AD">
        <w:rPr>
          <w:szCs w:val="22"/>
          <w:lang w:val="es-MX"/>
        </w:rPr>
        <w:t xml:space="preserve">En el caso que el </w:t>
      </w:r>
      <w:r w:rsidR="00EC29F0" w:rsidRPr="009872AD">
        <w:rPr>
          <w:szCs w:val="22"/>
          <w:lang w:val="es-MX"/>
        </w:rPr>
        <w:t>i</w:t>
      </w:r>
      <w:r w:rsidRPr="009872AD">
        <w:rPr>
          <w:szCs w:val="22"/>
          <w:lang w:val="es-MX"/>
        </w:rPr>
        <w:t xml:space="preserve">nicio </w:t>
      </w:r>
      <w:r w:rsidR="00EC29F0" w:rsidRPr="009872AD">
        <w:rPr>
          <w:szCs w:val="22"/>
          <w:lang w:val="es-MX"/>
        </w:rPr>
        <w:t xml:space="preserve">o continuación </w:t>
      </w:r>
      <w:r w:rsidRPr="009872AD">
        <w:rPr>
          <w:szCs w:val="22"/>
          <w:lang w:val="es-MX"/>
        </w:rPr>
        <w:t>de las Obras</w:t>
      </w:r>
      <w:r w:rsidR="00F13065" w:rsidRPr="009872AD">
        <w:rPr>
          <w:szCs w:val="22"/>
          <w:lang w:val="es-MX"/>
        </w:rPr>
        <w:t xml:space="preserve"> Obligatorias</w:t>
      </w:r>
      <w:r w:rsidRPr="009872AD">
        <w:rPr>
          <w:szCs w:val="22"/>
          <w:lang w:val="es-MX"/>
        </w:rPr>
        <w:t xml:space="preserve"> se retrase</w:t>
      </w:r>
      <w:r w:rsidR="00EC29F0" w:rsidRPr="009872AD">
        <w:rPr>
          <w:szCs w:val="22"/>
          <w:lang w:val="es-MX"/>
        </w:rPr>
        <w:t>n</w:t>
      </w:r>
      <w:r w:rsidRPr="009872AD">
        <w:rPr>
          <w:szCs w:val="22"/>
          <w:lang w:val="es-MX"/>
        </w:rPr>
        <w:t xml:space="preserve"> por un hecho imputable al CONCEDENTE, el CONCESIONARIO podrá solicitar al </w:t>
      </w:r>
      <w:r w:rsidR="008118A9" w:rsidRPr="009872AD">
        <w:rPr>
          <w:szCs w:val="22"/>
          <w:lang w:val="es-MX"/>
        </w:rPr>
        <w:t>CONCEDENTE</w:t>
      </w:r>
      <w:r w:rsidR="00547B79" w:rsidRPr="009872AD">
        <w:rPr>
          <w:szCs w:val="22"/>
          <w:lang w:val="es-MX"/>
        </w:rPr>
        <w:t xml:space="preserve">, </w:t>
      </w:r>
      <w:r w:rsidRPr="009872AD">
        <w:rPr>
          <w:szCs w:val="22"/>
          <w:lang w:val="es-MX"/>
        </w:rPr>
        <w:t>que el plazo de ejecución de Obras</w:t>
      </w:r>
      <w:r w:rsidR="00F13065" w:rsidRPr="009872AD">
        <w:rPr>
          <w:szCs w:val="22"/>
          <w:lang w:val="es-MX"/>
        </w:rPr>
        <w:t xml:space="preserve"> Obligatorias</w:t>
      </w:r>
      <w:r w:rsidRPr="009872AD">
        <w:rPr>
          <w:szCs w:val="22"/>
          <w:lang w:val="es-MX"/>
        </w:rPr>
        <w:t xml:space="preserve"> se amplíe </w:t>
      </w:r>
      <w:r w:rsidRPr="009872AD">
        <w:rPr>
          <w:szCs w:val="22"/>
          <w:lang w:val="es-MX"/>
        </w:rPr>
        <w:lastRenderedPageBreak/>
        <w:t>proporcionalmente a dicha demora</w:t>
      </w:r>
      <w:r w:rsidR="00F5409D" w:rsidRPr="009872AD">
        <w:rPr>
          <w:szCs w:val="22"/>
          <w:lang w:val="es-MX"/>
        </w:rPr>
        <w:t xml:space="preserve">, conforme al procedimiento indicado en la Cláusula </w:t>
      </w:r>
      <w:r w:rsidR="001E633A" w:rsidRPr="009872AD">
        <w:rPr>
          <w:szCs w:val="22"/>
          <w:lang w:val="es-MX"/>
        </w:rPr>
        <w:t>precedente</w:t>
      </w:r>
      <w:r w:rsidR="00547B79" w:rsidRPr="009872AD">
        <w:rPr>
          <w:szCs w:val="22"/>
          <w:lang w:val="es-MX"/>
        </w:rPr>
        <w:t xml:space="preserve">. </w:t>
      </w:r>
    </w:p>
    <w:p w14:paraId="52A4AD97" w14:textId="77777777" w:rsidR="007A3B85" w:rsidRPr="009872AD" w:rsidRDefault="007A3B85" w:rsidP="005E6D00">
      <w:pPr>
        <w:pStyle w:val="EstiloNegritaJustificado"/>
        <w:rPr>
          <w:rFonts w:ascii="Arial" w:hAnsi="Arial" w:cs="Arial"/>
          <w:szCs w:val="22"/>
        </w:rPr>
      </w:pPr>
      <w:bookmarkStart w:id="1366" w:name="_CIRCULACIÓN_DEL_TRÁNSITO"/>
      <w:bookmarkEnd w:id="1366"/>
    </w:p>
    <w:p w14:paraId="12A45AE4" w14:textId="77777777" w:rsidR="001057FD" w:rsidRPr="009872AD" w:rsidRDefault="001057FD" w:rsidP="001057FD">
      <w:pPr>
        <w:pStyle w:val="Ttulo2"/>
        <w:rPr>
          <w:rFonts w:ascii="Arial" w:hAnsi="Arial"/>
          <w:szCs w:val="22"/>
        </w:rPr>
      </w:pPr>
    </w:p>
    <w:p w14:paraId="463F98EC" w14:textId="77777777" w:rsidR="00EC4002" w:rsidRPr="009872AD" w:rsidRDefault="006852E3" w:rsidP="001873AB">
      <w:pPr>
        <w:pStyle w:val="Ttulo1"/>
        <w:jc w:val="both"/>
        <w:rPr>
          <w:b w:val="0"/>
          <w:szCs w:val="22"/>
        </w:rPr>
      </w:pPr>
      <w:bookmarkStart w:id="1367" w:name="_ACEPTACIÓN_DE_LAS"/>
      <w:bookmarkStart w:id="1368" w:name="_Toc94328519"/>
      <w:bookmarkStart w:id="1369" w:name="_Toc94328779"/>
      <w:bookmarkStart w:id="1370" w:name="_Toc94329035"/>
      <w:bookmarkStart w:id="1371" w:name="_Toc94329281"/>
      <w:bookmarkStart w:id="1372" w:name="_Toc94329527"/>
      <w:bookmarkStart w:id="1373" w:name="_Toc94330159"/>
      <w:bookmarkStart w:id="1374" w:name="_Toc94337615"/>
      <w:bookmarkStart w:id="1375" w:name="_Toc94337846"/>
      <w:bookmarkStart w:id="1376" w:name="_Toc102405304"/>
      <w:bookmarkStart w:id="1377" w:name="_Toc131327965"/>
      <w:bookmarkStart w:id="1378" w:name="_Toc131328781"/>
      <w:bookmarkStart w:id="1379" w:name="_Toc131329117"/>
      <w:bookmarkStart w:id="1380" w:name="_Toc131329349"/>
      <w:bookmarkStart w:id="1381" w:name="_Toc131329936"/>
      <w:bookmarkStart w:id="1382" w:name="_Toc131332023"/>
      <w:bookmarkStart w:id="1383" w:name="_Toc131332944"/>
      <w:bookmarkStart w:id="1384" w:name="_Toc134448818"/>
      <w:bookmarkStart w:id="1385" w:name="_Ref272745319"/>
      <w:bookmarkStart w:id="1386" w:name="_Ref272745329"/>
      <w:bookmarkStart w:id="1387" w:name="_Toc461693042"/>
      <w:bookmarkEnd w:id="1367"/>
      <w:r w:rsidRPr="009872AD">
        <w:rPr>
          <w:szCs w:val="22"/>
        </w:rPr>
        <w:t>ACEPTACIÓN DE LAS OBRAS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r w:rsidR="00F13065" w:rsidRPr="009872AD">
        <w:rPr>
          <w:szCs w:val="22"/>
        </w:rPr>
        <w:t xml:space="preserve"> OBLIGATORIAS</w:t>
      </w:r>
      <w:bookmarkEnd w:id="1387"/>
    </w:p>
    <w:p w14:paraId="10DA6323" w14:textId="77777777" w:rsidR="00D841F5" w:rsidRPr="009872AD" w:rsidRDefault="00D841F5" w:rsidP="00F34C26">
      <w:pPr>
        <w:pStyle w:val="Textoindependiente"/>
        <w:suppressLineNumbers/>
        <w:suppressAutoHyphens/>
        <w:rPr>
          <w:bCs w:val="0"/>
          <w:szCs w:val="22"/>
        </w:rPr>
      </w:pPr>
    </w:p>
    <w:p w14:paraId="251A018B" w14:textId="3D69D5C3" w:rsidR="00A64A2D" w:rsidRPr="009872AD" w:rsidRDefault="008625B0" w:rsidP="00717211">
      <w:pPr>
        <w:pStyle w:val="Prrafodelista"/>
        <w:numPr>
          <w:ilvl w:val="1"/>
          <w:numId w:val="61"/>
        </w:numPr>
        <w:spacing w:after="120"/>
        <w:ind w:left="709" w:hanging="709"/>
        <w:jc w:val="both"/>
        <w:rPr>
          <w:szCs w:val="22"/>
          <w:lang w:val="es-MX"/>
        </w:rPr>
      </w:pPr>
      <w:bookmarkStart w:id="1388" w:name="_Ref272157251"/>
      <w:r w:rsidRPr="009872AD">
        <w:rPr>
          <w:szCs w:val="22"/>
          <w:lang w:val="es-MX"/>
        </w:rPr>
        <w:t>Una vez culminadas las Obras Obligatorias</w:t>
      </w:r>
      <w:r w:rsidR="00C601A9" w:rsidRPr="009872AD">
        <w:rPr>
          <w:szCs w:val="22"/>
          <w:lang w:val="es-MX"/>
        </w:rPr>
        <w:t xml:space="preserve"> en el Tramo correspondiente</w:t>
      </w:r>
      <w:r w:rsidRPr="009872AD">
        <w:rPr>
          <w:szCs w:val="22"/>
          <w:lang w:val="es-MX"/>
        </w:rPr>
        <w:t>, el CONCESIONARIO</w:t>
      </w:r>
      <w:r w:rsidR="00187182" w:rsidRPr="009872AD">
        <w:rPr>
          <w:szCs w:val="22"/>
          <w:lang w:val="es-MX"/>
        </w:rPr>
        <w:t xml:space="preserve"> </w:t>
      </w:r>
      <w:r w:rsidR="00A64A2D" w:rsidRPr="009872AD">
        <w:rPr>
          <w:szCs w:val="22"/>
          <w:lang w:val="es-MX"/>
        </w:rPr>
        <w:t>solicitar</w:t>
      </w:r>
      <w:r w:rsidRPr="009872AD">
        <w:rPr>
          <w:szCs w:val="22"/>
          <w:lang w:val="es-MX"/>
        </w:rPr>
        <w:t>á</w:t>
      </w:r>
      <w:r w:rsidR="00A64A2D" w:rsidRPr="009872AD">
        <w:rPr>
          <w:szCs w:val="22"/>
          <w:lang w:val="es-MX"/>
        </w:rPr>
        <w:t xml:space="preserve"> al CONCEDENTE </w:t>
      </w:r>
      <w:r w:rsidR="005836C0" w:rsidRPr="009872AD">
        <w:rPr>
          <w:szCs w:val="22"/>
          <w:lang w:val="es-MX"/>
        </w:rPr>
        <w:t xml:space="preserve">con copia </w:t>
      </w:r>
      <w:r w:rsidR="00E2153C" w:rsidRPr="009872AD">
        <w:rPr>
          <w:szCs w:val="22"/>
          <w:lang w:val="es-MX"/>
        </w:rPr>
        <w:t>al REGULADOR</w:t>
      </w:r>
      <w:r w:rsidRPr="009872AD">
        <w:rPr>
          <w:szCs w:val="22"/>
          <w:lang w:val="es-MX"/>
        </w:rPr>
        <w:t>, la aceptación de dichas Obras</w:t>
      </w:r>
      <w:r w:rsidR="006512FA" w:rsidRPr="009872AD">
        <w:rPr>
          <w:szCs w:val="22"/>
          <w:lang w:val="es-MX"/>
        </w:rPr>
        <w:t xml:space="preserve">, adjuntando </w:t>
      </w:r>
      <w:r w:rsidRPr="009872AD">
        <w:rPr>
          <w:szCs w:val="22"/>
          <w:lang w:val="es-MX"/>
        </w:rPr>
        <w:t xml:space="preserve">un informe donde establecerá su culminación cumpliendo con los parámetros técnicos establecidos en el EDI y EIA, así como las Leyes y Disposiciones Aplicables. </w:t>
      </w:r>
    </w:p>
    <w:p w14:paraId="205330CF" w14:textId="797E7CE4" w:rsidR="00C601A9" w:rsidRPr="009872AD" w:rsidRDefault="00C601A9" w:rsidP="00717211">
      <w:pPr>
        <w:pStyle w:val="Prrafodelista"/>
        <w:ind w:left="709"/>
        <w:jc w:val="both"/>
        <w:rPr>
          <w:szCs w:val="22"/>
          <w:lang w:val="es-MX"/>
        </w:rPr>
      </w:pPr>
      <w:r w:rsidRPr="009872AD">
        <w:rPr>
          <w:szCs w:val="22"/>
          <w:lang w:val="es-MX"/>
        </w:rPr>
        <w:t xml:space="preserve">El Acta de Aceptación de las Obras Obligatorias de las Estaciones </w:t>
      </w:r>
      <w:r w:rsidR="006A7D25" w:rsidRPr="009872AD">
        <w:rPr>
          <w:szCs w:val="22"/>
          <w:lang w:val="es-MX"/>
        </w:rPr>
        <w:t>Limnimétricas</w:t>
      </w:r>
      <w:r w:rsidRPr="009872AD">
        <w:rPr>
          <w:szCs w:val="22"/>
          <w:lang w:val="es-MX"/>
        </w:rPr>
        <w:t>, se solicitará una vez aprobado el Informe Final del EDI.</w:t>
      </w:r>
    </w:p>
    <w:bookmarkEnd w:id="1388"/>
    <w:p w14:paraId="71BA0470" w14:textId="77777777" w:rsidR="00C7229E" w:rsidRPr="009872AD" w:rsidRDefault="00C7229E" w:rsidP="0095614A">
      <w:pPr>
        <w:pStyle w:val="Prrafodelista"/>
        <w:ind w:left="709"/>
        <w:jc w:val="both"/>
        <w:rPr>
          <w:szCs w:val="22"/>
          <w:lang w:val="es-MX"/>
        </w:rPr>
      </w:pPr>
    </w:p>
    <w:p w14:paraId="4807E73E" w14:textId="37ADD993" w:rsidR="008B6AF4" w:rsidRPr="009872AD" w:rsidRDefault="008B6AF4" w:rsidP="004E479C">
      <w:pPr>
        <w:pStyle w:val="Prrafodelista"/>
        <w:spacing w:after="120"/>
        <w:ind w:left="709"/>
        <w:jc w:val="both"/>
        <w:rPr>
          <w:szCs w:val="22"/>
          <w:lang w:val="es-MX"/>
        </w:rPr>
      </w:pPr>
      <w:r w:rsidRPr="009872AD">
        <w:rPr>
          <w:szCs w:val="22"/>
          <w:lang w:val="es-MX"/>
        </w:rPr>
        <w:t xml:space="preserve">Para la Aceptación de las Obras Obligatorias de </w:t>
      </w:r>
      <w:r w:rsidR="00BC07B3" w:rsidRPr="009872AD">
        <w:rPr>
          <w:szCs w:val="22"/>
          <w:lang w:val="es-MX"/>
        </w:rPr>
        <w:t>los Tramos I a), I b) y II, que incluyen las obras de dragado de apertura</w:t>
      </w:r>
      <w:r w:rsidRPr="009872AD">
        <w:rPr>
          <w:szCs w:val="22"/>
          <w:lang w:val="es-MX"/>
        </w:rPr>
        <w:t>, se deberá seguir el siguiente procedimiento:</w:t>
      </w:r>
    </w:p>
    <w:p w14:paraId="660044F1" w14:textId="149629F1" w:rsidR="008B6AF4" w:rsidRPr="009872AD" w:rsidRDefault="008B6AF4" w:rsidP="00360E5F">
      <w:pPr>
        <w:pStyle w:val="Prrafodelista"/>
        <w:numPr>
          <w:ilvl w:val="0"/>
          <w:numId w:val="227"/>
        </w:numPr>
        <w:spacing w:after="120"/>
        <w:ind w:left="1134"/>
        <w:jc w:val="both"/>
        <w:rPr>
          <w:szCs w:val="22"/>
          <w:lang w:val="es-MX"/>
        </w:rPr>
      </w:pPr>
      <w:r w:rsidRPr="009872AD">
        <w:rPr>
          <w:szCs w:val="22"/>
          <w:lang w:val="es-MX"/>
        </w:rPr>
        <w:t>Luego del dragado de apertura de cada Mal Paso y del Acceso al Puerto de Iquitos,</w:t>
      </w:r>
      <w:r w:rsidR="00BC07B3" w:rsidRPr="009872AD">
        <w:rPr>
          <w:szCs w:val="22"/>
          <w:lang w:val="es-MX"/>
        </w:rPr>
        <w:t xml:space="preserve"> considerando cada Tramo de manera independiente,</w:t>
      </w:r>
      <w:r w:rsidRPr="009872AD">
        <w:rPr>
          <w:szCs w:val="22"/>
          <w:lang w:val="es-MX"/>
        </w:rPr>
        <w:t xml:space="preserve"> el CONCESIONARIO presentará al CONCEDENTE con copia al REGULADOR, un informe parcial mostrando que el dragado ha respetado el diseño del canal, incluyendo su cota de fondo, </w:t>
      </w:r>
      <w:r w:rsidR="006A7D25" w:rsidRPr="009872AD">
        <w:rPr>
          <w:szCs w:val="22"/>
          <w:lang w:val="es-MX"/>
        </w:rPr>
        <w:t>sobre dragado</w:t>
      </w:r>
      <w:r w:rsidRPr="009872AD">
        <w:rPr>
          <w:szCs w:val="22"/>
          <w:lang w:val="es-MX"/>
        </w:rPr>
        <w:t xml:space="preserve">, alineación y taludes especificados en el Literal I del Apéndice 1 del Anexo 4 “Requisitos Técnicos de las Obras de Dragado”, o los valores ajustados en el EDI. El informe presentará un relevamiento batimétrico post-dragado, con un espaciamiento entre secciones transversales de 25 metros, y una extensión de cada perfil de 150 m a cada lado del eje del canal definido en el diseño náutico del mismo. Se presentarán además 3 perfiles longitudinales, uno por el eje, y uno por cada pie de veril, definiendo el ancho de solera del canal. </w:t>
      </w:r>
    </w:p>
    <w:p w14:paraId="3361B4E8" w14:textId="129EF4C7" w:rsidR="008B6AF4" w:rsidRPr="009872AD" w:rsidRDefault="008B6AF4" w:rsidP="00360E5F">
      <w:pPr>
        <w:pStyle w:val="Prrafodelista"/>
        <w:numPr>
          <w:ilvl w:val="0"/>
          <w:numId w:val="227"/>
        </w:numPr>
        <w:spacing w:after="120"/>
        <w:ind w:left="1134"/>
        <w:jc w:val="both"/>
        <w:rPr>
          <w:szCs w:val="22"/>
          <w:lang w:val="es-MX"/>
        </w:rPr>
      </w:pPr>
      <w:r w:rsidRPr="009872AD">
        <w:rPr>
          <w:szCs w:val="22"/>
          <w:lang w:val="es-MX"/>
        </w:rPr>
        <w:t>La presentación de los planos seguirá los lineamientos indicados en el numeral 3 “Relevamientos pre-dragado y post-dragado” del literal II del Apéndice 1 del Anexo 4.</w:t>
      </w:r>
    </w:p>
    <w:p w14:paraId="4665FC93" w14:textId="5217D086" w:rsidR="008B6AF4" w:rsidRPr="009872AD" w:rsidRDefault="008B6AF4" w:rsidP="00360E5F">
      <w:pPr>
        <w:pStyle w:val="Prrafodelista"/>
        <w:numPr>
          <w:ilvl w:val="0"/>
          <w:numId w:val="227"/>
        </w:numPr>
        <w:spacing w:after="120"/>
        <w:ind w:left="1134"/>
        <w:jc w:val="both"/>
        <w:rPr>
          <w:szCs w:val="22"/>
          <w:lang w:val="es-MX"/>
        </w:rPr>
      </w:pPr>
      <w:r w:rsidRPr="009872AD">
        <w:rPr>
          <w:szCs w:val="22"/>
          <w:lang w:val="es-MX"/>
        </w:rPr>
        <w:t>Estos relevamientos serán objeto de supervisión siguiendo procedimientos de fiscalización tales como los indicados en el literal A del Anexo 3 para la verificación del mantenimiento de la profundidad del canal navegable, y en el numeral 5 “Especificaciones sobre los procedimientos de verificación de los relevamientos” del literal II del Apéndice 1 del Anexo 4.</w:t>
      </w:r>
    </w:p>
    <w:p w14:paraId="51977A81" w14:textId="42CF57E7" w:rsidR="008B6AF4" w:rsidRPr="009872AD" w:rsidRDefault="008B6AF4" w:rsidP="00360E5F">
      <w:pPr>
        <w:pStyle w:val="Prrafodelista"/>
        <w:numPr>
          <w:ilvl w:val="0"/>
          <w:numId w:val="227"/>
        </w:numPr>
        <w:spacing w:after="120"/>
        <w:ind w:left="1134"/>
        <w:jc w:val="both"/>
        <w:rPr>
          <w:szCs w:val="22"/>
          <w:lang w:val="es-MX"/>
        </w:rPr>
      </w:pPr>
      <w:r w:rsidRPr="009872AD">
        <w:rPr>
          <w:szCs w:val="22"/>
          <w:lang w:val="es-MX"/>
        </w:rPr>
        <w:t>El Informe de culminación de las Obras Obligatorias</w:t>
      </w:r>
      <w:r w:rsidR="001353A2" w:rsidRPr="009872AD">
        <w:rPr>
          <w:szCs w:val="22"/>
          <w:lang w:val="es-MX"/>
        </w:rPr>
        <w:t xml:space="preserve"> de cada Tramo</w:t>
      </w:r>
      <w:r w:rsidRPr="009872AD">
        <w:rPr>
          <w:szCs w:val="22"/>
          <w:lang w:val="es-MX"/>
        </w:rPr>
        <w:t xml:space="preserve">, en lo relacionado con las obras de dragado de apertura, deberá compilar </w:t>
      </w:r>
      <w:r w:rsidR="00C63EB2" w:rsidRPr="009872AD">
        <w:rPr>
          <w:szCs w:val="22"/>
          <w:lang w:val="es-MX"/>
        </w:rPr>
        <w:t>los informes previamente descri</w:t>
      </w:r>
      <w:r w:rsidRPr="009872AD">
        <w:rPr>
          <w:szCs w:val="22"/>
          <w:lang w:val="es-MX"/>
        </w:rPr>
        <w:t xml:space="preserve">tos demostrando que todos y cada uno de los Malos Pasos identificados en el EDI aprobado para los Tramos I a) y II, así como el Canal de Acceso al Puerto de Iquitos para el Tramo I b), han sido dragados conforme al diseño aprobado. Se presentará además un relevamiento actualizado realizado previamente a la solicitud de aceptación. El eventual incumplimiento de Niveles de Servicio que pueda resultar de este relevamiento, considerando los niveles de agua a la fecha de aceptación de las Obras Obligatorias, no impedirá que la aceptación sea otorgada, comenzando a regir a partir de ese momento los procedimientos, plazos y penalidades para la restauración de los Niveles de Servicio correspondientes a la Etapa de Conservación y Mantenimiento de las profundidades del Canal navegable. </w:t>
      </w:r>
    </w:p>
    <w:p w14:paraId="27514F34" w14:textId="6DE4828D" w:rsidR="008B6AF4" w:rsidRPr="009872AD" w:rsidRDefault="008B6AF4" w:rsidP="00360E5F">
      <w:pPr>
        <w:pStyle w:val="Prrafodelista"/>
        <w:numPr>
          <w:ilvl w:val="0"/>
          <w:numId w:val="227"/>
        </w:numPr>
        <w:spacing w:after="120"/>
        <w:ind w:left="1134"/>
        <w:jc w:val="both"/>
        <w:rPr>
          <w:szCs w:val="22"/>
          <w:lang w:val="es-MX"/>
        </w:rPr>
      </w:pPr>
      <w:r w:rsidRPr="009872AD">
        <w:rPr>
          <w:szCs w:val="22"/>
          <w:lang w:val="es-MX"/>
        </w:rPr>
        <w:lastRenderedPageBreak/>
        <w:t xml:space="preserve">Los sistemas de </w:t>
      </w:r>
      <w:r w:rsidR="00893D1C" w:rsidRPr="009872AD">
        <w:rPr>
          <w:szCs w:val="22"/>
          <w:lang w:val="es-MX"/>
        </w:rPr>
        <w:t>c</w:t>
      </w:r>
      <w:r w:rsidRPr="009872AD">
        <w:rPr>
          <w:szCs w:val="22"/>
          <w:lang w:val="es-MX"/>
        </w:rPr>
        <w:t>aptura y registro de niveles de agua y de Información para la Navegación en cada Tramo deben estar operativos a la fecha de la solicitud de Aceptación de las Obras de dicho Tramo.</w:t>
      </w:r>
    </w:p>
    <w:p w14:paraId="58EF0E31" w14:textId="77777777" w:rsidR="008B6AF4" w:rsidRPr="009872AD" w:rsidRDefault="008B6AF4" w:rsidP="0095614A">
      <w:pPr>
        <w:pStyle w:val="Prrafodelista"/>
        <w:ind w:left="709"/>
        <w:jc w:val="both"/>
        <w:rPr>
          <w:szCs w:val="22"/>
          <w:lang w:val="es-MX"/>
        </w:rPr>
      </w:pPr>
    </w:p>
    <w:p w14:paraId="08493FD1" w14:textId="69D52D06" w:rsidR="00745592" w:rsidRPr="009872AD" w:rsidRDefault="0067133C" w:rsidP="00C41137">
      <w:pPr>
        <w:pStyle w:val="Prrafodelista"/>
        <w:numPr>
          <w:ilvl w:val="1"/>
          <w:numId w:val="61"/>
        </w:numPr>
        <w:spacing w:after="120"/>
        <w:ind w:left="709" w:hanging="709"/>
        <w:jc w:val="both"/>
        <w:rPr>
          <w:szCs w:val="22"/>
          <w:lang w:val="es-MX"/>
        </w:rPr>
      </w:pPr>
      <w:r w:rsidRPr="009872AD">
        <w:rPr>
          <w:szCs w:val="22"/>
          <w:lang w:val="es-MX"/>
        </w:rPr>
        <w:t>En el plazo de cinco (5) Días de solicitada la aceptación de las Obras</w:t>
      </w:r>
      <w:r w:rsidR="00E2153C" w:rsidRPr="009872AD">
        <w:rPr>
          <w:szCs w:val="22"/>
          <w:lang w:val="es-MX"/>
        </w:rPr>
        <w:t xml:space="preserve"> Obligatorias</w:t>
      </w:r>
      <w:r w:rsidRPr="009872AD">
        <w:rPr>
          <w:szCs w:val="22"/>
          <w:lang w:val="es-MX"/>
        </w:rPr>
        <w:t xml:space="preserve">, el  CONCEDENTE </w:t>
      </w:r>
      <w:r w:rsidR="00F738BC" w:rsidRPr="009872AD">
        <w:rPr>
          <w:szCs w:val="22"/>
          <w:lang w:val="es-MX"/>
        </w:rPr>
        <w:t xml:space="preserve"> </w:t>
      </w:r>
      <w:r w:rsidRPr="009872AD">
        <w:rPr>
          <w:szCs w:val="22"/>
          <w:lang w:val="es-MX"/>
        </w:rPr>
        <w:t>nombrará un Comité de Aceptación de</w:t>
      </w:r>
      <w:r w:rsidR="00E8363E" w:rsidRPr="009872AD">
        <w:rPr>
          <w:szCs w:val="22"/>
          <w:lang w:val="es-MX"/>
        </w:rPr>
        <w:t xml:space="preserve"> Obras</w:t>
      </w:r>
      <w:r w:rsidR="00E2153C" w:rsidRPr="009872AD">
        <w:rPr>
          <w:szCs w:val="22"/>
          <w:lang w:val="es-MX"/>
        </w:rPr>
        <w:t xml:space="preserve"> Obligatorias</w:t>
      </w:r>
      <w:r w:rsidR="00745592" w:rsidRPr="009872AD">
        <w:rPr>
          <w:szCs w:val="22"/>
          <w:lang w:val="es-MX"/>
        </w:rPr>
        <w:t>. El Comité de Aceptación de Obras</w:t>
      </w:r>
      <w:r w:rsidR="00E2153C" w:rsidRPr="009872AD">
        <w:rPr>
          <w:szCs w:val="22"/>
          <w:lang w:val="es-MX"/>
        </w:rPr>
        <w:t xml:space="preserve"> Obligatorias</w:t>
      </w:r>
      <w:r w:rsidR="00745592" w:rsidRPr="009872AD">
        <w:rPr>
          <w:szCs w:val="22"/>
          <w:lang w:val="es-MX"/>
        </w:rPr>
        <w:t xml:space="preserve">, en el plazo de treinta (30) Días, contados desde su nombramiento, dictaminará mediante el </w:t>
      </w:r>
      <w:r w:rsidR="00E8363E" w:rsidRPr="009872AD">
        <w:rPr>
          <w:szCs w:val="22"/>
          <w:lang w:val="es-MX"/>
        </w:rPr>
        <w:t>Acta de Aceptación de las Obras</w:t>
      </w:r>
      <w:r w:rsidR="00E2153C" w:rsidRPr="009872AD">
        <w:rPr>
          <w:szCs w:val="22"/>
          <w:lang w:val="es-MX"/>
        </w:rPr>
        <w:t xml:space="preserve"> Obligatorias</w:t>
      </w:r>
      <w:r w:rsidR="00745592" w:rsidRPr="009872AD">
        <w:rPr>
          <w:szCs w:val="22"/>
          <w:lang w:val="es-MX"/>
        </w:rPr>
        <w:t>,</w:t>
      </w:r>
      <w:r w:rsidR="00F738BC" w:rsidRPr="009872AD">
        <w:rPr>
          <w:szCs w:val="22"/>
          <w:lang w:val="es-MX"/>
        </w:rPr>
        <w:t xml:space="preserve"> </w:t>
      </w:r>
      <w:r w:rsidR="00745592" w:rsidRPr="009872AD">
        <w:rPr>
          <w:szCs w:val="22"/>
          <w:lang w:val="es-MX"/>
        </w:rPr>
        <w:t>si su ejecución se encuentra conforme a lo exigido en el Contrato y determinará la aceptación o rechazo de la</w:t>
      </w:r>
      <w:r w:rsidR="00E2153C" w:rsidRPr="009872AD">
        <w:rPr>
          <w:szCs w:val="22"/>
          <w:lang w:val="es-MX"/>
        </w:rPr>
        <w:t>s</w:t>
      </w:r>
      <w:r w:rsidR="00745592" w:rsidRPr="009872AD">
        <w:rPr>
          <w:szCs w:val="22"/>
          <w:lang w:val="es-MX"/>
        </w:rPr>
        <w:t xml:space="preserve"> Obra</w:t>
      </w:r>
      <w:r w:rsidR="00E2153C" w:rsidRPr="009872AD">
        <w:rPr>
          <w:szCs w:val="22"/>
          <w:lang w:val="es-MX"/>
        </w:rPr>
        <w:t>s Obligatorias</w:t>
      </w:r>
      <w:r w:rsidR="00475B59" w:rsidRPr="009872AD">
        <w:rPr>
          <w:szCs w:val="22"/>
          <w:lang w:val="es-MX"/>
        </w:rPr>
        <w:t xml:space="preserve">, previa opinión </w:t>
      </w:r>
      <w:r w:rsidR="00F4635B" w:rsidRPr="009872AD">
        <w:rPr>
          <w:szCs w:val="22"/>
          <w:lang w:val="es-MX"/>
        </w:rPr>
        <w:t xml:space="preserve">favorable </w:t>
      </w:r>
      <w:r w:rsidR="00475B59" w:rsidRPr="009872AD">
        <w:rPr>
          <w:szCs w:val="22"/>
          <w:lang w:val="es-MX"/>
        </w:rPr>
        <w:t>del R</w:t>
      </w:r>
      <w:r w:rsidR="00321782" w:rsidRPr="009872AD">
        <w:rPr>
          <w:szCs w:val="22"/>
          <w:lang w:val="es-MX"/>
        </w:rPr>
        <w:t>EGULADOR</w:t>
      </w:r>
      <w:r w:rsidR="00745592" w:rsidRPr="009872AD">
        <w:rPr>
          <w:szCs w:val="22"/>
          <w:lang w:val="es-MX"/>
        </w:rPr>
        <w:t xml:space="preserve">. </w:t>
      </w:r>
    </w:p>
    <w:p w14:paraId="7D21E39A" w14:textId="77777777" w:rsidR="00476FB9" w:rsidRPr="009872AD" w:rsidRDefault="00475B59" w:rsidP="007A4C03">
      <w:pPr>
        <w:pStyle w:val="Textoindependiente"/>
        <w:suppressLineNumbers/>
        <w:suppressAutoHyphens/>
        <w:spacing w:after="120"/>
        <w:ind w:left="709"/>
        <w:rPr>
          <w:rFonts w:cs="Arial"/>
          <w:b/>
          <w:szCs w:val="22"/>
        </w:rPr>
      </w:pPr>
      <w:r w:rsidRPr="009872AD">
        <w:rPr>
          <w:bCs w:val="0"/>
          <w:szCs w:val="22"/>
        </w:rPr>
        <w:t xml:space="preserve">Los bienes considerados en </w:t>
      </w:r>
      <w:r w:rsidR="00320173" w:rsidRPr="009872AD">
        <w:rPr>
          <w:rFonts w:cs="Arial"/>
          <w:szCs w:val="22"/>
        </w:rPr>
        <w:t>la(s) Acta(s) de Aceptación de las Obras Obligatorias, pasará(n) a formar parte del Inventario de Bienes de la Concesión</w:t>
      </w:r>
      <w:r w:rsidR="00320173" w:rsidRPr="009872AD">
        <w:rPr>
          <w:rFonts w:cs="Arial"/>
          <w:b/>
          <w:szCs w:val="22"/>
        </w:rPr>
        <w:t>.</w:t>
      </w:r>
    </w:p>
    <w:p w14:paraId="1825915F" w14:textId="7E749CE1" w:rsidR="00475B59" w:rsidRPr="009872AD" w:rsidRDefault="00320173" w:rsidP="007A4C03">
      <w:pPr>
        <w:spacing w:after="120"/>
        <w:ind w:left="709" w:firstLine="2"/>
        <w:jc w:val="both"/>
        <w:rPr>
          <w:szCs w:val="22"/>
          <w:lang w:val="es-MX"/>
        </w:rPr>
      </w:pPr>
      <w:r w:rsidRPr="009872AD">
        <w:rPr>
          <w:szCs w:val="22"/>
          <w:lang w:val="es-MX"/>
        </w:rPr>
        <w:t xml:space="preserve">En un plazo máximo de </w:t>
      </w:r>
      <w:r w:rsidR="00F4635B" w:rsidRPr="009872AD">
        <w:rPr>
          <w:szCs w:val="22"/>
          <w:lang w:val="es-MX"/>
        </w:rPr>
        <w:t xml:space="preserve">veinte </w:t>
      </w:r>
      <w:r w:rsidRPr="009872AD">
        <w:rPr>
          <w:szCs w:val="22"/>
          <w:lang w:val="es-MX"/>
        </w:rPr>
        <w:t>(</w:t>
      </w:r>
      <w:r w:rsidR="00F4635B" w:rsidRPr="009872AD">
        <w:rPr>
          <w:szCs w:val="22"/>
          <w:lang w:val="es-MX"/>
        </w:rPr>
        <w:t>20</w:t>
      </w:r>
      <w:r w:rsidRPr="009872AD">
        <w:rPr>
          <w:szCs w:val="22"/>
          <w:lang w:val="es-MX"/>
        </w:rPr>
        <w:t>) Días, contados a partir del día siguiente de la fecha de recepción de la solicitud de aceptación de las Obras Obligatorias, el REGULADOR, en ejercicio de su función supervisora, deberá emitir su opinión técnica</w:t>
      </w:r>
      <w:r w:rsidR="00F4635B" w:rsidRPr="009872AD">
        <w:rPr>
          <w:szCs w:val="22"/>
          <w:lang w:val="es-MX"/>
        </w:rPr>
        <w:t xml:space="preserve"> favorable</w:t>
      </w:r>
      <w:r w:rsidRPr="009872AD">
        <w:rPr>
          <w:szCs w:val="22"/>
          <w:lang w:val="es-MX"/>
        </w:rPr>
        <w:t xml:space="preserve"> al CONCEDENTE respecto al cumplimiento de ejecución de obras por parte del CONCESIONARIO. </w:t>
      </w:r>
    </w:p>
    <w:p w14:paraId="533DF060" w14:textId="4DCFDFB1" w:rsidR="00475B59" w:rsidRPr="009872AD" w:rsidRDefault="00475B59" w:rsidP="00553A53">
      <w:pPr>
        <w:pStyle w:val="Textoindependiente"/>
        <w:suppressLineNumbers/>
        <w:suppressAutoHyphens/>
        <w:ind w:left="709"/>
        <w:rPr>
          <w:bCs w:val="0"/>
          <w:szCs w:val="22"/>
        </w:rPr>
      </w:pPr>
      <w:r w:rsidRPr="009872AD">
        <w:rPr>
          <w:szCs w:val="22"/>
          <w:lang w:val="es-MX"/>
        </w:rPr>
        <w:t xml:space="preserve">De no pronunciarse el Comité de Aceptación de Obras Obligatorias en el plazo establecido, el Comité, por única vez, tendrá un plazo adicional de diez (10) Días para emitir dicho pronunciamiento. </w:t>
      </w:r>
    </w:p>
    <w:p w14:paraId="0A3B781B" w14:textId="77777777" w:rsidR="00A130C4" w:rsidRPr="009872AD" w:rsidRDefault="00A130C4">
      <w:pPr>
        <w:pStyle w:val="Textoindependiente"/>
        <w:suppressLineNumbers/>
        <w:suppressAutoHyphens/>
        <w:rPr>
          <w:bCs w:val="0"/>
          <w:szCs w:val="22"/>
        </w:rPr>
      </w:pPr>
    </w:p>
    <w:p w14:paraId="267B667F" w14:textId="1AF47203" w:rsidR="007A3B85" w:rsidRPr="009872AD" w:rsidRDefault="00E75C5F" w:rsidP="003132F0">
      <w:pPr>
        <w:pStyle w:val="Prrafodelista"/>
        <w:numPr>
          <w:ilvl w:val="1"/>
          <w:numId w:val="61"/>
        </w:numPr>
        <w:spacing w:after="120"/>
        <w:ind w:left="709" w:hanging="709"/>
        <w:jc w:val="both"/>
        <w:rPr>
          <w:szCs w:val="22"/>
          <w:lang w:val="es-MX"/>
        </w:rPr>
      </w:pPr>
      <w:bookmarkStart w:id="1389" w:name="_Ref272155553"/>
      <w:r w:rsidRPr="009872AD">
        <w:rPr>
          <w:szCs w:val="22"/>
          <w:lang w:val="es-MX"/>
        </w:rPr>
        <w:t>El Comité de Aceptación de Obras</w:t>
      </w:r>
      <w:r w:rsidR="007A3B85" w:rsidRPr="009872AD">
        <w:rPr>
          <w:szCs w:val="22"/>
          <w:lang w:val="es-MX"/>
        </w:rPr>
        <w:t xml:space="preserve"> aprobará con observaciones la Obra, cuya subsanación no represente más del uno por ciento (1.0%)</w:t>
      </w:r>
      <w:r w:rsidR="003F6105" w:rsidRPr="009872AD">
        <w:rPr>
          <w:szCs w:val="22"/>
          <w:lang w:val="es-MX"/>
        </w:rPr>
        <w:t xml:space="preserve"> </w:t>
      </w:r>
      <w:r w:rsidR="007A3B85" w:rsidRPr="009872AD">
        <w:rPr>
          <w:szCs w:val="22"/>
          <w:lang w:val="es-MX"/>
        </w:rPr>
        <w:t>de</w:t>
      </w:r>
      <w:r w:rsidR="00377984" w:rsidRPr="009872AD">
        <w:rPr>
          <w:szCs w:val="22"/>
          <w:lang w:val="es-MX"/>
        </w:rPr>
        <w:t>l presupuesto</w:t>
      </w:r>
      <w:r w:rsidR="00306A60" w:rsidRPr="009872AD">
        <w:rPr>
          <w:szCs w:val="22"/>
          <w:lang w:val="es-MX"/>
        </w:rPr>
        <w:t xml:space="preserve"> </w:t>
      </w:r>
      <w:r w:rsidR="00B434E5" w:rsidRPr="009872AD">
        <w:rPr>
          <w:szCs w:val="22"/>
          <w:lang w:val="es-MX"/>
        </w:rPr>
        <w:t>aprobad</w:t>
      </w:r>
      <w:r w:rsidR="00377984" w:rsidRPr="009872AD">
        <w:rPr>
          <w:szCs w:val="22"/>
          <w:lang w:val="es-MX"/>
        </w:rPr>
        <w:t>o</w:t>
      </w:r>
      <w:r w:rsidR="00B434E5" w:rsidRPr="009872AD">
        <w:rPr>
          <w:szCs w:val="22"/>
          <w:lang w:val="es-MX"/>
        </w:rPr>
        <w:t xml:space="preserve"> en el </w:t>
      </w:r>
      <w:r w:rsidR="009A14E6" w:rsidRPr="009872AD">
        <w:rPr>
          <w:szCs w:val="22"/>
          <w:lang w:val="es-MX"/>
        </w:rPr>
        <w:t>EDI</w:t>
      </w:r>
      <w:r w:rsidR="00B434E5" w:rsidRPr="009872AD">
        <w:rPr>
          <w:szCs w:val="22"/>
          <w:lang w:val="es-MX"/>
        </w:rPr>
        <w:t xml:space="preserve">, </w:t>
      </w:r>
      <w:r w:rsidR="00847FED" w:rsidRPr="009872AD">
        <w:rPr>
          <w:szCs w:val="22"/>
          <w:lang w:val="es-MX"/>
        </w:rPr>
        <w:t xml:space="preserve">del Tramo </w:t>
      </w:r>
      <w:r w:rsidR="007A3B85" w:rsidRPr="009872AD">
        <w:rPr>
          <w:szCs w:val="22"/>
          <w:lang w:val="es-MX"/>
        </w:rPr>
        <w:t>de</w:t>
      </w:r>
      <w:r w:rsidR="003F6105" w:rsidRPr="009872AD">
        <w:rPr>
          <w:szCs w:val="22"/>
          <w:lang w:val="es-MX"/>
        </w:rPr>
        <w:t xml:space="preserve"> </w:t>
      </w:r>
      <w:r w:rsidR="007A3B85" w:rsidRPr="009872AD">
        <w:rPr>
          <w:szCs w:val="22"/>
          <w:lang w:val="es-MX"/>
        </w:rPr>
        <w:t>l</w:t>
      </w:r>
      <w:r w:rsidR="002443E3" w:rsidRPr="009872AD">
        <w:rPr>
          <w:szCs w:val="22"/>
          <w:lang w:val="es-MX"/>
        </w:rPr>
        <w:t>a</w:t>
      </w:r>
      <w:r w:rsidR="003F6105" w:rsidRPr="009872AD">
        <w:rPr>
          <w:szCs w:val="22"/>
          <w:lang w:val="es-MX"/>
        </w:rPr>
        <w:t xml:space="preserve"> </w:t>
      </w:r>
      <w:r w:rsidR="002443E3" w:rsidRPr="009872AD">
        <w:rPr>
          <w:szCs w:val="22"/>
          <w:lang w:val="es-MX"/>
        </w:rPr>
        <w:t xml:space="preserve">Obra </w:t>
      </w:r>
      <w:r w:rsidR="007A3B85" w:rsidRPr="009872AD">
        <w:rPr>
          <w:szCs w:val="22"/>
          <w:lang w:val="es-MX"/>
        </w:rPr>
        <w:t>por recibir</w:t>
      </w:r>
      <w:r w:rsidR="00643C1C" w:rsidRPr="009872AD">
        <w:rPr>
          <w:szCs w:val="22"/>
          <w:lang w:val="es-MX"/>
        </w:rPr>
        <w:t xml:space="preserve">. </w:t>
      </w:r>
      <w:bookmarkEnd w:id="1389"/>
      <w:r w:rsidR="003132F0" w:rsidRPr="009872AD">
        <w:rPr>
          <w:szCs w:val="22"/>
          <w:lang w:val="es-MX"/>
        </w:rPr>
        <w:t xml:space="preserve">Una vez emitida el Acta de Aceptación de Obras por parte del Comité de Aceptación de Obras, el </w:t>
      </w:r>
      <w:r w:rsidR="00C325FB" w:rsidRPr="009872AD">
        <w:rPr>
          <w:szCs w:val="22"/>
          <w:lang w:val="es-MX"/>
        </w:rPr>
        <w:t>REGULADOR</w:t>
      </w:r>
      <w:r w:rsidR="003132F0" w:rsidRPr="009872AD">
        <w:rPr>
          <w:szCs w:val="22"/>
          <w:lang w:val="es-MX"/>
        </w:rPr>
        <w:t xml:space="preserve"> emitirá el </w:t>
      </w:r>
      <w:r w:rsidR="00BC07B3" w:rsidRPr="009872AD">
        <w:rPr>
          <w:szCs w:val="22"/>
          <w:lang w:val="es-MX"/>
        </w:rPr>
        <w:t>CAO</w:t>
      </w:r>
      <w:r w:rsidR="003132F0" w:rsidRPr="009872AD">
        <w:rPr>
          <w:szCs w:val="22"/>
          <w:lang w:val="es-MX"/>
        </w:rPr>
        <w:t xml:space="preserve"> correspondiente por el Tramo ejecutado y recibido </w:t>
      </w:r>
      <w:r w:rsidR="00BC07B3" w:rsidRPr="009872AD">
        <w:rPr>
          <w:szCs w:val="22"/>
          <w:lang w:val="es-MX"/>
        </w:rPr>
        <w:t xml:space="preserve">conforme a lo establecido en </w:t>
      </w:r>
      <w:r w:rsidR="003132F0" w:rsidRPr="009872AD">
        <w:rPr>
          <w:szCs w:val="22"/>
          <w:lang w:val="es-MX"/>
        </w:rPr>
        <w:t>el Apéndice 2 del Anexo 16.</w:t>
      </w:r>
    </w:p>
    <w:p w14:paraId="6717E2F0" w14:textId="77777777" w:rsidR="0083179C" w:rsidRPr="009872AD" w:rsidRDefault="004A1BB1" w:rsidP="009F5EB3">
      <w:pPr>
        <w:pStyle w:val="Prrafodelista"/>
        <w:spacing w:after="120"/>
        <w:ind w:left="709"/>
        <w:jc w:val="both"/>
        <w:rPr>
          <w:szCs w:val="22"/>
          <w:lang w:val="es-MX"/>
        </w:rPr>
      </w:pPr>
      <w:r w:rsidRPr="009872AD">
        <w:rPr>
          <w:rFonts w:eastAsia="Calibri" w:cs="Arial"/>
          <w:szCs w:val="22"/>
          <w:lang w:val="es-MX"/>
        </w:rPr>
        <w:t xml:space="preserve">En caso existan observaciones mayores al 1% o que impidan la operatividad del </w:t>
      </w:r>
      <w:r w:rsidR="00225BCD" w:rsidRPr="009872AD">
        <w:rPr>
          <w:rFonts w:eastAsia="Calibri" w:cs="Arial"/>
          <w:szCs w:val="22"/>
          <w:lang w:val="es-MX"/>
        </w:rPr>
        <w:t>T</w:t>
      </w:r>
      <w:r w:rsidRPr="009872AD">
        <w:rPr>
          <w:rFonts w:eastAsia="Calibri" w:cs="Arial"/>
          <w:szCs w:val="22"/>
          <w:lang w:val="es-MX"/>
        </w:rPr>
        <w:t>ramo rec</w:t>
      </w:r>
      <w:r w:rsidR="008639BA" w:rsidRPr="009872AD">
        <w:rPr>
          <w:rFonts w:eastAsia="Calibri" w:cs="Arial"/>
          <w:szCs w:val="22"/>
          <w:lang w:val="es-MX"/>
        </w:rPr>
        <w:t>ibido</w:t>
      </w:r>
      <w:r w:rsidR="00475B59" w:rsidRPr="009872AD">
        <w:rPr>
          <w:rFonts w:eastAsia="Calibri" w:cs="Arial"/>
          <w:szCs w:val="22"/>
          <w:lang w:val="es-MX"/>
        </w:rPr>
        <w:t xml:space="preserve">, </w:t>
      </w:r>
      <w:r w:rsidR="00475B59" w:rsidRPr="009872AD">
        <w:rPr>
          <w:szCs w:val="22"/>
          <w:lang w:val="es-MX"/>
        </w:rPr>
        <w:t>el CONCESIONARIO tendrá treinta (30) Días prorrogables por el Comité de Aceptación de Obras hasta un máximo de noventa (90) Días, para efectuar la subsanación de las observaciones</w:t>
      </w:r>
      <w:r w:rsidR="00225BCD" w:rsidRPr="009872AD">
        <w:rPr>
          <w:szCs w:val="22"/>
          <w:lang w:val="es-MX"/>
        </w:rPr>
        <w:t>,</w:t>
      </w:r>
      <w:r w:rsidR="00475B59" w:rsidRPr="009872AD">
        <w:rPr>
          <w:szCs w:val="22"/>
          <w:lang w:val="es-MX"/>
        </w:rPr>
        <w:t xml:space="preserve"> una vez verificado el levantamiento de las observaciones</w:t>
      </w:r>
      <w:r w:rsidR="00225BCD" w:rsidRPr="009872AD">
        <w:rPr>
          <w:szCs w:val="22"/>
          <w:lang w:val="es-MX"/>
        </w:rPr>
        <w:t xml:space="preserve"> se dará por aceptada la Obra</w:t>
      </w:r>
      <w:r w:rsidR="00475B59" w:rsidRPr="009872AD">
        <w:rPr>
          <w:szCs w:val="22"/>
          <w:lang w:val="es-MX"/>
        </w:rPr>
        <w:t>.</w:t>
      </w:r>
    </w:p>
    <w:p w14:paraId="1A69F1FF" w14:textId="4BF887F4" w:rsidR="00475B59" w:rsidRPr="009872AD" w:rsidRDefault="009F5EB3" w:rsidP="0095614A">
      <w:pPr>
        <w:pStyle w:val="Prrafodelista"/>
        <w:ind w:left="709"/>
        <w:jc w:val="both"/>
        <w:rPr>
          <w:szCs w:val="22"/>
          <w:lang w:val="es-MX"/>
        </w:rPr>
      </w:pPr>
      <w:r w:rsidRPr="009872AD">
        <w:rPr>
          <w:szCs w:val="22"/>
          <w:lang w:val="es-MX"/>
        </w:rPr>
        <w:t>Previo a la emisión del CAO correspondiente a</w:t>
      </w:r>
      <w:r w:rsidR="0049342C" w:rsidRPr="009872AD">
        <w:rPr>
          <w:szCs w:val="22"/>
          <w:lang w:val="es-MX"/>
        </w:rPr>
        <w:t xml:space="preserve"> cada</w:t>
      </w:r>
      <w:r w:rsidRPr="009872AD">
        <w:rPr>
          <w:szCs w:val="22"/>
          <w:lang w:val="es-MX"/>
        </w:rPr>
        <w:t xml:space="preserve"> Tramo, el CONCESIONARIO deberá haber subsanado las observaciones de todos los tramos ejecutados; lo que deberá verificar el Comité de Aceptación de Obras Obligatorias, conforme al procedimiento antes señalado.</w:t>
      </w:r>
    </w:p>
    <w:p w14:paraId="6B661684" w14:textId="77777777" w:rsidR="0094025C" w:rsidRPr="009872AD" w:rsidRDefault="0094025C" w:rsidP="0095614A">
      <w:pPr>
        <w:pStyle w:val="Prrafodelista"/>
        <w:ind w:left="709"/>
        <w:jc w:val="both"/>
        <w:rPr>
          <w:szCs w:val="22"/>
          <w:lang w:val="es-MX"/>
        </w:rPr>
      </w:pPr>
    </w:p>
    <w:p w14:paraId="6D75912F" w14:textId="18847AE1" w:rsidR="00521483" w:rsidRPr="009872AD" w:rsidRDefault="00521483" w:rsidP="00C41137">
      <w:pPr>
        <w:pStyle w:val="Prrafodelista"/>
        <w:numPr>
          <w:ilvl w:val="1"/>
          <w:numId w:val="61"/>
        </w:numPr>
        <w:ind w:left="709" w:hanging="709"/>
        <w:jc w:val="both"/>
        <w:rPr>
          <w:szCs w:val="22"/>
          <w:lang w:val="es-MX"/>
        </w:rPr>
      </w:pPr>
      <w:r w:rsidRPr="009872AD">
        <w:rPr>
          <w:szCs w:val="22"/>
          <w:lang w:val="es-MX"/>
        </w:rPr>
        <w:t>En caso de rechazo de la Obra por el Comité de Aceptación de Obras</w:t>
      </w:r>
      <w:r w:rsidR="00E2153C" w:rsidRPr="009872AD">
        <w:rPr>
          <w:szCs w:val="22"/>
          <w:lang w:val="es-MX"/>
        </w:rPr>
        <w:t xml:space="preserve"> Obligatorias</w:t>
      </w:r>
      <w:r w:rsidRPr="009872AD">
        <w:rPr>
          <w:szCs w:val="22"/>
          <w:lang w:val="es-MX"/>
        </w:rPr>
        <w:t xml:space="preserve">, el CONCESIONARIO deberá cumplir con levantar las </w:t>
      </w:r>
      <w:r w:rsidR="00B8695F" w:rsidRPr="009872AD">
        <w:rPr>
          <w:szCs w:val="22"/>
          <w:lang w:val="es-MX"/>
        </w:rPr>
        <w:t>observaciones</w:t>
      </w:r>
      <w:r w:rsidR="008639BA" w:rsidRPr="009872AD">
        <w:rPr>
          <w:szCs w:val="22"/>
          <w:lang w:val="es-MX"/>
        </w:rPr>
        <w:t xml:space="preserve"> </w:t>
      </w:r>
      <w:r w:rsidRPr="009872AD">
        <w:rPr>
          <w:szCs w:val="22"/>
          <w:lang w:val="es-MX"/>
        </w:rPr>
        <w:t xml:space="preserve">o subsanar las irregularidades detectadas por el </w:t>
      </w:r>
      <w:r w:rsidR="0083179C" w:rsidRPr="009872AD">
        <w:rPr>
          <w:szCs w:val="22"/>
          <w:lang w:val="es-MX"/>
        </w:rPr>
        <w:t xml:space="preserve">referido </w:t>
      </w:r>
      <w:r w:rsidRPr="009872AD">
        <w:rPr>
          <w:szCs w:val="22"/>
          <w:lang w:val="es-MX"/>
        </w:rPr>
        <w:t xml:space="preserve">Comité, de modo tal que pueda procederse a la puesta en </w:t>
      </w:r>
      <w:r w:rsidR="00E2153C" w:rsidRPr="009872AD">
        <w:rPr>
          <w:szCs w:val="22"/>
          <w:lang w:val="es-MX"/>
        </w:rPr>
        <w:t>s</w:t>
      </w:r>
      <w:r w:rsidRPr="009872AD">
        <w:rPr>
          <w:szCs w:val="22"/>
          <w:lang w:val="es-MX"/>
        </w:rPr>
        <w:t>ervicio de</w:t>
      </w:r>
      <w:r w:rsidR="002648E8" w:rsidRPr="009872AD">
        <w:rPr>
          <w:szCs w:val="22"/>
          <w:lang w:val="es-MX"/>
        </w:rPr>
        <w:t>l Tramo de</w:t>
      </w:r>
      <w:r w:rsidRPr="009872AD">
        <w:rPr>
          <w:szCs w:val="22"/>
          <w:lang w:val="es-MX"/>
        </w:rPr>
        <w:t xml:space="preserve"> la</w:t>
      </w:r>
      <w:r w:rsidR="002648E8" w:rsidRPr="009872AD">
        <w:rPr>
          <w:szCs w:val="22"/>
          <w:lang w:val="es-MX"/>
        </w:rPr>
        <w:t>s</w:t>
      </w:r>
      <w:r w:rsidRPr="009872AD">
        <w:rPr>
          <w:szCs w:val="22"/>
          <w:lang w:val="es-MX"/>
        </w:rPr>
        <w:t xml:space="preserve"> Obra</w:t>
      </w:r>
      <w:r w:rsidR="00E2153C" w:rsidRPr="009872AD">
        <w:rPr>
          <w:szCs w:val="22"/>
          <w:lang w:val="es-MX"/>
        </w:rPr>
        <w:t>s Obligatorias</w:t>
      </w:r>
      <w:r w:rsidRPr="009872AD">
        <w:rPr>
          <w:szCs w:val="22"/>
          <w:lang w:val="es-MX"/>
        </w:rPr>
        <w:t xml:space="preserve"> en el plazo que le fije el </w:t>
      </w:r>
      <w:r w:rsidR="00620376" w:rsidRPr="009872AD">
        <w:rPr>
          <w:szCs w:val="22"/>
          <w:lang w:val="es-MX"/>
        </w:rPr>
        <w:t>Comité de Aceptación de Obras</w:t>
      </w:r>
      <w:r w:rsidR="00E2153C" w:rsidRPr="009872AD">
        <w:rPr>
          <w:szCs w:val="22"/>
          <w:lang w:val="es-MX"/>
        </w:rPr>
        <w:t xml:space="preserve"> Obligatorias</w:t>
      </w:r>
      <w:r w:rsidRPr="009872AD">
        <w:rPr>
          <w:szCs w:val="22"/>
          <w:lang w:val="es-MX"/>
        </w:rPr>
        <w:t>, el mismo que en ningún caso deberá exceder los ciento veinte (120) Días, contados desde la notificación del Comité de Aceptación de Obras</w:t>
      </w:r>
      <w:r w:rsidR="00E2153C" w:rsidRPr="009872AD">
        <w:rPr>
          <w:szCs w:val="22"/>
          <w:lang w:val="es-MX"/>
        </w:rPr>
        <w:t xml:space="preserve"> Obligatorias</w:t>
      </w:r>
      <w:r w:rsidRPr="009872AD">
        <w:rPr>
          <w:szCs w:val="22"/>
          <w:lang w:val="es-MX"/>
        </w:rPr>
        <w:t xml:space="preserve">. </w:t>
      </w:r>
    </w:p>
    <w:p w14:paraId="524FB833" w14:textId="77777777" w:rsidR="00E90029" w:rsidRPr="009872AD" w:rsidRDefault="00E90029" w:rsidP="0095614A">
      <w:pPr>
        <w:pStyle w:val="Prrafodelista"/>
        <w:ind w:left="709"/>
        <w:jc w:val="both"/>
        <w:rPr>
          <w:szCs w:val="22"/>
          <w:lang w:val="es-MX"/>
        </w:rPr>
      </w:pPr>
    </w:p>
    <w:p w14:paraId="575A6DBE" w14:textId="77777777" w:rsidR="00393862" w:rsidRPr="009872AD" w:rsidRDefault="007A3B85" w:rsidP="00C41137">
      <w:pPr>
        <w:pStyle w:val="Prrafodelista"/>
        <w:numPr>
          <w:ilvl w:val="1"/>
          <w:numId w:val="61"/>
        </w:numPr>
        <w:ind w:left="709" w:hanging="709"/>
        <w:jc w:val="both"/>
        <w:rPr>
          <w:bCs w:val="0"/>
          <w:szCs w:val="22"/>
        </w:rPr>
      </w:pPr>
      <w:bookmarkStart w:id="1390" w:name="_Ref272155724"/>
      <w:r w:rsidRPr="009872AD">
        <w:rPr>
          <w:szCs w:val="22"/>
          <w:lang w:val="es-MX"/>
        </w:rPr>
        <w:t>Cualquiera de las Partes que no esté de acuerdo con el pronunciamiento de</w:t>
      </w:r>
      <w:r w:rsidR="00FA32B3" w:rsidRPr="009872AD">
        <w:rPr>
          <w:szCs w:val="22"/>
          <w:lang w:val="es-MX"/>
        </w:rPr>
        <w:t xml:space="preserve">l </w:t>
      </w:r>
      <w:r w:rsidR="00A90F4D" w:rsidRPr="009872AD">
        <w:rPr>
          <w:szCs w:val="22"/>
          <w:lang w:val="es-MX"/>
        </w:rPr>
        <w:t>Comité de Aceptación de Obras</w:t>
      </w:r>
      <w:r w:rsidR="00E2153C" w:rsidRPr="009872AD">
        <w:rPr>
          <w:szCs w:val="22"/>
          <w:lang w:val="es-MX"/>
        </w:rPr>
        <w:t xml:space="preserve"> Obligatorias</w:t>
      </w:r>
      <w:r w:rsidR="00BE7809" w:rsidRPr="009872AD">
        <w:rPr>
          <w:szCs w:val="22"/>
          <w:lang w:val="es-MX"/>
        </w:rPr>
        <w:t xml:space="preserve"> </w:t>
      </w:r>
      <w:r w:rsidRPr="009872AD">
        <w:rPr>
          <w:szCs w:val="22"/>
          <w:lang w:val="es-MX"/>
        </w:rPr>
        <w:t xml:space="preserve">podrá solicitar que la controversia sea dirimida por un peritaje técnico a cargo de un </w:t>
      </w:r>
      <w:r w:rsidR="00B84A83" w:rsidRPr="009872AD">
        <w:rPr>
          <w:szCs w:val="22"/>
          <w:lang w:val="es-MX"/>
        </w:rPr>
        <w:t>profesional</w:t>
      </w:r>
      <w:r w:rsidRPr="009872AD">
        <w:rPr>
          <w:szCs w:val="22"/>
          <w:lang w:val="es-MX"/>
        </w:rPr>
        <w:t xml:space="preserve"> elegido de común acuerdo entre el CONCEDENTE y el CONCESIONARIO. En caso que luego de transcurridos cinco (5) Días desde la fecha de emplazamiento, las Partes no hubieran designado al perito </w:t>
      </w:r>
      <w:r w:rsidRPr="009872AD">
        <w:rPr>
          <w:szCs w:val="22"/>
          <w:lang w:val="es-MX"/>
        </w:rPr>
        <w:lastRenderedPageBreak/>
        <w:t xml:space="preserve">común, cualquiera de ellas podrá solicitar al Colegio de Ingenieros del Perú la designación del perito. </w:t>
      </w:r>
      <w:bookmarkEnd w:id="1390"/>
    </w:p>
    <w:p w14:paraId="4330FD79" w14:textId="77777777" w:rsidR="00242B16" w:rsidRPr="009872AD" w:rsidRDefault="00242B16" w:rsidP="00DF5B5B">
      <w:pPr>
        <w:pStyle w:val="Prrafodelista"/>
        <w:rPr>
          <w:bCs w:val="0"/>
          <w:szCs w:val="22"/>
        </w:rPr>
      </w:pPr>
    </w:p>
    <w:p w14:paraId="4978D091" w14:textId="77777777" w:rsidR="00242B16" w:rsidRPr="009872AD" w:rsidRDefault="00242B16" w:rsidP="00DF5B5B">
      <w:pPr>
        <w:pStyle w:val="Prrafodelista"/>
        <w:ind w:left="709"/>
        <w:jc w:val="both"/>
        <w:rPr>
          <w:szCs w:val="22"/>
          <w:lang w:val="es-MX"/>
        </w:rPr>
      </w:pPr>
      <w:r w:rsidRPr="009872AD">
        <w:rPr>
          <w:szCs w:val="22"/>
          <w:lang w:val="es-MX"/>
        </w:rPr>
        <w:t>El perito no podrá tener vinculación económica ni deberá estar prestando directamente ni indirectamente algún tipo de servicios a favor de 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3AE61AB3" w14:textId="77777777" w:rsidR="007A3B85" w:rsidRPr="009872AD" w:rsidRDefault="007A3B85">
      <w:pPr>
        <w:suppressLineNumbers/>
        <w:suppressAutoHyphens/>
        <w:jc w:val="both"/>
        <w:rPr>
          <w:bCs w:val="0"/>
          <w:szCs w:val="22"/>
        </w:rPr>
      </w:pPr>
    </w:p>
    <w:p w14:paraId="289B1E92" w14:textId="77777777" w:rsidR="00393862" w:rsidRPr="009872AD" w:rsidRDefault="007A3B85" w:rsidP="00C41137">
      <w:pPr>
        <w:pStyle w:val="Prrafodelista"/>
        <w:numPr>
          <w:ilvl w:val="1"/>
          <w:numId w:val="61"/>
        </w:numPr>
        <w:spacing w:after="120"/>
        <w:ind w:left="709" w:hanging="709"/>
        <w:jc w:val="both"/>
        <w:rPr>
          <w:szCs w:val="22"/>
          <w:lang w:val="es-MX"/>
        </w:rPr>
      </w:pPr>
      <w:bookmarkStart w:id="1391" w:name="_Ref272155746"/>
      <w:r w:rsidRPr="009872AD">
        <w:rPr>
          <w:szCs w:val="22"/>
          <w:lang w:val="es-MX"/>
        </w:rPr>
        <w:t xml:space="preserve">El pronunciamiento del </w:t>
      </w:r>
      <w:r w:rsidR="00AF78B7" w:rsidRPr="009872AD">
        <w:rPr>
          <w:szCs w:val="22"/>
          <w:lang w:val="es-MX"/>
        </w:rPr>
        <w:t>p</w:t>
      </w:r>
      <w:r w:rsidRPr="009872AD">
        <w:rPr>
          <w:szCs w:val="22"/>
          <w:lang w:val="es-MX"/>
        </w:rPr>
        <w:t>erito deberá ser emitido en un plazo no mayor de treinta (30) Días contados a partir de</w:t>
      </w:r>
      <w:r w:rsidR="003A2B7E" w:rsidRPr="009872AD">
        <w:rPr>
          <w:szCs w:val="22"/>
          <w:lang w:val="es-MX"/>
        </w:rPr>
        <w:t xml:space="preserve"> que </w:t>
      </w:r>
      <w:r w:rsidRPr="009872AD">
        <w:rPr>
          <w:szCs w:val="22"/>
          <w:lang w:val="es-MX"/>
        </w:rPr>
        <w:t xml:space="preserve">las Partes </w:t>
      </w:r>
      <w:r w:rsidR="003A2B7E" w:rsidRPr="009872AD">
        <w:rPr>
          <w:szCs w:val="22"/>
          <w:lang w:val="es-MX"/>
        </w:rPr>
        <w:t xml:space="preserve">hayan </w:t>
      </w:r>
      <w:r w:rsidRPr="009872AD">
        <w:rPr>
          <w:szCs w:val="22"/>
          <w:lang w:val="es-MX"/>
        </w:rPr>
        <w:t>sustent</w:t>
      </w:r>
      <w:r w:rsidR="003A2B7E" w:rsidRPr="009872AD">
        <w:rPr>
          <w:szCs w:val="22"/>
          <w:lang w:val="es-MX"/>
        </w:rPr>
        <w:t>ado</w:t>
      </w:r>
      <w:r w:rsidRPr="009872AD">
        <w:rPr>
          <w:szCs w:val="22"/>
          <w:lang w:val="es-MX"/>
        </w:rPr>
        <w:t xml:space="preserve"> su posición</w:t>
      </w:r>
      <w:r w:rsidR="00630EB6" w:rsidRPr="009872AD">
        <w:rPr>
          <w:szCs w:val="22"/>
          <w:lang w:val="es-MX"/>
        </w:rPr>
        <w:t xml:space="preserve"> dentro del plazo otorgado por el perito y </w:t>
      </w:r>
      <w:r w:rsidRPr="009872AD">
        <w:rPr>
          <w:szCs w:val="22"/>
          <w:lang w:val="es-MX"/>
        </w:rPr>
        <w:t xml:space="preserve">tendrá carácter definitivo no pudiendo ser impugnado. Los costos del peritaje serán sufragados por la Parte que </w:t>
      </w:r>
      <w:r w:rsidR="00B7016D" w:rsidRPr="009872AD">
        <w:rPr>
          <w:szCs w:val="22"/>
          <w:lang w:val="es-MX"/>
        </w:rPr>
        <w:t>no resultó favorecida con el pronunciamiento del perito.</w:t>
      </w:r>
      <w:bookmarkEnd w:id="1391"/>
    </w:p>
    <w:p w14:paraId="61F07CD6" w14:textId="77777777" w:rsidR="007A3B85" w:rsidRPr="009872AD" w:rsidRDefault="007A3B85">
      <w:pPr>
        <w:suppressLineNumbers/>
        <w:suppressAutoHyphens/>
        <w:ind w:left="705"/>
        <w:jc w:val="both"/>
        <w:rPr>
          <w:szCs w:val="22"/>
        </w:rPr>
      </w:pPr>
      <w:r w:rsidRPr="009872AD">
        <w:rPr>
          <w:szCs w:val="22"/>
        </w:rPr>
        <w:t>En este supuesto</w:t>
      </w:r>
      <w:r w:rsidR="00197DF9" w:rsidRPr="009872AD">
        <w:rPr>
          <w:szCs w:val="22"/>
        </w:rPr>
        <w:t>,</w:t>
      </w:r>
      <w:r w:rsidR="00262529" w:rsidRPr="009872AD">
        <w:rPr>
          <w:szCs w:val="22"/>
        </w:rPr>
        <w:t xml:space="preserve"> </w:t>
      </w:r>
      <w:r w:rsidR="00CF327E" w:rsidRPr="009872AD">
        <w:rPr>
          <w:szCs w:val="22"/>
        </w:rPr>
        <w:t>los plazos</w:t>
      </w:r>
      <w:r w:rsidRPr="009872AD">
        <w:rPr>
          <w:szCs w:val="22"/>
        </w:rPr>
        <w:t xml:space="preserve"> señalado</w:t>
      </w:r>
      <w:r w:rsidR="00CF327E" w:rsidRPr="009872AD">
        <w:rPr>
          <w:szCs w:val="22"/>
        </w:rPr>
        <w:t>s</w:t>
      </w:r>
      <w:r w:rsidRPr="009872AD">
        <w:rPr>
          <w:szCs w:val="22"/>
        </w:rPr>
        <w:t xml:space="preserve"> en la Cláusula</w:t>
      </w:r>
      <w:r w:rsidR="00821EE5" w:rsidRPr="009872AD">
        <w:rPr>
          <w:szCs w:val="22"/>
        </w:rPr>
        <w:t xml:space="preserve"> </w:t>
      </w:r>
      <w:r w:rsidR="00B52B0F" w:rsidRPr="009872AD">
        <w:rPr>
          <w:szCs w:val="22"/>
        </w:rPr>
        <w:t>6.2</w:t>
      </w:r>
      <w:r w:rsidR="0024634E" w:rsidRPr="009872AD">
        <w:rPr>
          <w:szCs w:val="22"/>
        </w:rPr>
        <w:t>0</w:t>
      </w:r>
      <w:r w:rsidR="00CF327E" w:rsidRPr="009872AD">
        <w:rPr>
          <w:szCs w:val="22"/>
        </w:rPr>
        <w:t>,</w:t>
      </w:r>
      <w:r w:rsidR="00222B84" w:rsidRPr="009872AD">
        <w:rPr>
          <w:szCs w:val="22"/>
        </w:rPr>
        <w:t xml:space="preserve"> </w:t>
      </w:r>
      <w:r w:rsidRPr="009872AD">
        <w:rPr>
          <w:szCs w:val="22"/>
        </w:rPr>
        <w:t>se suspenderá</w:t>
      </w:r>
      <w:r w:rsidR="00BA01E6" w:rsidRPr="009872AD">
        <w:rPr>
          <w:szCs w:val="22"/>
        </w:rPr>
        <w:t>n</w:t>
      </w:r>
      <w:r w:rsidRPr="009872AD">
        <w:rPr>
          <w:szCs w:val="22"/>
        </w:rPr>
        <w:t xml:space="preserve"> hasta la emisión del pronunciamiento del perito.</w:t>
      </w:r>
    </w:p>
    <w:p w14:paraId="61F2079D" w14:textId="77777777" w:rsidR="00055B44" w:rsidRPr="009872AD" w:rsidRDefault="00055B44">
      <w:pPr>
        <w:suppressLineNumbers/>
        <w:suppressAutoHyphens/>
        <w:ind w:left="705"/>
        <w:jc w:val="both"/>
        <w:rPr>
          <w:bCs w:val="0"/>
          <w:szCs w:val="22"/>
        </w:rPr>
      </w:pPr>
    </w:p>
    <w:p w14:paraId="1D1B0521" w14:textId="7398A724" w:rsidR="00393862" w:rsidRPr="009872AD" w:rsidRDefault="007A3B85" w:rsidP="00C41137">
      <w:pPr>
        <w:pStyle w:val="Prrafodelista"/>
        <w:numPr>
          <w:ilvl w:val="1"/>
          <w:numId w:val="61"/>
        </w:numPr>
        <w:ind w:left="709" w:hanging="709"/>
        <w:jc w:val="both"/>
        <w:rPr>
          <w:szCs w:val="22"/>
          <w:lang w:val="es-MX"/>
        </w:rPr>
      </w:pPr>
      <w:bookmarkStart w:id="1392" w:name="_Ref272503638"/>
      <w:r w:rsidRPr="009872AD">
        <w:rPr>
          <w:szCs w:val="22"/>
          <w:lang w:val="es-MX"/>
        </w:rPr>
        <w:t xml:space="preserve">En caso venza el plazo fijado por el </w:t>
      </w:r>
      <w:r w:rsidR="00620376" w:rsidRPr="009872AD">
        <w:rPr>
          <w:szCs w:val="22"/>
          <w:lang w:val="es-MX"/>
        </w:rPr>
        <w:t>Comité de Aceptación de Obras</w:t>
      </w:r>
      <w:r w:rsidR="00E2153C" w:rsidRPr="009872AD">
        <w:rPr>
          <w:szCs w:val="22"/>
          <w:lang w:val="es-MX"/>
        </w:rPr>
        <w:t xml:space="preserve"> Obligatorias</w:t>
      </w:r>
      <w:r w:rsidRPr="009872AD">
        <w:rPr>
          <w:szCs w:val="22"/>
          <w:lang w:val="es-MX"/>
        </w:rPr>
        <w:t xml:space="preserve"> para la subsanación correspondiente, sin que la Obra haya sido aceptada por causas imputables al CONCESIONARIO, el CONCEDENTE procederá a resolver el Contrato</w:t>
      </w:r>
      <w:r w:rsidR="00390FFA" w:rsidRPr="009872AD">
        <w:rPr>
          <w:szCs w:val="22"/>
          <w:lang w:val="es-MX"/>
        </w:rPr>
        <w:t>, previa opinión</w:t>
      </w:r>
      <w:r w:rsidR="00847D17" w:rsidRPr="009872AD">
        <w:rPr>
          <w:szCs w:val="22"/>
          <w:lang w:val="es-MX"/>
        </w:rPr>
        <w:t xml:space="preserve"> favorable</w:t>
      </w:r>
      <w:r w:rsidR="00390FFA" w:rsidRPr="009872AD">
        <w:rPr>
          <w:szCs w:val="22"/>
          <w:lang w:val="es-MX"/>
        </w:rPr>
        <w:t xml:space="preserve"> del REGULADOR</w:t>
      </w:r>
      <w:r w:rsidRPr="009872AD">
        <w:rPr>
          <w:szCs w:val="22"/>
          <w:lang w:val="es-MX"/>
        </w:rPr>
        <w:t>, y a ejecutar la Garantía de Fiel Cumplimiento de</w:t>
      </w:r>
      <w:r w:rsidR="00CA3DBB" w:rsidRPr="009872AD">
        <w:rPr>
          <w:szCs w:val="22"/>
          <w:lang w:val="es-MX"/>
        </w:rPr>
        <w:t>l Contrato de Concesión</w:t>
      </w:r>
      <w:r w:rsidRPr="009872AD">
        <w:rPr>
          <w:szCs w:val="22"/>
          <w:lang w:val="es-MX"/>
        </w:rPr>
        <w:t>, sin perjuicio de las penalidades que haya cobrado o se hayan devengado previamente, conforme a las disposiciones de est</w:t>
      </w:r>
      <w:r w:rsidR="005821BA" w:rsidRPr="009872AD">
        <w:rPr>
          <w:szCs w:val="22"/>
          <w:lang w:val="es-MX"/>
        </w:rPr>
        <w:t>e Capítulo</w:t>
      </w:r>
      <w:r w:rsidRPr="009872AD">
        <w:rPr>
          <w:szCs w:val="22"/>
          <w:lang w:val="es-MX"/>
        </w:rPr>
        <w:t>.</w:t>
      </w:r>
      <w:bookmarkEnd w:id="1392"/>
    </w:p>
    <w:p w14:paraId="30A07677" w14:textId="77777777" w:rsidR="0095504B" w:rsidRPr="009872AD" w:rsidRDefault="0095504B" w:rsidP="0095504B">
      <w:pPr>
        <w:rPr>
          <w:szCs w:val="22"/>
        </w:rPr>
      </w:pPr>
      <w:bookmarkStart w:id="1393" w:name="_Toc94328520"/>
      <w:bookmarkStart w:id="1394" w:name="_Toc94328780"/>
      <w:bookmarkStart w:id="1395" w:name="_Toc94329036"/>
      <w:bookmarkStart w:id="1396" w:name="_Toc94329282"/>
      <w:bookmarkStart w:id="1397" w:name="_Toc94329528"/>
      <w:bookmarkStart w:id="1398" w:name="_Toc94330160"/>
      <w:bookmarkStart w:id="1399" w:name="_Toc94337616"/>
      <w:bookmarkStart w:id="1400" w:name="_Toc94337847"/>
      <w:bookmarkStart w:id="1401" w:name="_Toc102405305"/>
      <w:bookmarkStart w:id="1402" w:name="_Toc131327966"/>
      <w:bookmarkStart w:id="1403" w:name="_Toc131328782"/>
      <w:bookmarkStart w:id="1404" w:name="_Toc131329118"/>
      <w:bookmarkStart w:id="1405" w:name="_Toc131329350"/>
      <w:bookmarkStart w:id="1406" w:name="_Toc131329937"/>
      <w:bookmarkStart w:id="1407" w:name="_Toc131332024"/>
      <w:bookmarkStart w:id="1408" w:name="_Toc131332945"/>
      <w:bookmarkStart w:id="1409" w:name="_Toc134448819"/>
    </w:p>
    <w:p w14:paraId="16ED84E8" w14:textId="77777777" w:rsidR="00C500E8" w:rsidRPr="009872AD" w:rsidRDefault="00C500E8" w:rsidP="0095504B">
      <w:pPr>
        <w:rPr>
          <w:szCs w:val="22"/>
        </w:rPr>
      </w:pPr>
    </w:p>
    <w:p w14:paraId="31106B4F" w14:textId="77777777" w:rsidR="00EC4002" w:rsidRPr="009872AD" w:rsidRDefault="007A3B85" w:rsidP="001873AB">
      <w:pPr>
        <w:pStyle w:val="Ttulo1"/>
        <w:jc w:val="both"/>
        <w:rPr>
          <w:b w:val="0"/>
          <w:szCs w:val="22"/>
        </w:rPr>
      </w:pPr>
      <w:bookmarkStart w:id="1410" w:name="_OBRAS_ADICIONALES"/>
      <w:bookmarkStart w:id="1411" w:name="_Toc461693043"/>
      <w:bookmarkEnd w:id="1410"/>
      <w:r w:rsidRPr="009872AD">
        <w:rPr>
          <w:szCs w:val="22"/>
        </w:rPr>
        <w:t>OBRAS ADICIONALES</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1"/>
    </w:p>
    <w:p w14:paraId="5DF183EC" w14:textId="77777777" w:rsidR="00D265EF" w:rsidRPr="009872AD" w:rsidRDefault="00D265EF" w:rsidP="00D265EF">
      <w:pPr>
        <w:rPr>
          <w:szCs w:val="22"/>
          <w:lang w:val="es-ES_tradnl"/>
        </w:rPr>
      </w:pPr>
    </w:p>
    <w:p w14:paraId="155EE6DA" w14:textId="42C11414" w:rsidR="00196B2A" w:rsidRPr="009872AD" w:rsidRDefault="007A3B85" w:rsidP="00357EAB">
      <w:pPr>
        <w:pStyle w:val="Prrafodelista"/>
        <w:numPr>
          <w:ilvl w:val="1"/>
          <w:numId w:val="61"/>
        </w:numPr>
        <w:spacing w:after="120"/>
        <w:ind w:left="709" w:hanging="709"/>
        <w:jc w:val="both"/>
      </w:pPr>
      <w:bookmarkStart w:id="1412" w:name="_Ref271730865"/>
      <w:r w:rsidRPr="009872AD">
        <w:rPr>
          <w:szCs w:val="22"/>
          <w:lang w:val="es-MX"/>
        </w:rPr>
        <w:t>Si durante la vigencia de la Concesión cualquiera de las Partes determinar</w:t>
      </w:r>
      <w:r w:rsidR="00EC3BDA" w:rsidRPr="009872AD">
        <w:rPr>
          <w:szCs w:val="22"/>
          <w:lang w:val="es-MX"/>
        </w:rPr>
        <w:t>a</w:t>
      </w:r>
      <w:r w:rsidRPr="009872AD">
        <w:rPr>
          <w:szCs w:val="22"/>
          <w:lang w:val="es-MX"/>
        </w:rPr>
        <w:t xml:space="preserve"> la necesidad de realizar Obras Adicionales, resultará de aplicación el procedimiento previsto en las </w:t>
      </w:r>
      <w:r w:rsidR="0056554B" w:rsidRPr="009872AD">
        <w:rPr>
          <w:szCs w:val="22"/>
          <w:lang w:val="es-MX"/>
        </w:rPr>
        <w:t>C</w:t>
      </w:r>
      <w:r w:rsidRPr="009872AD">
        <w:rPr>
          <w:szCs w:val="22"/>
          <w:lang w:val="es-MX"/>
        </w:rPr>
        <w:t xml:space="preserve">láusulas </w:t>
      </w:r>
      <w:bookmarkStart w:id="1413" w:name="_Toc102405309"/>
      <w:bookmarkStart w:id="1414" w:name="_Toc131327970"/>
      <w:bookmarkStart w:id="1415" w:name="_Toc131328786"/>
      <w:bookmarkStart w:id="1416" w:name="_Toc131329122"/>
      <w:bookmarkStart w:id="1417" w:name="_Toc131329354"/>
      <w:bookmarkStart w:id="1418" w:name="_Toc131329941"/>
      <w:bookmarkStart w:id="1419" w:name="_Toc131332028"/>
      <w:bookmarkStart w:id="1420" w:name="_Toc131332949"/>
      <w:bookmarkEnd w:id="1412"/>
      <w:r w:rsidR="00CB59C8" w:rsidRPr="009872AD">
        <w:t xml:space="preserve">siguientes y estás se harán efectivas a través de una modificación contractual </w:t>
      </w:r>
      <w:r w:rsidR="00CB59C8" w:rsidRPr="009872AD">
        <w:rPr>
          <w:rFonts w:cs="Arial"/>
          <w:szCs w:val="22"/>
        </w:rPr>
        <w:t xml:space="preserve">de acuerdo a lo dispuesto en </w:t>
      </w:r>
      <w:r w:rsidR="002C4F67" w:rsidRPr="009872AD">
        <w:rPr>
          <w:rFonts w:cs="Arial"/>
          <w:szCs w:val="22"/>
        </w:rPr>
        <w:t>el Capítulo</w:t>
      </w:r>
      <w:r w:rsidR="00AB693F" w:rsidRPr="009872AD">
        <w:rPr>
          <w:rFonts w:cs="Arial"/>
          <w:szCs w:val="22"/>
        </w:rPr>
        <w:t xml:space="preserve"> XIX del presente Contrato, y a</w:t>
      </w:r>
      <w:r w:rsidR="00AB693F" w:rsidRPr="009872AD">
        <w:rPr>
          <w:rFonts w:eastAsia="Batang" w:cs="Arial"/>
        </w:rPr>
        <w:t xml:space="preserve"> lo establecido en el Decreto Legislativo Nº 1224 y su Reglamento</w:t>
      </w:r>
      <w:r w:rsidR="00CB59C8" w:rsidRPr="009872AD">
        <w:t>. Para tal fin se aplicará, según corresponda, la Ley Nº 27446 “Ley del</w:t>
      </w:r>
      <w:r w:rsidR="00B84A83" w:rsidRPr="009872AD">
        <w:t xml:space="preserve"> Sistema Nacional de Evaluación del Impacto Ambiental” o  el artículo 4</w:t>
      </w:r>
      <w:r w:rsidR="00DF67D9" w:rsidRPr="009872AD">
        <w:t>°</w:t>
      </w:r>
      <w:r w:rsidR="00B84A83" w:rsidRPr="009872AD">
        <w:t xml:space="preserve"> del Decreto Supremo Nº 054-2013-PCM que aprueba las disposiciones especiales para los procedimientos administrativos de autorizaciones y/o certificaciones para los proyectos de inversión en el ámbito del territorio nacional</w:t>
      </w:r>
      <w:r w:rsidR="00AB693F" w:rsidRPr="009872AD">
        <w:t>, o normas que los sustituyan</w:t>
      </w:r>
      <w:r w:rsidR="00B84A83" w:rsidRPr="009872AD">
        <w:t>.</w:t>
      </w:r>
    </w:p>
    <w:p w14:paraId="51C45880" w14:textId="3B8B17B9" w:rsidR="00800FF5" w:rsidRPr="009872AD" w:rsidRDefault="00800FF5" w:rsidP="00800FF5">
      <w:pPr>
        <w:pStyle w:val="Prrafodelista"/>
        <w:ind w:left="709"/>
        <w:jc w:val="both"/>
      </w:pPr>
      <w:r w:rsidRPr="009872AD">
        <w:t>Dichas Obras no podrán estar referidas a la subsanación de errores de cálculo, de diseño o de ejecución de las Obras Obligatorias, la cual será de cargo y costo del CONCESIONARIO.</w:t>
      </w:r>
    </w:p>
    <w:p w14:paraId="74CB052B" w14:textId="77777777" w:rsidR="00B84A83" w:rsidRPr="009872AD" w:rsidRDefault="00B84A83" w:rsidP="00B84A83">
      <w:pPr>
        <w:pStyle w:val="Textoindependiente"/>
        <w:suppressLineNumbers/>
        <w:suppressAutoHyphens/>
        <w:ind w:left="720"/>
      </w:pPr>
    </w:p>
    <w:p w14:paraId="2B9249DE" w14:textId="479FDD24" w:rsidR="00196B2A" w:rsidRPr="009872AD" w:rsidRDefault="00171EF6" w:rsidP="004E479C">
      <w:pPr>
        <w:pStyle w:val="Prrafodelista"/>
        <w:numPr>
          <w:ilvl w:val="1"/>
          <w:numId w:val="61"/>
        </w:numPr>
        <w:ind w:left="709" w:hanging="709"/>
        <w:jc w:val="both"/>
        <w:rPr>
          <w:szCs w:val="22"/>
          <w:lang w:val="es-MX"/>
        </w:rPr>
      </w:pPr>
      <w:bookmarkStart w:id="1421" w:name="_Ref349889348"/>
      <w:r w:rsidRPr="009872AD">
        <w:rPr>
          <w:szCs w:val="22"/>
          <w:lang w:val="es-MX"/>
        </w:rPr>
        <w:t>En el caso indicado en la Cláusula anterior, la Parte que solicita las Obras Adicionales deberá presentar un informe al REGULADOR, con copia a la otra Parte, que sustente la necesidad de realizar</w:t>
      </w:r>
      <w:r w:rsidR="00475B59" w:rsidRPr="009872AD">
        <w:rPr>
          <w:szCs w:val="22"/>
          <w:lang w:val="es-MX"/>
        </w:rPr>
        <w:t>las</w:t>
      </w:r>
      <w:r w:rsidRPr="009872AD">
        <w:rPr>
          <w:szCs w:val="22"/>
          <w:lang w:val="es-MX"/>
        </w:rPr>
        <w:t xml:space="preserve">. Corresponderá al CONCEDENTE en un plazo de </w:t>
      </w:r>
      <w:r w:rsidR="00242B16" w:rsidRPr="009872AD">
        <w:rPr>
          <w:szCs w:val="22"/>
          <w:lang w:val="es-MX"/>
        </w:rPr>
        <w:t xml:space="preserve">veinte </w:t>
      </w:r>
      <w:r w:rsidRPr="009872AD">
        <w:rPr>
          <w:szCs w:val="22"/>
          <w:lang w:val="es-MX"/>
        </w:rPr>
        <w:t>(</w:t>
      </w:r>
      <w:r w:rsidR="00242B16" w:rsidRPr="009872AD">
        <w:rPr>
          <w:szCs w:val="22"/>
          <w:lang w:val="es-MX"/>
        </w:rPr>
        <w:t>20</w:t>
      </w:r>
      <w:r w:rsidRPr="009872AD">
        <w:rPr>
          <w:szCs w:val="22"/>
          <w:lang w:val="es-MX"/>
        </w:rPr>
        <w:t xml:space="preserve">) Días, luego de recibida la opinión del REGULADOR, quien dispondrá de un plazo de </w:t>
      </w:r>
      <w:r w:rsidR="003E293C" w:rsidRPr="009872AD">
        <w:rPr>
          <w:szCs w:val="22"/>
          <w:lang w:val="es-MX"/>
        </w:rPr>
        <w:t>tre</w:t>
      </w:r>
      <w:r w:rsidR="00242B16" w:rsidRPr="009872AD">
        <w:rPr>
          <w:szCs w:val="22"/>
          <w:lang w:val="es-MX"/>
        </w:rPr>
        <w:t>int</w:t>
      </w:r>
      <w:r w:rsidR="003E293C" w:rsidRPr="009872AD">
        <w:rPr>
          <w:szCs w:val="22"/>
          <w:lang w:val="es-MX"/>
        </w:rPr>
        <w:t>a</w:t>
      </w:r>
      <w:r w:rsidR="00242B16" w:rsidRPr="009872AD">
        <w:rPr>
          <w:szCs w:val="22"/>
          <w:lang w:val="es-MX"/>
        </w:rPr>
        <w:t xml:space="preserve"> </w:t>
      </w:r>
      <w:r w:rsidRPr="009872AD">
        <w:rPr>
          <w:szCs w:val="22"/>
          <w:lang w:val="es-MX"/>
        </w:rPr>
        <w:t>(</w:t>
      </w:r>
      <w:r w:rsidR="003E293C" w:rsidRPr="009872AD">
        <w:rPr>
          <w:szCs w:val="22"/>
          <w:lang w:val="es-MX"/>
        </w:rPr>
        <w:t>3</w:t>
      </w:r>
      <w:r w:rsidR="00242B16" w:rsidRPr="009872AD">
        <w:rPr>
          <w:szCs w:val="22"/>
          <w:lang w:val="es-MX"/>
        </w:rPr>
        <w:t>0</w:t>
      </w:r>
      <w:r w:rsidRPr="009872AD">
        <w:rPr>
          <w:szCs w:val="22"/>
          <w:lang w:val="es-MX"/>
        </w:rPr>
        <w:t>) Días</w:t>
      </w:r>
      <w:r w:rsidR="003E293C" w:rsidRPr="009872AD">
        <w:rPr>
          <w:szCs w:val="22"/>
          <w:lang w:val="es-MX"/>
        </w:rPr>
        <w:t xml:space="preserve">. </w:t>
      </w:r>
      <w:r w:rsidR="003E293C" w:rsidRPr="009872AD">
        <w:rPr>
          <w:bCs w:val="0"/>
        </w:rPr>
        <w:t>Decidida la ejecución de Obras Adicionales, se suscribirá la adenda correspondiente</w:t>
      </w:r>
      <w:r w:rsidR="00891E89" w:rsidRPr="009872AD">
        <w:rPr>
          <w:bCs w:val="0"/>
        </w:rPr>
        <w:t xml:space="preserve">, </w:t>
      </w:r>
      <w:r w:rsidR="00357EAB" w:rsidRPr="009872AD">
        <w:rPr>
          <w:bCs w:val="0"/>
        </w:rPr>
        <w:t>otorgando la</w:t>
      </w:r>
      <w:r w:rsidRPr="009872AD">
        <w:rPr>
          <w:szCs w:val="22"/>
          <w:lang w:val="es-MX"/>
        </w:rPr>
        <w:t xml:space="preserve"> autoriza</w:t>
      </w:r>
      <w:r w:rsidR="00357EAB" w:rsidRPr="009872AD">
        <w:rPr>
          <w:szCs w:val="22"/>
          <w:lang w:val="es-MX"/>
        </w:rPr>
        <w:t>ción para</w:t>
      </w:r>
      <w:r w:rsidRPr="009872AD">
        <w:rPr>
          <w:szCs w:val="22"/>
          <w:lang w:val="es-MX"/>
        </w:rPr>
        <w:t xml:space="preserve"> la ejecución de Obras Adicionales</w:t>
      </w:r>
      <w:bookmarkEnd w:id="1421"/>
      <w:r w:rsidR="00891E89" w:rsidRPr="009872AD">
        <w:rPr>
          <w:szCs w:val="22"/>
          <w:lang w:val="es-MX"/>
        </w:rPr>
        <w:t>.</w:t>
      </w:r>
    </w:p>
    <w:p w14:paraId="2FE217C8" w14:textId="77777777" w:rsidR="00B34EA0" w:rsidRPr="009872AD" w:rsidRDefault="00B34EA0" w:rsidP="004E479C">
      <w:pPr>
        <w:pStyle w:val="Prrafodelista"/>
        <w:ind w:left="709"/>
        <w:jc w:val="both"/>
        <w:rPr>
          <w:szCs w:val="22"/>
          <w:lang w:val="es-MX"/>
        </w:rPr>
      </w:pPr>
    </w:p>
    <w:p w14:paraId="13A2486E" w14:textId="77777777" w:rsidR="00B34EA0" w:rsidRPr="009872AD" w:rsidRDefault="00B34EA0" w:rsidP="004E479C">
      <w:pPr>
        <w:pStyle w:val="Prrafodelista"/>
        <w:numPr>
          <w:ilvl w:val="1"/>
          <w:numId w:val="61"/>
        </w:numPr>
        <w:spacing w:after="120"/>
        <w:ind w:left="709" w:hanging="709"/>
        <w:jc w:val="both"/>
        <w:rPr>
          <w:szCs w:val="22"/>
          <w:lang w:val="es-MX"/>
        </w:rPr>
      </w:pPr>
      <w:r w:rsidRPr="009872AD">
        <w:rPr>
          <w:szCs w:val="22"/>
          <w:lang w:val="es-MX"/>
        </w:rPr>
        <w:t xml:space="preserve">El monto de inversión incluido el IGV de todas las Obras Adicionales que se acuerden no podrá superar en conjunto el quince por ciento (15%) de la suma de los </w:t>
      </w:r>
      <w:r w:rsidRPr="009872AD">
        <w:rPr>
          <w:szCs w:val="22"/>
          <w:lang w:val="es-MX"/>
        </w:rPr>
        <w:lastRenderedPageBreak/>
        <w:t>presupuestos contenidos en los Estudios Definitivos de Ingeniería e Impacto Ambiental, para las Obras Obligatorias, incluido el IGV. El porcentaje indicado incluye los costos por estudios y por supervisión. En estos casos, los Niveles de servicio serán como mínimo los indicados para las Obras Obligatorias.</w:t>
      </w:r>
    </w:p>
    <w:p w14:paraId="53C16AD8" w14:textId="77777777" w:rsidR="00B34EA0" w:rsidRPr="009872AD" w:rsidRDefault="00B34EA0" w:rsidP="004E479C">
      <w:pPr>
        <w:pStyle w:val="Prrafodelista"/>
        <w:ind w:left="709"/>
        <w:jc w:val="both"/>
        <w:rPr>
          <w:szCs w:val="22"/>
          <w:lang w:val="es-MX"/>
        </w:rPr>
      </w:pPr>
      <w:r w:rsidRPr="009872AD">
        <w:rPr>
          <w:szCs w:val="22"/>
          <w:lang w:val="es-MX"/>
        </w:rPr>
        <w:t>Los requisitos para la ejecución de las Obras Adicionales se sujetarán a los requisitos de las Obras Obligatorias. Para la aceptación de Obras Adicionales se seguirá el procedimiento establecido en las cláusulas 6.19 a 6.25 del Contrato de Concesión.</w:t>
      </w:r>
    </w:p>
    <w:p w14:paraId="23EDFA31" w14:textId="77777777" w:rsidR="00B34EA0" w:rsidRPr="009872AD" w:rsidRDefault="00B34EA0" w:rsidP="004E479C">
      <w:pPr>
        <w:pStyle w:val="Prrafodelista"/>
        <w:ind w:left="709"/>
        <w:jc w:val="both"/>
        <w:rPr>
          <w:szCs w:val="22"/>
          <w:lang w:val="es-MX"/>
        </w:rPr>
      </w:pPr>
    </w:p>
    <w:p w14:paraId="1CFE9987" w14:textId="556B4B21" w:rsidR="002559E7" w:rsidRPr="009872AD" w:rsidRDefault="002559E7" w:rsidP="002559E7">
      <w:pPr>
        <w:pStyle w:val="Prrafodelista"/>
        <w:numPr>
          <w:ilvl w:val="1"/>
          <w:numId w:val="61"/>
        </w:numPr>
        <w:ind w:left="709" w:hanging="709"/>
        <w:jc w:val="both"/>
        <w:rPr>
          <w:szCs w:val="22"/>
          <w:lang w:val="es-MX"/>
        </w:rPr>
      </w:pPr>
      <w:r w:rsidRPr="009872AD">
        <w:rPr>
          <w:szCs w:val="22"/>
          <w:lang w:val="es-MX"/>
        </w:rPr>
        <w:t>Las inversiones de las Obras Adicionales y el pago por supervisión de las mismas  a favor del REGULADOR, serán asumidas por el CONCESIONARIO, con cargo a los recursos del CONCEDENTE, en función al mecanismo que acuerden las Partes. A tal efecto, previo a la ejecución de las Obras Adicionales, estas deberán contar con la declaración de viabilidad en el marco del Sistema Nacional de Inversión Pública (SNIP)</w:t>
      </w:r>
      <w:r w:rsidR="00B34EA0" w:rsidRPr="009872AD">
        <w:rPr>
          <w:szCs w:val="22"/>
          <w:lang w:val="es-MX"/>
        </w:rPr>
        <w:t>, de ser el caso</w:t>
      </w:r>
      <w:r w:rsidRPr="009872AD">
        <w:rPr>
          <w:szCs w:val="22"/>
          <w:lang w:val="es-MX"/>
        </w:rPr>
        <w:t>.</w:t>
      </w:r>
    </w:p>
    <w:p w14:paraId="4E6893E5" w14:textId="77777777" w:rsidR="002559E7" w:rsidRPr="009872AD" w:rsidRDefault="002559E7" w:rsidP="00357EAB">
      <w:pPr>
        <w:suppressLineNumbers/>
        <w:tabs>
          <w:tab w:val="num" w:pos="928"/>
        </w:tabs>
        <w:suppressAutoHyphens/>
        <w:autoSpaceDE w:val="0"/>
        <w:autoSpaceDN w:val="0"/>
        <w:adjustRightInd w:val="0"/>
        <w:ind w:left="709"/>
        <w:jc w:val="both"/>
        <w:rPr>
          <w:rFonts w:eastAsia="Batang"/>
        </w:rPr>
      </w:pPr>
    </w:p>
    <w:p w14:paraId="4B08DF5B" w14:textId="5AF37C60" w:rsidR="00B34EA0" w:rsidRPr="009872AD" w:rsidRDefault="00B34EA0" w:rsidP="004E479C">
      <w:pPr>
        <w:pStyle w:val="Prrafodelista"/>
        <w:numPr>
          <w:ilvl w:val="1"/>
          <w:numId w:val="61"/>
        </w:numPr>
        <w:ind w:left="709" w:hanging="709"/>
        <w:jc w:val="both"/>
        <w:rPr>
          <w:szCs w:val="22"/>
          <w:lang w:val="es-MX"/>
        </w:rPr>
      </w:pPr>
      <w:r w:rsidRPr="009872AD">
        <w:rPr>
          <w:szCs w:val="22"/>
          <w:lang w:val="es-MX"/>
        </w:rPr>
        <w:t xml:space="preserve">El CONCEDENTE o el CONCESIONARIO podrán solicitar la ejecución de las Obras Adicionales hasta dos (2) años antes del término de la Concesión. </w:t>
      </w:r>
      <w:r w:rsidR="007E119C" w:rsidRPr="009872AD">
        <w:rPr>
          <w:szCs w:val="22"/>
          <w:lang w:val="es-MX"/>
        </w:rPr>
        <w:t>La duración de dichas inversiones no deberá exceder el Plazo de la Concesión.</w:t>
      </w:r>
      <w:r w:rsidRPr="009872AD">
        <w:rPr>
          <w:szCs w:val="22"/>
          <w:lang w:val="es-MX"/>
        </w:rPr>
        <w:t xml:space="preserve"> </w:t>
      </w:r>
    </w:p>
    <w:p w14:paraId="2E6D860B" w14:textId="77777777" w:rsidR="00B34EA0" w:rsidRPr="009872AD" w:rsidRDefault="00B34EA0" w:rsidP="004E479C">
      <w:pPr>
        <w:pStyle w:val="Prrafodelista"/>
        <w:ind w:left="709"/>
        <w:jc w:val="both"/>
        <w:rPr>
          <w:szCs w:val="22"/>
          <w:lang w:val="es-MX"/>
        </w:rPr>
      </w:pPr>
    </w:p>
    <w:p w14:paraId="2DA6826E" w14:textId="1E7BD3F1" w:rsidR="00357EAB" w:rsidRPr="009872AD" w:rsidRDefault="00357EAB" w:rsidP="004E479C">
      <w:pPr>
        <w:pStyle w:val="Prrafodelista"/>
        <w:numPr>
          <w:ilvl w:val="1"/>
          <w:numId w:val="61"/>
        </w:numPr>
        <w:ind w:left="709" w:hanging="709"/>
        <w:jc w:val="both"/>
        <w:rPr>
          <w:szCs w:val="22"/>
          <w:lang w:val="es-MX"/>
        </w:rPr>
      </w:pPr>
      <w:r w:rsidRPr="009872AD">
        <w:rPr>
          <w:szCs w:val="22"/>
          <w:lang w:val="es-MX"/>
        </w:rPr>
        <w:t xml:space="preserve">En caso el CONCESIONARIO no esté de acuerdo en ejecutar las Obras Adicionales, el CONCEDENTE podrá desarrollarlas quedando el CONCESIONARIO obligado </w:t>
      </w:r>
      <w:r w:rsidR="0063189A" w:rsidRPr="009872AD">
        <w:rPr>
          <w:szCs w:val="22"/>
          <w:lang w:val="es-MX"/>
        </w:rPr>
        <w:t xml:space="preserve">a </w:t>
      </w:r>
      <w:r w:rsidRPr="009872AD">
        <w:rPr>
          <w:szCs w:val="22"/>
          <w:lang w:val="es-MX"/>
        </w:rPr>
        <w:t>dar las facilidades para su ejecución e integración. Asimismo, quedará obligado a su operación y mantenimiento, para lo cual se establecerá el mecanismo de reajuste de PAMO correspondiente.</w:t>
      </w:r>
    </w:p>
    <w:p w14:paraId="4106303A" w14:textId="77777777" w:rsidR="00357EAB" w:rsidRPr="009872AD" w:rsidRDefault="00357EAB">
      <w:pPr>
        <w:pStyle w:val="Prrafodelista"/>
        <w:ind w:left="709"/>
        <w:jc w:val="both"/>
        <w:rPr>
          <w:szCs w:val="22"/>
          <w:lang w:val="es-MX"/>
        </w:rPr>
      </w:pPr>
    </w:p>
    <w:p w14:paraId="42932081" w14:textId="00EE1663" w:rsidR="005E679D" w:rsidRPr="009872AD" w:rsidRDefault="005E679D" w:rsidP="00F96B41">
      <w:pPr>
        <w:suppressLineNumbers/>
        <w:suppressAutoHyphens/>
        <w:spacing w:after="120"/>
        <w:jc w:val="both"/>
        <w:rPr>
          <w:lang w:eastAsia="en-US"/>
        </w:rPr>
      </w:pPr>
      <w:bookmarkStart w:id="1422" w:name="_OBRAS_ADICIONALES_EJECUTADAS"/>
      <w:bookmarkEnd w:id="1422"/>
    </w:p>
    <w:p w14:paraId="33CA746D" w14:textId="66AD219C" w:rsidR="005E679D" w:rsidRPr="009872AD" w:rsidRDefault="005E679D" w:rsidP="005E679D">
      <w:pPr>
        <w:pStyle w:val="Ttulo1"/>
        <w:jc w:val="both"/>
        <w:rPr>
          <w:szCs w:val="22"/>
        </w:rPr>
      </w:pPr>
      <w:bookmarkStart w:id="1423" w:name="_Toc461693044"/>
      <w:r w:rsidRPr="009872AD">
        <w:rPr>
          <w:szCs w:val="22"/>
        </w:rPr>
        <w:t>INFORMACIÓN</w:t>
      </w:r>
      <w:bookmarkEnd w:id="1423"/>
    </w:p>
    <w:p w14:paraId="78E146FF" w14:textId="77777777" w:rsidR="005E679D" w:rsidRPr="009872AD" w:rsidRDefault="005E679D" w:rsidP="005E679D">
      <w:pPr>
        <w:pStyle w:val="Prrafodelista"/>
        <w:rPr>
          <w:szCs w:val="22"/>
          <w:lang w:val="es-MX"/>
        </w:rPr>
      </w:pPr>
    </w:p>
    <w:p w14:paraId="756D96D3" w14:textId="48DD9587" w:rsidR="005E679D" w:rsidRPr="009872AD" w:rsidRDefault="005E679D" w:rsidP="005E679D">
      <w:pPr>
        <w:pStyle w:val="Prrafodelista"/>
        <w:numPr>
          <w:ilvl w:val="1"/>
          <w:numId w:val="61"/>
        </w:numPr>
        <w:spacing w:after="120"/>
        <w:ind w:left="709" w:hanging="709"/>
        <w:jc w:val="both"/>
        <w:rPr>
          <w:szCs w:val="22"/>
          <w:lang w:val="es-MX"/>
        </w:rPr>
      </w:pPr>
      <w:r w:rsidRPr="009872AD">
        <w:rPr>
          <w:szCs w:val="22"/>
          <w:lang w:val="es-MX"/>
        </w:rPr>
        <w:t>Es obligación del CONCESIONARIO proporcionar al REGULADOR directamente o a través del supervisor de obras, según sea el caso, informes relativos al desarrollo de la ejecución de las Obras. Sin perjuicio de la obligación de presentar otros informes mencionados en el Contrato, el CONCESIONARIO deberá presentar al REGULADOR, el  Informe de Avance de Obras con copia al CONCEDENTE, el que debe ser presentado dentro de los diez (10) primeros Días Calendario del mes siguiente.</w:t>
      </w:r>
    </w:p>
    <w:p w14:paraId="084015F7" w14:textId="77777777" w:rsidR="005E679D" w:rsidRPr="009872AD" w:rsidRDefault="005E679D" w:rsidP="005E679D">
      <w:pPr>
        <w:pStyle w:val="Prrafodelista"/>
        <w:spacing w:after="120"/>
        <w:ind w:left="709"/>
        <w:jc w:val="both"/>
        <w:rPr>
          <w:szCs w:val="22"/>
          <w:lang w:val="es-MX"/>
        </w:rPr>
      </w:pPr>
      <w:r w:rsidRPr="009872AD">
        <w:rPr>
          <w:szCs w:val="22"/>
          <w:lang w:val="es-MX"/>
        </w:rPr>
        <w:t>El costo de la preparación de los informes corresponderá al CONCESIONARIO.</w:t>
      </w:r>
    </w:p>
    <w:p w14:paraId="1D975B35" w14:textId="77777777" w:rsidR="005E679D" w:rsidRPr="009872AD" w:rsidRDefault="005E679D" w:rsidP="005E679D">
      <w:pPr>
        <w:pStyle w:val="Prrafodelista"/>
        <w:spacing w:after="120"/>
        <w:ind w:left="709"/>
        <w:jc w:val="both"/>
        <w:rPr>
          <w:szCs w:val="22"/>
          <w:lang w:val="es-MX"/>
        </w:rPr>
      </w:pPr>
      <w:r w:rsidRPr="009872AD">
        <w:rPr>
          <w:szCs w:val="22"/>
          <w:lang w:val="es-MX"/>
        </w:rPr>
        <w:t>El CONCESIONARIO deberá entregar al REGULADOR la información que le sea solicitada, vinculada a los referidos informes, incluyendo metrados, presupuestos, guías de compra, comprobantes o facturas de compra de insumos o de pago de servicios.</w:t>
      </w:r>
    </w:p>
    <w:p w14:paraId="5292B5C0" w14:textId="77777777" w:rsidR="005E679D" w:rsidRPr="009872AD" w:rsidRDefault="005E679D" w:rsidP="005E679D">
      <w:pPr>
        <w:pStyle w:val="Prrafodelista"/>
        <w:ind w:left="709"/>
        <w:jc w:val="both"/>
        <w:rPr>
          <w:szCs w:val="22"/>
          <w:lang w:val="es-MX"/>
        </w:rPr>
      </w:pPr>
      <w:r w:rsidRPr="009872AD">
        <w:rPr>
          <w:szCs w:val="22"/>
          <w:lang w:val="es-MX"/>
        </w:rPr>
        <w:t>De ser el caso, el REGULADOR podrá solicitar al CONCESIONARIO, informes especiales que permitan que este último pueda aclarar algunos aspectos técnicos específicos que se van presentando durante la ejecución de la obra.</w:t>
      </w:r>
    </w:p>
    <w:p w14:paraId="2152D96B" w14:textId="77777777" w:rsidR="005E679D" w:rsidRPr="009872AD" w:rsidRDefault="005E679D" w:rsidP="001873AB">
      <w:pPr>
        <w:pStyle w:val="Prrafodelista"/>
        <w:suppressLineNumbers/>
        <w:suppressAutoHyphens/>
        <w:spacing w:after="120"/>
        <w:ind w:left="709"/>
        <w:jc w:val="both"/>
        <w:rPr>
          <w:szCs w:val="22"/>
          <w:lang w:val="es-PE"/>
        </w:rPr>
      </w:pPr>
    </w:p>
    <w:p w14:paraId="28D0EF59" w14:textId="77777777" w:rsidR="00B84A83" w:rsidRPr="009872AD" w:rsidRDefault="00B84A83" w:rsidP="00301A9D">
      <w:pPr>
        <w:rPr>
          <w:szCs w:val="22"/>
          <w:lang w:val="es-ES_tradnl"/>
        </w:rPr>
      </w:pPr>
    </w:p>
    <w:p w14:paraId="727AF528" w14:textId="320618DC" w:rsidR="00EC4002" w:rsidRPr="009872AD" w:rsidRDefault="009D633B" w:rsidP="001873AB">
      <w:pPr>
        <w:pStyle w:val="Ttulo2"/>
        <w:ind w:left="0"/>
        <w:jc w:val="both"/>
        <w:rPr>
          <w:szCs w:val="22"/>
        </w:rPr>
      </w:pPr>
      <w:bookmarkStart w:id="1424" w:name="_CAPÍTULO_VII:_DE"/>
      <w:bookmarkStart w:id="1425" w:name="_Toc94328524"/>
      <w:bookmarkStart w:id="1426" w:name="_Toc94328784"/>
      <w:bookmarkStart w:id="1427" w:name="_Toc94329040"/>
      <w:bookmarkStart w:id="1428" w:name="_Toc94329286"/>
      <w:bookmarkStart w:id="1429" w:name="_Toc94329532"/>
      <w:bookmarkStart w:id="1430" w:name="_Toc94330164"/>
      <w:bookmarkStart w:id="1431" w:name="_Toc94337620"/>
      <w:bookmarkStart w:id="1432" w:name="_Toc94337851"/>
      <w:bookmarkStart w:id="1433" w:name="_Toc102405314"/>
      <w:bookmarkStart w:id="1434" w:name="_Toc131327973"/>
      <w:bookmarkStart w:id="1435" w:name="_Toc131328789"/>
      <w:bookmarkStart w:id="1436" w:name="_Toc131329125"/>
      <w:bookmarkStart w:id="1437" w:name="_Toc131329357"/>
      <w:bookmarkStart w:id="1438" w:name="_Toc131329944"/>
      <w:bookmarkStart w:id="1439" w:name="_Toc131332031"/>
      <w:bookmarkStart w:id="1440" w:name="_Toc131332952"/>
      <w:bookmarkStart w:id="1441" w:name="_Toc461693045"/>
      <w:bookmarkEnd w:id="1275"/>
      <w:bookmarkEnd w:id="1413"/>
      <w:bookmarkEnd w:id="1414"/>
      <w:bookmarkEnd w:id="1415"/>
      <w:bookmarkEnd w:id="1416"/>
      <w:bookmarkEnd w:id="1417"/>
      <w:bookmarkEnd w:id="1418"/>
      <w:bookmarkEnd w:id="1419"/>
      <w:bookmarkEnd w:id="1420"/>
      <w:bookmarkEnd w:id="1424"/>
      <w:r w:rsidRPr="009872AD">
        <w:rPr>
          <w:rFonts w:ascii="Arial" w:hAnsi="Arial"/>
          <w:b/>
          <w:szCs w:val="22"/>
          <w:u w:val="none"/>
        </w:rPr>
        <w:t xml:space="preserve">CAPÍTULO </w:t>
      </w:r>
      <w:r w:rsidR="00CB59C8" w:rsidRPr="009872AD">
        <w:rPr>
          <w:rFonts w:ascii="Arial" w:hAnsi="Arial"/>
          <w:b/>
          <w:szCs w:val="22"/>
          <w:u w:val="none"/>
        </w:rPr>
        <w:t>VII: DE LA CONSERVACIÓN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721BF8D6" w14:textId="77777777" w:rsidR="007A3B85" w:rsidRPr="009872AD" w:rsidRDefault="007A3B85">
      <w:pPr>
        <w:pStyle w:val="Subttulo"/>
        <w:rPr>
          <w:b w:val="0"/>
          <w:szCs w:val="22"/>
          <w:lang w:val="es-ES_tradnl"/>
        </w:rPr>
      </w:pPr>
    </w:p>
    <w:p w14:paraId="36262CF1" w14:textId="788FE6AC" w:rsidR="00EC4002" w:rsidRPr="009872AD" w:rsidRDefault="007A3B85" w:rsidP="001873AB">
      <w:pPr>
        <w:pStyle w:val="Ttulo1"/>
        <w:jc w:val="both"/>
        <w:rPr>
          <w:b w:val="0"/>
          <w:szCs w:val="22"/>
        </w:rPr>
      </w:pPr>
      <w:bookmarkStart w:id="1442" w:name="_Toc94328525"/>
      <w:bookmarkStart w:id="1443" w:name="_Toc94328785"/>
      <w:bookmarkStart w:id="1444" w:name="_Toc94329041"/>
      <w:bookmarkStart w:id="1445" w:name="_Toc94329287"/>
      <w:bookmarkStart w:id="1446" w:name="_Toc94329533"/>
      <w:bookmarkStart w:id="1447" w:name="_Toc94330165"/>
      <w:bookmarkStart w:id="1448" w:name="_Toc94337621"/>
      <w:bookmarkStart w:id="1449" w:name="_Toc94337852"/>
      <w:bookmarkStart w:id="1450" w:name="_Toc102405315"/>
      <w:bookmarkStart w:id="1451" w:name="_Toc131327974"/>
      <w:bookmarkStart w:id="1452" w:name="_Toc131328790"/>
      <w:bookmarkStart w:id="1453" w:name="_Toc131329126"/>
      <w:bookmarkStart w:id="1454" w:name="_Toc131329358"/>
      <w:bookmarkStart w:id="1455" w:name="_Toc131329945"/>
      <w:bookmarkStart w:id="1456" w:name="_Toc131332032"/>
      <w:bookmarkStart w:id="1457" w:name="_Toc131332953"/>
      <w:bookmarkStart w:id="1458" w:name="_Toc461693046"/>
      <w:bookmarkEnd w:id="1442"/>
      <w:bookmarkEnd w:id="1443"/>
      <w:bookmarkEnd w:id="1444"/>
      <w:bookmarkEnd w:id="1445"/>
      <w:bookmarkEnd w:id="1446"/>
      <w:bookmarkEnd w:id="1447"/>
      <w:bookmarkEnd w:id="1448"/>
      <w:bookmarkEnd w:id="1449"/>
      <w:bookmarkEnd w:id="1450"/>
      <w:r w:rsidRPr="009872AD">
        <w:rPr>
          <w:szCs w:val="22"/>
        </w:rPr>
        <w:t>OBLIGACIONES DEL CONCESIONARIO</w:t>
      </w:r>
      <w:bookmarkEnd w:id="1451"/>
      <w:bookmarkEnd w:id="1452"/>
      <w:bookmarkEnd w:id="1453"/>
      <w:bookmarkEnd w:id="1454"/>
      <w:bookmarkEnd w:id="1455"/>
      <w:bookmarkEnd w:id="1456"/>
      <w:bookmarkEnd w:id="1457"/>
      <w:bookmarkEnd w:id="1458"/>
    </w:p>
    <w:p w14:paraId="7196F57C" w14:textId="77777777" w:rsidR="00EF5121" w:rsidRPr="009872AD" w:rsidRDefault="00EF5121" w:rsidP="00EF5121">
      <w:pPr>
        <w:rPr>
          <w:szCs w:val="22"/>
          <w:lang w:val="es-ES_tradnl"/>
        </w:rPr>
      </w:pPr>
    </w:p>
    <w:p w14:paraId="47549161" w14:textId="6DF120EB" w:rsidR="000F27E5" w:rsidRPr="009872AD" w:rsidRDefault="007A3B85" w:rsidP="00C41137">
      <w:pPr>
        <w:pStyle w:val="Textoindependiente"/>
        <w:numPr>
          <w:ilvl w:val="1"/>
          <w:numId w:val="16"/>
        </w:numPr>
        <w:spacing w:after="120"/>
        <w:rPr>
          <w:szCs w:val="22"/>
          <w:lang w:val="es-ES"/>
        </w:rPr>
      </w:pPr>
      <w:bookmarkStart w:id="1459" w:name="_Ref271822772"/>
      <w:r w:rsidRPr="009872AD">
        <w:rPr>
          <w:szCs w:val="22"/>
          <w:lang w:val="es-ES"/>
        </w:rPr>
        <w:t xml:space="preserve">El CONCESIONARIO se obliga a efectuar la Conservación de los </w:t>
      </w:r>
      <w:r w:rsidR="005A3E85" w:rsidRPr="009872AD">
        <w:rPr>
          <w:szCs w:val="22"/>
          <w:lang w:val="es-ES"/>
        </w:rPr>
        <w:t>Bienes de</w:t>
      </w:r>
      <w:r w:rsidR="0000276E" w:rsidRPr="009872AD">
        <w:rPr>
          <w:szCs w:val="22"/>
          <w:lang w:val="es-ES"/>
        </w:rPr>
        <w:t xml:space="preserve"> </w:t>
      </w:r>
      <w:r w:rsidR="005A3E85" w:rsidRPr="009872AD">
        <w:rPr>
          <w:szCs w:val="22"/>
          <w:lang w:val="es-ES"/>
        </w:rPr>
        <w:t>l</w:t>
      </w:r>
      <w:r w:rsidR="006C244D" w:rsidRPr="009872AD">
        <w:rPr>
          <w:szCs w:val="22"/>
          <w:lang w:val="es-ES"/>
        </w:rPr>
        <w:t>a CONCESIÓN</w:t>
      </w:r>
      <w:r w:rsidRPr="009872AD">
        <w:rPr>
          <w:szCs w:val="22"/>
          <w:lang w:val="es-ES"/>
        </w:rPr>
        <w:t xml:space="preserve"> que </w:t>
      </w:r>
      <w:r w:rsidR="00CB333D" w:rsidRPr="009872AD">
        <w:rPr>
          <w:szCs w:val="22"/>
          <w:lang w:val="es-ES"/>
        </w:rPr>
        <w:t xml:space="preserve">haya </w:t>
      </w:r>
      <w:r w:rsidRPr="009872AD">
        <w:rPr>
          <w:szCs w:val="22"/>
          <w:lang w:val="es-ES"/>
        </w:rPr>
        <w:t>recib</w:t>
      </w:r>
      <w:r w:rsidR="00CB333D" w:rsidRPr="009872AD">
        <w:rPr>
          <w:szCs w:val="22"/>
          <w:lang w:val="es-ES"/>
        </w:rPr>
        <w:t>ido</w:t>
      </w:r>
      <w:r w:rsidRPr="009872AD">
        <w:rPr>
          <w:szCs w:val="22"/>
          <w:lang w:val="es-ES"/>
        </w:rPr>
        <w:t xml:space="preserve"> del CONCEDENTE, desde la </w:t>
      </w:r>
      <w:r w:rsidR="003A694A" w:rsidRPr="009872AD">
        <w:rPr>
          <w:szCs w:val="22"/>
          <w:lang w:val="es-ES"/>
        </w:rPr>
        <w:t xml:space="preserve">recepción </w:t>
      </w:r>
      <w:r w:rsidR="00CB333D" w:rsidRPr="009872AD">
        <w:rPr>
          <w:szCs w:val="22"/>
          <w:lang w:val="es-ES"/>
        </w:rPr>
        <w:t xml:space="preserve">de </w:t>
      </w:r>
      <w:r w:rsidR="00E17DFA" w:rsidRPr="009872AD">
        <w:rPr>
          <w:szCs w:val="22"/>
          <w:lang w:val="es-ES"/>
        </w:rPr>
        <w:t>los mismos</w:t>
      </w:r>
      <w:r w:rsidR="00E212B8" w:rsidRPr="009872AD">
        <w:rPr>
          <w:szCs w:val="22"/>
          <w:lang w:val="es-ES"/>
        </w:rPr>
        <w:t xml:space="preserve"> </w:t>
      </w:r>
      <w:r w:rsidRPr="009872AD">
        <w:rPr>
          <w:szCs w:val="22"/>
          <w:lang w:val="es-ES"/>
        </w:rPr>
        <w:t xml:space="preserve">hasta la fecha de Caducidad de la Concesión, así como respecto de otros </w:t>
      </w:r>
      <w:r w:rsidR="006C244D" w:rsidRPr="009872AD">
        <w:rPr>
          <w:szCs w:val="22"/>
          <w:lang w:val="es-ES"/>
        </w:rPr>
        <w:lastRenderedPageBreak/>
        <w:t>bienes</w:t>
      </w:r>
      <w:r w:rsidRPr="009872AD">
        <w:rPr>
          <w:szCs w:val="22"/>
          <w:lang w:val="es-ES"/>
        </w:rPr>
        <w:t xml:space="preserve"> que incorpore</w:t>
      </w:r>
      <w:r w:rsidR="006C244D" w:rsidRPr="009872AD">
        <w:rPr>
          <w:szCs w:val="22"/>
          <w:lang w:val="es-ES"/>
        </w:rPr>
        <w:t>n</w:t>
      </w:r>
      <w:r w:rsidRPr="009872AD">
        <w:rPr>
          <w:szCs w:val="22"/>
          <w:lang w:val="es-ES"/>
        </w:rPr>
        <w:t xml:space="preserve"> o sean incorporados a la Concesión, desde </w:t>
      </w:r>
      <w:r w:rsidR="003A694A" w:rsidRPr="009872AD">
        <w:rPr>
          <w:szCs w:val="22"/>
          <w:lang w:val="es-ES"/>
        </w:rPr>
        <w:t>el momento</w:t>
      </w:r>
      <w:r w:rsidRPr="009872AD">
        <w:rPr>
          <w:szCs w:val="22"/>
          <w:lang w:val="es-ES"/>
        </w:rPr>
        <w:t xml:space="preserve"> de la </w:t>
      </w:r>
      <w:r w:rsidR="00CB59C8" w:rsidRPr="009872AD">
        <w:rPr>
          <w:szCs w:val="22"/>
          <w:lang w:val="es-ES"/>
        </w:rPr>
        <w:t>incorporación y mientras dure la vigencia del Contrato.</w:t>
      </w:r>
      <w:bookmarkEnd w:id="1459"/>
    </w:p>
    <w:p w14:paraId="125A0F7B" w14:textId="77777777" w:rsidR="00101AD8" w:rsidRPr="009872AD" w:rsidRDefault="00723F1E" w:rsidP="001873AB">
      <w:pPr>
        <w:pStyle w:val="Prrafodelista"/>
        <w:suppressLineNumbers/>
        <w:suppressAutoHyphens/>
        <w:spacing w:after="120"/>
        <w:ind w:left="709"/>
        <w:jc w:val="both"/>
      </w:pPr>
      <w:r w:rsidRPr="009872AD">
        <w:t>La</w:t>
      </w:r>
      <w:r w:rsidR="00CB59C8" w:rsidRPr="009872AD">
        <w:rPr>
          <w:szCs w:val="22"/>
        </w:rPr>
        <w:t xml:space="preserve"> obligación del CONCESIONARIO es mantener los Niveles de Servicio que establezca el Contrato, los mismos que deberá mantener durante toda la etapa de Explotación dentro de los parámetros indicados en el Anexo 3. </w:t>
      </w:r>
    </w:p>
    <w:p w14:paraId="2410A1F9" w14:textId="77777777" w:rsidR="00301A9D" w:rsidRPr="009872AD" w:rsidRDefault="00301A9D">
      <w:pPr>
        <w:pStyle w:val="Textoindependiente"/>
        <w:tabs>
          <w:tab w:val="left" w:pos="1700"/>
        </w:tabs>
        <w:ind w:left="708"/>
        <w:rPr>
          <w:szCs w:val="22"/>
          <w:lang w:val="es-ES"/>
        </w:rPr>
      </w:pPr>
    </w:p>
    <w:p w14:paraId="2D22A174" w14:textId="77777777" w:rsidR="004D2422" w:rsidRPr="009872AD" w:rsidRDefault="004D2422">
      <w:pPr>
        <w:pStyle w:val="Textoindependiente"/>
        <w:tabs>
          <w:tab w:val="left" w:pos="1700"/>
        </w:tabs>
        <w:ind w:left="708"/>
        <w:rPr>
          <w:szCs w:val="22"/>
          <w:lang w:val="es-ES"/>
        </w:rPr>
      </w:pPr>
    </w:p>
    <w:p w14:paraId="2498AA5F" w14:textId="55A0C200" w:rsidR="00EC4002" w:rsidRPr="009872AD" w:rsidRDefault="007A3B85" w:rsidP="001873AB">
      <w:pPr>
        <w:pStyle w:val="Ttulo1"/>
        <w:jc w:val="both"/>
        <w:rPr>
          <w:b w:val="0"/>
          <w:szCs w:val="22"/>
        </w:rPr>
      </w:pPr>
      <w:bookmarkStart w:id="1460" w:name="_Toc94328526"/>
      <w:bookmarkStart w:id="1461" w:name="_Toc94328786"/>
      <w:bookmarkStart w:id="1462" w:name="_Toc94329042"/>
      <w:bookmarkStart w:id="1463" w:name="_Toc94329288"/>
      <w:bookmarkStart w:id="1464" w:name="_Toc94329534"/>
      <w:bookmarkStart w:id="1465" w:name="_Toc94330166"/>
      <w:bookmarkStart w:id="1466" w:name="_Toc94337622"/>
      <w:bookmarkStart w:id="1467" w:name="_Toc94337853"/>
      <w:bookmarkStart w:id="1468" w:name="_Toc102405316"/>
      <w:bookmarkStart w:id="1469" w:name="_Toc131327975"/>
      <w:bookmarkStart w:id="1470" w:name="_Toc131328791"/>
      <w:bookmarkStart w:id="1471" w:name="_Toc131329127"/>
      <w:bookmarkStart w:id="1472" w:name="_Toc131329359"/>
      <w:bookmarkStart w:id="1473" w:name="_Toc131329946"/>
      <w:bookmarkStart w:id="1474" w:name="_Toc131332033"/>
      <w:bookmarkStart w:id="1475" w:name="_Toc131332954"/>
      <w:bookmarkStart w:id="1476" w:name="_Toc461693047"/>
      <w:r w:rsidRPr="009872AD">
        <w:rPr>
          <w:szCs w:val="22"/>
        </w:rPr>
        <w:t>SUPERVISIÓN DE</w:t>
      </w:r>
      <w:bookmarkEnd w:id="1460"/>
      <w:bookmarkEnd w:id="1461"/>
      <w:bookmarkEnd w:id="1462"/>
      <w:bookmarkEnd w:id="1463"/>
      <w:bookmarkEnd w:id="1464"/>
      <w:bookmarkEnd w:id="1465"/>
      <w:bookmarkEnd w:id="1466"/>
      <w:bookmarkEnd w:id="1467"/>
      <w:bookmarkEnd w:id="1468"/>
      <w:r w:rsidR="00E2738C" w:rsidRPr="009872AD">
        <w:rPr>
          <w:szCs w:val="22"/>
        </w:rPr>
        <w:t xml:space="preserve"> </w:t>
      </w:r>
      <w:r w:rsidR="004646A0" w:rsidRPr="009872AD">
        <w:rPr>
          <w:szCs w:val="22"/>
        </w:rPr>
        <w:t xml:space="preserve">LA </w:t>
      </w:r>
      <w:r w:rsidRPr="009872AD">
        <w:rPr>
          <w:szCs w:val="22"/>
        </w:rPr>
        <w:t>CONSERVACIÓN</w:t>
      </w:r>
      <w:bookmarkEnd w:id="1469"/>
      <w:bookmarkEnd w:id="1470"/>
      <w:bookmarkEnd w:id="1471"/>
      <w:bookmarkEnd w:id="1472"/>
      <w:bookmarkEnd w:id="1473"/>
      <w:bookmarkEnd w:id="1474"/>
      <w:bookmarkEnd w:id="1475"/>
      <w:bookmarkEnd w:id="1476"/>
    </w:p>
    <w:p w14:paraId="0FCCC014" w14:textId="77777777" w:rsidR="007A3B85" w:rsidRPr="009872AD" w:rsidRDefault="007A3B85">
      <w:pPr>
        <w:jc w:val="both"/>
        <w:rPr>
          <w:szCs w:val="22"/>
        </w:rPr>
      </w:pPr>
    </w:p>
    <w:p w14:paraId="3CF17045" w14:textId="77777777" w:rsidR="007A3B85" w:rsidRPr="009872AD" w:rsidRDefault="007A3B85" w:rsidP="00C41137">
      <w:pPr>
        <w:pStyle w:val="Textoindependiente"/>
        <w:numPr>
          <w:ilvl w:val="1"/>
          <w:numId w:val="16"/>
        </w:numPr>
        <w:rPr>
          <w:szCs w:val="22"/>
        </w:rPr>
      </w:pPr>
      <w:r w:rsidRPr="009872AD">
        <w:rPr>
          <w:szCs w:val="22"/>
        </w:rPr>
        <w:t xml:space="preserve">Corresponde al </w:t>
      </w:r>
      <w:r w:rsidR="00095526" w:rsidRPr="009872AD">
        <w:rPr>
          <w:szCs w:val="22"/>
        </w:rPr>
        <w:t>REGULADOR</w:t>
      </w:r>
      <w:r w:rsidR="00E212B8" w:rsidRPr="009872AD">
        <w:rPr>
          <w:szCs w:val="22"/>
        </w:rPr>
        <w:t xml:space="preserve"> </w:t>
      </w:r>
      <w:r w:rsidRPr="009872AD">
        <w:rPr>
          <w:szCs w:val="22"/>
        </w:rPr>
        <w:t xml:space="preserve">efectuar las acciones de </w:t>
      </w:r>
      <w:r w:rsidR="00806F4E" w:rsidRPr="009872AD">
        <w:rPr>
          <w:szCs w:val="22"/>
        </w:rPr>
        <w:t xml:space="preserve">supervisión y </w:t>
      </w:r>
      <w:r w:rsidRPr="009872AD">
        <w:rPr>
          <w:szCs w:val="22"/>
        </w:rPr>
        <w:t>fiscalización que le compet</w:t>
      </w:r>
      <w:r w:rsidR="00ED097E" w:rsidRPr="009872AD">
        <w:rPr>
          <w:szCs w:val="22"/>
        </w:rPr>
        <w:t>a</w:t>
      </w:r>
      <w:r w:rsidRPr="009872AD">
        <w:rPr>
          <w:szCs w:val="22"/>
        </w:rPr>
        <w:t>n para el desarrollo de las labores de Conservación indicadas en est</w:t>
      </w:r>
      <w:r w:rsidR="0044769D" w:rsidRPr="009872AD">
        <w:rPr>
          <w:szCs w:val="22"/>
        </w:rPr>
        <w:t>e</w:t>
      </w:r>
      <w:r w:rsidR="005F4542" w:rsidRPr="009872AD">
        <w:rPr>
          <w:szCs w:val="22"/>
        </w:rPr>
        <w:t xml:space="preserve"> </w:t>
      </w:r>
      <w:r w:rsidR="0044769D" w:rsidRPr="009872AD">
        <w:rPr>
          <w:szCs w:val="22"/>
        </w:rPr>
        <w:t>Capítulo</w:t>
      </w:r>
      <w:r w:rsidRPr="009872AD">
        <w:rPr>
          <w:szCs w:val="22"/>
        </w:rPr>
        <w:t>.</w:t>
      </w:r>
    </w:p>
    <w:p w14:paraId="156CD8F7" w14:textId="77777777" w:rsidR="007A3B85" w:rsidRPr="009872AD" w:rsidRDefault="007A3B85">
      <w:pPr>
        <w:pStyle w:val="Pelota"/>
        <w:rPr>
          <w:szCs w:val="22"/>
          <w:lang w:val="es-ES_tradnl"/>
        </w:rPr>
      </w:pPr>
    </w:p>
    <w:p w14:paraId="0BCC43AA" w14:textId="77777777" w:rsidR="007A3B85" w:rsidRPr="009872AD" w:rsidRDefault="007A3B85" w:rsidP="00C41137">
      <w:pPr>
        <w:pStyle w:val="Textoindependiente"/>
        <w:numPr>
          <w:ilvl w:val="1"/>
          <w:numId w:val="16"/>
        </w:numPr>
        <w:rPr>
          <w:szCs w:val="22"/>
        </w:rPr>
      </w:pPr>
      <w:r w:rsidRPr="009872AD">
        <w:rPr>
          <w:szCs w:val="22"/>
        </w:rPr>
        <w:t xml:space="preserve">El CONCESIONARIO </w:t>
      </w:r>
      <w:r w:rsidR="00806F4E" w:rsidRPr="009872AD">
        <w:rPr>
          <w:szCs w:val="22"/>
        </w:rPr>
        <w:t xml:space="preserve">deberá brindar </w:t>
      </w:r>
      <w:r w:rsidRPr="009872AD">
        <w:rPr>
          <w:szCs w:val="22"/>
        </w:rPr>
        <w:t xml:space="preserve">al </w:t>
      </w:r>
      <w:r w:rsidR="00095526" w:rsidRPr="009872AD">
        <w:rPr>
          <w:szCs w:val="22"/>
        </w:rPr>
        <w:t>REGULADOR</w:t>
      </w:r>
      <w:r w:rsidRPr="009872AD">
        <w:rPr>
          <w:b/>
          <w:szCs w:val="22"/>
        </w:rPr>
        <w:t xml:space="preserve">, </w:t>
      </w:r>
      <w:r w:rsidRPr="009872AD">
        <w:rPr>
          <w:bCs w:val="0"/>
          <w:szCs w:val="22"/>
        </w:rPr>
        <w:t xml:space="preserve">o a quien éste designe, </w:t>
      </w:r>
      <w:r w:rsidR="00806F4E" w:rsidRPr="009872AD">
        <w:rPr>
          <w:bCs w:val="0"/>
          <w:szCs w:val="22"/>
        </w:rPr>
        <w:t xml:space="preserve">todas las facilidades y </w:t>
      </w:r>
      <w:r w:rsidRPr="009872AD">
        <w:rPr>
          <w:bCs w:val="0"/>
          <w:szCs w:val="22"/>
        </w:rPr>
        <w:t>libre acceso al Área de</w:t>
      </w:r>
      <w:r w:rsidR="00F74D4F" w:rsidRPr="009872AD">
        <w:rPr>
          <w:bCs w:val="0"/>
          <w:szCs w:val="22"/>
        </w:rPr>
        <w:t xml:space="preserve"> Desarrollo de</w:t>
      </w:r>
      <w:r w:rsidRPr="009872AD">
        <w:rPr>
          <w:bCs w:val="0"/>
          <w:szCs w:val="22"/>
        </w:rPr>
        <w:t xml:space="preserve"> la Concesión </w:t>
      </w:r>
      <w:r w:rsidR="00806F4E" w:rsidRPr="009872AD">
        <w:rPr>
          <w:bCs w:val="0"/>
          <w:szCs w:val="22"/>
        </w:rPr>
        <w:t xml:space="preserve">a fin de que éste realice </w:t>
      </w:r>
      <w:r w:rsidRPr="009872AD">
        <w:rPr>
          <w:bCs w:val="0"/>
          <w:szCs w:val="22"/>
        </w:rPr>
        <w:t xml:space="preserve">sin </w:t>
      </w:r>
      <w:r w:rsidRPr="009872AD">
        <w:rPr>
          <w:szCs w:val="22"/>
        </w:rPr>
        <w:t xml:space="preserve">obstáculos su labor. </w:t>
      </w:r>
    </w:p>
    <w:p w14:paraId="364C929F" w14:textId="77777777" w:rsidR="00C500E8" w:rsidRPr="009872AD" w:rsidRDefault="00C500E8">
      <w:pPr>
        <w:pStyle w:val="Textoindependiente"/>
        <w:rPr>
          <w:szCs w:val="22"/>
          <w:lang w:val="es-ES"/>
        </w:rPr>
      </w:pPr>
    </w:p>
    <w:p w14:paraId="32A1AAA4" w14:textId="6FEB8018" w:rsidR="00EC4002" w:rsidRPr="009872AD" w:rsidRDefault="00C9323C" w:rsidP="001873AB">
      <w:pPr>
        <w:pStyle w:val="Ttulo1"/>
        <w:jc w:val="both"/>
        <w:rPr>
          <w:b w:val="0"/>
          <w:szCs w:val="22"/>
        </w:rPr>
      </w:pPr>
      <w:bookmarkStart w:id="1477" w:name="_Toc94328527"/>
      <w:bookmarkStart w:id="1478" w:name="_Toc94328787"/>
      <w:bookmarkStart w:id="1479" w:name="_Toc94329043"/>
      <w:bookmarkStart w:id="1480" w:name="_Toc94329289"/>
      <w:bookmarkStart w:id="1481" w:name="_Toc94329535"/>
      <w:bookmarkStart w:id="1482" w:name="_Toc94330167"/>
      <w:bookmarkStart w:id="1483" w:name="_Toc94337623"/>
      <w:bookmarkStart w:id="1484" w:name="_Toc94337854"/>
      <w:bookmarkStart w:id="1485" w:name="_Toc102405317"/>
      <w:bookmarkStart w:id="1486" w:name="_Toc131327976"/>
      <w:bookmarkStart w:id="1487" w:name="_Toc131328792"/>
      <w:bookmarkStart w:id="1488" w:name="_Toc131329128"/>
      <w:bookmarkStart w:id="1489" w:name="_Toc131329360"/>
      <w:bookmarkStart w:id="1490" w:name="_Toc131329947"/>
      <w:bookmarkStart w:id="1491" w:name="_Toc131332034"/>
      <w:bookmarkStart w:id="1492" w:name="_Toc131332955"/>
      <w:bookmarkStart w:id="1493" w:name="_Toc461693048"/>
      <w:r w:rsidRPr="009872AD">
        <w:rPr>
          <w:szCs w:val="22"/>
        </w:rPr>
        <w:t xml:space="preserve">PLAN </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sidR="007A3B85" w:rsidRPr="009872AD">
        <w:rPr>
          <w:szCs w:val="22"/>
        </w:rPr>
        <w:t>DE CONSERVACION</w:t>
      </w:r>
      <w:r w:rsidRPr="009872AD">
        <w:rPr>
          <w:szCs w:val="22"/>
        </w:rPr>
        <w:t xml:space="preserve"> DE LA CONCESIÓN</w:t>
      </w:r>
      <w:bookmarkEnd w:id="1493"/>
    </w:p>
    <w:p w14:paraId="7F1C16FD" w14:textId="77777777" w:rsidR="00745592" w:rsidRPr="009872AD" w:rsidRDefault="00745592" w:rsidP="00745592">
      <w:pPr>
        <w:pStyle w:val="Textoindependiente"/>
        <w:rPr>
          <w:szCs w:val="22"/>
          <w:lang w:val="es-PE"/>
        </w:rPr>
      </w:pPr>
    </w:p>
    <w:p w14:paraId="73AAD7B3" w14:textId="77777777" w:rsidR="00EC4002" w:rsidRPr="009872AD" w:rsidRDefault="008A76D0" w:rsidP="00C41137">
      <w:pPr>
        <w:pStyle w:val="Textoindependiente"/>
        <w:numPr>
          <w:ilvl w:val="1"/>
          <w:numId w:val="16"/>
        </w:numPr>
        <w:spacing w:after="120"/>
        <w:rPr>
          <w:szCs w:val="22"/>
        </w:rPr>
      </w:pPr>
      <w:r w:rsidRPr="009872AD">
        <w:rPr>
          <w:szCs w:val="22"/>
          <w:lang w:val="es-ES"/>
        </w:rPr>
        <w:t>El Plan de Conservación de</w:t>
      </w:r>
      <w:r w:rsidR="005F4542" w:rsidRPr="009872AD">
        <w:rPr>
          <w:szCs w:val="22"/>
          <w:lang w:val="es-ES"/>
        </w:rPr>
        <w:t xml:space="preserve"> </w:t>
      </w:r>
      <w:r w:rsidRPr="009872AD">
        <w:rPr>
          <w:szCs w:val="22"/>
          <w:lang w:val="es-ES"/>
        </w:rPr>
        <w:t>la</w:t>
      </w:r>
      <w:r w:rsidR="005F4542" w:rsidRPr="009872AD">
        <w:rPr>
          <w:szCs w:val="22"/>
          <w:lang w:val="es-ES"/>
        </w:rPr>
        <w:t xml:space="preserve"> </w:t>
      </w:r>
      <w:r w:rsidRPr="009872AD">
        <w:rPr>
          <w:szCs w:val="22"/>
          <w:lang w:val="es-ES"/>
        </w:rPr>
        <w:t xml:space="preserve">Hidrovía Amazónica deberá considerar el tipo de Obra, equipo e instalación, según sea su intensidad de uso, aspectos críticos, condiciones de operación y condiciones ambientales; para dar cumplimiento a los </w:t>
      </w:r>
      <w:r w:rsidR="00CB59C8" w:rsidRPr="009872AD">
        <w:rPr>
          <w:szCs w:val="22"/>
          <w:lang w:val="es-ES"/>
        </w:rPr>
        <w:t>Niveles de Servicios mínimos establecidos en el presente Contrato.</w:t>
      </w:r>
    </w:p>
    <w:p w14:paraId="7C21EE87" w14:textId="77777777" w:rsidR="00EC4002" w:rsidRPr="009872AD" w:rsidRDefault="00CB59C8">
      <w:pPr>
        <w:pStyle w:val="Textoindependiente"/>
        <w:spacing w:after="120"/>
        <w:ind w:left="720"/>
        <w:rPr>
          <w:szCs w:val="22"/>
          <w:lang w:val="es-ES"/>
        </w:rPr>
      </w:pPr>
      <w:r w:rsidRPr="009872AD">
        <w:rPr>
          <w:szCs w:val="22"/>
          <w:lang w:val="es-ES"/>
        </w:rPr>
        <w:t>El CONCESIONARIO</w:t>
      </w:r>
      <w:r w:rsidR="008A76D0" w:rsidRPr="009872AD">
        <w:rPr>
          <w:szCs w:val="22"/>
          <w:lang w:val="es-ES"/>
        </w:rPr>
        <w:t xml:space="preserve"> tomará como base los estudios de </w:t>
      </w:r>
      <w:r w:rsidR="00257C2D" w:rsidRPr="009872AD">
        <w:rPr>
          <w:szCs w:val="22"/>
          <w:lang w:val="es-ES"/>
        </w:rPr>
        <w:t>pre inversión</w:t>
      </w:r>
      <w:r w:rsidR="008A76D0" w:rsidRPr="009872AD">
        <w:rPr>
          <w:szCs w:val="22"/>
          <w:lang w:val="es-ES"/>
        </w:rPr>
        <w:t xml:space="preserve"> y podrá proponer soluciones mejores, incluyendo para ello niveles de servicio para mejorar la calidad del servicio, así como los establecidos en el </w:t>
      </w:r>
      <w:r w:rsidR="00FD56AF" w:rsidRPr="009872AD">
        <w:rPr>
          <w:szCs w:val="22"/>
          <w:lang w:val="es-ES"/>
        </w:rPr>
        <w:t>C</w:t>
      </w:r>
      <w:r w:rsidR="008A76D0" w:rsidRPr="009872AD">
        <w:rPr>
          <w:szCs w:val="22"/>
          <w:lang w:val="es-ES"/>
        </w:rPr>
        <w:t>ontrato</w:t>
      </w:r>
      <w:r w:rsidR="00FD56AF" w:rsidRPr="009872AD">
        <w:rPr>
          <w:szCs w:val="22"/>
          <w:lang w:val="es-ES"/>
        </w:rPr>
        <w:t>.</w:t>
      </w:r>
      <w:r w:rsidR="002C167A" w:rsidRPr="009872AD">
        <w:rPr>
          <w:szCs w:val="22"/>
          <w:lang w:val="es-ES"/>
        </w:rPr>
        <w:t xml:space="preserve"> Las eventuales mejoras no darán lugar a solicitar un mayor cofinanciamiento.</w:t>
      </w:r>
    </w:p>
    <w:p w14:paraId="3CC89EAA" w14:textId="77777777" w:rsidR="00A130C4" w:rsidRPr="009872AD" w:rsidRDefault="00CB59C8" w:rsidP="007A4C03">
      <w:pPr>
        <w:pStyle w:val="Textoindependiente"/>
        <w:spacing w:after="120"/>
        <w:ind w:left="720"/>
        <w:rPr>
          <w:szCs w:val="22"/>
          <w:lang w:val="es-ES"/>
        </w:rPr>
      </w:pPr>
      <w:r w:rsidRPr="009872AD">
        <w:rPr>
          <w:szCs w:val="22"/>
          <w:lang w:val="es-ES"/>
        </w:rPr>
        <w:t>En</w:t>
      </w:r>
      <w:r w:rsidR="008A76D0" w:rsidRPr="009872AD">
        <w:rPr>
          <w:szCs w:val="22"/>
        </w:rPr>
        <w:t xml:space="preserve"> base a lo expuesto en los párrafos precedentes, el CONCESIONARIO deberá </w:t>
      </w:r>
      <w:r w:rsidRPr="009872AD">
        <w:rPr>
          <w:szCs w:val="22"/>
          <w:lang w:val="es-ES"/>
        </w:rPr>
        <w:t>elaborar un Plan de Conservación conforme a lo establecido en el Anexo 7.</w:t>
      </w:r>
    </w:p>
    <w:p w14:paraId="754AF4F0" w14:textId="77777777" w:rsidR="005F4188" w:rsidRPr="009872AD" w:rsidRDefault="00CB59C8" w:rsidP="005F4188">
      <w:pPr>
        <w:pStyle w:val="Textoindependiente"/>
        <w:spacing w:after="120"/>
        <w:ind w:left="720"/>
        <w:rPr>
          <w:szCs w:val="22"/>
          <w:lang w:val="es-ES"/>
        </w:rPr>
      </w:pPr>
      <w:r w:rsidRPr="009872AD">
        <w:rPr>
          <w:szCs w:val="22"/>
          <w:lang w:val="es-ES"/>
        </w:rPr>
        <w:t xml:space="preserve">El Plan de Conservación deberá ser presentado por el CONCESIONARIO al CONCEDENTE </w:t>
      </w:r>
      <w:r w:rsidR="005F4188" w:rsidRPr="009872AD">
        <w:rPr>
          <w:szCs w:val="22"/>
          <w:lang w:val="es-ES"/>
        </w:rPr>
        <w:t>para su aprobación dentro de los siguientes plazos:</w:t>
      </w:r>
    </w:p>
    <w:p w14:paraId="57A39EE9" w14:textId="77777777" w:rsidR="005F4188" w:rsidRPr="009872AD" w:rsidRDefault="005F4188" w:rsidP="005F4188">
      <w:pPr>
        <w:pStyle w:val="Textoindependiente"/>
        <w:numPr>
          <w:ilvl w:val="3"/>
          <w:numId w:val="78"/>
        </w:numPr>
        <w:spacing w:after="120"/>
        <w:ind w:left="1134" w:hanging="425"/>
        <w:rPr>
          <w:szCs w:val="22"/>
          <w:lang w:val="es-ES"/>
        </w:rPr>
      </w:pPr>
      <w:r w:rsidRPr="009872AD">
        <w:rPr>
          <w:szCs w:val="22"/>
          <w:lang w:val="es-ES"/>
        </w:rPr>
        <w:t xml:space="preserve">Plan de Conservación de las Estaciones Limnimétricas: treinta (30) Días Calendario siguientes de la fecha de suscripción del Acta de Entrega del Área de Desarrollo a que se refiere el Literal a. de la Cláusula 5.15. </w:t>
      </w:r>
    </w:p>
    <w:p w14:paraId="3B143712" w14:textId="77777777" w:rsidR="005F4188" w:rsidRPr="009872AD" w:rsidRDefault="005F4188" w:rsidP="005F4188">
      <w:pPr>
        <w:pStyle w:val="Textoindependiente"/>
        <w:numPr>
          <w:ilvl w:val="3"/>
          <w:numId w:val="78"/>
        </w:numPr>
        <w:spacing w:after="120"/>
        <w:ind w:left="1134" w:hanging="425"/>
        <w:rPr>
          <w:szCs w:val="22"/>
          <w:lang w:val="es-ES"/>
        </w:rPr>
      </w:pPr>
      <w:r w:rsidRPr="009872AD">
        <w:rPr>
          <w:szCs w:val="22"/>
          <w:lang w:val="es-ES"/>
        </w:rPr>
        <w:t>Plan de Conservación correspondiente al Dragado de Mantenimiento y al Mantenimiento del Equipamiento: treinta (30) Días Calendario siguientes de la fecha de suscripción del Acta de Entrega del Área de Desarrollo a que se refiere el Literal b. de la Cláusula 5.15.</w:t>
      </w:r>
    </w:p>
    <w:p w14:paraId="431DB298" w14:textId="77777777" w:rsidR="005F4188" w:rsidRPr="009872AD" w:rsidRDefault="005F4188" w:rsidP="001873AB">
      <w:pPr>
        <w:pStyle w:val="Textoindependiente"/>
        <w:spacing w:after="120"/>
        <w:ind w:left="720"/>
        <w:rPr>
          <w:szCs w:val="22"/>
          <w:lang w:val="es-ES"/>
        </w:rPr>
      </w:pPr>
    </w:p>
    <w:p w14:paraId="777BAFB4" w14:textId="431A85C8" w:rsidR="00EC4002" w:rsidRPr="009872AD" w:rsidRDefault="00CB59C8" w:rsidP="001873AB">
      <w:pPr>
        <w:pStyle w:val="Textoindependiente"/>
        <w:spacing w:after="120"/>
        <w:ind w:left="720"/>
        <w:rPr>
          <w:szCs w:val="22"/>
          <w:lang w:val="es-ES"/>
        </w:rPr>
      </w:pPr>
      <w:r w:rsidRPr="009872AD">
        <w:rPr>
          <w:szCs w:val="22"/>
          <w:lang w:val="es-ES"/>
        </w:rPr>
        <w:t>El CONCEDENTE contará</w:t>
      </w:r>
      <w:r w:rsidR="005F4188" w:rsidRPr="009872AD">
        <w:rPr>
          <w:szCs w:val="22"/>
          <w:lang w:val="es-ES"/>
        </w:rPr>
        <w:t>, en cada caso,</w:t>
      </w:r>
      <w:r w:rsidRPr="009872AD">
        <w:rPr>
          <w:szCs w:val="22"/>
          <w:lang w:val="es-ES"/>
        </w:rPr>
        <w:t xml:space="preserve"> con un plazo de hasta treinta (30) Días Calendario para emitir su opinión, vencido dicho plazo sin que hubiera emitido el pronunciamiento, se entenderá aprobado el  Plan presentado. Aprobado el Plan de Conservación, el CONCEDENTE deberá remitir copia del mismo al REGULADOR.</w:t>
      </w:r>
      <w:r w:rsidR="00FC46A3" w:rsidRPr="009872AD">
        <w:t xml:space="preserve"> </w:t>
      </w:r>
      <w:r w:rsidR="00FC46A3" w:rsidRPr="009872AD">
        <w:rPr>
          <w:szCs w:val="22"/>
          <w:lang w:val="es-ES"/>
        </w:rPr>
        <w:t>En caso de incumplimiento del plazo indicado se aplicará la penalidad establecida en la Tabla N° 4 del Anexo 15.</w:t>
      </w:r>
    </w:p>
    <w:p w14:paraId="5F108553" w14:textId="77777777" w:rsidR="007A3B85" w:rsidRPr="009872AD" w:rsidRDefault="007A3B85">
      <w:pPr>
        <w:pStyle w:val="Textoindependiente"/>
        <w:ind w:left="705"/>
        <w:rPr>
          <w:strike/>
          <w:szCs w:val="22"/>
          <w:lang w:val="es-ES"/>
        </w:rPr>
      </w:pPr>
    </w:p>
    <w:p w14:paraId="17D7A196" w14:textId="3FF87CA9" w:rsidR="00EC4002" w:rsidRPr="009872AD" w:rsidRDefault="007A3B85" w:rsidP="001873AB">
      <w:pPr>
        <w:pStyle w:val="Ttulo1"/>
        <w:jc w:val="both"/>
        <w:rPr>
          <w:b w:val="0"/>
          <w:szCs w:val="22"/>
        </w:rPr>
      </w:pPr>
      <w:bookmarkStart w:id="1494" w:name="_Toc102405319"/>
      <w:bookmarkStart w:id="1495" w:name="_Toc131327978"/>
      <w:bookmarkStart w:id="1496" w:name="_Toc131328794"/>
      <w:bookmarkStart w:id="1497" w:name="_Toc131329130"/>
      <w:bookmarkStart w:id="1498" w:name="_Toc131329362"/>
      <w:bookmarkStart w:id="1499" w:name="_Toc131329949"/>
      <w:bookmarkStart w:id="1500" w:name="_Toc131332036"/>
      <w:bookmarkStart w:id="1501" w:name="_Toc131332957"/>
      <w:bookmarkStart w:id="1502" w:name="_Toc461693049"/>
      <w:r w:rsidRPr="009872AD">
        <w:rPr>
          <w:szCs w:val="22"/>
        </w:rPr>
        <w:t>INFORMACIÓN</w:t>
      </w:r>
      <w:bookmarkEnd w:id="1494"/>
      <w:bookmarkEnd w:id="1495"/>
      <w:bookmarkEnd w:id="1496"/>
      <w:bookmarkEnd w:id="1497"/>
      <w:bookmarkEnd w:id="1498"/>
      <w:bookmarkEnd w:id="1499"/>
      <w:bookmarkEnd w:id="1500"/>
      <w:bookmarkEnd w:id="1501"/>
      <w:bookmarkEnd w:id="1502"/>
    </w:p>
    <w:p w14:paraId="465EC891" w14:textId="77777777" w:rsidR="007A3B85" w:rsidRPr="009872AD" w:rsidRDefault="007A3B85">
      <w:pPr>
        <w:jc w:val="both"/>
        <w:rPr>
          <w:bCs w:val="0"/>
          <w:szCs w:val="22"/>
        </w:rPr>
      </w:pPr>
    </w:p>
    <w:p w14:paraId="3D412AAF" w14:textId="77777777" w:rsidR="000F27E5" w:rsidRPr="009872AD" w:rsidRDefault="007A3B85" w:rsidP="00C41137">
      <w:pPr>
        <w:pStyle w:val="Textoindependiente"/>
        <w:numPr>
          <w:ilvl w:val="1"/>
          <w:numId w:val="16"/>
        </w:numPr>
        <w:spacing w:after="120"/>
        <w:rPr>
          <w:bCs w:val="0"/>
          <w:szCs w:val="22"/>
          <w:lang w:val="es-PE"/>
        </w:rPr>
      </w:pPr>
      <w:bookmarkStart w:id="1503" w:name="_Ref274058108"/>
      <w:r w:rsidRPr="009872AD">
        <w:rPr>
          <w:bCs w:val="0"/>
          <w:szCs w:val="22"/>
        </w:rPr>
        <w:t xml:space="preserve">Es obligación del CONCESIONARIO proporcionar al </w:t>
      </w:r>
      <w:r w:rsidR="00806F4E" w:rsidRPr="009872AD">
        <w:rPr>
          <w:bCs w:val="0"/>
          <w:szCs w:val="22"/>
        </w:rPr>
        <w:t xml:space="preserve">REGULADOR con copia al </w:t>
      </w:r>
      <w:r w:rsidR="008C4518" w:rsidRPr="009872AD">
        <w:rPr>
          <w:bCs w:val="0"/>
          <w:szCs w:val="22"/>
        </w:rPr>
        <w:t>CONCEDENTE,</w:t>
      </w:r>
      <w:r w:rsidR="00CC78AE" w:rsidRPr="009872AD">
        <w:rPr>
          <w:bCs w:val="0"/>
          <w:szCs w:val="22"/>
        </w:rPr>
        <w:t xml:space="preserve"> </w:t>
      </w:r>
      <w:r w:rsidR="00092849" w:rsidRPr="009872AD">
        <w:rPr>
          <w:bCs w:val="0"/>
          <w:szCs w:val="22"/>
        </w:rPr>
        <w:t xml:space="preserve">los informes que correspondan de conformidad a lo dispuesto en el </w:t>
      </w:r>
      <w:r w:rsidR="00092849" w:rsidRPr="009872AD">
        <w:rPr>
          <w:bCs w:val="0"/>
          <w:szCs w:val="22"/>
        </w:rPr>
        <w:lastRenderedPageBreak/>
        <w:t>Reglamento General de Supervisión de OSITRAN aprobado por Resolución del Consejo Directivo N° 024-2011-CD/OSITRAN o normas  que los sustituyan</w:t>
      </w:r>
      <w:r w:rsidRPr="009872AD">
        <w:rPr>
          <w:bCs w:val="0"/>
          <w:szCs w:val="22"/>
        </w:rPr>
        <w:t xml:space="preserve">. </w:t>
      </w:r>
    </w:p>
    <w:p w14:paraId="080F4469" w14:textId="3CE31C3C" w:rsidR="00196B2A" w:rsidRPr="009872AD" w:rsidRDefault="007A3B85">
      <w:pPr>
        <w:pStyle w:val="Textoindependiente"/>
        <w:ind w:left="720"/>
        <w:rPr>
          <w:bCs w:val="0"/>
          <w:szCs w:val="22"/>
          <w:lang w:val="es-PE"/>
        </w:rPr>
      </w:pPr>
      <w:r w:rsidRPr="009872AD">
        <w:rPr>
          <w:bCs w:val="0"/>
          <w:szCs w:val="22"/>
        </w:rPr>
        <w:t>El costo de la preparación de los informes corresponderá al CONCESIONARIO</w:t>
      </w:r>
      <w:r w:rsidRPr="009872AD">
        <w:rPr>
          <w:bCs w:val="0"/>
          <w:szCs w:val="22"/>
          <w:lang w:val="es-PE"/>
        </w:rPr>
        <w:t>.</w:t>
      </w:r>
      <w:bookmarkEnd w:id="1503"/>
    </w:p>
    <w:p w14:paraId="4CC01289" w14:textId="77777777" w:rsidR="00A11730" w:rsidRPr="009872AD" w:rsidRDefault="00A11730">
      <w:pPr>
        <w:jc w:val="both"/>
        <w:rPr>
          <w:bCs w:val="0"/>
          <w:szCs w:val="22"/>
          <w:lang w:val="es-PE"/>
        </w:rPr>
      </w:pPr>
      <w:bookmarkStart w:id="1504" w:name="_OBRAS_QUE_SE"/>
      <w:bookmarkEnd w:id="1504"/>
    </w:p>
    <w:p w14:paraId="7F93F9EB" w14:textId="77777777" w:rsidR="007C34B4" w:rsidRPr="009872AD" w:rsidRDefault="007C34B4">
      <w:pPr>
        <w:jc w:val="both"/>
        <w:rPr>
          <w:bCs w:val="0"/>
          <w:szCs w:val="22"/>
        </w:rPr>
      </w:pPr>
    </w:p>
    <w:p w14:paraId="6AE798A4" w14:textId="7D29613D" w:rsidR="00EC4002" w:rsidRPr="009872AD" w:rsidRDefault="009D633B" w:rsidP="001873AB">
      <w:pPr>
        <w:pStyle w:val="Ttulo2"/>
        <w:ind w:left="0"/>
        <w:jc w:val="both"/>
        <w:rPr>
          <w:szCs w:val="22"/>
        </w:rPr>
      </w:pPr>
      <w:bookmarkStart w:id="1505" w:name="_CAPÍTULO_VIII:_EXPLOTACIÓN"/>
      <w:bookmarkStart w:id="1506" w:name="_Toc131327980"/>
      <w:bookmarkStart w:id="1507" w:name="_Toc131328796"/>
      <w:bookmarkStart w:id="1508" w:name="_Toc131329132"/>
      <w:bookmarkStart w:id="1509" w:name="_Toc131329364"/>
      <w:bookmarkStart w:id="1510" w:name="_Toc131329951"/>
      <w:bookmarkStart w:id="1511" w:name="_Toc131332038"/>
      <w:bookmarkStart w:id="1512" w:name="_Toc131332959"/>
      <w:bookmarkStart w:id="1513" w:name="_Toc461693050"/>
      <w:bookmarkEnd w:id="1505"/>
      <w:r w:rsidRPr="009872AD">
        <w:rPr>
          <w:rFonts w:ascii="Arial" w:hAnsi="Arial"/>
          <w:b/>
          <w:szCs w:val="22"/>
          <w:u w:val="none"/>
        </w:rPr>
        <w:t xml:space="preserve">CAPÍTULO </w:t>
      </w:r>
      <w:r w:rsidR="007A3B85" w:rsidRPr="009872AD">
        <w:rPr>
          <w:rFonts w:ascii="Arial" w:hAnsi="Arial"/>
          <w:b/>
          <w:szCs w:val="22"/>
          <w:u w:val="none"/>
        </w:rPr>
        <w:t>VIII: EXPLOTACIÓN DE LA CONCESIÓN</w:t>
      </w:r>
      <w:bookmarkEnd w:id="1506"/>
      <w:bookmarkEnd w:id="1507"/>
      <w:bookmarkEnd w:id="1508"/>
      <w:bookmarkEnd w:id="1509"/>
      <w:bookmarkEnd w:id="1510"/>
      <w:bookmarkEnd w:id="1511"/>
      <w:bookmarkEnd w:id="1512"/>
      <w:bookmarkEnd w:id="1513"/>
    </w:p>
    <w:p w14:paraId="51D7B78D" w14:textId="77777777" w:rsidR="007A3B85" w:rsidRPr="009872AD" w:rsidRDefault="007A3B85">
      <w:pPr>
        <w:pStyle w:val="Ttulo2"/>
        <w:ind w:left="0"/>
        <w:rPr>
          <w:rFonts w:ascii="Arial" w:hAnsi="Arial"/>
          <w:b/>
          <w:bCs w:val="0"/>
          <w:szCs w:val="22"/>
          <w:u w:val="none"/>
          <w:lang w:val="es-MX"/>
        </w:rPr>
      </w:pPr>
      <w:bookmarkStart w:id="1514" w:name="_Toc131327981"/>
      <w:bookmarkStart w:id="1515" w:name="_Toc131328797"/>
      <w:bookmarkStart w:id="1516" w:name="_Toc131329133"/>
      <w:bookmarkStart w:id="1517" w:name="_Toc131329365"/>
      <w:bookmarkStart w:id="1518" w:name="_Toc131329952"/>
      <w:bookmarkStart w:id="1519" w:name="_Toc131332039"/>
      <w:bookmarkStart w:id="1520" w:name="_Toc131332960"/>
    </w:p>
    <w:p w14:paraId="5BA96C52" w14:textId="77777777" w:rsidR="00C500E8" w:rsidRPr="009872AD" w:rsidRDefault="00C500E8" w:rsidP="00167176">
      <w:pPr>
        <w:rPr>
          <w:lang w:val="es-MX"/>
        </w:rPr>
      </w:pPr>
    </w:p>
    <w:p w14:paraId="0DAD664D" w14:textId="70E79704" w:rsidR="00EC4002" w:rsidRPr="009872AD" w:rsidRDefault="00CB59C8" w:rsidP="001873AB">
      <w:pPr>
        <w:pStyle w:val="Ttulo1"/>
        <w:jc w:val="both"/>
        <w:rPr>
          <w:b w:val="0"/>
          <w:szCs w:val="22"/>
        </w:rPr>
      </w:pPr>
      <w:bookmarkStart w:id="1521" w:name="_Toc461693051"/>
      <w:r w:rsidRPr="009872AD">
        <w:rPr>
          <w:szCs w:val="22"/>
        </w:rPr>
        <w:t>DERECHOS Y DEBERES DEL CONCESIONARIO</w:t>
      </w:r>
      <w:bookmarkEnd w:id="1514"/>
      <w:bookmarkEnd w:id="1515"/>
      <w:bookmarkEnd w:id="1516"/>
      <w:bookmarkEnd w:id="1517"/>
      <w:bookmarkEnd w:id="1518"/>
      <w:bookmarkEnd w:id="1519"/>
      <w:bookmarkEnd w:id="1520"/>
      <w:bookmarkEnd w:id="1521"/>
    </w:p>
    <w:p w14:paraId="503A49A6" w14:textId="77777777" w:rsidR="007A3B85" w:rsidRPr="009872AD" w:rsidRDefault="007A3B85">
      <w:pPr>
        <w:jc w:val="both"/>
        <w:rPr>
          <w:szCs w:val="22"/>
          <w:lang w:val="es-MX"/>
        </w:rPr>
      </w:pPr>
    </w:p>
    <w:p w14:paraId="67284F8D" w14:textId="77777777" w:rsidR="005F5F40" w:rsidRPr="009872AD" w:rsidRDefault="005F5F40" w:rsidP="00C41137">
      <w:pPr>
        <w:pStyle w:val="Textoindependiente"/>
        <w:numPr>
          <w:ilvl w:val="1"/>
          <w:numId w:val="17"/>
        </w:numPr>
        <w:suppressLineNumbers/>
        <w:suppressAutoHyphens/>
        <w:spacing w:after="120"/>
        <w:rPr>
          <w:szCs w:val="22"/>
        </w:rPr>
      </w:pPr>
      <w:r w:rsidRPr="009872AD">
        <w:rPr>
          <w:szCs w:val="22"/>
        </w:rPr>
        <w:t>La Explotación de</w:t>
      </w:r>
      <w:r w:rsidR="005F4542" w:rsidRPr="009872AD">
        <w:rPr>
          <w:szCs w:val="22"/>
        </w:rPr>
        <w:t xml:space="preserve"> </w:t>
      </w:r>
      <w:r w:rsidRPr="009872AD">
        <w:rPr>
          <w:szCs w:val="22"/>
        </w:rPr>
        <w:t>la Hidrovía Amazónica por el CONCESIONARIO constituye un derecho, en la medida que</w:t>
      </w:r>
      <w:r w:rsidR="00ED6270" w:rsidRPr="009872AD">
        <w:rPr>
          <w:szCs w:val="22"/>
        </w:rPr>
        <w:t xml:space="preserve"> </w:t>
      </w:r>
      <w:r w:rsidRPr="009872AD">
        <w:rPr>
          <w:szCs w:val="22"/>
        </w:rPr>
        <w:t>es el mecanismo mediante el cual el CONCESIONARIO</w:t>
      </w:r>
      <w:r w:rsidR="0091505C" w:rsidRPr="009872AD">
        <w:rPr>
          <w:szCs w:val="22"/>
        </w:rPr>
        <w:t xml:space="preserve"> recuperará su inversión</w:t>
      </w:r>
      <w:r w:rsidRPr="009872AD">
        <w:rPr>
          <w:szCs w:val="22"/>
        </w:rPr>
        <w:t>, así como un deber, en la medida en que el CONCESIONARIO está obligado a mantener la operatividad de dicho sistema y prestar el Servicio</w:t>
      </w:r>
      <w:r w:rsidR="00CC78AE" w:rsidRPr="009872AD">
        <w:rPr>
          <w:szCs w:val="22"/>
        </w:rPr>
        <w:t xml:space="preserve"> </w:t>
      </w:r>
      <w:r w:rsidR="00BC065D" w:rsidRPr="009872AD">
        <w:rPr>
          <w:szCs w:val="22"/>
        </w:rPr>
        <w:t xml:space="preserve">Estándar </w:t>
      </w:r>
      <w:r w:rsidRPr="009872AD">
        <w:rPr>
          <w:szCs w:val="22"/>
        </w:rPr>
        <w:t xml:space="preserve">a el(los) Usuario(s) dentro de los estándares especificados en el </w:t>
      </w:r>
      <w:r w:rsidR="000164CA" w:rsidRPr="009872AD">
        <w:rPr>
          <w:szCs w:val="22"/>
        </w:rPr>
        <w:t>EDI</w:t>
      </w:r>
      <w:r w:rsidRPr="009872AD">
        <w:rPr>
          <w:szCs w:val="22"/>
        </w:rPr>
        <w:t xml:space="preserve">, el Contrato y sus anexos. </w:t>
      </w:r>
    </w:p>
    <w:p w14:paraId="1080C3CB" w14:textId="77777777" w:rsidR="00B30C8F" w:rsidRPr="009872AD" w:rsidRDefault="00B30C8F" w:rsidP="00B30C8F">
      <w:pPr>
        <w:pStyle w:val="Textoindependiente"/>
        <w:suppressLineNumbers/>
        <w:suppressAutoHyphens/>
        <w:spacing w:after="120"/>
        <w:ind w:left="720"/>
        <w:rPr>
          <w:szCs w:val="22"/>
        </w:rPr>
      </w:pPr>
      <w:r w:rsidRPr="009872AD">
        <w:rPr>
          <w:szCs w:val="22"/>
        </w:rPr>
        <w:t>La prestación del Servicio Estándar de manera exclusiva por el CONCESIONARIO constituye un deber y un derecho.</w:t>
      </w:r>
    </w:p>
    <w:p w14:paraId="36E407FB" w14:textId="77777777" w:rsidR="00B30C8F" w:rsidRPr="009872AD" w:rsidRDefault="00B30C8F" w:rsidP="007A4C03">
      <w:pPr>
        <w:pStyle w:val="Textoindependiente"/>
        <w:suppressLineNumbers/>
        <w:suppressAutoHyphens/>
        <w:spacing w:after="120"/>
        <w:ind w:left="708"/>
        <w:rPr>
          <w:szCs w:val="22"/>
        </w:rPr>
      </w:pPr>
    </w:p>
    <w:p w14:paraId="6512FBBA" w14:textId="77777777" w:rsidR="0091505C" w:rsidRPr="009872AD" w:rsidRDefault="0091505C" w:rsidP="007A4C03">
      <w:pPr>
        <w:pStyle w:val="Textoindependiente"/>
        <w:suppressLineNumbers/>
        <w:suppressAutoHyphens/>
        <w:spacing w:after="120"/>
        <w:ind w:left="708"/>
        <w:rPr>
          <w:szCs w:val="22"/>
        </w:rPr>
      </w:pPr>
      <w:r w:rsidRPr="009872AD">
        <w:rPr>
          <w:szCs w:val="22"/>
        </w:rPr>
        <w:t>Es deber del CONCESIONARIO, dentro de los límites del Contrato, responder por los actos, omisiones o negligencias del personal a cargo de la Explotación o de los contratistas que el CONCESIONARIO decida contratar.</w:t>
      </w:r>
    </w:p>
    <w:p w14:paraId="244FFCB8" w14:textId="77777777" w:rsidR="007C34B4" w:rsidRPr="009872AD" w:rsidRDefault="007C34B4">
      <w:pPr>
        <w:pStyle w:val="Ttulo2"/>
        <w:ind w:left="0"/>
        <w:rPr>
          <w:rFonts w:ascii="Arial" w:hAnsi="Arial"/>
          <w:b/>
          <w:bCs w:val="0"/>
          <w:szCs w:val="22"/>
          <w:u w:val="none"/>
          <w:lang w:val="es-MX"/>
        </w:rPr>
      </w:pPr>
      <w:bookmarkStart w:id="1522" w:name="_Toc131327982"/>
      <w:bookmarkStart w:id="1523" w:name="_Toc131328798"/>
      <w:bookmarkStart w:id="1524" w:name="_Toc131329134"/>
      <w:bookmarkStart w:id="1525" w:name="_Toc131329366"/>
      <w:bookmarkStart w:id="1526" w:name="_Toc131329953"/>
      <w:bookmarkStart w:id="1527" w:name="_Toc131332040"/>
      <w:bookmarkStart w:id="1528" w:name="_Toc131332961"/>
    </w:p>
    <w:p w14:paraId="2B9ED2C5" w14:textId="38DD6F09" w:rsidR="00EC4002" w:rsidRPr="009872AD" w:rsidRDefault="00CB59C8" w:rsidP="001873AB">
      <w:pPr>
        <w:pStyle w:val="Ttulo1"/>
        <w:jc w:val="both"/>
        <w:rPr>
          <w:b w:val="0"/>
          <w:szCs w:val="22"/>
        </w:rPr>
      </w:pPr>
      <w:bookmarkStart w:id="1529" w:name="_Toc461693052"/>
      <w:r w:rsidRPr="009872AD">
        <w:rPr>
          <w:szCs w:val="22"/>
        </w:rPr>
        <w:t>ORGANIZACIÓN DEL SERVICIO</w:t>
      </w:r>
      <w:bookmarkEnd w:id="1522"/>
      <w:bookmarkEnd w:id="1523"/>
      <w:bookmarkEnd w:id="1524"/>
      <w:bookmarkEnd w:id="1525"/>
      <w:bookmarkEnd w:id="1526"/>
      <w:bookmarkEnd w:id="1527"/>
      <w:bookmarkEnd w:id="1528"/>
      <w:bookmarkEnd w:id="1529"/>
    </w:p>
    <w:p w14:paraId="0708A4B0" w14:textId="77777777" w:rsidR="007A3B85" w:rsidRPr="009872AD" w:rsidRDefault="007A3B85">
      <w:pPr>
        <w:jc w:val="both"/>
        <w:rPr>
          <w:szCs w:val="22"/>
          <w:lang w:val="es-MX"/>
        </w:rPr>
      </w:pPr>
    </w:p>
    <w:p w14:paraId="09F7486C" w14:textId="544091BF" w:rsidR="00483D91" w:rsidRPr="009872AD" w:rsidRDefault="007A3B85" w:rsidP="003659E6">
      <w:pPr>
        <w:numPr>
          <w:ilvl w:val="1"/>
          <w:numId w:val="17"/>
        </w:numPr>
        <w:ind w:left="709"/>
        <w:jc w:val="both"/>
        <w:rPr>
          <w:szCs w:val="22"/>
          <w:lang w:val="es-MX"/>
        </w:rPr>
      </w:pPr>
      <w:r w:rsidRPr="009872AD">
        <w:rPr>
          <w:szCs w:val="22"/>
          <w:lang w:val="es-MX"/>
        </w:rPr>
        <w:t xml:space="preserve">Corresponde al CONCESIONARIO diseñar y administrar </w:t>
      </w:r>
      <w:r w:rsidR="00BC065D" w:rsidRPr="009872AD">
        <w:rPr>
          <w:szCs w:val="22"/>
          <w:lang w:val="es-MX"/>
        </w:rPr>
        <w:t>el Servicio Estándar</w:t>
      </w:r>
      <w:r w:rsidR="005573E9" w:rsidRPr="009872AD">
        <w:rPr>
          <w:szCs w:val="22"/>
          <w:lang w:val="es-MX"/>
        </w:rPr>
        <w:t>,</w:t>
      </w:r>
      <w:r w:rsidR="004E001D" w:rsidRPr="009872AD">
        <w:rPr>
          <w:szCs w:val="22"/>
          <w:lang w:val="es-MX"/>
        </w:rPr>
        <w:t xml:space="preserve"> conforme</w:t>
      </w:r>
      <w:r w:rsidR="008639BA" w:rsidRPr="009872AD">
        <w:rPr>
          <w:szCs w:val="22"/>
          <w:lang w:val="es-MX"/>
        </w:rPr>
        <w:t xml:space="preserve"> </w:t>
      </w:r>
      <w:r w:rsidR="004E001D" w:rsidRPr="009872AD">
        <w:rPr>
          <w:szCs w:val="22"/>
          <w:lang w:val="es-MX"/>
        </w:rPr>
        <w:t xml:space="preserve">a los parámetros establecidos en el EDI y en el Contrato de Concesión. </w:t>
      </w:r>
      <w:bookmarkStart w:id="1530" w:name="_Toc94328533"/>
      <w:bookmarkStart w:id="1531" w:name="_Toc94328793"/>
      <w:bookmarkStart w:id="1532" w:name="_Toc94329049"/>
      <w:bookmarkStart w:id="1533" w:name="_Toc94329295"/>
      <w:bookmarkStart w:id="1534" w:name="_Toc94329541"/>
      <w:bookmarkStart w:id="1535" w:name="_Toc94330173"/>
      <w:bookmarkStart w:id="1536" w:name="_Toc94337629"/>
      <w:bookmarkStart w:id="1537" w:name="_Toc94337860"/>
      <w:bookmarkStart w:id="1538" w:name="_Toc102405323"/>
      <w:bookmarkStart w:id="1539" w:name="_Toc131327983"/>
      <w:bookmarkStart w:id="1540" w:name="_Toc131328799"/>
      <w:bookmarkStart w:id="1541" w:name="_Toc131329135"/>
      <w:bookmarkStart w:id="1542" w:name="_Toc131329367"/>
      <w:bookmarkStart w:id="1543" w:name="_Toc131329954"/>
      <w:bookmarkStart w:id="1544" w:name="_Toc131332041"/>
      <w:bookmarkStart w:id="1545" w:name="_Toc131332962"/>
      <w:bookmarkStart w:id="1546" w:name="_Toc134448835"/>
    </w:p>
    <w:p w14:paraId="6EA20E01" w14:textId="77777777" w:rsidR="00553126" w:rsidRPr="009872AD" w:rsidRDefault="00553126" w:rsidP="00E30726">
      <w:pPr>
        <w:rPr>
          <w:szCs w:val="22"/>
          <w:lang w:val="es-MX"/>
        </w:rPr>
      </w:pPr>
    </w:p>
    <w:p w14:paraId="28C46610" w14:textId="77777777" w:rsidR="004A5433" w:rsidRPr="009872AD" w:rsidRDefault="004A5433" w:rsidP="001873AB">
      <w:pPr>
        <w:pStyle w:val="Ttulo1"/>
        <w:jc w:val="both"/>
        <w:rPr>
          <w:szCs w:val="22"/>
        </w:rPr>
      </w:pPr>
    </w:p>
    <w:p w14:paraId="5A003419" w14:textId="093A3408" w:rsidR="00EC4002" w:rsidRPr="009872AD" w:rsidRDefault="00CB59C8" w:rsidP="001873AB">
      <w:pPr>
        <w:pStyle w:val="Ttulo1"/>
        <w:jc w:val="both"/>
        <w:rPr>
          <w:b w:val="0"/>
          <w:szCs w:val="22"/>
        </w:rPr>
      </w:pPr>
      <w:bookmarkStart w:id="1547" w:name="_Toc461693053"/>
      <w:r w:rsidRPr="009872AD">
        <w:rPr>
          <w:szCs w:val="22"/>
        </w:rPr>
        <w:t>SUPERVISIÓN DE LA EXPLOTACIÓN</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54DB871C" w14:textId="77777777" w:rsidR="007A3B85" w:rsidRPr="009872AD" w:rsidRDefault="007A3B85">
      <w:pPr>
        <w:jc w:val="both"/>
        <w:rPr>
          <w:szCs w:val="22"/>
        </w:rPr>
      </w:pPr>
    </w:p>
    <w:p w14:paraId="04DB29D2" w14:textId="77777777" w:rsidR="007A3B85" w:rsidRPr="009872AD" w:rsidRDefault="007A3B85" w:rsidP="00C41137">
      <w:pPr>
        <w:pStyle w:val="Textoindependiente"/>
        <w:numPr>
          <w:ilvl w:val="1"/>
          <w:numId w:val="17"/>
        </w:numPr>
        <w:spacing w:after="120"/>
        <w:rPr>
          <w:szCs w:val="22"/>
          <w:lang w:val="es-ES"/>
        </w:rPr>
      </w:pPr>
      <w:r w:rsidRPr="009872AD">
        <w:rPr>
          <w:szCs w:val="22"/>
          <w:lang w:val="es-ES"/>
        </w:rPr>
        <w:t xml:space="preserve">Corresponde al </w:t>
      </w:r>
      <w:r w:rsidR="009064DF" w:rsidRPr="009872AD">
        <w:rPr>
          <w:szCs w:val="22"/>
          <w:lang w:val="es-ES"/>
        </w:rPr>
        <w:t>REGULADOR</w:t>
      </w:r>
      <w:r w:rsidR="00ED0916" w:rsidRPr="009872AD">
        <w:rPr>
          <w:szCs w:val="22"/>
          <w:lang w:val="es-ES"/>
        </w:rPr>
        <w:t xml:space="preserve"> </w:t>
      </w:r>
      <w:r w:rsidRPr="009872AD">
        <w:rPr>
          <w:szCs w:val="22"/>
          <w:lang w:val="es-ES"/>
        </w:rPr>
        <w:t>efectuar las acciones de</w:t>
      </w:r>
      <w:r w:rsidR="00B431CB" w:rsidRPr="009872AD">
        <w:rPr>
          <w:szCs w:val="22"/>
          <w:lang w:val="es-ES"/>
        </w:rPr>
        <w:t xml:space="preserve"> supervisi</w:t>
      </w:r>
      <w:r w:rsidR="000F774F" w:rsidRPr="009872AD">
        <w:rPr>
          <w:szCs w:val="22"/>
          <w:lang w:val="es-ES"/>
        </w:rPr>
        <w:t>ó</w:t>
      </w:r>
      <w:r w:rsidR="00B431CB" w:rsidRPr="009872AD">
        <w:rPr>
          <w:szCs w:val="22"/>
          <w:lang w:val="es-ES"/>
        </w:rPr>
        <w:t>n</w:t>
      </w:r>
      <w:r w:rsidR="00ED0916" w:rsidRPr="009872AD">
        <w:rPr>
          <w:szCs w:val="22"/>
          <w:lang w:val="es-ES"/>
        </w:rPr>
        <w:t xml:space="preserve"> </w:t>
      </w:r>
      <w:r w:rsidR="000957DF" w:rsidRPr="009872AD">
        <w:rPr>
          <w:szCs w:val="22"/>
          <w:lang w:val="es-ES"/>
        </w:rPr>
        <w:t xml:space="preserve">y </w:t>
      </w:r>
      <w:r w:rsidRPr="009872AD">
        <w:rPr>
          <w:szCs w:val="22"/>
          <w:lang w:val="es-ES"/>
        </w:rPr>
        <w:t xml:space="preserve">fiscalización que le competen  </w:t>
      </w:r>
      <w:r w:rsidR="00B431CB" w:rsidRPr="009872AD">
        <w:rPr>
          <w:szCs w:val="22"/>
          <w:lang w:val="es-ES"/>
        </w:rPr>
        <w:t xml:space="preserve">durante </w:t>
      </w:r>
      <w:r w:rsidRPr="009872AD">
        <w:rPr>
          <w:szCs w:val="22"/>
          <w:lang w:val="es-ES"/>
        </w:rPr>
        <w:t>el desarrollo de las labores de Explotación de la Concesión indicadas en est</w:t>
      </w:r>
      <w:r w:rsidR="0002548E" w:rsidRPr="009872AD">
        <w:rPr>
          <w:szCs w:val="22"/>
          <w:lang w:val="es-ES"/>
        </w:rPr>
        <w:t xml:space="preserve">e Capítulo </w:t>
      </w:r>
      <w:r w:rsidRPr="009872AD">
        <w:rPr>
          <w:szCs w:val="22"/>
          <w:lang w:val="es-ES"/>
        </w:rPr>
        <w:t>del Contrato</w:t>
      </w:r>
      <w:r w:rsidR="00CE11B6" w:rsidRPr="009872AD">
        <w:rPr>
          <w:szCs w:val="22"/>
          <w:lang w:val="es-ES"/>
        </w:rPr>
        <w:t>, de conformidad con su Reglamento General de Supervisión</w:t>
      </w:r>
      <w:r w:rsidRPr="009872AD">
        <w:rPr>
          <w:szCs w:val="22"/>
          <w:lang w:val="es-ES"/>
        </w:rPr>
        <w:t>.</w:t>
      </w:r>
    </w:p>
    <w:p w14:paraId="66E01F4D" w14:textId="77777777" w:rsidR="002C167A" w:rsidRPr="009872AD" w:rsidRDefault="007A3B85" w:rsidP="0072266F">
      <w:pPr>
        <w:pStyle w:val="Textoindependiente"/>
        <w:ind w:left="720"/>
        <w:rPr>
          <w:szCs w:val="22"/>
        </w:rPr>
      </w:pPr>
      <w:r w:rsidRPr="009872AD">
        <w:rPr>
          <w:bCs w:val="0"/>
          <w:szCs w:val="22"/>
          <w:lang w:val="es-PE"/>
        </w:rPr>
        <w:t xml:space="preserve">El </w:t>
      </w:r>
      <w:r w:rsidR="009064DF" w:rsidRPr="009872AD">
        <w:rPr>
          <w:bCs w:val="0"/>
          <w:szCs w:val="22"/>
          <w:lang w:val="es-PE"/>
        </w:rPr>
        <w:t>REGULADOR</w:t>
      </w:r>
      <w:r w:rsidR="00ED0916" w:rsidRPr="009872AD">
        <w:rPr>
          <w:bCs w:val="0"/>
          <w:szCs w:val="22"/>
          <w:lang w:val="es-PE"/>
        </w:rPr>
        <w:t xml:space="preserve"> </w:t>
      </w:r>
      <w:r w:rsidRPr="009872AD">
        <w:rPr>
          <w:bCs w:val="0"/>
          <w:szCs w:val="22"/>
          <w:lang w:val="es-PE"/>
        </w:rPr>
        <w:t xml:space="preserve">estará a cargo de la verificación del cumplimiento de la obligación del CONCESIONARIO, de mantener determinados </w:t>
      </w:r>
      <w:r w:rsidRPr="009872AD">
        <w:rPr>
          <w:szCs w:val="22"/>
        </w:rPr>
        <w:t xml:space="preserve">parámetros, niveles, capacidad y otros asociados a la inversión, así como con estándares </w:t>
      </w:r>
      <w:r w:rsidR="00B431CB" w:rsidRPr="009872AD">
        <w:rPr>
          <w:szCs w:val="22"/>
        </w:rPr>
        <w:t xml:space="preserve"> y los </w:t>
      </w:r>
      <w:r w:rsidR="009064DF" w:rsidRPr="009872AD">
        <w:rPr>
          <w:szCs w:val="22"/>
        </w:rPr>
        <w:t xml:space="preserve">Niveles de Servicio </w:t>
      </w:r>
      <w:r w:rsidRPr="009872AD">
        <w:rPr>
          <w:szCs w:val="22"/>
        </w:rPr>
        <w:t xml:space="preserve">propios de la Explotación  </w:t>
      </w:r>
      <w:r w:rsidR="00FE1628" w:rsidRPr="009872AD">
        <w:rPr>
          <w:szCs w:val="22"/>
        </w:rPr>
        <w:t xml:space="preserve">de la Concesión </w:t>
      </w:r>
      <w:r w:rsidRPr="009872AD">
        <w:rPr>
          <w:szCs w:val="22"/>
        </w:rPr>
        <w:t>previstos en el presente Contrato</w:t>
      </w:r>
      <w:r w:rsidR="002C167A" w:rsidRPr="009872AD">
        <w:rPr>
          <w:szCs w:val="22"/>
        </w:rPr>
        <w:t>, sin ser el presente enunciado limitativo de sus funciones de acuerdo a sus competencias.</w:t>
      </w:r>
    </w:p>
    <w:p w14:paraId="3F1DA7C9" w14:textId="77777777" w:rsidR="007A3B85" w:rsidRPr="009872AD" w:rsidRDefault="007A3B85">
      <w:pPr>
        <w:pStyle w:val="Textoindependiente"/>
        <w:rPr>
          <w:bCs w:val="0"/>
          <w:szCs w:val="22"/>
          <w:lang w:val="es-ES"/>
        </w:rPr>
      </w:pPr>
    </w:p>
    <w:p w14:paraId="6FBAA98D" w14:textId="77777777" w:rsidR="007A3B85" w:rsidRPr="009872AD" w:rsidRDefault="007A3B85" w:rsidP="00C41137">
      <w:pPr>
        <w:pStyle w:val="Textoindependiente"/>
        <w:numPr>
          <w:ilvl w:val="1"/>
          <w:numId w:val="17"/>
        </w:numPr>
        <w:rPr>
          <w:bCs w:val="0"/>
          <w:szCs w:val="22"/>
          <w:lang w:val="es-ES" w:eastAsia="en-US"/>
        </w:rPr>
      </w:pPr>
      <w:r w:rsidRPr="009872AD">
        <w:rPr>
          <w:bCs w:val="0"/>
          <w:szCs w:val="22"/>
          <w:lang w:val="es-PE" w:eastAsia="en-US"/>
        </w:rPr>
        <w:t>El CONCESIONARIO está obligado a brindar la</w:t>
      </w:r>
      <w:r w:rsidR="00B431CB" w:rsidRPr="009872AD">
        <w:rPr>
          <w:bCs w:val="0"/>
          <w:szCs w:val="22"/>
          <w:lang w:val="es-PE" w:eastAsia="en-US"/>
        </w:rPr>
        <w:t xml:space="preserve">s facilidades y </w:t>
      </w:r>
      <w:r w:rsidRPr="009872AD">
        <w:rPr>
          <w:bCs w:val="0"/>
          <w:szCs w:val="22"/>
          <w:lang w:val="es-PE" w:eastAsia="en-US"/>
        </w:rPr>
        <w:t xml:space="preserve">cooperación necesaria para la supervisión de la Explotación. </w:t>
      </w:r>
    </w:p>
    <w:p w14:paraId="670776C3" w14:textId="77777777" w:rsidR="00EC4002" w:rsidRPr="009872AD" w:rsidRDefault="00EC4002" w:rsidP="001873AB">
      <w:pPr>
        <w:pStyle w:val="Textoindependiente"/>
        <w:ind w:left="720"/>
        <w:rPr>
          <w:bCs w:val="0"/>
          <w:szCs w:val="22"/>
          <w:lang w:val="es-PE" w:eastAsia="en-US"/>
        </w:rPr>
      </w:pPr>
    </w:p>
    <w:p w14:paraId="24641073" w14:textId="77777777" w:rsidR="00EC4002" w:rsidRPr="009872AD" w:rsidRDefault="00011026" w:rsidP="001873AB">
      <w:pPr>
        <w:pStyle w:val="Textoindependiente"/>
        <w:ind w:left="720"/>
        <w:rPr>
          <w:szCs w:val="22"/>
          <w:lang w:val="es-PE"/>
        </w:rPr>
      </w:pPr>
      <w:bookmarkStart w:id="1548" w:name="OLE_LINK15"/>
      <w:bookmarkStart w:id="1549" w:name="OLE_LINK16"/>
      <w:bookmarkEnd w:id="1548"/>
      <w:bookmarkEnd w:id="1549"/>
      <w:r w:rsidRPr="009872AD">
        <w:rPr>
          <w:rFonts w:cs="Arial"/>
          <w:szCs w:val="22"/>
          <w:lang w:val="es-PE"/>
        </w:rPr>
        <w:t>Para ello, el CONCESIONARIO estará obligado a proporcionar al personal que el REGULADOR disponga, el transporte en la Hidrovía Amazónica (movilidad náutica), la alimentación y facilidades para pernoctar en la embarcación nodriza o en localidades menores a lo largo de los Tramos I a) y II, en la forma equivalente a la que empleará el personal propio calificado</w:t>
      </w:r>
      <w:r w:rsidR="005A30AB" w:rsidRPr="009872AD">
        <w:rPr>
          <w:rFonts w:cs="Arial"/>
          <w:szCs w:val="22"/>
          <w:lang w:val="es-PE"/>
        </w:rPr>
        <w:t xml:space="preserve"> </w:t>
      </w:r>
      <w:r w:rsidRPr="009872AD">
        <w:rPr>
          <w:rFonts w:cs="Arial"/>
          <w:szCs w:val="22"/>
          <w:lang w:val="es-AR"/>
        </w:rPr>
        <w:t>a cargo de los</w:t>
      </w:r>
      <w:r w:rsidR="005A30AB" w:rsidRPr="009872AD">
        <w:rPr>
          <w:rFonts w:cs="Arial"/>
          <w:szCs w:val="22"/>
          <w:lang w:val="es-AR"/>
        </w:rPr>
        <w:t xml:space="preserve"> </w:t>
      </w:r>
      <w:r w:rsidRPr="009872AD">
        <w:rPr>
          <w:rFonts w:cs="Arial"/>
          <w:szCs w:val="22"/>
          <w:lang w:val="es-AR"/>
        </w:rPr>
        <w:t xml:space="preserve">relevamientos, </w:t>
      </w:r>
      <w:r w:rsidRPr="009872AD">
        <w:rPr>
          <w:rFonts w:cs="Arial"/>
          <w:szCs w:val="22"/>
          <w:lang w:val="es-PE"/>
        </w:rPr>
        <w:t>según corresponda, que sea necesario para que el personal del REGULADOR realice anualmente durante la etapa de Explotación las actividades descritas en los literales a) y b) siguientes</w:t>
      </w:r>
      <w:r w:rsidR="007B5394" w:rsidRPr="009872AD">
        <w:rPr>
          <w:rFonts w:cs="Arial"/>
          <w:szCs w:val="22"/>
          <w:lang w:val="es-PE"/>
        </w:rPr>
        <w:t>:</w:t>
      </w:r>
    </w:p>
    <w:p w14:paraId="2DD7DE0D" w14:textId="77777777" w:rsidR="00EC4002" w:rsidRPr="009872AD" w:rsidRDefault="00EC4002" w:rsidP="001873AB">
      <w:pPr>
        <w:pStyle w:val="Textoindependiente"/>
        <w:ind w:left="720"/>
        <w:rPr>
          <w:szCs w:val="22"/>
          <w:lang w:val="es-PE"/>
        </w:rPr>
      </w:pPr>
    </w:p>
    <w:p w14:paraId="4D6E5D22" w14:textId="77777777" w:rsidR="00011026" w:rsidRPr="009872AD" w:rsidRDefault="00011026" w:rsidP="00C41137">
      <w:pPr>
        <w:pStyle w:val="Prrafodelista"/>
        <w:numPr>
          <w:ilvl w:val="0"/>
          <w:numId w:val="140"/>
        </w:numPr>
        <w:spacing w:after="120"/>
        <w:ind w:hanging="357"/>
        <w:jc w:val="both"/>
        <w:rPr>
          <w:rFonts w:cs="Arial"/>
          <w:szCs w:val="22"/>
        </w:rPr>
      </w:pPr>
      <w:r w:rsidRPr="009872AD">
        <w:rPr>
          <w:rFonts w:cs="Arial"/>
          <w:szCs w:val="22"/>
        </w:rPr>
        <w:lastRenderedPageBreak/>
        <w:t xml:space="preserve">Cuatro actividades de verificación mediante relevamientos batimétricos, de los niveles del lecho en el canal de navegación y donde se determinen los </w:t>
      </w:r>
      <w:r w:rsidR="00D84659" w:rsidRPr="009872AD">
        <w:rPr>
          <w:rFonts w:cs="Arial"/>
          <w:szCs w:val="22"/>
        </w:rPr>
        <w:t>M</w:t>
      </w:r>
      <w:r w:rsidRPr="009872AD">
        <w:rPr>
          <w:rFonts w:cs="Arial"/>
          <w:szCs w:val="22"/>
        </w:rPr>
        <w:t xml:space="preserve">alos </w:t>
      </w:r>
      <w:r w:rsidR="00D84659" w:rsidRPr="009872AD">
        <w:rPr>
          <w:rFonts w:cs="Arial"/>
          <w:szCs w:val="22"/>
        </w:rPr>
        <w:t>P</w:t>
      </w:r>
      <w:r w:rsidRPr="009872AD">
        <w:rPr>
          <w:rFonts w:cs="Arial"/>
          <w:szCs w:val="22"/>
        </w:rPr>
        <w:t>asos. De estas cuatro actividades</w:t>
      </w:r>
    </w:p>
    <w:p w14:paraId="1DF7B4F9" w14:textId="77777777" w:rsidR="00011026" w:rsidRPr="009872AD" w:rsidRDefault="00011026" w:rsidP="00C41137">
      <w:pPr>
        <w:pStyle w:val="Prrafodelista"/>
        <w:numPr>
          <w:ilvl w:val="0"/>
          <w:numId w:val="141"/>
        </w:numPr>
        <w:spacing w:after="120"/>
        <w:ind w:hanging="357"/>
        <w:jc w:val="both"/>
        <w:rPr>
          <w:rFonts w:cs="Arial"/>
          <w:szCs w:val="22"/>
        </w:rPr>
      </w:pPr>
      <w:r w:rsidRPr="009872AD">
        <w:rPr>
          <w:rFonts w:cs="Arial"/>
          <w:szCs w:val="22"/>
        </w:rPr>
        <w:t xml:space="preserve">Una se dará conjuntamente con el </w:t>
      </w:r>
      <w:r w:rsidR="00D84659" w:rsidRPr="009872AD">
        <w:rPr>
          <w:rFonts w:cs="Arial"/>
          <w:szCs w:val="22"/>
        </w:rPr>
        <w:t>r</w:t>
      </w:r>
      <w:r w:rsidRPr="009872AD">
        <w:rPr>
          <w:rFonts w:cs="Arial"/>
          <w:szCs w:val="22"/>
        </w:rPr>
        <w:t xml:space="preserve">elevamiento </w:t>
      </w:r>
      <w:r w:rsidR="00D84659" w:rsidRPr="009872AD">
        <w:rPr>
          <w:rFonts w:cs="Arial"/>
          <w:szCs w:val="22"/>
        </w:rPr>
        <w:t>g</w:t>
      </w:r>
      <w:r w:rsidRPr="009872AD">
        <w:rPr>
          <w:rFonts w:cs="Arial"/>
          <w:szCs w:val="22"/>
        </w:rPr>
        <w:t xml:space="preserve">eneral en </w:t>
      </w:r>
      <w:r w:rsidR="00D84659" w:rsidRPr="009872AD">
        <w:rPr>
          <w:rFonts w:cs="Arial"/>
          <w:szCs w:val="22"/>
        </w:rPr>
        <w:t>c</w:t>
      </w:r>
      <w:r w:rsidRPr="009872AD">
        <w:rPr>
          <w:rFonts w:cs="Arial"/>
          <w:szCs w:val="22"/>
        </w:rPr>
        <w:t>recida a ser realizado por el CONCESIONARIO según lo estipulado en el numeral 1 de la Sección II del Apéndice 1 del Anexo 4 del Contrato.</w:t>
      </w:r>
    </w:p>
    <w:p w14:paraId="42E68335" w14:textId="77777777" w:rsidR="00011026" w:rsidRPr="009872AD" w:rsidRDefault="00011026" w:rsidP="00C41137">
      <w:pPr>
        <w:pStyle w:val="Prrafodelista"/>
        <w:numPr>
          <w:ilvl w:val="0"/>
          <w:numId w:val="141"/>
        </w:numPr>
        <w:spacing w:after="120"/>
        <w:ind w:hanging="357"/>
        <w:jc w:val="both"/>
        <w:rPr>
          <w:rFonts w:cs="Arial"/>
          <w:szCs w:val="22"/>
        </w:rPr>
      </w:pPr>
      <w:r w:rsidRPr="009872AD">
        <w:rPr>
          <w:rFonts w:cs="Arial"/>
          <w:szCs w:val="22"/>
        </w:rPr>
        <w:t xml:space="preserve">Una se dará conjuntamente con el </w:t>
      </w:r>
      <w:r w:rsidR="00D84659" w:rsidRPr="009872AD">
        <w:rPr>
          <w:rFonts w:cs="Arial"/>
          <w:szCs w:val="22"/>
        </w:rPr>
        <w:t>r</w:t>
      </w:r>
      <w:r w:rsidRPr="009872AD">
        <w:rPr>
          <w:rFonts w:cs="Arial"/>
          <w:szCs w:val="22"/>
        </w:rPr>
        <w:t xml:space="preserve">elevamiento de </w:t>
      </w:r>
      <w:r w:rsidR="00D84659" w:rsidRPr="009872AD">
        <w:rPr>
          <w:rFonts w:cs="Arial"/>
          <w:szCs w:val="22"/>
        </w:rPr>
        <w:t>v</w:t>
      </w:r>
      <w:r w:rsidRPr="009872AD">
        <w:rPr>
          <w:rFonts w:cs="Arial"/>
          <w:szCs w:val="22"/>
        </w:rPr>
        <w:t xml:space="preserve">erificación en </w:t>
      </w:r>
      <w:r w:rsidR="00D84659" w:rsidRPr="009872AD">
        <w:rPr>
          <w:rFonts w:cs="Arial"/>
          <w:szCs w:val="22"/>
        </w:rPr>
        <w:t>v</w:t>
      </w:r>
      <w:r w:rsidRPr="009872AD">
        <w:rPr>
          <w:rFonts w:cs="Arial"/>
          <w:szCs w:val="22"/>
        </w:rPr>
        <w:t>aciante a ser realizado por el CONCESIONARIO según lo estipulado en el numeral 2 de la Sección II del Apéndice 1 del Anexo 4 del Contrato.</w:t>
      </w:r>
    </w:p>
    <w:p w14:paraId="20445E6C" w14:textId="77777777" w:rsidR="00011026" w:rsidRPr="009872AD" w:rsidRDefault="00011026" w:rsidP="00C41137">
      <w:pPr>
        <w:pStyle w:val="Prrafodelista"/>
        <w:numPr>
          <w:ilvl w:val="0"/>
          <w:numId w:val="141"/>
        </w:numPr>
        <w:spacing w:after="120"/>
        <w:jc w:val="both"/>
        <w:rPr>
          <w:rFonts w:cs="Arial"/>
          <w:szCs w:val="22"/>
        </w:rPr>
      </w:pPr>
      <w:r w:rsidRPr="009872AD">
        <w:rPr>
          <w:rFonts w:cs="Arial"/>
          <w:szCs w:val="22"/>
        </w:rPr>
        <w:t xml:space="preserve">Dos serán inopinadas en las fechas que determine el REGULADOR, las mismas que deberán contar con un aviso previo del REGULADOR al CONCESIONARIO, notificado con al menos 15 </w:t>
      </w:r>
      <w:r w:rsidR="00D84659" w:rsidRPr="009872AD">
        <w:rPr>
          <w:rFonts w:cs="Arial"/>
          <w:szCs w:val="22"/>
        </w:rPr>
        <w:t>D</w:t>
      </w:r>
      <w:r w:rsidRPr="009872AD">
        <w:rPr>
          <w:rFonts w:cs="Arial"/>
          <w:szCs w:val="22"/>
        </w:rPr>
        <w:t>ías</w:t>
      </w:r>
      <w:r w:rsidR="00D84659" w:rsidRPr="009872AD">
        <w:rPr>
          <w:rFonts w:cs="Arial"/>
          <w:szCs w:val="22"/>
        </w:rPr>
        <w:t xml:space="preserve"> Calendarios</w:t>
      </w:r>
      <w:r w:rsidRPr="009872AD">
        <w:rPr>
          <w:rFonts w:cs="Arial"/>
          <w:szCs w:val="22"/>
        </w:rPr>
        <w:t xml:space="preserve"> de anticipación para brindar al mismo el plazo suficiente para la movilización al sitio de los medios necesarios para el acceso y las mediciones. Estas actividades abarcarán la verificación en cada una de las dos oportunidades, de un Mal Paso seleccionado a criterio del REGULADOR para el muestreo, en cada uno de los</w:t>
      </w:r>
      <w:r w:rsidR="00D84659" w:rsidRPr="009872AD">
        <w:rPr>
          <w:rFonts w:cs="Arial"/>
          <w:szCs w:val="22"/>
        </w:rPr>
        <w:t xml:space="preserve"> </w:t>
      </w:r>
      <w:r w:rsidRPr="009872AD">
        <w:rPr>
          <w:rFonts w:cs="Arial"/>
          <w:szCs w:val="22"/>
        </w:rPr>
        <w:t xml:space="preserve">tramos de la Concesión (Tramo I a) y b) y Tramo II, subdividido en río Ucayali y río </w:t>
      </w:r>
      <w:r w:rsidR="007A35BA" w:rsidRPr="009872AD">
        <w:rPr>
          <w:rFonts w:cs="Arial"/>
          <w:szCs w:val="22"/>
        </w:rPr>
        <w:t>Marañón</w:t>
      </w:r>
      <w:r w:rsidRPr="009872AD">
        <w:rPr>
          <w:rFonts w:cs="Arial"/>
          <w:szCs w:val="22"/>
        </w:rPr>
        <w:t xml:space="preserve"> - Amazonas). Cuando se verifique el Tramo I a) o el Tramo II, se podrá verificar también el Tramo I b) – Canal de Acceso a Iquitos -, al cual se podrá acceder en forma independiente desde esta localidad, brindando un plazo adicional de 10 </w:t>
      </w:r>
      <w:r w:rsidR="00D84659" w:rsidRPr="009872AD">
        <w:rPr>
          <w:rFonts w:cs="Arial"/>
          <w:szCs w:val="22"/>
        </w:rPr>
        <w:t>D</w:t>
      </w:r>
      <w:r w:rsidRPr="009872AD">
        <w:rPr>
          <w:rFonts w:cs="Arial"/>
          <w:szCs w:val="22"/>
        </w:rPr>
        <w:t>ías</w:t>
      </w:r>
      <w:r w:rsidR="00D84659" w:rsidRPr="009872AD">
        <w:rPr>
          <w:rFonts w:cs="Arial"/>
          <w:szCs w:val="22"/>
        </w:rPr>
        <w:t xml:space="preserve"> Calendario</w:t>
      </w:r>
      <w:r w:rsidRPr="009872AD">
        <w:rPr>
          <w:rFonts w:cs="Arial"/>
          <w:szCs w:val="22"/>
        </w:rPr>
        <w:t xml:space="preserve"> para el caso de requerirse el traslado al sitio del equipamiento de relevamiento. </w:t>
      </w:r>
    </w:p>
    <w:p w14:paraId="79E72AB9" w14:textId="77777777" w:rsidR="00EC4002" w:rsidRPr="009872AD" w:rsidRDefault="00011026" w:rsidP="001873AB">
      <w:pPr>
        <w:ind w:left="1077"/>
        <w:jc w:val="both"/>
        <w:rPr>
          <w:szCs w:val="22"/>
        </w:rPr>
      </w:pPr>
      <w:r w:rsidRPr="009872AD">
        <w:rPr>
          <w:szCs w:val="22"/>
        </w:rPr>
        <w:t xml:space="preserve">El procedimiento de verificación seguirá la metodología que se describe en el numeral </w:t>
      </w:r>
      <w:r w:rsidR="00D84659" w:rsidRPr="009872AD">
        <w:rPr>
          <w:szCs w:val="22"/>
        </w:rPr>
        <w:t>5</w:t>
      </w:r>
      <w:r w:rsidR="005A30AB" w:rsidRPr="009872AD">
        <w:rPr>
          <w:szCs w:val="22"/>
        </w:rPr>
        <w:t xml:space="preserve"> de la </w:t>
      </w:r>
      <w:r w:rsidRPr="009872AD">
        <w:rPr>
          <w:szCs w:val="22"/>
        </w:rPr>
        <w:t>Sección II</w:t>
      </w:r>
      <w:r w:rsidR="005A30AB" w:rsidRPr="009872AD">
        <w:rPr>
          <w:szCs w:val="22"/>
        </w:rPr>
        <w:t xml:space="preserve"> del</w:t>
      </w:r>
      <w:r w:rsidR="00D84659" w:rsidRPr="009872AD">
        <w:rPr>
          <w:szCs w:val="22"/>
        </w:rPr>
        <w:t xml:space="preserve"> </w:t>
      </w:r>
      <w:r w:rsidRPr="009872AD">
        <w:rPr>
          <w:szCs w:val="22"/>
        </w:rPr>
        <w:t>Apéndice 1</w:t>
      </w:r>
      <w:r w:rsidR="005A30AB" w:rsidRPr="009872AD">
        <w:rPr>
          <w:szCs w:val="22"/>
        </w:rPr>
        <w:t xml:space="preserve"> </w:t>
      </w:r>
      <w:r w:rsidR="00D84659" w:rsidRPr="009872AD">
        <w:rPr>
          <w:szCs w:val="22"/>
        </w:rPr>
        <w:t>del Anexo 4</w:t>
      </w:r>
      <w:r w:rsidR="005A30AB" w:rsidRPr="009872AD">
        <w:rPr>
          <w:szCs w:val="22"/>
        </w:rPr>
        <w:t xml:space="preserve"> del Contrato</w:t>
      </w:r>
      <w:r w:rsidRPr="009872AD">
        <w:rPr>
          <w:szCs w:val="22"/>
        </w:rPr>
        <w:t>.</w:t>
      </w:r>
    </w:p>
    <w:p w14:paraId="345F0513" w14:textId="77777777" w:rsidR="00EC4002" w:rsidRPr="009872AD" w:rsidRDefault="00EC4002" w:rsidP="001873AB">
      <w:pPr>
        <w:ind w:left="1080"/>
        <w:jc w:val="both"/>
        <w:rPr>
          <w:szCs w:val="22"/>
        </w:rPr>
      </w:pPr>
    </w:p>
    <w:p w14:paraId="3C528C22" w14:textId="77777777" w:rsidR="00011026" w:rsidRPr="009872AD" w:rsidRDefault="00011026" w:rsidP="00C41137">
      <w:pPr>
        <w:pStyle w:val="Prrafodelista"/>
        <w:numPr>
          <w:ilvl w:val="0"/>
          <w:numId w:val="140"/>
        </w:numPr>
        <w:jc w:val="both"/>
        <w:rPr>
          <w:rFonts w:cs="Arial"/>
          <w:szCs w:val="22"/>
        </w:rPr>
      </w:pPr>
      <w:r w:rsidRPr="009872AD">
        <w:rPr>
          <w:rFonts w:cs="Arial"/>
          <w:szCs w:val="22"/>
        </w:rPr>
        <w:t>Para cada sector, según cronograma que establezca el REGULADOR, cuatro actividades de determinación de la presencia de quirumas (palos o troncos incrustados en el canal).</w:t>
      </w:r>
    </w:p>
    <w:p w14:paraId="45D6D336" w14:textId="77777777" w:rsidR="00011026" w:rsidRPr="009872AD" w:rsidRDefault="00011026" w:rsidP="00011026">
      <w:pPr>
        <w:jc w:val="both"/>
        <w:rPr>
          <w:szCs w:val="22"/>
          <w:lang w:val="es-PE"/>
        </w:rPr>
      </w:pPr>
    </w:p>
    <w:p w14:paraId="5D7196CE" w14:textId="77777777" w:rsidR="00EC4002" w:rsidRPr="009872AD" w:rsidRDefault="00011026" w:rsidP="001873AB">
      <w:pPr>
        <w:pStyle w:val="Textoindependiente"/>
        <w:spacing w:after="120"/>
        <w:ind w:left="720"/>
        <w:rPr>
          <w:szCs w:val="22"/>
          <w:lang w:val="es-PE"/>
        </w:rPr>
      </w:pPr>
      <w:r w:rsidRPr="009872AD">
        <w:rPr>
          <w:rFonts w:cs="Arial"/>
          <w:szCs w:val="22"/>
          <w:lang w:val="es-PE"/>
        </w:rPr>
        <w:t>El CONCESIONARIO deberá mantener operativo el equipamiento de transporte fluvial y de medición necesario para realizar los relevamientos, de tal manera que el personal del REGULADOR pueda acompañar</w:t>
      </w:r>
      <w:r w:rsidR="00947EBD" w:rsidRPr="009872AD">
        <w:rPr>
          <w:rFonts w:cs="Arial"/>
          <w:szCs w:val="22"/>
          <w:lang w:val="es-PE"/>
        </w:rPr>
        <w:t xml:space="preserve"> </w:t>
      </w:r>
      <w:r w:rsidRPr="009872AD">
        <w:rPr>
          <w:rFonts w:cs="Arial"/>
          <w:szCs w:val="22"/>
          <w:lang w:val="es-PE"/>
        </w:rPr>
        <w:t xml:space="preserve">al personal del CONCESIONARIO movilizado a fin de verificar las tareas desarrolladas por el CONCESIONARIO en el </w:t>
      </w:r>
      <w:r w:rsidR="00947EBD" w:rsidRPr="009872AD">
        <w:rPr>
          <w:rFonts w:cs="Arial"/>
          <w:szCs w:val="22"/>
          <w:lang w:val="es-PE"/>
        </w:rPr>
        <w:t>Á</w:t>
      </w:r>
      <w:r w:rsidRPr="009872AD">
        <w:rPr>
          <w:rFonts w:cs="Arial"/>
          <w:szCs w:val="22"/>
          <w:lang w:val="es-PE"/>
        </w:rPr>
        <w:t>rea de</w:t>
      </w:r>
      <w:r w:rsidR="00947EBD" w:rsidRPr="009872AD">
        <w:rPr>
          <w:rFonts w:cs="Arial"/>
          <w:szCs w:val="22"/>
          <w:lang w:val="es-PE"/>
        </w:rPr>
        <w:t xml:space="preserve"> Desarrollo de</w:t>
      </w:r>
      <w:r w:rsidRPr="009872AD">
        <w:rPr>
          <w:rFonts w:cs="Arial"/>
          <w:szCs w:val="22"/>
          <w:lang w:val="es-PE"/>
        </w:rPr>
        <w:t xml:space="preserve"> la Concesión, cuando lo considere oportuno.</w:t>
      </w:r>
      <w:r w:rsidR="00947EBD" w:rsidRPr="009872AD">
        <w:rPr>
          <w:rFonts w:cs="Arial"/>
          <w:szCs w:val="22"/>
          <w:lang w:val="es-PE"/>
        </w:rPr>
        <w:t xml:space="preserve"> </w:t>
      </w:r>
      <w:r w:rsidRPr="009872AD">
        <w:rPr>
          <w:rFonts w:cs="Arial"/>
          <w:szCs w:val="22"/>
          <w:lang w:val="es-PE"/>
        </w:rPr>
        <w:t>Asimismo, t</w:t>
      </w:r>
      <w:r w:rsidR="007A35BA" w:rsidRPr="009872AD">
        <w:rPr>
          <w:rFonts w:cs="Arial"/>
          <w:szCs w:val="22"/>
          <w:lang w:val="es-PE"/>
        </w:rPr>
        <w:t>oda realización de relevamiento</w:t>
      </w:r>
      <w:r w:rsidRPr="009872AD">
        <w:rPr>
          <w:rFonts w:cs="Arial"/>
          <w:szCs w:val="22"/>
          <w:lang w:val="es-PE"/>
        </w:rPr>
        <w:t xml:space="preserve"> o monitoreo por parte del CONCESIONARIO,</w:t>
      </w:r>
      <w:r w:rsidR="00947EBD" w:rsidRPr="009872AD">
        <w:rPr>
          <w:rFonts w:cs="Arial"/>
          <w:szCs w:val="22"/>
          <w:lang w:val="es-PE"/>
        </w:rPr>
        <w:t xml:space="preserve"> </w:t>
      </w:r>
      <w:r w:rsidRPr="009872AD">
        <w:rPr>
          <w:rFonts w:cs="Arial"/>
          <w:szCs w:val="22"/>
          <w:lang w:val="es-PE"/>
        </w:rPr>
        <w:t>será comunicada con la debida anticipación al REGULADOR, para que, en caso de considerarlo conveniente, pueda coordinar que su personal participe de los mismos.</w:t>
      </w:r>
    </w:p>
    <w:p w14:paraId="69B35505" w14:textId="77777777" w:rsidR="00EC4002" w:rsidRPr="009872AD" w:rsidRDefault="00011026" w:rsidP="001873AB">
      <w:pPr>
        <w:pStyle w:val="Textoindependiente"/>
        <w:spacing w:after="120"/>
        <w:ind w:left="720"/>
        <w:rPr>
          <w:szCs w:val="22"/>
          <w:lang w:val="es-PE"/>
        </w:rPr>
      </w:pPr>
      <w:r w:rsidRPr="009872AD">
        <w:rPr>
          <w:rFonts w:cs="Arial"/>
          <w:szCs w:val="22"/>
          <w:lang w:val="es-PE"/>
        </w:rPr>
        <w:t>Todas las facilidades previamente mencionadas serán extensivas al personal del CONCEDENTE.</w:t>
      </w:r>
    </w:p>
    <w:p w14:paraId="1FD18825" w14:textId="77777777" w:rsidR="00EC4002" w:rsidRPr="009872AD" w:rsidRDefault="00011026" w:rsidP="001873AB">
      <w:pPr>
        <w:pStyle w:val="Textoindependiente"/>
        <w:spacing w:after="120"/>
        <w:ind w:left="720"/>
        <w:rPr>
          <w:szCs w:val="22"/>
          <w:lang w:val="es-PE"/>
        </w:rPr>
      </w:pPr>
      <w:r w:rsidRPr="009872AD">
        <w:rPr>
          <w:rFonts w:cs="Arial"/>
          <w:szCs w:val="22"/>
          <w:lang w:val="es-PE"/>
        </w:rPr>
        <w:t xml:space="preserve">Por otro lado, el CONCESIONARIO deberá brindar al REGULADOR un espacio de oficina dentro de sus instalaciones (o en un sitio cercano a las mismas), en cada </w:t>
      </w:r>
      <w:r w:rsidR="00834782" w:rsidRPr="009872AD">
        <w:rPr>
          <w:rFonts w:cs="Arial"/>
          <w:szCs w:val="22"/>
          <w:lang w:val="es-PE"/>
        </w:rPr>
        <w:t>b</w:t>
      </w:r>
      <w:r w:rsidRPr="009872AD">
        <w:rPr>
          <w:rFonts w:cs="Arial"/>
          <w:szCs w:val="22"/>
          <w:lang w:val="es-PE"/>
        </w:rPr>
        <w:t xml:space="preserve">ase (Iquitos, Pucallpa, Yurimaguas y Saramiriza), la cual deberá contar con servicios higiénicos y servicios básicos (agua, luz, teléfono e internet). Los gastos mensuales de consumo de los servicios estarán a cargo del REGULADOR. La oficina deberá contar mobiliario (escritorios) y biblioteca y espacio suficiente para ubicar tres puestos de trabajo. El REGULADOR instalará los equipamientos informáticos que necesite (tales como computadoras y FAX). No se requerirán al </w:t>
      </w:r>
      <w:r w:rsidR="00D84659" w:rsidRPr="009872AD">
        <w:rPr>
          <w:rFonts w:cs="Arial"/>
          <w:szCs w:val="22"/>
          <w:lang w:val="es-PE"/>
        </w:rPr>
        <w:t>CONCESIONARIO</w:t>
      </w:r>
      <w:r w:rsidRPr="009872AD">
        <w:rPr>
          <w:rFonts w:cs="Arial"/>
          <w:szCs w:val="22"/>
          <w:lang w:val="es-PE"/>
        </w:rPr>
        <w:t xml:space="preserve"> facilidades para movilidad, alimentación y pernocte en las </w:t>
      </w:r>
      <w:r w:rsidR="00834782" w:rsidRPr="009872AD">
        <w:rPr>
          <w:rFonts w:cs="Arial"/>
          <w:szCs w:val="22"/>
          <w:lang w:val="es-PE"/>
        </w:rPr>
        <w:t>b</w:t>
      </w:r>
      <w:r w:rsidRPr="009872AD">
        <w:rPr>
          <w:rFonts w:cs="Arial"/>
          <w:szCs w:val="22"/>
          <w:lang w:val="es-PE"/>
        </w:rPr>
        <w:t>ases para el personal del REGULADOR.</w:t>
      </w:r>
    </w:p>
    <w:p w14:paraId="4460B96D" w14:textId="77777777" w:rsidR="00EC4002" w:rsidRPr="009872AD" w:rsidRDefault="00011026" w:rsidP="001873AB">
      <w:pPr>
        <w:pStyle w:val="Textoindependiente"/>
        <w:spacing w:after="120"/>
        <w:ind w:left="720"/>
        <w:rPr>
          <w:szCs w:val="22"/>
          <w:lang w:val="es-PE"/>
        </w:rPr>
      </w:pPr>
      <w:r w:rsidRPr="009872AD">
        <w:rPr>
          <w:rFonts w:cs="Arial"/>
          <w:szCs w:val="22"/>
          <w:lang w:val="es-PE"/>
        </w:rPr>
        <w:lastRenderedPageBreak/>
        <w:t>El incumplimiento de las</w:t>
      </w:r>
      <w:r w:rsidR="00225BCD" w:rsidRPr="009872AD">
        <w:rPr>
          <w:rFonts w:cs="Arial"/>
          <w:szCs w:val="22"/>
          <w:lang w:val="es-PE"/>
        </w:rPr>
        <w:t xml:space="preserve"> </w:t>
      </w:r>
      <w:r w:rsidRPr="009872AD">
        <w:rPr>
          <w:rFonts w:cs="Arial"/>
          <w:szCs w:val="22"/>
          <w:lang w:val="es-PE"/>
        </w:rPr>
        <w:t>obligaciones antes referidas acarreara la aplicación de la correspondiente penalidad y/o sanción, conforme a lo estipulado en el Anexo 15 del presente Contrato y el Reglamento de Infracciones y Sanciones (RIS) de OSITRAN.</w:t>
      </w:r>
    </w:p>
    <w:p w14:paraId="7B573832" w14:textId="77777777" w:rsidR="00D60866" w:rsidRPr="009872AD" w:rsidRDefault="00D60866" w:rsidP="00D60866">
      <w:pPr>
        <w:pStyle w:val="Textoindependiente"/>
        <w:spacing w:after="120"/>
        <w:ind w:left="720"/>
        <w:rPr>
          <w:szCs w:val="22"/>
          <w:lang w:val="es-PE"/>
        </w:rPr>
      </w:pPr>
      <w:r w:rsidRPr="009872AD">
        <w:rPr>
          <w:szCs w:val="22"/>
          <w:lang w:val="es-PE"/>
        </w:rPr>
        <w:t>En las actividades de supervisión descritas anteriormente, el personal del REGULADOR deberá cumplir con las normas de seguridad y procedimientos operativos del CONCESIONARIO a fin de no afectar las operaciones en la Hidrovía Amazónica ni se ponga en riesgo la vida y la salud del personal del REGULADOR y del CONCESIONARIO. Esta disposición también es aplicable al personal del CONCEDENTE.</w:t>
      </w:r>
    </w:p>
    <w:p w14:paraId="73757004" w14:textId="77777777" w:rsidR="00D60866" w:rsidRPr="009872AD" w:rsidRDefault="00D60866">
      <w:pPr>
        <w:pStyle w:val="Textoindependiente"/>
        <w:rPr>
          <w:b/>
          <w:bCs w:val="0"/>
          <w:szCs w:val="22"/>
        </w:rPr>
      </w:pPr>
    </w:p>
    <w:p w14:paraId="67384561" w14:textId="7B8CD8DC" w:rsidR="00EC4002" w:rsidRPr="009872AD" w:rsidRDefault="00CB59C8" w:rsidP="001873AB">
      <w:pPr>
        <w:pStyle w:val="Ttulo1"/>
        <w:jc w:val="both"/>
        <w:rPr>
          <w:b w:val="0"/>
          <w:szCs w:val="22"/>
        </w:rPr>
      </w:pPr>
      <w:bookmarkStart w:id="1550" w:name="_Toc461693054"/>
      <w:r w:rsidRPr="009872AD">
        <w:rPr>
          <w:szCs w:val="22"/>
        </w:rPr>
        <w:t>INFORMACIÓN</w:t>
      </w:r>
      <w:bookmarkEnd w:id="1550"/>
    </w:p>
    <w:p w14:paraId="74CA7845" w14:textId="77777777" w:rsidR="007A3B85" w:rsidRPr="009872AD" w:rsidRDefault="007A3B85">
      <w:pPr>
        <w:jc w:val="both"/>
        <w:rPr>
          <w:bCs w:val="0"/>
          <w:szCs w:val="22"/>
        </w:rPr>
      </w:pPr>
    </w:p>
    <w:p w14:paraId="1674EDB3" w14:textId="2E00542C" w:rsidR="007A3B85" w:rsidRPr="009872AD" w:rsidRDefault="007A3B85" w:rsidP="00C41137">
      <w:pPr>
        <w:pStyle w:val="Textoindependiente"/>
        <w:numPr>
          <w:ilvl w:val="1"/>
          <w:numId w:val="17"/>
        </w:numPr>
        <w:rPr>
          <w:b/>
          <w:bCs w:val="0"/>
          <w:szCs w:val="22"/>
        </w:rPr>
      </w:pPr>
      <w:bookmarkStart w:id="1551" w:name="_Ref273550813"/>
      <w:r w:rsidRPr="009872AD">
        <w:rPr>
          <w:bCs w:val="0"/>
          <w:szCs w:val="22"/>
        </w:rPr>
        <w:t xml:space="preserve">Es obligación del </w:t>
      </w:r>
      <w:r w:rsidRPr="009872AD">
        <w:rPr>
          <w:szCs w:val="22"/>
          <w:lang w:val="es-MX"/>
        </w:rPr>
        <w:t>CONCESIONARIO</w:t>
      </w:r>
      <w:r w:rsidRPr="009872AD">
        <w:rPr>
          <w:bCs w:val="0"/>
          <w:szCs w:val="22"/>
        </w:rPr>
        <w:t xml:space="preserve"> proporcionar al </w:t>
      </w:r>
      <w:r w:rsidR="009064DF" w:rsidRPr="009872AD">
        <w:rPr>
          <w:bCs w:val="0"/>
          <w:szCs w:val="22"/>
        </w:rPr>
        <w:t>REGULADOR</w:t>
      </w:r>
      <w:r w:rsidR="005F4542" w:rsidRPr="009872AD">
        <w:rPr>
          <w:bCs w:val="0"/>
          <w:szCs w:val="22"/>
        </w:rPr>
        <w:t xml:space="preserve"> </w:t>
      </w:r>
      <w:r w:rsidRPr="009872AD">
        <w:rPr>
          <w:bCs w:val="0"/>
          <w:szCs w:val="22"/>
        </w:rPr>
        <w:t>lo siguiente:</w:t>
      </w:r>
      <w:bookmarkEnd w:id="1551"/>
    </w:p>
    <w:p w14:paraId="1ECF9E9B" w14:textId="77777777" w:rsidR="007A3B85" w:rsidRPr="009872AD" w:rsidRDefault="007A3B85">
      <w:pPr>
        <w:jc w:val="both"/>
        <w:rPr>
          <w:bCs w:val="0"/>
          <w:szCs w:val="22"/>
        </w:rPr>
      </w:pPr>
    </w:p>
    <w:p w14:paraId="1E046B17" w14:textId="01DC8602" w:rsidR="007A3B85" w:rsidRPr="009872AD" w:rsidRDefault="007A3B85" w:rsidP="00C41137">
      <w:pPr>
        <w:numPr>
          <w:ilvl w:val="0"/>
          <w:numId w:val="32"/>
        </w:numPr>
        <w:tabs>
          <w:tab w:val="num" w:pos="1134"/>
        </w:tabs>
        <w:spacing w:after="120"/>
        <w:ind w:left="1134" w:hanging="425"/>
        <w:jc w:val="both"/>
        <w:rPr>
          <w:bCs w:val="0"/>
          <w:szCs w:val="22"/>
        </w:rPr>
      </w:pPr>
      <w:bookmarkStart w:id="1552" w:name="_Ref275934556"/>
      <w:r w:rsidRPr="009872AD">
        <w:rPr>
          <w:bCs w:val="0"/>
          <w:szCs w:val="22"/>
        </w:rPr>
        <w:t>Informes relativos al desarrollo de la Explotación de la Concesión. El costo de la preparación de los informes corresponderá al CONCESIONARIO</w:t>
      </w:r>
      <w:r w:rsidR="009064DF" w:rsidRPr="009872AD">
        <w:rPr>
          <w:bCs w:val="0"/>
          <w:szCs w:val="22"/>
        </w:rPr>
        <w:t>, conforme al formato aprobado por el REGULADOR</w:t>
      </w:r>
      <w:r w:rsidRPr="009872AD">
        <w:rPr>
          <w:bCs w:val="0"/>
          <w:szCs w:val="22"/>
        </w:rPr>
        <w:t xml:space="preserve">. </w:t>
      </w:r>
      <w:bookmarkEnd w:id="1552"/>
    </w:p>
    <w:p w14:paraId="2A8D0F79" w14:textId="1D8A1FFD" w:rsidR="0066307A" w:rsidRPr="009872AD" w:rsidRDefault="00FB6176" w:rsidP="00C41137">
      <w:pPr>
        <w:numPr>
          <w:ilvl w:val="0"/>
          <w:numId w:val="32"/>
        </w:numPr>
        <w:spacing w:after="120"/>
        <w:ind w:left="1134" w:hanging="425"/>
        <w:jc w:val="both"/>
        <w:rPr>
          <w:bCs w:val="0"/>
          <w:szCs w:val="22"/>
        </w:rPr>
      </w:pPr>
      <w:r w:rsidRPr="009872AD">
        <w:rPr>
          <w:bCs w:val="0"/>
          <w:szCs w:val="22"/>
        </w:rPr>
        <w:t>A partir de</w:t>
      </w:r>
      <w:r w:rsidR="008D4C74" w:rsidRPr="009872AD">
        <w:rPr>
          <w:bCs w:val="0"/>
          <w:szCs w:val="22"/>
        </w:rPr>
        <w:t>l</w:t>
      </w:r>
      <w:r w:rsidR="005F4542" w:rsidRPr="009872AD">
        <w:rPr>
          <w:bCs w:val="0"/>
          <w:szCs w:val="22"/>
        </w:rPr>
        <w:t xml:space="preserve"> </w:t>
      </w:r>
      <w:r w:rsidR="008D4C74" w:rsidRPr="009872AD">
        <w:rPr>
          <w:szCs w:val="22"/>
        </w:rPr>
        <w:t xml:space="preserve">Acta </w:t>
      </w:r>
      <w:r w:rsidR="003C022A" w:rsidRPr="009872AD">
        <w:rPr>
          <w:szCs w:val="22"/>
          <w:lang w:val="es-MX"/>
        </w:rPr>
        <w:t xml:space="preserve">de </w:t>
      </w:r>
      <w:r w:rsidR="00046629" w:rsidRPr="009872AD">
        <w:rPr>
          <w:szCs w:val="22"/>
          <w:lang w:val="es-MX"/>
        </w:rPr>
        <w:t>Aceptación de Obras Obligatorias</w:t>
      </w:r>
      <w:r w:rsidR="007A2315" w:rsidRPr="009872AD">
        <w:rPr>
          <w:bCs w:val="0"/>
          <w:szCs w:val="22"/>
        </w:rPr>
        <w:t xml:space="preserve"> de</w:t>
      </w:r>
      <w:r w:rsidRPr="009872AD">
        <w:rPr>
          <w:bCs w:val="0"/>
          <w:szCs w:val="22"/>
        </w:rPr>
        <w:t xml:space="preserve"> los </w:t>
      </w:r>
      <w:r w:rsidR="0061518D" w:rsidRPr="009872AD">
        <w:rPr>
          <w:szCs w:val="22"/>
        </w:rPr>
        <w:t>Tramos</w:t>
      </w:r>
      <w:r w:rsidR="00D805DD" w:rsidRPr="009872AD">
        <w:rPr>
          <w:szCs w:val="22"/>
        </w:rPr>
        <w:t xml:space="preserve"> de la Concesión</w:t>
      </w:r>
      <w:r w:rsidRPr="009872AD">
        <w:rPr>
          <w:bCs w:val="0"/>
          <w:szCs w:val="22"/>
        </w:rPr>
        <w:t>, i</w:t>
      </w:r>
      <w:r w:rsidR="007A3B85" w:rsidRPr="009872AD">
        <w:rPr>
          <w:bCs w:val="0"/>
          <w:szCs w:val="22"/>
        </w:rPr>
        <w:t>nformes</w:t>
      </w:r>
      <w:r w:rsidR="005F4542" w:rsidRPr="009872AD">
        <w:rPr>
          <w:bCs w:val="0"/>
          <w:szCs w:val="22"/>
        </w:rPr>
        <w:t xml:space="preserve"> </w:t>
      </w:r>
      <w:r w:rsidR="007A3B85" w:rsidRPr="009872AD">
        <w:rPr>
          <w:bCs w:val="0"/>
          <w:szCs w:val="22"/>
        </w:rPr>
        <w:t xml:space="preserve">trimestrales relativos al estado y condición de </w:t>
      </w:r>
      <w:r w:rsidR="00046629" w:rsidRPr="009872AD">
        <w:rPr>
          <w:bCs w:val="0"/>
          <w:szCs w:val="22"/>
        </w:rPr>
        <w:t>los Tramos correspondientes</w:t>
      </w:r>
      <w:r w:rsidR="007A3B85" w:rsidRPr="009872AD">
        <w:rPr>
          <w:bCs w:val="0"/>
          <w:szCs w:val="22"/>
        </w:rPr>
        <w:t xml:space="preserve"> y las actividades ejecutadas que le han permitido el cumplimiento de los </w:t>
      </w:r>
      <w:r w:rsidR="00FF22C7" w:rsidRPr="009872AD">
        <w:rPr>
          <w:bCs w:val="0"/>
          <w:szCs w:val="22"/>
        </w:rPr>
        <w:t>Niveles de Servicio</w:t>
      </w:r>
      <w:r w:rsidR="007A3B85" w:rsidRPr="009872AD">
        <w:rPr>
          <w:bCs w:val="0"/>
          <w:szCs w:val="22"/>
        </w:rPr>
        <w:t xml:space="preserve"> de la Concesión.</w:t>
      </w:r>
    </w:p>
    <w:p w14:paraId="00975EB1" w14:textId="77777777" w:rsidR="00C7229E" w:rsidRPr="009872AD" w:rsidRDefault="00AC2960" w:rsidP="00C41137">
      <w:pPr>
        <w:numPr>
          <w:ilvl w:val="0"/>
          <w:numId w:val="32"/>
        </w:numPr>
        <w:spacing w:after="120"/>
        <w:ind w:left="1134" w:hanging="425"/>
        <w:jc w:val="both"/>
        <w:rPr>
          <w:bCs w:val="0"/>
          <w:szCs w:val="22"/>
        </w:rPr>
      </w:pPr>
      <w:r w:rsidRPr="009872AD">
        <w:rPr>
          <w:bCs w:val="0"/>
          <w:szCs w:val="22"/>
        </w:rPr>
        <w:t xml:space="preserve">Informes anuales relativos a la evaluación y determinación de los </w:t>
      </w:r>
      <w:r w:rsidR="00FF22C7" w:rsidRPr="009872AD">
        <w:rPr>
          <w:bCs w:val="0"/>
          <w:szCs w:val="22"/>
        </w:rPr>
        <w:t>Niveles de Servicio</w:t>
      </w:r>
      <w:r w:rsidRPr="009872AD">
        <w:rPr>
          <w:bCs w:val="0"/>
          <w:szCs w:val="22"/>
        </w:rPr>
        <w:t xml:space="preserve"> de la Concesión. Deberá acompañar evaluaciones, análisis, listados de mediciones, metodología del procesamiento de los datos, diseños utilizados, elementos gráficos y otros.</w:t>
      </w:r>
    </w:p>
    <w:p w14:paraId="4A185596" w14:textId="77777777" w:rsidR="00302897" w:rsidRPr="009872AD" w:rsidRDefault="00302897" w:rsidP="00C41137">
      <w:pPr>
        <w:numPr>
          <w:ilvl w:val="0"/>
          <w:numId w:val="32"/>
        </w:numPr>
        <w:ind w:left="1134" w:hanging="425"/>
        <w:jc w:val="both"/>
        <w:rPr>
          <w:bCs w:val="0"/>
          <w:szCs w:val="22"/>
        </w:rPr>
      </w:pPr>
      <w:r w:rsidRPr="009872AD">
        <w:rPr>
          <w:bCs w:val="0"/>
          <w:szCs w:val="22"/>
        </w:rPr>
        <w:t>Elaborará la información estadística necesaria, referida especialmente al número, características, flujo de naves, entre otros, que hayan requerido los servicios de la Hidrovía Amazónica.</w:t>
      </w:r>
    </w:p>
    <w:p w14:paraId="2298388E" w14:textId="77777777" w:rsidR="00333887" w:rsidRPr="009872AD" w:rsidRDefault="00333887" w:rsidP="00333887">
      <w:pPr>
        <w:ind w:left="1134"/>
        <w:jc w:val="both"/>
        <w:rPr>
          <w:bCs w:val="0"/>
          <w:szCs w:val="22"/>
        </w:rPr>
      </w:pPr>
    </w:p>
    <w:p w14:paraId="44BE7574" w14:textId="77777777" w:rsidR="007A3B85" w:rsidRPr="009872AD" w:rsidRDefault="00110B85" w:rsidP="00D805DD">
      <w:pPr>
        <w:tabs>
          <w:tab w:val="num" w:pos="1134"/>
        </w:tabs>
        <w:ind w:left="1134" w:hanging="425"/>
        <w:jc w:val="both"/>
        <w:rPr>
          <w:szCs w:val="22"/>
        </w:rPr>
      </w:pPr>
      <w:r w:rsidRPr="009872AD">
        <w:rPr>
          <w:bCs w:val="0"/>
          <w:szCs w:val="22"/>
        </w:rPr>
        <w:tab/>
      </w:r>
    </w:p>
    <w:p w14:paraId="59ACC31F" w14:textId="6C0F1246" w:rsidR="00EC4002" w:rsidRPr="009872AD" w:rsidRDefault="007A3B85" w:rsidP="001873AB">
      <w:pPr>
        <w:pStyle w:val="Ttulo1"/>
        <w:jc w:val="both"/>
        <w:rPr>
          <w:b w:val="0"/>
          <w:szCs w:val="22"/>
        </w:rPr>
      </w:pPr>
      <w:bookmarkStart w:id="1553" w:name="_Toc131327985"/>
      <w:bookmarkStart w:id="1554" w:name="_Toc131328801"/>
      <w:bookmarkStart w:id="1555" w:name="_Toc131329137"/>
      <w:bookmarkStart w:id="1556" w:name="_Toc131329369"/>
      <w:bookmarkStart w:id="1557" w:name="_Toc131329956"/>
      <w:bookmarkStart w:id="1558" w:name="_Toc131332043"/>
      <w:bookmarkStart w:id="1559" w:name="_Toc131332964"/>
      <w:bookmarkStart w:id="1560" w:name="_Toc461693055"/>
      <w:r w:rsidRPr="009872AD">
        <w:rPr>
          <w:szCs w:val="22"/>
        </w:rPr>
        <w:t>DERECHOS Y RECLAMOS DE LOS USUARIOS</w:t>
      </w:r>
      <w:bookmarkEnd w:id="1553"/>
      <w:bookmarkEnd w:id="1554"/>
      <w:bookmarkEnd w:id="1555"/>
      <w:bookmarkEnd w:id="1556"/>
      <w:bookmarkEnd w:id="1557"/>
      <w:bookmarkEnd w:id="1558"/>
      <w:bookmarkEnd w:id="1559"/>
      <w:bookmarkEnd w:id="1560"/>
    </w:p>
    <w:p w14:paraId="53C67040" w14:textId="77777777" w:rsidR="007A3B85" w:rsidRPr="009872AD" w:rsidRDefault="007A3B85">
      <w:pPr>
        <w:pStyle w:val="Textoindependiente"/>
        <w:rPr>
          <w:szCs w:val="22"/>
        </w:rPr>
      </w:pPr>
    </w:p>
    <w:p w14:paraId="7ECD27FB" w14:textId="77777777" w:rsidR="007A3B85" w:rsidRPr="009872AD" w:rsidRDefault="00663CBA" w:rsidP="00C41137">
      <w:pPr>
        <w:pStyle w:val="Textoindependiente"/>
        <w:numPr>
          <w:ilvl w:val="1"/>
          <w:numId w:val="17"/>
        </w:numPr>
        <w:rPr>
          <w:szCs w:val="22"/>
        </w:rPr>
      </w:pPr>
      <w:r w:rsidRPr="009872AD">
        <w:rPr>
          <w:szCs w:val="22"/>
        </w:rPr>
        <w:t>Todo Usuario tendrá derecho a que se le brinden las condiciones del servicio contemplado en el presente Contrato. El alcance del servicio es el que se define en las clausulas 8.11</w:t>
      </w:r>
      <w:r w:rsidR="0046565F" w:rsidRPr="009872AD">
        <w:rPr>
          <w:szCs w:val="22"/>
        </w:rPr>
        <w:t xml:space="preserve"> al 8.14;</w:t>
      </w:r>
      <w:r w:rsidRPr="009872AD">
        <w:rPr>
          <w:szCs w:val="22"/>
        </w:rPr>
        <w:t xml:space="preserve"> </w:t>
      </w:r>
      <w:r w:rsidR="0046565F" w:rsidRPr="009872AD">
        <w:rPr>
          <w:szCs w:val="22"/>
        </w:rPr>
        <w:t>así como</w:t>
      </w:r>
      <w:r w:rsidR="007A3B85" w:rsidRPr="009872AD">
        <w:rPr>
          <w:szCs w:val="22"/>
        </w:rPr>
        <w:t xml:space="preserve"> los demás </w:t>
      </w:r>
      <w:r w:rsidR="0046565F" w:rsidRPr="009872AD">
        <w:rPr>
          <w:szCs w:val="22"/>
        </w:rPr>
        <w:t xml:space="preserve">derechos </w:t>
      </w:r>
      <w:r w:rsidR="007A3B85" w:rsidRPr="009872AD">
        <w:rPr>
          <w:szCs w:val="22"/>
        </w:rPr>
        <w:t xml:space="preserve">que contemplan las </w:t>
      </w:r>
      <w:r w:rsidR="00B34B3D" w:rsidRPr="009872AD">
        <w:rPr>
          <w:szCs w:val="22"/>
        </w:rPr>
        <w:t>L</w:t>
      </w:r>
      <w:r w:rsidR="007A3B85" w:rsidRPr="009872AD">
        <w:rPr>
          <w:szCs w:val="22"/>
        </w:rPr>
        <w:t xml:space="preserve">eyes </w:t>
      </w:r>
      <w:r w:rsidR="00B34B3D" w:rsidRPr="009872AD">
        <w:rPr>
          <w:szCs w:val="22"/>
        </w:rPr>
        <w:t xml:space="preserve">y Disposiciones Aplicables </w:t>
      </w:r>
      <w:r w:rsidR="007A3B85" w:rsidRPr="009872AD">
        <w:rPr>
          <w:szCs w:val="22"/>
        </w:rPr>
        <w:t xml:space="preserve">y </w:t>
      </w:r>
      <w:r w:rsidR="007A3B85" w:rsidRPr="009872AD">
        <w:rPr>
          <w:bCs w:val="0"/>
          <w:szCs w:val="22"/>
        </w:rPr>
        <w:t xml:space="preserve">otros que pudieren establecerse en </w:t>
      </w:r>
      <w:r w:rsidR="007A3B85" w:rsidRPr="009872AD">
        <w:rPr>
          <w:szCs w:val="22"/>
        </w:rPr>
        <w:t xml:space="preserve">el Contrato y Normas Regulatorias. </w:t>
      </w:r>
    </w:p>
    <w:p w14:paraId="1F83B522" w14:textId="77777777" w:rsidR="007A3B85" w:rsidRPr="009872AD" w:rsidRDefault="007A3B85">
      <w:pPr>
        <w:jc w:val="both"/>
        <w:rPr>
          <w:szCs w:val="22"/>
          <w:lang w:val="es-ES_tradnl"/>
        </w:rPr>
      </w:pPr>
    </w:p>
    <w:p w14:paraId="1AC89107" w14:textId="77777777" w:rsidR="00904B8A" w:rsidRPr="009872AD" w:rsidRDefault="007A3B85" w:rsidP="00C41137">
      <w:pPr>
        <w:pStyle w:val="Textoindependiente"/>
        <w:numPr>
          <w:ilvl w:val="1"/>
          <w:numId w:val="17"/>
        </w:numPr>
        <w:rPr>
          <w:szCs w:val="22"/>
        </w:rPr>
      </w:pPr>
      <w:bookmarkStart w:id="1561" w:name="_Ref273983109"/>
      <w:r w:rsidRPr="009872AD">
        <w:rPr>
          <w:szCs w:val="22"/>
        </w:rPr>
        <w:t xml:space="preserve">El CONCESIONARIO </w:t>
      </w:r>
      <w:r w:rsidR="00F74BF2" w:rsidRPr="009872AD">
        <w:rPr>
          <w:szCs w:val="22"/>
        </w:rPr>
        <w:t>a partir de la Fecha de Inicio de Explotación,</w:t>
      </w:r>
      <w:r w:rsidR="009E008B" w:rsidRPr="009872AD">
        <w:rPr>
          <w:szCs w:val="22"/>
        </w:rPr>
        <w:t xml:space="preserve"> deberá contar con</w:t>
      </w:r>
      <w:r w:rsidR="00F74BF2" w:rsidRPr="009872AD">
        <w:rPr>
          <w:szCs w:val="22"/>
        </w:rPr>
        <w:t xml:space="preserve"> un </w:t>
      </w:r>
      <w:r w:rsidR="00F74BF2" w:rsidRPr="009872AD">
        <w:rPr>
          <w:bCs w:val="0"/>
          <w:szCs w:val="22"/>
          <w:lang w:val="es-MX"/>
        </w:rPr>
        <w:t>L</w:t>
      </w:r>
      <w:r w:rsidRPr="009872AD">
        <w:rPr>
          <w:bCs w:val="0"/>
          <w:szCs w:val="22"/>
          <w:lang w:val="es-MX"/>
        </w:rPr>
        <w:t xml:space="preserve">ibro de </w:t>
      </w:r>
      <w:r w:rsidR="000831F5" w:rsidRPr="009872AD">
        <w:rPr>
          <w:bCs w:val="0"/>
          <w:szCs w:val="22"/>
          <w:lang w:val="es-MX"/>
        </w:rPr>
        <w:t>Reclamaciones</w:t>
      </w:r>
      <w:r w:rsidR="008639BA" w:rsidRPr="009872AD">
        <w:rPr>
          <w:bCs w:val="0"/>
          <w:szCs w:val="22"/>
          <w:lang w:val="es-MX"/>
        </w:rPr>
        <w:t xml:space="preserve"> </w:t>
      </w:r>
      <w:r w:rsidR="009E008B" w:rsidRPr="009872AD">
        <w:rPr>
          <w:bCs w:val="0"/>
          <w:szCs w:val="22"/>
          <w:lang w:val="es-MX"/>
        </w:rPr>
        <w:t xml:space="preserve">y Controversias </w:t>
      </w:r>
      <w:r w:rsidR="00B8695F" w:rsidRPr="009872AD">
        <w:rPr>
          <w:bCs w:val="0"/>
          <w:szCs w:val="22"/>
          <w:lang w:val="es-MX"/>
        </w:rPr>
        <w:t>virtual y físico</w:t>
      </w:r>
      <w:r w:rsidR="00F74BF2" w:rsidRPr="009872AD">
        <w:rPr>
          <w:bCs w:val="0"/>
          <w:szCs w:val="22"/>
          <w:lang w:val="es-MX"/>
        </w:rPr>
        <w:t>,</w:t>
      </w:r>
      <w:r w:rsidRPr="009872AD">
        <w:rPr>
          <w:bCs w:val="0"/>
          <w:szCs w:val="22"/>
          <w:lang w:val="es-MX"/>
        </w:rPr>
        <w:t xml:space="preserve"> que tendrá por finalidad registrar y dar trámite </w:t>
      </w:r>
      <w:r w:rsidR="00CD2666" w:rsidRPr="009872AD">
        <w:rPr>
          <w:bCs w:val="0"/>
          <w:szCs w:val="22"/>
          <w:lang w:val="es-MX"/>
        </w:rPr>
        <w:t>a todos</w:t>
      </w:r>
      <w:r w:rsidRPr="009872AD">
        <w:rPr>
          <w:bCs w:val="0"/>
          <w:szCs w:val="22"/>
          <w:lang w:val="es-MX"/>
        </w:rPr>
        <w:t xml:space="preserve"> los reclamos que presenten los Usuarios</w:t>
      </w:r>
      <w:bookmarkEnd w:id="1561"/>
      <w:r w:rsidR="00904B8A" w:rsidRPr="009872AD">
        <w:rPr>
          <w:bCs w:val="0"/>
          <w:szCs w:val="22"/>
          <w:lang w:val="es-MX"/>
        </w:rPr>
        <w:t xml:space="preserve">, </w:t>
      </w:r>
      <w:r w:rsidR="00B8695F" w:rsidRPr="009872AD">
        <w:rPr>
          <w:bCs w:val="0"/>
          <w:szCs w:val="22"/>
          <w:lang w:val="es-MX"/>
        </w:rPr>
        <w:t>de acuerdo a lo establecido</w:t>
      </w:r>
      <w:r w:rsidR="00904B8A" w:rsidRPr="009872AD">
        <w:rPr>
          <w:szCs w:val="22"/>
        </w:rPr>
        <w:t xml:space="preserve"> en el “Reglamento de Atención de Reclamos y Solución de Controversias” del REGULADOR.</w:t>
      </w:r>
    </w:p>
    <w:p w14:paraId="1B706B73" w14:textId="77777777" w:rsidR="0060157A" w:rsidRPr="009872AD" w:rsidRDefault="0060157A" w:rsidP="0060157A">
      <w:pPr>
        <w:jc w:val="both"/>
        <w:rPr>
          <w:bCs w:val="0"/>
          <w:szCs w:val="22"/>
          <w:lang w:val="es-MX"/>
        </w:rPr>
      </w:pPr>
    </w:p>
    <w:p w14:paraId="42D6CD34" w14:textId="77777777" w:rsidR="00F01785" w:rsidRPr="009872AD" w:rsidRDefault="00F01785">
      <w:pPr>
        <w:pStyle w:val="Ttulo2"/>
        <w:ind w:left="0"/>
        <w:rPr>
          <w:rFonts w:ascii="Arial" w:hAnsi="Arial"/>
          <w:b/>
          <w:bCs w:val="0"/>
          <w:szCs w:val="22"/>
          <w:u w:val="none"/>
        </w:rPr>
      </w:pPr>
      <w:bookmarkStart w:id="1562" w:name="_Toc131327986"/>
      <w:bookmarkStart w:id="1563" w:name="_Toc131328802"/>
      <w:bookmarkStart w:id="1564" w:name="_Toc131329138"/>
      <w:bookmarkStart w:id="1565" w:name="_Toc131329370"/>
      <w:bookmarkStart w:id="1566" w:name="_Toc131329957"/>
      <w:bookmarkStart w:id="1567" w:name="_Toc131332044"/>
      <w:bookmarkStart w:id="1568" w:name="_Toc131332965"/>
    </w:p>
    <w:p w14:paraId="458B2718" w14:textId="1814D39B" w:rsidR="00EC4002" w:rsidRPr="009872AD" w:rsidRDefault="007A3B85" w:rsidP="001873AB">
      <w:pPr>
        <w:pStyle w:val="Ttulo1"/>
        <w:jc w:val="both"/>
        <w:rPr>
          <w:b w:val="0"/>
          <w:szCs w:val="22"/>
        </w:rPr>
      </w:pPr>
      <w:bookmarkStart w:id="1569" w:name="_Toc461693056"/>
      <w:r w:rsidRPr="009872AD">
        <w:rPr>
          <w:szCs w:val="22"/>
        </w:rPr>
        <w:t>REGLAMENTOS INTERNOS</w:t>
      </w:r>
      <w:bookmarkEnd w:id="1562"/>
      <w:bookmarkEnd w:id="1563"/>
      <w:bookmarkEnd w:id="1564"/>
      <w:bookmarkEnd w:id="1565"/>
      <w:bookmarkEnd w:id="1566"/>
      <w:bookmarkEnd w:id="1567"/>
      <w:bookmarkEnd w:id="1568"/>
      <w:bookmarkEnd w:id="1569"/>
    </w:p>
    <w:p w14:paraId="0667B072" w14:textId="77777777" w:rsidR="007A3B85" w:rsidRPr="009872AD" w:rsidRDefault="007A3B85">
      <w:pPr>
        <w:pStyle w:val="Textoindependiente"/>
        <w:rPr>
          <w:szCs w:val="22"/>
        </w:rPr>
      </w:pPr>
    </w:p>
    <w:p w14:paraId="52E8A808" w14:textId="6B41FE8D" w:rsidR="007A3B85" w:rsidRPr="009872AD" w:rsidRDefault="007A2315" w:rsidP="00C41137">
      <w:pPr>
        <w:pStyle w:val="Textoindependiente"/>
        <w:numPr>
          <w:ilvl w:val="1"/>
          <w:numId w:val="17"/>
        </w:numPr>
        <w:rPr>
          <w:szCs w:val="22"/>
        </w:rPr>
      </w:pPr>
      <w:bookmarkStart w:id="1570" w:name="_Ref273550828"/>
      <w:r w:rsidRPr="009872AD">
        <w:rPr>
          <w:szCs w:val="22"/>
        </w:rPr>
        <w:t xml:space="preserve">Los reglamentos deberán ser aprobados previamente por el CONCEDENTE. </w:t>
      </w:r>
      <w:r w:rsidR="007A3B85" w:rsidRPr="009872AD">
        <w:rPr>
          <w:szCs w:val="22"/>
        </w:rPr>
        <w:t>El CONCESIONARIO</w:t>
      </w:r>
      <w:r w:rsidRPr="009872AD">
        <w:rPr>
          <w:szCs w:val="22"/>
        </w:rPr>
        <w:t>,</w:t>
      </w:r>
      <w:r w:rsidR="005F4542" w:rsidRPr="009872AD">
        <w:rPr>
          <w:szCs w:val="22"/>
        </w:rPr>
        <w:t xml:space="preserve"> </w:t>
      </w:r>
      <w:r w:rsidR="007A3B85" w:rsidRPr="009872AD">
        <w:rPr>
          <w:bCs w:val="0"/>
          <w:szCs w:val="22"/>
          <w:lang w:val="es-ES"/>
        </w:rPr>
        <w:t xml:space="preserve">deberá </w:t>
      </w:r>
      <w:r w:rsidRPr="009872AD">
        <w:rPr>
          <w:bCs w:val="0"/>
          <w:szCs w:val="22"/>
          <w:lang w:val="es-PE"/>
        </w:rPr>
        <w:t xml:space="preserve">remitir al </w:t>
      </w:r>
      <w:r w:rsidR="009064DF" w:rsidRPr="009872AD">
        <w:rPr>
          <w:szCs w:val="22"/>
        </w:rPr>
        <w:t>REGULADOR</w:t>
      </w:r>
      <w:r w:rsidR="005F4542" w:rsidRPr="009872AD">
        <w:rPr>
          <w:szCs w:val="22"/>
        </w:rPr>
        <w:t xml:space="preserve"> </w:t>
      </w:r>
      <w:r w:rsidRPr="009872AD">
        <w:rPr>
          <w:szCs w:val="22"/>
        </w:rPr>
        <w:t xml:space="preserve">un ejemplar de </w:t>
      </w:r>
      <w:r w:rsidR="007A3B85" w:rsidRPr="009872AD">
        <w:rPr>
          <w:bCs w:val="0"/>
          <w:szCs w:val="22"/>
          <w:lang w:val="es-PE"/>
        </w:rPr>
        <w:t xml:space="preserve">los reglamentos internos señalados en los </w:t>
      </w:r>
      <w:r w:rsidR="00D84659" w:rsidRPr="009872AD">
        <w:rPr>
          <w:bCs w:val="0"/>
          <w:szCs w:val="22"/>
          <w:lang w:val="es-PE"/>
        </w:rPr>
        <w:t>l</w:t>
      </w:r>
      <w:r w:rsidR="0038082B" w:rsidRPr="009872AD">
        <w:rPr>
          <w:bCs w:val="0"/>
          <w:szCs w:val="22"/>
          <w:lang w:val="es-PE"/>
        </w:rPr>
        <w:t>iterales</w:t>
      </w:r>
      <w:r w:rsidR="007A3B85" w:rsidRPr="009872AD">
        <w:rPr>
          <w:bCs w:val="0"/>
          <w:szCs w:val="22"/>
          <w:lang w:val="es-ES"/>
        </w:rPr>
        <w:t xml:space="preserve"> siguientes, en un plazo no mayor de noventa (90) Días C</w:t>
      </w:r>
      <w:r w:rsidR="007A3B85" w:rsidRPr="009872AD">
        <w:rPr>
          <w:bCs w:val="0"/>
          <w:szCs w:val="22"/>
          <w:lang w:val="es-PE"/>
        </w:rPr>
        <w:t>alendario,</w:t>
      </w:r>
      <w:r w:rsidR="007A3B85" w:rsidRPr="009872AD">
        <w:rPr>
          <w:bCs w:val="0"/>
          <w:szCs w:val="22"/>
          <w:lang w:val="es-ES"/>
        </w:rPr>
        <w:t xml:space="preserve"> contados a partir de la Fecha de Suscripción del</w:t>
      </w:r>
      <w:r w:rsidRPr="009872AD">
        <w:rPr>
          <w:bCs w:val="0"/>
          <w:szCs w:val="22"/>
          <w:lang w:val="es-ES"/>
        </w:rPr>
        <w:t xml:space="preserve"> presente</w:t>
      </w:r>
      <w:r w:rsidR="007A3B85" w:rsidRPr="009872AD">
        <w:rPr>
          <w:bCs w:val="0"/>
          <w:szCs w:val="22"/>
          <w:lang w:val="es-ES"/>
        </w:rPr>
        <w:t xml:space="preserve"> Contrato</w:t>
      </w:r>
      <w:r w:rsidR="007A3B85" w:rsidRPr="009872AD">
        <w:rPr>
          <w:szCs w:val="22"/>
        </w:rPr>
        <w:t>:</w:t>
      </w:r>
      <w:bookmarkEnd w:id="1570"/>
    </w:p>
    <w:p w14:paraId="42831199" w14:textId="77777777" w:rsidR="007A3B85" w:rsidRPr="009872AD" w:rsidRDefault="007A3B85">
      <w:pPr>
        <w:pStyle w:val="Textoindependiente"/>
        <w:rPr>
          <w:szCs w:val="22"/>
        </w:rPr>
      </w:pPr>
    </w:p>
    <w:p w14:paraId="3946FA7E" w14:textId="77777777" w:rsidR="007A3B85" w:rsidRPr="009872AD" w:rsidRDefault="007A2315">
      <w:pPr>
        <w:pStyle w:val="Textoindependiente"/>
        <w:numPr>
          <w:ilvl w:val="0"/>
          <w:numId w:val="3"/>
        </w:numPr>
        <w:tabs>
          <w:tab w:val="left" w:pos="1134"/>
        </w:tabs>
        <w:ind w:firstLine="4"/>
        <w:rPr>
          <w:szCs w:val="22"/>
          <w:lang w:val="es-ES"/>
        </w:rPr>
      </w:pPr>
      <w:r w:rsidRPr="009872AD">
        <w:rPr>
          <w:bCs w:val="0"/>
          <w:szCs w:val="22"/>
          <w:lang w:val="es-ES"/>
        </w:rPr>
        <w:lastRenderedPageBreak/>
        <w:t xml:space="preserve">Reglamento de </w:t>
      </w:r>
      <w:r w:rsidR="007A3B85" w:rsidRPr="009872AD">
        <w:rPr>
          <w:bCs w:val="0"/>
          <w:szCs w:val="22"/>
          <w:lang w:val="es-ES"/>
        </w:rPr>
        <w:t xml:space="preserve"> procedimientos operativos, incluyendo: </w:t>
      </w:r>
    </w:p>
    <w:p w14:paraId="73047A6E" w14:textId="77777777" w:rsidR="000238A5" w:rsidRPr="009872AD" w:rsidRDefault="007A3B85" w:rsidP="00C41137">
      <w:pPr>
        <w:pStyle w:val="Textoindependiente"/>
        <w:numPr>
          <w:ilvl w:val="0"/>
          <w:numId w:val="38"/>
        </w:numPr>
        <w:tabs>
          <w:tab w:val="left" w:pos="1134"/>
        </w:tabs>
        <w:ind w:left="1560" w:hanging="426"/>
        <w:rPr>
          <w:szCs w:val="22"/>
          <w:lang w:val="es-PE"/>
        </w:rPr>
      </w:pPr>
      <w:r w:rsidRPr="009872AD">
        <w:rPr>
          <w:bCs w:val="0"/>
          <w:szCs w:val="22"/>
          <w:lang w:val="es-PE"/>
        </w:rPr>
        <w:t>P</w:t>
      </w:r>
      <w:r w:rsidRPr="009872AD">
        <w:rPr>
          <w:szCs w:val="22"/>
          <w:lang w:val="es-PE"/>
        </w:rPr>
        <w:t>rocedimientos para la recaudación,</w:t>
      </w:r>
    </w:p>
    <w:p w14:paraId="0DD9B2D1" w14:textId="77777777" w:rsidR="000238A5" w:rsidRPr="009872AD" w:rsidRDefault="007A3B85" w:rsidP="00C41137">
      <w:pPr>
        <w:pStyle w:val="Textoindependiente"/>
        <w:numPr>
          <w:ilvl w:val="0"/>
          <w:numId w:val="38"/>
        </w:numPr>
        <w:tabs>
          <w:tab w:val="left" w:pos="1134"/>
        </w:tabs>
        <w:ind w:left="1560" w:hanging="426"/>
        <w:rPr>
          <w:szCs w:val="22"/>
          <w:lang w:val="es-PE"/>
        </w:rPr>
      </w:pPr>
      <w:r w:rsidRPr="009872AD">
        <w:rPr>
          <w:szCs w:val="22"/>
          <w:lang w:val="es-PE"/>
        </w:rPr>
        <w:t>Procedimientos para la supervisión y el control de calidad.</w:t>
      </w:r>
    </w:p>
    <w:p w14:paraId="73ADC248" w14:textId="77777777" w:rsidR="00F01785" w:rsidRPr="009872AD" w:rsidRDefault="00F01785">
      <w:pPr>
        <w:pStyle w:val="Textoindependiente"/>
        <w:tabs>
          <w:tab w:val="left" w:pos="1134"/>
        </w:tabs>
        <w:ind w:left="1134"/>
        <w:rPr>
          <w:szCs w:val="22"/>
          <w:lang w:val="es-PE"/>
        </w:rPr>
      </w:pPr>
    </w:p>
    <w:p w14:paraId="6C03337F" w14:textId="77777777" w:rsidR="007A3B85" w:rsidRPr="009872AD" w:rsidRDefault="007A2315">
      <w:pPr>
        <w:pStyle w:val="Textoindependiente"/>
        <w:numPr>
          <w:ilvl w:val="0"/>
          <w:numId w:val="3"/>
        </w:numPr>
        <w:tabs>
          <w:tab w:val="left" w:pos="1134"/>
        </w:tabs>
        <w:ind w:firstLine="4"/>
        <w:rPr>
          <w:bCs w:val="0"/>
          <w:szCs w:val="22"/>
          <w:lang w:val="es-ES"/>
        </w:rPr>
      </w:pPr>
      <w:r w:rsidRPr="009872AD">
        <w:rPr>
          <w:bCs w:val="0"/>
          <w:szCs w:val="22"/>
          <w:lang w:val="es-ES"/>
        </w:rPr>
        <w:t xml:space="preserve">Reglamento sobre </w:t>
      </w:r>
      <w:r w:rsidR="007A3B85" w:rsidRPr="009872AD">
        <w:rPr>
          <w:bCs w:val="0"/>
          <w:szCs w:val="22"/>
          <w:lang w:val="es-ES"/>
        </w:rPr>
        <w:t>la atención de accidentes y emergencias.</w:t>
      </w:r>
    </w:p>
    <w:p w14:paraId="51DB8C57" w14:textId="77777777" w:rsidR="007A3B85" w:rsidRPr="009872AD" w:rsidRDefault="007A3B85">
      <w:pPr>
        <w:pStyle w:val="Textoindependiente"/>
        <w:ind w:left="705"/>
        <w:rPr>
          <w:szCs w:val="22"/>
          <w:lang w:val="es-ES"/>
        </w:rPr>
      </w:pPr>
    </w:p>
    <w:p w14:paraId="6EA3D386" w14:textId="77777777" w:rsidR="001730EB" w:rsidRPr="009872AD" w:rsidRDefault="001730EB" w:rsidP="007A4C03">
      <w:pPr>
        <w:pStyle w:val="Textoindependiente"/>
        <w:spacing w:after="120"/>
        <w:ind w:left="703"/>
        <w:rPr>
          <w:bCs w:val="0"/>
          <w:szCs w:val="22"/>
          <w:lang w:val="es-PE"/>
        </w:rPr>
      </w:pPr>
      <w:r w:rsidRPr="009872AD">
        <w:rPr>
          <w:bCs w:val="0"/>
          <w:szCs w:val="22"/>
          <w:lang w:val="es-PE"/>
        </w:rPr>
        <w:t>Asimismo, el Concesionario deberá presentar al REGULADOR el Reglamento de Atención de Reclamos y Solución de Controversias, de acuerdo con las Normas Regulatorias y las Leyes y Disposiciones Aplicables.</w:t>
      </w:r>
    </w:p>
    <w:p w14:paraId="1DF6A76E" w14:textId="77777777" w:rsidR="007A3B85" w:rsidRPr="009872AD" w:rsidRDefault="007A3B85" w:rsidP="007A4C03">
      <w:pPr>
        <w:pStyle w:val="Textoindependiente"/>
        <w:spacing w:after="120"/>
        <w:ind w:left="703"/>
        <w:rPr>
          <w:bCs w:val="0"/>
          <w:szCs w:val="22"/>
          <w:lang w:val="es-PE"/>
        </w:rPr>
      </w:pPr>
      <w:r w:rsidRPr="009872AD">
        <w:rPr>
          <w:bCs w:val="0"/>
          <w:szCs w:val="22"/>
          <w:lang w:val="es-PE"/>
        </w:rPr>
        <w:t xml:space="preserve">La enumeración de los reglamentos mencionados no limita la facultad del </w:t>
      </w:r>
      <w:r w:rsidR="009064DF" w:rsidRPr="009872AD">
        <w:rPr>
          <w:bCs w:val="0"/>
          <w:szCs w:val="22"/>
          <w:lang w:val="es-PE"/>
        </w:rPr>
        <w:t>REGULADOR</w:t>
      </w:r>
      <w:r w:rsidR="001948DE" w:rsidRPr="009872AD">
        <w:rPr>
          <w:bCs w:val="0"/>
          <w:szCs w:val="22"/>
          <w:lang w:val="es-PE"/>
        </w:rPr>
        <w:t xml:space="preserve"> </w:t>
      </w:r>
      <w:r w:rsidRPr="009872AD">
        <w:rPr>
          <w:bCs w:val="0"/>
          <w:szCs w:val="22"/>
          <w:lang w:val="es-PE"/>
        </w:rPr>
        <w:t>de solicitar otros documentos e información de similar naturaleza vinculados con la regulación</w:t>
      </w:r>
      <w:r w:rsidR="000E4708" w:rsidRPr="009872AD">
        <w:rPr>
          <w:bCs w:val="0"/>
          <w:szCs w:val="22"/>
          <w:lang w:val="es-PE"/>
        </w:rPr>
        <w:t xml:space="preserve"> y control</w:t>
      </w:r>
      <w:r w:rsidRPr="009872AD">
        <w:rPr>
          <w:bCs w:val="0"/>
          <w:szCs w:val="22"/>
          <w:lang w:val="es-PE"/>
        </w:rPr>
        <w:t xml:space="preserve"> de la infraestructura concesionada.</w:t>
      </w:r>
    </w:p>
    <w:p w14:paraId="1A81E23B" w14:textId="77777777" w:rsidR="001730EB" w:rsidRPr="009872AD" w:rsidRDefault="001730EB" w:rsidP="007A4C03">
      <w:pPr>
        <w:pStyle w:val="Textoindependiente"/>
        <w:spacing w:after="120"/>
        <w:ind w:left="703"/>
        <w:rPr>
          <w:bCs w:val="0"/>
          <w:szCs w:val="22"/>
          <w:lang w:val="es-PE"/>
        </w:rPr>
      </w:pPr>
      <w:r w:rsidRPr="009872AD">
        <w:rPr>
          <w:bCs w:val="0"/>
          <w:szCs w:val="22"/>
          <w:lang w:val="es-PE"/>
        </w:rPr>
        <w:t xml:space="preserve">La lista de reglamentos no resulta ser taxativa, por lo que el Concesionario deberá cumplir con contar con otros reglamentos que sean exigibles de acuerdo a las Leyes y Disposiciones Aplicables. </w:t>
      </w:r>
    </w:p>
    <w:p w14:paraId="03D0BEEA" w14:textId="77777777" w:rsidR="007A3B85" w:rsidRPr="009872AD" w:rsidRDefault="007A3B85" w:rsidP="007A4C03">
      <w:pPr>
        <w:pStyle w:val="Textoindependiente"/>
        <w:spacing w:after="120"/>
        <w:ind w:left="703"/>
        <w:rPr>
          <w:szCs w:val="22"/>
          <w:lang w:val="es-ES"/>
        </w:rPr>
      </w:pPr>
      <w:r w:rsidRPr="009872AD">
        <w:rPr>
          <w:szCs w:val="22"/>
          <w:lang w:val="es-ES"/>
        </w:rPr>
        <w:t>El CONCESIONARIO deberá incorporar en la elaboración de sus Reglamentos Internos, los principios aplicables de acuerdo a lo establecido en las Normas Regulatorias.</w:t>
      </w:r>
    </w:p>
    <w:p w14:paraId="7A38C370" w14:textId="77777777" w:rsidR="007A3B85" w:rsidRPr="009872AD" w:rsidRDefault="007A3B85" w:rsidP="007A4C03">
      <w:pPr>
        <w:pStyle w:val="Textoindependiente"/>
        <w:spacing w:after="120"/>
        <w:ind w:left="703"/>
        <w:rPr>
          <w:szCs w:val="22"/>
          <w:lang w:val="es-ES"/>
        </w:rPr>
      </w:pPr>
      <w:r w:rsidRPr="009872AD">
        <w:rPr>
          <w:szCs w:val="22"/>
          <w:lang w:val="es-ES"/>
        </w:rPr>
        <w:t xml:space="preserve">En caso de duda o discrepancia, prevalecerá lo establecido en las Normas Regulatorias. </w:t>
      </w:r>
    </w:p>
    <w:p w14:paraId="6EAE94DF" w14:textId="77777777" w:rsidR="00C500E8" w:rsidRPr="009872AD" w:rsidRDefault="00C500E8">
      <w:pPr>
        <w:pStyle w:val="Textoindependiente"/>
        <w:ind w:left="705"/>
        <w:rPr>
          <w:szCs w:val="22"/>
          <w:lang w:val="es-ES"/>
        </w:rPr>
      </w:pPr>
    </w:p>
    <w:p w14:paraId="3A923283" w14:textId="6B17FC99" w:rsidR="00EC4002" w:rsidRPr="009872AD" w:rsidRDefault="007A3B85" w:rsidP="001873AB">
      <w:pPr>
        <w:pStyle w:val="Ttulo1"/>
        <w:jc w:val="both"/>
        <w:rPr>
          <w:szCs w:val="22"/>
        </w:rPr>
      </w:pPr>
      <w:bookmarkStart w:id="1571" w:name="_INICIO_DE_LA"/>
      <w:bookmarkStart w:id="1572" w:name="_Toc131327987"/>
      <w:bookmarkStart w:id="1573" w:name="_Toc131328803"/>
      <w:bookmarkStart w:id="1574" w:name="_Toc131329139"/>
      <w:bookmarkStart w:id="1575" w:name="_Toc131329371"/>
      <w:bookmarkStart w:id="1576" w:name="_Toc131329958"/>
      <w:bookmarkStart w:id="1577" w:name="_Toc131332045"/>
      <w:bookmarkStart w:id="1578" w:name="_Toc131332966"/>
      <w:bookmarkStart w:id="1579" w:name="_Toc461693057"/>
      <w:bookmarkEnd w:id="1571"/>
      <w:r w:rsidRPr="009872AD">
        <w:rPr>
          <w:szCs w:val="22"/>
        </w:rPr>
        <w:t>INICIO DE LA EXPLOTACIÓN</w:t>
      </w:r>
      <w:bookmarkEnd w:id="1572"/>
      <w:bookmarkEnd w:id="1573"/>
      <w:bookmarkEnd w:id="1574"/>
      <w:bookmarkEnd w:id="1575"/>
      <w:bookmarkEnd w:id="1576"/>
      <w:bookmarkEnd w:id="1577"/>
      <w:bookmarkEnd w:id="1578"/>
      <w:bookmarkEnd w:id="1579"/>
    </w:p>
    <w:p w14:paraId="15A89D0A" w14:textId="77777777" w:rsidR="00CC3C98" w:rsidRPr="009872AD" w:rsidRDefault="00CC3C98" w:rsidP="00CC3C98">
      <w:pPr>
        <w:pStyle w:val="Textoindependiente"/>
        <w:ind w:left="709" w:hanging="4"/>
        <w:rPr>
          <w:bCs w:val="0"/>
          <w:szCs w:val="22"/>
          <w:lang w:val="es-ES"/>
        </w:rPr>
      </w:pPr>
    </w:p>
    <w:p w14:paraId="009D4D1F" w14:textId="77777777" w:rsidR="00626701" w:rsidRPr="009872AD" w:rsidRDefault="00D53116" w:rsidP="00C41137">
      <w:pPr>
        <w:pStyle w:val="Textoindependiente"/>
        <w:numPr>
          <w:ilvl w:val="1"/>
          <w:numId w:val="44"/>
        </w:numPr>
        <w:suppressLineNumbers/>
        <w:suppressAutoHyphens/>
        <w:rPr>
          <w:bCs w:val="0"/>
          <w:szCs w:val="22"/>
          <w:lang w:val="es-PE"/>
        </w:rPr>
      </w:pPr>
      <w:bookmarkStart w:id="1580" w:name="_Ref271727997"/>
      <w:r w:rsidRPr="009872AD">
        <w:rPr>
          <w:szCs w:val="22"/>
        </w:rPr>
        <w:t>La Explotación sólo podrá iniciarse si el CONCESIONARIO ha cumplido con contratar  las pólizas de seguros que se exigen en l</w:t>
      </w:r>
      <w:r w:rsidR="009E744A" w:rsidRPr="009872AD">
        <w:rPr>
          <w:szCs w:val="22"/>
        </w:rPr>
        <w:t>a Cl</w:t>
      </w:r>
      <w:r w:rsidR="001C2E16" w:rsidRPr="009872AD">
        <w:rPr>
          <w:szCs w:val="22"/>
        </w:rPr>
        <w:t>á</w:t>
      </w:r>
      <w:r w:rsidR="009E744A" w:rsidRPr="009872AD">
        <w:rPr>
          <w:szCs w:val="22"/>
        </w:rPr>
        <w:t>usula 12.3</w:t>
      </w:r>
      <w:r w:rsidR="00626701" w:rsidRPr="009872AD">
        <w:rPr>
          <w:szCs w:val="22"/>
        </w:rPr>
        <w:t xml:space="preserve">, </w:t>
      </w:r>
      <w:r w:rsidR="001829F3" w:rsidRPr="009872AD">
        <w:rPr>
          <w:szCs w:val="22"/>
        </w:rPr>
        <w:t xml:space="preserve"> contar con las Unidades de Recaudo im</w:t>
      </w:r>
      <w:r w:rsidR="00993EF4" w:rsidRPr="009872AD">
        <w:rPr>
          <w:szCs w:val="22"/>
        </w:rPr>
        <w:t>p</w:t>
      </w:r>
      <w:r w:rsidR="001829F3" w:rsidRPr="009872AD">
        <w:rPr>
          <w:szCs w:val="22"/>
        </w:rPr>
        <w:t>lementadas de acuerdo a lo establecido en la</w:t>
      </w:r>
      <w:r w:rsidR="00993EF4" w:rsidRPr="009872AD">
        <w:rPr>
          <w:szCs w:val="22"/>
        </w:rPr>
        <w:t xml:space="preserve"> Clá</w:t>
      </w:r>
      <w:r w:rsidR="001829F3" w:rsidRPr="009872AD">
        <w:rPr>
          <w:szCs w:val="22"/>
        </w:rPr>
        <w:t>usula</w:t>
      </w:r>
      <w:r w:rsidR="00626701" w:rsidRPr="009872AD">
        <w:rPr>
          <w:szCs w:val="22"/>
        </w:rPr>
        <w:t xml:space="preserve"> 9,6</w:t>
      </w:r>
      <w:r w:rsidR="001829F3" w:rsidRPr="009872AD">
        <w:rPr>
          <w:szCs w:val="22"/>
        </w:rPr>
        <w:t xml:space="preserve"> </w:t>
      </w:r>
      <w:r w:rsidR="00626701" w:rsidRPr="009872AD">
        <w:rPr>
          <w:szCs w:val="22"/>
        </w:rPr>
        <w:t xml:space="preserve"> y </w:t>
      </w:r>
      <w:r w:rsidR="00993EF4" w:rsidRPr="009872AD">
        <w:rPr>
          <w:szCs w:val="22"/>
        </w:rPr>
        <w:t xml:space="preserve"> las</w:t>
      </w:r>
      <w:r w:rsidR="00626701" w:rsidRPr="009872AD">
        <w:rPr>
          <w:szCs w:val="22"/>
        </w:rPr>
        <w:t xml:space="preserve"> Acta</w:t>
      </w:r>
      <w:r w:rsidR="00993EF4" w:rsidRPr="009872AD">
        <w:rPr>
          <w:szCs w:val="22"/>
        </w:rPr>
        <w:t>s</w:t>
      </w:r>
      <w:r w:rsidR="00626701" w:rsidRPr="009872AD">
        <w:rPr>
          <w:szCs w:val="22"/>
        </w:rPr>
        <w:t xml:space="preserve"> de </w:t>
      </w:r>
      <w:r w:rsidR="007A35BA" w:rsidRPr="009872AD">
        <w:rPr>
          <w:szCs w:val="22"/>
        </w:rPr>
        <w:t>Aceptación</w:t>
      </w:r>
      <w:r w:rsidR="00626701" w:rsidRPr="009872AD">
        <w:rPr>
          <w:szCs w:val="22"/>
        </w:rPr>
        <w:t xml:space="preserve"> de todas</w:t>
      </w:r>
      <w:r w:rsidR="00D9198E" w:rsidRPr="009872AD">
        <w:rPr>
          <w:szCs w:val="22"/>
        </w:rPr>
        <w:t xml:space="preserve">  las Obras Obligatorias</w:t>
      </w:r>
      <w:r w:rsidRPr="009872AD">
        <w:rPr>
          <w:szCs w:val="22"/>
        </w:rPr>
        <w:t>, conforme lo previsto en l</w:t>
      </w:r>
      <w:r w:rsidR="00E10581" w:rsidRPr="009872AD">
        <w:rPr>
          <w:szCs w:val="22"/>
        </w:rPr>
        <w:t>a Cláusula 6.</w:t>
      </w:r>
      <w:r w:rsidR="00225BCD" w:rsidRPr="009872AD">
        <w:rPr>
          <w:szCs w:val="22"/>
        </w:rPr>
        <w:t>20.</w:t>
      </w:r>
      <w:r w:rsidRPr="009872AD">
        <w:rPr>
          <w:szCs w:val="22"/>
        </w:rPr>
        <w:t xml:space="preserve">  </w:t>
      </w:r>
    </w:p>
    <w:p w14:paraId="2DA4527D" w14:textId="77777777" w:rsidR="00626701" w:rsidRPr="009872AD" w:rsidRDefault="00626701" w:rsidP="001873AB">
      <w:pPr>
        <w:pStyle w:val="Textoindependiente"/>
        <w:suppressLineNumbers/>
        <w:suppressAutoHyphens/>
        <w:ind w:left="709"/>
        <w:rPr>
          <w:szCs w:val="22"/>
        </w:rPr>
      </w:pPr>
    </w:p>
    <w:p w14:paraId="13FD500B" w14:textId="77777777" w:rsidR="00EC4002" w:rsidRPr="009872AD" w:rsidRDefault="00CB59C8" w:rsidP="001873AB">
      <w:pPr>
        <w:pStyle w:val="Textoindependiente"/>
        <w:suppressLineNumbers/>
        <w:suppressAutoHyphens/>
        <w:ind w:left="709"/>
        <w:rPr>
          <w:szCs w:val="22"/>
        </w:rPr>
      </w:pPr>
      <w:r w:rsidRPr="009872AD">
        <w:rPr>
          <w:szCs w:val="22"/>
        </w:rPr>
        <w:t>En</w:t>
      </w:r>
      <w:r w:rsidR="00D53116" w:rsidRPr="009872AD">
        <w:rPr>
          <w:szCs w:val="22"/>
        </w:rPr>
        <w:t xml:space="preserve"> los casos en que existiesen razones ajenas al CONCESIONARIO que ocasionaran un retraso en el inicio de la Explotación, el CONCEDENTE podrá aprobar una prórroga a los plazos establecidos en el presente Contrato, sin afectar el plazo total de la Concesión.</w:t>
      </w:r>
    </w:p>
    <w:p w14:paraId="77F471AC" w14:textId="77777777" w:rsidR="00DD0803" w:rsidRPr="009872AD" w:rsidRDefault="00DD0803" w:rsidP="001873AB">
      <w:pPr>
        <w:pStyle w:val="Textoindependiente"/>
        <w:spacing w:after="120"/>
        <w:ind w:left="1414"/>
        <w:rPr>
          <w:szCs w:val="22"/>
        </w:rPr>
      </w:pPr>
    </w:p>
    <w:p w14:paraId="77B9DA77" w14:textId="77777777" w:rsidR="0008637F" w:rsidRPr="009872AD" w:rsidRDefault="00993EF4" w:rsidP="00C41137">
      <w:pPr>
        <w:pStyle w:val="Textoindependiente"/>
        <w:numPr>
          <w:ilvl w:val="1"/>
          <w:numId w:val="44"/>
        </w:numPr>
        <w:suppressLineNumbers/>
        <w:suppressAutoHyphens/>
        <w:rPr>
          <w:szCs w:val="22"/>
        </w:rPr>
      </w:pPr>
      <w:r w:rsidRPr="009872AD">
        <w:rPr>
          <w:szCs w:val="22"/>
        </w:rPr>
        <w:t>Una vez cumplida</w:t>
      </w:r>
      <w:r w:rsidR="00785325" w:rsidRPr="009872AD">
        <w:rPr>
          <w:szCs w:val="22"/>
        </w:rPr>
        <w:t>s</w:t>
      </w:r>
      <w:r w:rsidRPr="009872AD">
        <w:rPr>
          <w:szCs w:val="22"/>
        </w:rPr>
        <w:t xml:space="preserve"> la</w:t>
      </w:r>
      <w:r w:rsidR="00785325" w:rsidRPr="009872AD">
        <w:rPr>
          <w:szCs w:val="22"/>
        </w:rPr>
        <w:t>s</w:t>
      </w:r>
      <w:r w:rsidRPr="009872AD">
        <w:rPr>
          <w:szCs w:val="22"/>
        </w:rPr>
        <w:t xml:space="preserve"> condiciones establecidas en el Clá</w:t>
      </w:r>
      <w:r w:rsidR="00626701" w:rsidRPr="009872AD">
        <w:rPr>
          <w:szCs w:val="22"/>
        </w:rPr>
        <w:t>usula anterior</w:t>
      </w:r>
      <w:r w:rsidRPr="009872AD">
        <w:rPr>
          <w:szCs w:val="22"/>
        </w:rPr>
        <w:t>, el CONCESIONARIO</w:t>
      </w:r>
      <w:r w:rsidR="0008637F" w:rsidRPr="009872AD">
        <w:rPr>
          <w:szCs w:val="22"/>
        </w:rPr>
        <w:t xml:space="preserve"> comunicará al CONCEDENTE con copia al REGULADOR, el cumplimiento de las mismas para poder dar inicio a la Explotación.</w:t>
      </w:r>
    </w:p>
    <w:p w14:paraId="2FFEFCF2" w14:textId="77777777" w:rsidR="0008637F" w:rsidRPr="009872AD" w:rsidRDefault="0008637F" w:rsidP="0008637F">
      <w:pPr>
        <w:pStyle w:val="Textoindependiente"/>
        <w:suppressLineNumbers/>
        <w:suppressAutoHyphens/>
        <w:ind w:left="720"/>
        <w:rPr>
          <w:szCs w:val="22"/>
        </w:rPr>
      </w:pPr>
    </w:p>
    <w:p w14:paraId="643A912D" w14:textId="77777777" w:rsidR="00626701" w:rsidRPr="009872AD" w:rsidRDefault="0008637F" w:rsidP="0008637F">
      <w:pPr>
        <w:pStyle w:val="Textoindependiente"/>
        <w:suppressLineNumbers/>
        <w:suppressAutoHyphens/>
        <w:ind w:left="720"/>
        <w:rPr>
          <w:szCs w:val="22"/>
        </w:rPr>
      </w:pPr>
      <w:r w:rsidRPr="009872AD">
        <w:rPr>
          <w:szCs w:val="22"/>
        </w:rPr>
        <w:t>El CONCEDENTE en base a la comunicación recibida dará su conformidad y habilitará al CONCESIONARIO para que dé inicio a la Explotación, indicando que dicho inicio deberá realizarse al día siguiente de recibida la comunicación</w:t>
      </w:r>
      <w:r w:rsidR="00626701" w:rsidRPr="009872AD">
        <w:rPr>
          <w:szCs w:val="22"/>
        </w:rPr>
        <w:t>. En caso de incumplimiento</w:t>
      </w:r>
      <w:r w:rsidRPr="009872AD">
        <w:rPr>
          <w:szCs w:val="22"/>
        </w:rPr>
        <w:t xml:space="preserve"> en el inicio de la Explotación</w:t>
      </w:r>
      <w:r w:rsidR="00626701" w:rsidRPr="009872AD">
        <w:rPr>
          <w:szCs w:val="22"/>
        </w:rPr>
        <w:t xml:space="preserve"> se aplicar</w:t>
      </w:r>
      <w:r w:rsidR="00682091" w:rsidRPr="009872AD">
        <w:rPr>
          <w:szCs w:val="22"/>
        </w:rPr>
        <w:t>á</w:t>
      </w:r>
      <w:r w:rsidR="00626701" w:rsidRPr="009872AD">
        <w:rPr>
          <w:szCs w:val="22"/>
        </w:rPr>
        <w:t xml:space="preserve"> la pen</w:t>
      </w:r>
      <w:r w:rsidR="00993EF4" w:rsidRPr="009872AD">
        <w:rPr>
          <w:szCs w:val="22"/>
        </w:rPr>
        <w:t xml:space="preserve">alidad establecida en la </w:t>
      </w:r>
      <w:r w:rsidR="00573441" w:rsidRPr="009872AD">
        <w:rPr>
          <w:szCs w:val="22"/>
        </w:rPr>
        <w:t>T</w:t>
      </w:r>
      <w:r w:rsidR="00993EF4" w:rsidRPr="009872AD">
        <w:rPr>
          <w:szCs w:val="22"/>
        </w:rPr>
        <w:t>abla N</w:t>
      </w:r>
      <w:r w:rsidR="00626701" w:rsidRPr="009872AD">
        <w:rPr>
          <w:szCs w:val="22"/>
        </w:rPr>
        <w:t>°</w:t>
      </w:r>
      <w:r w:rsidR="00573441" w:rsidRPr="009872AD">
        <w:rPr>
          <w:szCs w:val="22"/>
        </w:rPr>
        <w:t xml:space="preserve"> </w:t>
      </w:r>
      <w:r w:rsidR="00626701" w:rsidRPr="009872AD">
        <w:rPr>
          <w:szCs w:val="22"/>
        </w:rPr>
        <w:t>5</w:t>
      </w:r>
      <w:r w:rsidR="00573441" w:rsidRPr="009872AD">
        <w:rPr>
          <w:szCs w:val="22"/>
        </w:rPr>
        <w:t xml:space="preserve"> del Anexo 15.</w:t>
      </w:r>
    </w:p>
    <w:p w14:paraId="35E04D34" w14:textId="77777777" w:rsidR="00626701" w:rsidRPr="009872AD" w:rsidRDefault="00626701" w:rsidP="001873AB">
      <w:pPr>
        <w:pStyle w:val="Textoindependiente"/>
        <w:spacing w:after="120"/>
        <w:ind w:left="705"/>
        <w:rPr>
          <w:szCs w:val="22"/>
        </w:rPr>
      </w:pPr>
    </w:p>
    <w:p w14:paraId="78FEA645" w14:textId="77777777" w:rsidR="0027472F" w:rsidRPr="009872AD" w:rsidRDefault="0027472F" w:rsidP="00D53116">
      <w:pPr>
        <w:pStyle w:val="Textoindependiente"/>
        <w:suppressLineNumbers/>
        <w:suppressAutoHyphens/>
        <w:ind w:left="720"/>
        <w:rPr>
          <w:szCs w:val="22"/>
        </w:rPr>
      </w:pPr>
    </w:p>
    <w:p w14:paraId="5C3D91DC" w14:textId="77777777" w:rsidR="00EC4002" w:rsidRPr="009872AD" w:rsidRDefault="00FD6422" w:rsidP="001873AB">
      <w:pPr>
        <w:pStyle w:val="Ttulo1"/>
        <w:jc w:val="both"/>
        <w:rPr>
          <w:b w:val="0"/>
          <w:szCs w:val="22"/>
        </w:rPr>
      </w:pPr>
      <w:bookmarkStart w:id="1581" w:name="_Toc461693058"/>
      <w:r w:rsidRPr="009872AD">
        <w:rPr>
          <w:szCs w:val="22"/>
        </w:rPr>
        <w:t>SERVICIO ESTANDAR</w:t>
      </w:r>
      <w:bookmarkEnd w:id="1581"/>
    </w:p>
    <w:p w14:paraId="41119B3C" w14:textId="77777777" w:rsidR="00FD6422" w:rsidRPr="009872AD" w:rsidRDefault="00FD6422" w:rsidP="000479F1">
      <w:pPr>
        <w:rPr>
          <w:szCs w:val="22"/>
          <w:lang w:val="es-ES_tradnl"/>
        </w:rPr>
      </w:pPr>
    </w:p>
    <w:p w14:paraId="5B7D1F5E" w14:textId="55DA59EB" w:rsidR="00FD6422" w:rsidRPr="009872AD" w:rsidRDefault="00FD6422" w:rsidP="00C41137">
      <w:pPr>
        <w:pStyle w:val="Textoindependiente"/>
        <w:numPr>
          <w:ilvl w:val="1"/>
          <w:numId w:val="44"/>
        </w:numPr>
        <w:suppressLineNumbers/>
        <w:suppressAutoHyphens/>
        <w:rPr>
          <w:szCs w:val="22"/>
        </w:rPr>
      </w:pPr>
      <w:r w:rsidRPr="009872AD">
        <w:rPr>
          <w:szCs w:val="22"/>
        </w:rPr>
        <w:t xml:space="preserve">El Servicio Estándar a ser brindado por el Concesionario </w:t>
      </w:r>
      <w:r w:rsidR="00E374F9" w:rsidRPr="009872AD">
        <w:rPr>
          <w:szCs w:val="22"/>
        </w:rPr>
        <w:t xml:space="preserve">a todos los </w:t>
      </w:r>
      <w:r w:rsidR="00614D27" w:rsidRPr="009872AD">
        <w:rPr>
          <w:szCs w:val="22"/>
        </w:rPr>
        <w:t>U</w:t>
      </w:r>
      <w:r w:rsidR="00E374F9" w:rsidRPr="009872AD">
        <w:rPr>
          <w:szCs w:val="22"/>
        </w:rPr>
        <w:t xml:space="preserve">suarios </w:t>
      </w:r>
      <w:r w:rsidRPr="009872AD">
        <w:rPr>
          <w:szCs w:val="22"/>
        </w:rPr>
        <w:t>es el “Mejoramiento de las condiciones de navegabilidad para el transporte comercial en la Hidrovía Amazónica”, el cual consta de cuatro (4) componentes intrínsecos e inseparables</w:t>
      </w:r>
      <w:r w:rsidR="00E73368" w:rsidRPr="009872AD">
        <w:rPr>
          <w:szCs w:val="22"/>
        </w:rPr>
        <w:t xml:space="preserve">: a) provisión de un canal de navegación de acuerdo a las condiciones </w:t>
      </w:r>
      <w:r w:rsidR="00E73368" w:rsidRPr="009872AD">
        <w:rPr>
          <w:szCs w:val="22"/>
        </w:rPr>
        <w:lastRenderedPageBreak/>
        <w:t xml:space="preserve">establecidas en el </w:t>
      </w:r>
      <w:r w:rsidR="00170B9B" w:rsidRPr="009872AD">
        <w:rPr>
          <w:szCs w:val="22"/>
        </w:rPr>
        <w:t xml:space="preserve">Contrato </w:t>
      </w:r>
      <w:r w:rsidR="00E73368" w:rsidRPr="009872AD">
        <w:rPr>
          <w:szCs w:val="22"/>
        </w:rPr>
        <w:t xml:space="preserve">de </w:t>
      </w:r>
      <w:r w:rsidR="00170B9B" w:rsidRPr="009872AD">
        <w:rPr>
          <w:szCs w:val="22"/>
        </w:rPr>
        <w:t>Concesión</w:t>
      </w:r>
      <w:r w:rsidR="00E73368" w:rsidRPr="009872AD">
        <w:rPr>
          <w:szCs w:val="22"/>
        </w:rPr>
        <w:t xml:space="preserve">; b) provisión de información para la navegación: mediante información digital cargable en un GPS; c) provisión de  un canal de navegación libre de quirumas (troncos); y d) provisión de información de niveles de agua mediante un sistema de captura y registro de los niveles del agua en una red de </w:t>
      </w:r>
      <w:r w:rsidR="00011026" w:rsidRPr="009872AD">
        <w:rPr>
          <w:szCs w:val="22"/>
        </w:rPr>
        <w:t>E</w:t>
      </w:r>
      <w:r w:rsidR="00E73368" w:rsidRPr="009872AD">
        <w:rPr>
          <w:szCs w:val="22"/>
        </w:rPr>
        <w:t xml:space="preserve">staciones </w:t>
      </w:r>
      <w:r w:rsidR="00011026" w:rsidRPr="009872AD">
        <w:rPr>
          <w:szCs w:val="22"/>
        </w:rPr>
        <w:t>L</w:t>
      </w:r>
      <w:r w:rsidR="00E73368" w:rsidRPr="009872AD">
        <w:rPr>
          <w:szCs w:val="22"/>
        </w:rPr>
        <w:t>imnimétricas automáticas instaladas en los ríos de la Hidrovía Amazónica.</w:t>
      </w:r>
    </w:p>
    <w:p w14:paraId="6A29396E" w14:textId="77777777" w:rsidR="00EC4002" w:rsidRPr="009872AD" w:rsidRDefault="00EC4002" w:rsidP="001873AB">
      <w:pPr>
        <w:pStyle w:val="Textoindependiente"/>
        <w:ind w:left="705"/>
        <w:rPr>
          <w:szCs w:val="22"/>
        </w:rPr>
      </w:pPr>
    </w:p>
    <w:p w14:paraId="4A8D1A76" w14:textId="77777777" w:rsidR="00FD6422" w:rsidRPr="009872AD" w:rsidRDefault="00FD6422" w:rsidP="00C41137">
      <w:pPr>
        <w:pStyle w:val="Textoindependiente"/>
        <w:numPr>
          <w:ilvl w:val="1"/>
          <w:numId w:val="44"/>
        </w:numPr>
        <w:suppressLineNumbers/>
        <w:suppressAutoHyphens/>
        <w:rPr>
          <w:szCs w:val="22"/>
        </w:rPr>
      </w:pPr>
      <w:r w:rsidRPr="009872AD">
        <w:rPr>
          <w:szCs w:val="22"/>
        </w:rPr>
        <w:t xml:space="preserve">El ámbito en el cual se desarrolla dicho servicio comprende a los ríos Marañón y Amazonas (tramo Saramiriza – Iquitos – Santa Rosa), al río Huallaga (tramo Yurimaguas – confluencia con el río Marañón) y al río Ucayali (tramo Pucallpa – confluencia con el río Marañón) así como al canal de acceso al Terminal Portuario de Iquitos. </w:t>
      </w:r>
    </w:p>
    <w:p w14:paraId="223CF11E" w14:textId="77777777" w:rsidR="00FD6422" w:rsidRPr="009872AD" w:rsidRDefault="00FD6422" w:rsidP="000479F1">
      <w:pPr>
        <w:jc w:val="both"/>
        <w:rPr>
          <w:szCs w:val="22"/>
          <w:lang w:val="es-ES_tradnl"/>
        </w:rPr>
      </w:pPr>
    </w:p>
    <w:p w14:paraId="16FAD3FB" w14:textId="77777777" w:rsidR="00FD6422" w:rsidRPr="009872AD" w:rsidRDefault="00FD6422" w:rsidP="00C41137">
      <w:pPr>
        <w:pStyle w:val="Textoindependiente"/>
        <w:numPr>
          <w:ilvl w:val="1"/>
          <w:numId w:val="44"/>
        </w:numPr>
        <w:suppressLineNumbers/>
        <w:suppressAutoHyphens/>
        <w:rPr>
          <w:szCs w:val="22"/>
        </w:rPr>
      </w:pPr>
      <w:r w:rsidRPr="009872AD">
        <w:rPr>
          <w:szCs w:val="22"/>
        </w:rPr>
        <w:t>El Servicio Estándar a ser brindado debe cumplir con los Niveles Mínimos de Servicio establecidos</w:t>
      </w:r>
      <w:r w:rsidR="00F74689" w:rsidRPr="009872AD">
        <w:rPr>
          <w:szCs w:val="22"/>
        </w:rPr>
        <w:t xml:space="preserve"> en el Anexo 3</w:t>
      </w:r>
      <w:r w:rsidRPr="009872AD">
        <w:rPr>
          <w:szCs w:val="22"/>
        </w:rPr>
        <w:t xml:space="preserve">, realizando las actividades que sean necesarias para ello, durante las veinticuatro (24) horas del día (días ordinarios, domingos y feriados) y todos los días del año. </w:t>
      </w:r>
    </w:p>
    <w:p w14:paraId="2FA313FC" w14:textId="77777777" w:rsidR="00FD6422" w:rsidRPr="009872AD" w:rsidRDefault="00FD6422" w:rsidP="000479F1">
      <w:pPr>
        <w:jc w:val="both"/>
        <w:rPr>
          <w:szCs w:val="22"/>
          <w:lang w:val="es-ES_tradnl"/>
        </w:rPr>
      </w:pPr>
    </w:p>
    <w:p w14:paraId="1E426F2F" w14:textId="77777777" w:rsidR="00FD6422" w:rsidRPr="009872AD" w:rsidRDefault="00FD6422" w:rsidP="00C41137">
      <w:pPr>
        <w:pStyle w:val="Textoindependiente"/>
        <w:numPr>
          <w:ilvl w:val="1"/>
          <w:numId w:val="44"/>
        </w:numPr>
        <w:suppressLineNumbers/>
        <w:suppressAutoHyphens/>
        <w:rPr>
          <w:szCs w:val="22"/>
        </w:rPr>
      </w:pPr>
      <w:r w:rsidRPr="009872AD">
        <w:rPr>
          <w:szCs w:val="22"/>
        </w:rPr>
        <w:t>El cumplimiento del Servicio Estándar, que comprende l</w:t>
      </w:r>
      <w:r w:rsidR="00FA31DB" w:rsidRPr="009872AD">
        <w:rPr>
          <w:szCs w:val="22"/>
        </w:rPr>
        <w:t>o</w:t>
      </w:r>
      <w:r w:rsidRPr="009872AD">
        <w:rPr>
          <w:szCs w:val="22"/>
        </w:rPr>
        <w:t>s cuatro (4) componentes previamente indicados, involucra la realización de las actividades</w:t>
      </w:r>
      <w:r w:rsidR="00BF10E6" w:rsidRPr="009872AD">
        <w:rPr>
          <w:szCs w:val="22"/>
        </w:rPr>
        <w:t xml:space="preserve"> </w:t>
      </w:r>
      <w:r w:rsidR="00F5505C" w:rsidRPr="009872AD">
        <w:rPr>
          <w:szCs w:val="22"/>
        </w:rPr>
        <w:t>que</w:t>
      </w:r>
      <w:r w:rsidR="000479F1" w:rsidRPr="009872AD">
        <w:rPr>
          <w:szCs w:val="22"/>
        </w:rPr>
        <w:t xml:space="preserve"> se encuentran desarrolladas en el</w:t>
      </w:r>
      <w:r w:rsidR="00982687" w:rsidRPr="009872AD">
        <w:rPr>
          <w:szCs w:val="22"/>
        </w:rPr>
        <w:t xml:space="preserve"> Apéndice 2 del</w:t>
      </w:r>
      <w:r w:rsidR="000479F1" w:rsidRPr="009872AD">
        <w:rPr>
          <w:szCs w:val="22"/>
        </w:rPr>
        <w:t xml:space="preserve"> Anexo 4</w:t>
      </w:r>
      <w:r w:rsidR="00982687" w:rsidRPr="009872AD">
        <w:rPr>
          <w:szCs w:val="22"/>
        </w:rPr>
        <w:t>.</w:t>
      </w:r>
    </w:p>
    <w:p w14:paraId="75B0203C" w14:textId="77777777" w:rsidR="00FD6422" w:rsidRPr="009872AD" w:rsidRDefault="00FD6422" w:rsidP="00FD6422">
      <w:pPr>
        <w:rPr>
          <w:szCs w:val="22"/>
          <w:lang w:val="es-ES_tradnl"/>
        </w:rPr>
      </w:pPr>
    </w:p>
    <w:bookmarkEnd w:id="1580"/>
    <w:p w14:paraId="00D1868D" w14:textId="77777777" w:rsidR="00DB195E" w:rsidRPr="009872AD" w:rsidRDefault="00DB195E" w:rsidP="00C605B7">
      <w:pPr>
        <w:ind w:left="1134"/>
        <w:jc w:val="both"/>
        <w:rPr>
          <w:szCs w:val="22"/>
        </w:rPr>
      </w:pPr>
    </w:p>
    <w:p w14:paraId="0123804E" w14:textId="63E9D4BC" w:rsidR="00EC4002" w:rsidRPr="009872AD" w:rsidRDefault="007A3B85" w:rsidP="001873AB">
      <w:pPr>
        <w:pStyle w:val="Ttulo1"/>
        <w:jc w:val="both"/>
        <w:rPr>
          <w:b w:val="0"/>
          <w:szCs w:val="22"/>
        </w:rPr>
      </w:pPr>
      <w:bookmarkStart w:id="1582" w:name="_SERVICIOS_OPCIONALES"/>
      <w:bookmarkStart w:id="1583" w:name="_Toc102405329"/>
      <w:bookmarkStart w:id="1584" w:name="_Toc131327989"/>
      <w:bookmarkStart w:id="1585" w:name="_Toc131328805"/>
      <w:bookmarkStart w:id="1586" w:name="_Toc131329141"/>
      <w:bookmarkStart w:id="1587" w:name="_Toc131329373"/>
      <w:bookmarkStart w:id="1588" w:name="_Toc131329960"/>
      <w:bookmarkStart w:id="1589" w:name="_Toc131332047"/>
      <w:bookmarkStart w:id="1590" w:name="_Toc131332968"/>
      <w:bookmarkStart w:id="1591" w:name="_Toc461693059"/>
      <w:bookmarkEnd w:id="1582"/>
      <w:r w:rsidRPr="009872AD">
        <w:rPr>
          <w:szCs w:val="22"/>
        </w:rPr>
        <w:t xml:space="preserve">SERVICIOS </w:t>
      </w:r>
      <w:r w:rsidR="00E065C3" w:rsidRPr="009872AD">
        <w:rPr>
          <w:szCs w:val="22"/>
        </w:rPr>
        <w:t>ESPECIALES</w:t>
      </w:r>
      <w:bookmarkEnd w:id="1583"/>
      <w:bookmarkEnd w:id="1584"/>
      <w:bookmarkEnd w:id="1585"/>
      <w:bookmarkEnd w:id="1586"/>
      <w:bookmarkEnd w:id="1587"/>
      <w:bookmarkEnd w:id="1588"/>
      <w:bookmarkEnd w:id="1589"/>
      <w:bookmarkEnd w:id="1590"/>
      <w:bookmarkEnd w:id="1591"/>
    </w:p>
    <w:p w14:paraId="49FDE2D7" w14:textId="77777777" w:rsidR="007A3B85" w:rsidRPr="009872AD" w:rsidRDefault="007A3B85">
      <w:pPr>
        <w:pStyle w:val="Textoindependiente"/>
        <w:rPr>
          <w:szCs w:val="22"/>
        </w:rPr>
      </w:pPr>
    </w:p>
    <w:p w14:paraId="2BF4216B" w14:textId="4499460D" w:rsidR="007A3B85" w:rsidRPr="009872AD" w:rsidRDefault="007A3B85" w:rsidP="00C41137">
      <w:pPr>
        <w:pStyle w:val="Textoindependiente"/>
        <w:numPr>
          <w:ilvl w:val="1"/>
          <w:numId w:val="44"/>
        </w:numPr>
        <w:suppressLineNumbers/>
        <w:suppressAutoHyphens/>
        <w:spacing w:after="120"/>
        <w:rPr>
          <w:szCs w:val="22"/>
        </w:rPr>
      </w:pPr>
      <w:bookmarkStart w:id="1592" w:name="_Ref271730490"/>
      <w:r w:rsidRPr="009872AD">
        <w:rPr>
          <w:szCs w:val="22"/>
        </w:rPr>
        <w:t xml:space="preserve">Los Servicios </w:t>
      </w:r>
      <w:r w:rsidR="00A3362D" w:rsidRPr="009872AD">
        <w:rPr>
          <w:szCs w:val="22"/>
        </w:rPr>
        <w:t>Especiales</w:t>
      </w:r>
      <w:r w:rsidRPr="009872AD">
        <w:rPr>
          <w:szCs w:val="22"/>
        </w:rPr>
        <w:t xml:space="preserve"> que el CONCESIONARIO haya incorporado durante la vigencia de la Concesión, podrán llevarse a cabo </w:t>
      </w:r>
      <w:r w:rsidR="004A3D69" w:rsidRPr="009872AD">
        <w:rPr>
          <w:szCs w:val="22"/>
        </w:rPr>
        <w:t>dentro del Área de</w:t>
      </w:r>
      <w:r w:rsidR="00BC065D" w:rsidRPr="009872AD">
        <w:rPr>
          <w:szCs w:val="22"/>
        </w:rPr>
        <w:t xml:space="preserve"> Desarrollo de </w:t>
      </w:r>
      <w:r w:rsidR="004A3D69" w:rsidRPr="009872AD">
        <w:rPr>
          <w:szCs w:val="22"/>
        </w:rPr>
        <w:t xml:space="preserve"> la Concesión,</w:t>
      </w:r>
      <w:r w:rsidRPr="009872AD">
        <w:rPr>
          <w:szCs w:val="22"/>
        </w:rPr>
        <w:t xml:space="preserve"> de acuerdo a las normas y reglamentos aplicables.</w:t>
      </w:r>
      <w:bookmarkEnd w:id="1592"/>
    </w:p>
    <w:p w14:paraId="4FB2BFCA" w14:textId="77777777" w:rsidR="007A3B85" w:rsidRPr="009872AD" w:rsidRDefault="007A3B85" w:rsidP="007A4C03">
      <w:pPr>
        <w:pStyle w:val="Textoindependiente"/>
        <w:spacing w:after="120"/>
        <w:ind w:left="705"/>
        <w:rPr>
          <w:szCs w:val="22"/>
          <w:lang w:val="es-PE"/>
        </w:rPr>
      </w:pPr>
      <w:r w:rsidRPr="009872AD">
        <w:rPr>
          <w:szCs w:val="22"/>
          <w:lang w:val="es-PE"/>
        </w:rPr>
        <w:t xml:space="preserve">Los ingresos obtenidos por este concepto </w:t>
      </w:r>
      <w:r w:rsidR="00EC2454" w:rsidRPr="009872AD">
        <w:rPr>
          <w:szCs w:val="22"/>
          <w:lang w:val="es-PE"/>
        </w:rPr>
        <w:t>serán de libre disponibilidad del CONCESIONARIO</w:t>
      </w:r>
      <w:r w:rsidRPr="009872AD">
        <w:rPr>
          <w:szCs w:val="22"/>
          <w:lang w:val="es-PE"/>
        </w:rPr>
        <w:t>.</w:t>
      </w:r>
      <w:r w:rsidR="00AB0E66" w:rsidRPr="009872AD">
        <w:rPr>
          <w:szCs w:val="22"/>
          <w:lang w:val="es-PE"/>
        </w:rPr>
        <w:t xml:space="preserve"> Por los Servicios Especiales el Concesionario podrá cobrar un Precio.</w:t>
      </w:r>
    </w:p>
    <w:p w14:paraId="177491E2" w14:textId="4D9977CB" w:rsidR="00161850" w:rsidRPr="009872AD" w:rsidRDefault="002C566D">
      <w:pPr>
        <w:pStyle w:val="Textoindependiente"/>
        <w:ind w:left="705"/>
        <w:rPr>
          <w:szCs w:val="22"/>
          <w:lang w:val="es-PE"/>
        </w:rPr>
      </w:pPr>
      <w:r w:rsidRPr="009872AD">
        <w:rPr>
          <w:szCs w:val="22"/>
          <w:lang w:val="es-PE"/>
        </w:rPr>
        <w:tab/>
      </w:r>
      <w:r w:rsidR="00932B56">
        <w:rPr>
          <w:szCs w:val="22"/>
          <w:lang w:val="es-PE"/>
        </w:rPr>
        <w:t>Corresponde a</w:t>
      </w:r>
      <w:r w:rsidR="00474BB2" w:rsidRPr="009872AD">
        <w:rPr>
          <w:szCs w:val="22"/>
          <w:lang w:val="es-PE"/>
        </w:rPr>
        <w:t xml:space="preserve">l </w:t>
      </w:r>
      <w:r w:rsidR="00161850" w:rsidRPr="009872AD">
        <w:rPr>
          <w:szCs w:val="22"/>
          <w:lang w:val="es-PE"/>
        </w:rPr>
        <w:t>INDECOPI</w:t>
      </w:r>
      <w:r w:rsidR="00A75721" w:rsidRPr="009872AD">
        <w:rPr>
          <w:szCs w:val="22"/>
          <w:lang w:val="es-PE"/>
        </w:rPr>
        <w:t xml:space="preserve"> </w:t>
      </w:r>
      <w:r w:rsidR="00D60866" w:rsidRPr="009872AD">
        <w:rPr>
          <w:szCs w:val="22"/>
          <w:lang w:val="es-PE"/>
        </w:rPr>
        <w:t>en virtud a sus funciones</w:t>
      </w:r>
      <w:r w:rsidR="00A75721" w:rsidRPr="009872AD">
        <w:rPr>
          <w:szCs w:val="22"/>
          <w:lang w:val="es-PE"/>
        </w:rPr>
        <w:t>, determinar la existencia o no de</w:t>
      </w:r>
      <w:r w:rsidR="00161850" w:rsidRPr="009872AD">
        <w:rPr>
          <w:szCs w:val="22"/>
          <w:lang w:val="es-PE"/>
        </w:rPr>
        <w:t xml:space="preserve"> las condiciones de competencia para un determinado Servicio Especial que el CONCESIONARIO esté prestando. Si INDECOPI concluye que dicho servicio no se está brindando en condiciones de competencia, entonces el REGULADOR iniciará el correspondiente procedimiento de fijación tarifaria.</w:t>
      </w:r>
    </w:p>
    <w:p w14:paraId="615EC57F" w14:textId="77777777" w:rsidR="00502DD6" w:rsidRPr="009872AD" w:rsidRDefault="00502DD6">
      <w:pPr>
        <w:pStyle w:val="Textoindependiente"/>
        <w:ind w:left="705"/>
        <w:rPr>
          <w:szCs w:val="22"/>
          <w:lang w:val="es-PE"/>
        </w:rPr>
      </w:pPr>
    </w:p>
    <w:p w14:paraId="516277B6" w14:textId="6123ABE1" w:rsidR="00B147EF" w:rsidRPr="009872AD" w:rsidRDefault="00760C6E" w:rsidP="00B147EF">
      <w:pPr>
        <w:pStyle w:val="Textoindependiente"/>
        <w:numPr>
          <w:ilvl w:val="1"/>
          <w:numId w:val="44"/>
        </w:numPr>
        <w:suppressLineNumbers/>
        <w:suppressAutoHyphens/>
        <w:rPr>
          <w:szCs w:val="22"/>
          <w:lang w:val="es-PE"/>
        </w:rPr>
      </w:pPr>
      <w:r w:rsidRPr="009872AD">
        <w:rPr>
          <w:szCs w:val="22"/>
          <w:lang w:val="es-PE"/>
        </w:rPr>
        <w:t xml:space="preserve">Los bienes que se adquieran o se implementen para la prestación de Servicios </w:t>
      </w:r>
      <w:r w:rsidR="00A3362D" w:rsidRPr="009872AD">
        <w:rPr>
          <w:szCs w:val="22"/>
        </w:rPr>
        <w:t>Especiales</w:t>
      </w:r>
      <w:r w:rsidRPr="009872AD">
        <w:rPr>
          <w:szCs w:val="22"/>
          <w:lang w:val="es-PE"/>
        </w:rPr>
        <w:t xml:space="preserve"> no serán calificados como Bienes de la Concesión.</w:t>
      </w:r>
      <w:r w:rsidR="00504E94" w:rsidRPr="009872AD">
        <w:rPr>
          <w:szCs w:val="22"/>
          <w:lang w:val="es-PE"/>
        </w:rPr>
        <w:t xml:space="preserve"> En</w:t>
      </w:r>
      <w:r w:rsidR="004123D1" w:rsidRPr="009872AD">
        <w:rPr>
          <w:szCs w:val="22"/>
          <w:lang w:val="es-PE"/>
        </w:rPr>
        <w:t xml:space="preserve"> caso que la dotación de Servicios Especiales contemple el uso de algún Bien de la</w:t>
      </w:r>
      <w:r w:rsidR="00504E94" w:rsidRPr="009872AD">
        <w:rPr>
          <w:szCs w:val="22"/>
          <w:lang w:val="es-PE"/>
        </w:rPr>
        <w:t xml:space="preserve"> </w:t>
      </w:r>
      <w:r w:rsidR="004123D1" w:rsidRPr="009872AD">
        <w:rPr>
          <w:szCs w:val="22"/>
          <w:lang w:val="es-PE"/>
        </w:rPr>
        <w:t xml:space="preserve">Concesión, </w:t>
      </w:r>
      <w:r w:rsidR="00C34ACA" w:rsidRPr="009872AD">
        <w:rPr>
          <w:szCs w:val="22"/>
        </w:rPr>
        <w:t>el CONCEDENTE y el CONCESIONARIO</w:t>
      </w:r>
      <w:r w:rsidR="004123D1" w:rsidRPr="009872AD">
        <w:rPr>
          <w:szCs w:val="22"/>
        </w:rPr>
        <w:t xml:space="preserve"> convendrán el pago correspondiente</w:t>
      </w:r>
      <w:r w:rsidR="00DA07A8" w:rsidRPr="009872AD">
        <w:rPr>
          <w:szCs w:val="22"/>
        </w:rPr>
        <w:t xml:space="preserve"> que</w:t>
      </w:r>
      <w:r w:rsidR="004123D1" w:rsidRPr="009872AD">
        <w:rPr>
          <w:szCs w:val="22"/>
        </w:rPr>
        <w:t xml:space="preserve"> no podrá ser inferior al valor de mercado y la forma de distribución de los ingresos, entre otros</w:t>
      </w:r>
      <w:r w:rsidR="009D029E" w:rsidRPr="009872AD">
        <w:rPr>
          <w:szCs w:val="22"/>
          <w:lang w:val="es-PE"/>
        </w:rPr>
        <w:t>.</w:t>
      </w:r>
      <w:r w:rsidR="00B147EF" w:rsidRPr="009872AD">
        <w:rPr>
          <w:szCs w:val="22"/>
        </w:rPr>
        <w:t xml:space="preserve"> A tal efecto, el CONCESIONARIO deberá acompañar a su solicitud, el estudio de mercado correspondiente, para aprobación del CONCEDENTE</w:t>
      </w:r>
    </w:p>
    <w:p w14:paraId="0DBAC69F" w14:textId="77777777" w:rsidR="00B147EF" w:rsidRPr="009872AD" w:rsidRDefault="00B147EF" w:rsidP="00DF5B5B">
      <w:pPr>
        <w:pStyle w:val="Prrafodelista"/>
        <w:rPr>
          <w:szCs w:val="22"/>
          <w:lang w:val="es-PE"/>
        </w:rPr>
      </w:pPr>
    </w:p>
    <w:p w14:paraId="36289080" w14:textId="5331B4E2" w:rsidR="004123D1" w:rsidRPr="009872AD" w:rsidRDefault="004123D1" w:rsidP="00F96B41">
      <w:pPr>
        <w:pStyle w:val="Textoindependiente"/>
        <w:numPr>
          <w:ilvl w:val="1"/>
          <w:numId w:val="44"/>
        </w:numPr>
        <w:suppressLineNumbers/>
        <w:suppressAutoHyphens/>
        <w:rPr>
          <w:szCs w:val="22"/>
          <w:lang w:val="es-PE"/>
        </w:rPr>
      </w:pPr>
      <w:r w:rsidRPr="009872AD">
        <w:rPr>
          <w:szCs w:val="22"/>
          <w:lang w:val="es-PE"/>
        </w:rPr>
        <w:t xml:space="preserve">Los gastos necesarios para la implementación de los Servicios Especiales serán asumidos en su integridad por el CONCESIONARIO. Asimismo, los ingresos provenientes de los Servicios Especiales que corresponden al CONCEDENTE, serán transferidos por el CONCESIONARIO a la Cuenta </w:t>
      </w:r>
      <w:r w:rsidR="00B455F3" w:rsidRPr="009872AD">
        <w:rPr>
          <w:szCs w:val="22"/>
          <w:lang w:val="es-PE"/>
        </w:rPr>
        <w:t>de Recaudación</w:t>
      </w:r>
      <w:r w:rsidRPr="009872AD">
        <w:rPr>
          <w:szCs w:val="22"/>
          <w:lang w:val="es-PE"/>
        </w:rPr>
        <w:t xml:space="preserve"> del Fideicomiso de Administración, el último Día de cada mes. </w:t>
      </w:r>
    </w:p>
    <w:p w14:paraId="39631FB0" w14:textId="77777777" w:rsidR="00502DD6" w:rsidRPr="009872AD" w:rsidRDefault="00502DD6" w:rsidP="00F96B41">
      <w:pPr>
        <w:pStyle w:val="Textoindependiente"/>
        <w:suppressLineNumbers/>
        <w:suppressAutoHyphens/>
        <w:ind w:left="720"/>
        <w:rPr>
          <w:szCs w:val="22"/>
          <w:lang w:val="es-PE"/>
        </w:rPr>
      </w:pPr>
    </w:p>
    <w:p w14:paraId="3AEBD359" w14:textId="77777777" w:rsidR="00E065C3" w:rsidRPr="009872AD" w:rsidRDefault="003B7B98" w:rsidP="00C41137">
      <w:pPr>
        <w:pStyle w:val="Textoindependiente"/>
        <w:numPr>
          <w:ilvl w:val="1"/>
          <w:numId w:val="44"/>
        </w:numPr>
        <w:suppressLineNumbers/>
        <w:suppressAutoHyphens/>
        <w:rPr>
          <w:szCs w:val="22"/>
          <w:lang w:val="es-PE"/>
        </w:rPr>
      </w:pPr>
      <w:r w:rsidRPr="009872AD">
        <w:rPr>
          <w:szCs w:val="22"/>
          <w:lang w:val="es-PE"/>
        </w:rPr>
        <w:t xml:space="preserve">Las inversiones que se realicen para la prestación de Servicios </w:t>
      </w:r>
      <w:r w:rsidR="00A3362D" w:rsidRPr="009872AD">
        <w:rPr>
          <w:szCs w:val="22"/>
        </w:rPr>
        <w:t>Especiales</w:t>
      </w:r>
      <w:r w:rsidRPr="009872AD">
        <w:rPr>
          <w:szCs w:val="22"/>
          <w:lang w:val="es-PE"/>
        </w:rPr>
        <w:t xml:space="preserve"> no serán consideradas para el Endeudamiento Garantizado Permitido.</w:t>
      </w:r>
    </w:p>
    <w:p w14:paraId="1E1A3BE9" w14:textId="77777777" w:rsidR="00223E3F" w:rsidRPr="009872AD" w:rsidRDefault="00223E3F">
      <w:pPr>
        <w:pStyle w:val="Textoindependiente"/>
        <w:ind w:left="705"/>
        <w:rPr>
          <w:szCs w:val="22"/>
          <w:lang w:val="es-PE"/>
        </w:rPr>
      </w:pPr>
    </w:p>
    <w:p w14:paraId="53C7BCCC" w14:textId="77777777" w:rsidR="00B147EF" w:rsidRPr="009872AD" w:rsidRDefault="00B147EF">
      <w:pPr>
        <w:pStyle w:val="Textoindependiente"/>
        <w:ind w:left="705"/>
        <w:rPr>
          <w:szCs w:val="22"/>
          <w:lang w:val="es-PE"/>
        </w:rPr>
      </w:pPr>
    </w:p>
    <w:p w14:paraId="6F792C23" w14:textId="77777777" w:rsidR="004B2666" w:rsidRPr="009872AD" w:rsidRDefault="009D633B">
      <w:pPr>
        <w:pStyle w:val="Ttulo2"/>
        <w:ind w:left="0"/>
        <w:jc w:val="both"/>
        <w:rPr>
          <w:rFonts w:ascii="Arial" w:hAnsi="Arial"/>
          <w:b/>
          <w:szCs w:val="22"/>
          <w:u w:val="none"/>
        </w:rPr>
      </w:pPr>
      <w:bookmarkStart w:id="1593" w:name="_CAPÍTULO_IX:_EL"/>
      <w:bookmarkStart w:id="1594" w:name="_Toc461693060"/>
      <w:bookmarkStart w:id="1595" w:name="_Toc201751098"/>
      <w:bookmarkStart w:id="1596" w:name="_Toc131327990"/>
      <w:bookmarkStart w:id="1597" w:name="_Toc131328806"/>
      <w:bookmarkStart w:id="1598" w:name="_Toc131329142"/>
      <w:bookmarkStart w:id="1599" w:name="_Toc131329374"/>
      <w:bookmarkStart w:id="1600" w:name="_Toc131329961"/>
      <w:bookmarkStart w:id="1601" w:name="_Toc131332048"/>
      <w:bookmarkStart w:id="1602" w:name="_Toc131332969"/>
      <w:bookmarkStart w:id="1603" w:name="_Toc134448841"/>
      <w:bookmarkEnd w:id="1593"/>
      <w:r w:rsidRPr="009872AD">
        <w:rPr>
          <w:rFonts w:ascii="Arial" w:hAnsi="Arial"/>
          <w:b/>
          <w:szCs w:val="22"/>
          <w:u w:val="none"/>
        </w:rPr>
        <w:t xml:space="preserve">CAPÍTULO </w:t>
      </w:r>
      <w:r w:rsidR="007A3B85" w:rsidRPr="009872AD">
        <w:rPr>
          <w:rFonts w:ascii="Arial" w:hAnsi="Arial"/>
          <w:b/>
          <w:szCs w:val="22"/>
          <w:u w:val="none"/>
        </w:rPr>
        <w:t xml:space="preserve">IX: </w:t>
      </w:r>
      <w:r w:rsidR="004B2666" w:rsidRPr="009872AD">
        <w:rPr>
          <w:rFonts w:ascii="Arial" w:hAnsi="Arial"/>
          <w:b/>
          <w:szCs w:val="22"/>
          <w:u w:val="none"/>
        </w:rPr>
        <w:t>LA TARIFA</w:t>
      </w:r>
      <w:bookmarkEnd w:id="1594"/>
    </w:p>
    <w:p w14:paraId="169F3A65" w14:textId="77777777" w:rsidR="004B2666" w:rsidRPr="009872AD" w:rsidRDefault="004B2666">
      <w:pPr>
        <w:pStyle w:val="Ttulo2"/>
        <w:ind w:left="0"/>
        <w:jc w:val="both"/>
        <w:rPr>
          <w:rFonts w:ascii="Arial" w:hAnsi="Arial"/>
          <w:b/>
          <w:bCs w:val="0"/>
          <w:szCs w:val="22"/>
          <w:u w:val="none"/>
        </w:rPr>
      </w:pPr>
    </w:p>
    <w:p w14:paraId="758FFBF2" w14:textId="77777777" w:rsidR="009064DF" w:rsidRPr="009872AD" w:rsidRDefault="009064DF" w:rsidP="0095614A">
      <w:pPr>
        <w:rPr>
          <w:szCs w:val="22"/>
        </w:rPr>
      </w:pPr>
    </w:p>
    <w:p w14:paraId="2FC16927" w14:textId="77777777" w:rsidR="00EC4002" w:rsidRPr="009872AD" w:rsidRDefault="0027421A" w:rsidP="001873AB">
      <w:pPr>
        <w:pStyle w:val="Ttulo1"/>
        <w:jc w:val="both"/>
        <w:rPr>
          <w:b w:val="0"/>
          <w:szCs w:val="22"/>
        </w:rPr>
      </w:pPr>
      <w:bookmarkStart w:id="1604" w:name="_EL_PEAJE_Y"/>
      <w:bookmarkStart w:id="1605" w:name="_Toc461693061"/>
      <w:bookmarkEnd w:id="1604"/>
      <w:r w:rsidRPr="009872AD">
        <w:rPr>
          <w:szCs w:val="22"/>
        </w:rPr>
        <w:t>LA TARIFA</w:t>
      </w:r>
      <w:bookmarkEnd w:id="1605"/>
    </w:p>
    <w:p w14:paraId="29EBC8EC" w14:textId="77777777" w:rsidR="008311F0" w:rsidRPr="009872AD" w:rsidRDefault="008311F0" w:rsidP="008311F0">
      <w:pPr>
        <w:tabs>
          <w:tab w:val="num" w:pos="1134"/>
        </w:tabs>
        <w:ind w:left="709"/>
        <w:jc w:val="both"/>
        <w:rPr>
          <w:szCs w:val="22"/>
        </w:rPr>
      </w:pPr>
    </w:p>
    <w:p w14:paraId="5587D1B6" w14:textId="77777777" w:rsidR="000F27E5" w:rsidRPr="009872AD" w:rsidRDefault="002E7605" w:rsidP="00C41137">
      <w:pPr>
        <w:numPr>
          <w:ilvl w:val="1"/>
          <w:numId w:val="102"/>
        </w:numPr>
        <w:ind w:left="708"/>
        <w:jc w:val="both"/>
        <w:rPr>
          <w:szCs w:val="22"/>
          <w:lang w:val="es-PE"/>
        </w:rPr>
      </w:pPr>
      <w:r w:rsidRPr="009872AD">
        <w:rPr>
          <w:szCs w:val="22"/>
          <w:lang w:val="es-PE"/>
        </w:rPr>
        <w:t>P</w:t>
      </w:r>
      <w:r w:rsidR="001E6C97" w:rsidRPr="009872AD">
        <w:rPr>
          <w:szCs w:val="22"/>
          <w:lang w:val="es-PE"/>
        </w:rPr>
        <w:t>or la prestación del Servicio Estándar e</w:t>
      </w:r>
      <w:r w:rsidR="00682431" w:rsidRPr="009872AD">
        <w:rPr>
          <w:szCs w:val="22"/>
          <w:lang w:val="es-PE"/>
        </w:rPr>
        <w:t xml:space="preserve">l </w:t>
      </w:r>
      <w:r w:rsidR="00CB59C8" w:rsidRPr="009872AD">
        <w:rPr>
          <w:szCs w:val="22"/>
          <w:lang w:val="es-PE"/>
        </w:rPr>
        <w:t>CONCESIONARIO estará facultado a cobrar la Tarifa</w:t>
      </w:r>
      <w:r w:rsidR="001E6C97" w:rsidRPr="009872AD">
        <w:rPr>
          <w:szCs w:val="22"/>
          <w:lang w:val="es-PE"/>
        </w:rPr>
        <w:t>,</w:t>
      </w:r>
      <w:r w:rsidR="00CB59C8" w:rsidRPr="009872AD">
        <w:rPr>
          <w:szCs w:val="22"/>
          <w:lang w:val="es-PE"/>
        </w:rPr>
        <w:t xml:space="preserve"> según  lo estipulado en</w:t>
      </w:r>
      <w:r w:rsidR="00377D61" w:rsidRPr="009872AD">
        <w:rPr>
          <w:szCs w:val="22"/>
          <w:lang w:val="es-PE"/>
        </w:rPr>
        <w:t xml:space="preserve"> </w:t>
      </w:r>
      <w:r w:rsidR="00682431" w:rsidRPr="009872AD">
        <w:rPr>
          <w:szCs w:val="22"/>
          <w:lang w:val="es-PE"/>
        </w:rPr>
        <w:t>el Anexo 5 del Contrato de Concesión.</w:t>
      </w:r>
    </w:p>
    <w:p w14:paraId="56851400" w14:textId="77777777" w:rsidR="000F27E5" w:rsidRPr="009872AD" w:rsidRDefault="000F27E5" w:rsidP="00A82A07">
      <w:pPr>
        <w:ind w:left="708"/>
        <w:jc w:val="both"/>
        <w:rPr>
          <w:szCs w:val="22"/>
          <w:lang w:val="es-PE"/>
        </w:rPr>
      </w:pPr>
    </w:p>
    <w:p w14:paraId="4A5D1885" w14:textId="77777777" w:rsidR="000F27E5" w:rsidRPr="009872AD" w:rsidRDefault="00F60D0E" w:rsidP="00C41137">
      <w:pPr>
        <w:numPr>
          <w:ilvl w:val="1"/>
          <w:numId w:val="102"/>
        </w:numPr>
        <w:ind w:left="708"/>
        <w:jc w:val="both"/>
        <w:rPr>
          <w:szCs w:val="22"/>
          <w:lang w:val="es-PE"/>
        </w:rPr>
      </w:pPr>
      <w:r w:rsidRPr="009872AD">
        <w:rPr>
          <w:szCs w:val="22"/>
          <w:lang w:val="es-PE"/>
        </w:rPr>
        <w:t xml:space="preserve">La Tarifa estipulada en </w:t>
      </w:r>
      <w:r w:rsidR="00F307EA" w:rsidRPr="009872AD">
        <w:rPr>
          <w:szCs w:val="22"/>
          <w:lang w:val="es-PE"/>
        </w:rPr>
        <w:t>el Anexo 5</w:t>
      </w:r>
      <w:r w:rsidR="00377D61" w:rsidRPr="009872AD">
        <w:rPr>
          <w:szCs w:val="22"/>
          <w:lang w:val="es-PE"/>
        </w:rPr>
        <w:t xml:space="preserve"> </w:t>
      </w:r>
      <w:r w:rsidRPr="009872AD">
        <w:rPr>
          <w:szCs w:val="22"/>
          <w:lang w:val="es-PE"/>
        </w:rPr>
        <w:t>entrará en vigencia a partir del</w:t>
      </w:r>
      <w:r w:rsidR="002F679B" w:rsidRPr="009872AD">
        <w:rPr>
          <w:szCs w:val="22"/>
          <w:lang w:val="es-PE"/>
        </w:rPr>
        <w:t xml:space="preserve"> inicio de la Explotación</w:t>
      </w:r>
      <w:r w:rsidRPr="009872AD">
        <w:rPr>
          <w:szCs w:val="22"/>
          <w:lang w:val="es-PE"/>
        </w:rPr>
        <w:t>, de acuerdo a lo estipulado en l</w:t>
      </w:r>
      <w:r w:rsidR="002F679B" w:rsidRPr="009872AD">
        <w:rPr>
          <w:szCs w:val="22"/>
          <w:lang w:val="es-PE"/>
        </w:rPr>
        <w:t>a Cláusula 8.10</w:t>
      </w:r>
      <w:r w:rsidRPr="009872AD">
        <w:rPr>
          <w:szCs w:val="22"/>
          <w:lang w:val="es-PE"/>
        </w:rPr>
        <w:t xml:space="preserve">. Como primer acto previo al inicio del cobro de la Tarifa, y con siete (07) Días Calendario de anticipación, deberán encontrarse habilitadas las </w:t>
      </w:r>
      <w:r w:rsidR="00875973" w:rsidRPr="009872AD">
        <w:rPr>
          <w:szCs w:val="22"/>
          <w:lang w:val="es-PE"/>
        </w:rPr>
        <w:t>U</w:t>
      </w:r>
      <w:r w:rsidRPr="009872AD">
        <w:rPr>
          <w:szCs w:val="22"/>
          <w:lang w:val="es-PE"/>
        </w:rPr>
        <w:t xml:space="preserve">nidades de </w:t>
      </w:r>
      <w:r w:rsidR="00875973" w:rsidRPr="009872AD">
        <w:rPr>
          <w:szCs w:val="22"/>
          <w:lang w:val="es-PE"/>
        </w:rPr>
        <w:t>R</w:t>
      </w:r>
      <w:r w:rsidRPr="009872AD">
        <w:rPr>
          <w:szCs w:val="22"/>
          <w:lang w:val="es-PE"/>
        </w:rPr>
        <w:t xml:space="preserve">ecaudo </w:t>
      </w:r>
      <w:r w:rsidR="00875973" w:rsidRPr="009872AD">
        <w:rPr>
          <w:szCs w:val="22"/>
          <w:lang w:val="es-PE"/>
        </w:rPr>
        <w:t>y las Unidades de Recaudo C</w:t>
      </w:r>
      <w:r w:rsidR="00790977" w:rsidRPr="009872AD">
        <w:rPr>
          <w:szCs w:val="22"/>
          <w:lang w:val="es-PE"/>
        </w:rPr>
        <w:t xml:space="preserve">omplementarias </w:t>
      </w:r>
      <w:r w:rsidRPr="009872AD">
        <w:rPr>
          <w:szCs w:val="22"/>
          <w:lang w:val="es-PE"/>
        </w:rPr>
        <w:t>según lo estipulado en</w:t>
      </w:r>
      <w:r w:rsidR="008F6E38" w:rsidRPr="009872AD">
        <w:rPr>
          <w:szCs w:val="22"/>
          <w:lang w:val="es-PE"/>
        </w:rPr>
        <w:t xml:space="preserve"> la cláusula </w:t>
      </w:r>
      <w:r w:rsidRPr="009872AD">
        <w:rPr>
          <w:szCs w:val="22"/>
          <w:lang w:val="es-PE"/>
        </w:rPr>
        <w:t xml:space="preserve"> 9.</w:t>
      </w:r>
      <w:r w:rsidR="007B5C7B" w:rsidRPr="009872AD">
        <w:rPr>
          <w:szCs w:val="22"/>
          <w:lang w:val="es-PE"/>
        </w:rPr>
        <w:t>6</w:t>
      </w:r>
      <w:r w:rsidR="004025BB" w:rsidRPr="009872AD">
        <w:rPr>
          <w:szCs w:val="22"/>
          <w:lang w:val="es-PE"/>
        </w:rPr>
        <w:t>.</w:t>
      </w:r>
      <w:r w:rsidRPr="009872AD">
        <w:rPr>
          <w:szCs w:val="22"/>
          <w:lang w:val="es-PE"/>
        </w:rPr>
        <w:t xml:space="preserve"> </w:t>
      </w:r>
    </w:p>
    <w:p w14:paraId="70827BF5" w14:textId="77777777" w:rsidR="00E065C3" w:rsidRPr="009872AD" w:rsidRDefault="00E065C3" w:rsidP="00ED242D">
      <w:pPr>
        <w:pStyle w:val="Prrafodelista"/>
        <w:rPr>
          <w:szCs w:val="22"/>
          <w:lang w:val="es-PE"/>
        </w:rPr>
      </w:pPr>
    </w:p>
    <w:p w14:paraId="58DA5772" w14:textId="77777777" w:rsidR="00946BB5" w:rsidRPr="009872AD" w:rsidRDefault="00F60D0E" w:rsidP="00C41137">
      <w:pPr>
        <w:numPr>
          <w:ilvl w:val="1"/>
          <w:numId w:val="102"/>
        </w:numPr>
        <w:ind w:left="708"/>
        <w:jc w:val="both"/>
      </w:pPr>
      <w:r w:rsidRPr="009872AD">
        <w:t xml:space="preserve">El comprobante de pago, ya sea factura, boleta o aquella permitida por la </w:t>
      </w:r>
      <w:r w:rsidR="000F27E5" w:rsidRPr="009872AD">
        <w:t>legislación</w:t>
      </w:r>
      <w:r w:rsidRPr="009872AD">
        <w:t xml:space="preserve">, contendrá la información que por Ley se exige, incluyendo como cantidad, en el detalle o descripción, el número de UAB. Este contenido adquiere carácter de declaración jurada, </w:t>
      </w:r>
      <w:r w:rsidR="00946BB5" w:rsidRPr="009872AD">
        <w:t>y es de exclusiva responsabilidad del C</w:t>
      </w:r>
      <w:r w:rsidR="007312D3" w:rsidRPr="009872AD">
        <w:t>ONCESIONARIO</w:t>
      </w:r>
      <w:r w:rsidR="00946BB5" w:rsidRPr="009872AD">
        <w:t xml:space="preserve"> su adecuado registro.</w:t>
      </w:r>
    </w:p>
    <w:p w14:paraId="4B598A8D" w14:textId="77777777" w:rsidR="00EC4002" w:rsidRPr="009872AD" w:rsidRDefault="00EC4002" w:rsidP="001873AB">
      <w:pPr>
        <w:jc w:val="both"/>
      </w:pPr>
    </w:p>
    <w:p w14:paraId="452530C5" w14:textId="77777777" w:rsidR="00EC4002" w:rsidRPr="009872AD" w:rsidRDefault="00C136DB" w:rsidP="00C41137">
      <w:pPr>
        <w:numPr>
          <w:ilvl w:val="1"/>
          <w:numId w:val="102"/>
        </w:numPr>
        <w:spacing w:after="120"/>
        <w:ind w:left="709"/>
        <w:jc w:val="both"/>
      </w:pPr>
      <w:r w:rsidRPr="009872AD">
        <w:t xml:space="preserve">El mecanismo de control de </w:t>
      </w:r>
      <w:r w:rsidR="00946BB5" w:rsidRPr="009872AD">
        <w:t xml:space="preserve">pago de </w:t>
      </w:r>
      <w:r w:rsidRPr="009872AD">
        <w:t>la Tarifa será a través del</w:t>
      </w:r>
      <w:r w:rsidR="002C643A" w:rsidRPr="009872AD">
        <w:t xml:space="preserve"> </w:t>
      </w:r>
      <w:r w:rsidR="00946BB5" w:rsidRPr="009872AD">
        <w:t>Componente Portuario de l</w:t>
      </w:r>
      <w:r w:rsidRPr="009872AD">
        <w:t xml:space="preserve">a Ventanilla Única </w:t>
      </w:r>
      <w:r w:rsidR="00946BB5" w:rsidRPr="009872AD">
        <w:t>de Comercio Exterior</w:t>
      </w:r>
      <w:r w:rsidRPr="009872AD">
        <w:t>,</w:t>
      </w:r>
      <w:r w:rsidR="00E010EF" w:rsidRPr="009872AD">
        <w:t xml:space="preserve"> </w:t>
      </w:r>
      <w:r w:rsidR="002C643A" w:rsidRPr="009872AD">
        <w:t>que forma parte del Sistema de Ventanilla Única de Comercio Exterior</w:t>
      </w:r>
      <w:r w:rsidR="004025BB" w:rsidRPr="009872AD">
        <w:t xml:space="preserve"> (VUCE)</w:t>
      </w:r>
      <w:r w:rsidR="002C643A" w:rsidRPr="009872AD">
        <w:t>. A través de este Sistema,</w:t>
      </w:r>
      <w:r w:rsidRPr="009872AD">
        <w:t xml:space="preserve"> la </w:t>
      </w:r>
      <w:r w:rsidR="00C04F3E" w:rsidRPr="009872AD">
        <w:t xml:space="preserve">Dirección General de Transporte Acuático </w:t>
      </w:r>
      <w:r w:rsidR="002A1F61" w:rsidRPr="009872AD">
        <w:t>(</w:t>
      </w:r>
      <w:r w:rsidR="00946BB5" w:rsidRPr="009872AD">
        <w:t>DGTA</w:t>
      </w:r>
      <w:r w:rsidR="002A1F61" w:rsidRPr="009872AD">
        <w:t>)</w:t>
      </w:r>
      <w:r w:rsidRPr="009872AD">
        <w:t xml:space="preserve">, </w:t>
      </w:r>
      <w:r w:rsidR="00946BB5" w:rsidRPr="009872AD">
        <w:t xml:space="preserve">en atribución a sus funciones, verificará que el </w:t>
      </w:r>
      <w:r w:rsidR="002E36F5" w:rsidRPr="009872AD">
        <w:t xml:space="preserve">comprobante </w:t>
      </w:r>
      <w:r w:rsidR="00336C2A" w:rsidRPr="009872AD">
        <w:t>que demuestra el pago</w:t>
      </w:r>
      <w:r w:rsidR="00063346" w:rsidRPr="009872AD">
        <w:t xml:space="preserve"> de la Tarifa</w:t>
      </w:r>
      <w:r w:rsidR="00336C2A" w:rsidRPr="009872AD">
        <w:t xml:space="preserve"> realizado por el </w:t>
      </w:r>
      <w:r w:rsidR="00856C47" w:rsidRPr="009872AD">
        <w:t>Agente</w:t>
      </w:r>
      <w:r w:rsidR="002C566D" w:rsidRPr="009872AD">
        <w:t xml:space="preserve"> </w:t>
      </w:r>
      <w:r w:rsidR="00856C47" w:rsidRPr="009872AD">
        <w:t>/</w:t>
      </w:r>
      <w:r w:rsidR="002C566D" w:rsidRPr="009872AD">
        <w:t xml:space="preserve"> </w:t>
      </w:r>
      <w:r w:rsidR="00856C47" w:rsidRPr="009872AD">
        <w:t>Agencia</w:t>
      </w:r>
      <w:r w:rsidR="00F4402E" w:rsidRPr="009872AD">
        <w:t xml:space="preserve"> Fluvial</w:t>
      </w:r>
      <w:r w:rsidR="00336C2A" w:rsidRPr="009872AD">
        <w:t xml:space="preserve">, </w:t>
      </w:r>
      <w:r w:rsidR="002E36F5" w:rsidRPr="009872AD">
        <w:t xml:space="preserve">se encuentre incorporado </w:t>
      </w:r>
      <w:r w:rsidR="002C643A" w:rsidRPr="009872AD">
        <w:t>en el</w:t>
      </w:r>
      <w:r w:rsidR="00B31E04" w:rsidRPr="009872AD">
        <w:t xml:space="preserve"> Documento Ú</w:t>
      </w:r>
      <w:r w:rsidR="004025BB" w:rsidRPr="009872AD">
        <w:t>nico de Escala</w:t>
      </w:r>
      <w:r w:rsidR="002C643A" w:rsidRPr="009872AD">
        <w:t xml:space="preserve"> </w:t>
      </w:r>
      <w:r w:rsidR="004025BB" w:rsidRPr="009872AD">
        <w:t>(</w:t>
      </w:r>
      <w:r w:rsidR="002C643A" w:rsidRPr="009872AD">
        <w:t>DUE</w:t>
      </w:r>
      <w:r w:rsidR="004025BB" w:rsidRPr="009872AD">
        <w:t xml:space="preserve">) </w:t>
      </w:r>
      <w:r w:rsidR="002E36F5" w:rsidRPr="009872AD">
        <w:t xml:space="preserve">y que el mismo corresponda a una transacción </w:t>
      </w:r>
      <w:r w:rsidR="00336C2A" w:rsidRPr="009872AD">
        <w:t xml:space="preserve">real. Una vez que la DGTA compruebe </w:t>
      </w:r>
      <w:r w:rsidR="006C5C62" w:rsidRPr="009872AD">
        <w:t xml:space="preserve">el correcto registro de dicho pago, </w:t>
      </w:r>
      <w:r w:rsidR="00336C2A" w:rsidRPr="009872AD">
        <w:t>emitirá conformidad en el Sistema, que es uno de las condiciones por las que la APN, en atribución a sus funciones otorgará autorización de zarpe, o notificará al Agente/Agencia</w:t>
      </w:r>
      <w:r w:rsidR="00092CC7" w:rsidRPr="009872AD">
        <w:t xml:space="preserve"> Fluvial</w:t>
      </w:r>
      <w:r w:rsidR="00336C2A" w:rsidRPr="009872AD">
        <w:t>, si al arribo, no ha cumplido con regularizar el pago de la Tarifa</w:t>
      </w:r>
      <w:r w:rsidR="00856C47" w:rsidRPr="009872AD">
        <w:t xml:space="preserve">. </w:t>
      </w:r>
    </w:p>
    <w:p w14:paraId="3ECCBE79" w14:textId="77777777" w:rsidR="00810A1E" w:rsidRPr="009872AD" w:rsidRDefault="00856C47" w:rsidP="00B64DCD">
      <w:pPr>
        <w:spacing w:after="120"/>
        <w:ind w:left="709"/>
        <w:jc w:val="both"/>
        <w:rPr>
          <w:szCs w:val="22"/>
        </w:rPr>
      </w:pPr>
      <w:r w:rsidRPr="009872AD">
        <w:t xml:space="preserve">Para que la DGTA cumpla con certificar el correcto pago, </w:t>
      </w:r>
      <w:r w:rsidR="00810A1E" w:rsidRPr="009872AD">
        <w:t>deberá</w:t>
      </w:r>
      <w:r w:rsidRPr="009872AD">
        <w:t xml:space="preserve"> </w:t>
      </w:r>
      <w:r w:rsidR="00810A1E" w:rsidRPr="009872AD">
        <w:t>verificarlo en e</w:t>
      </w:r>
      <w:r w:rsidRPr="009872AD">
        <w:t xml:space="preserve">l </w:t>
      </w:r>
      <w:r w:rsidR="00BC36D4" w:rsidRPr="009872AD">
        <w:t xml:space="preserve">documento en el que conste el </w:t>
      </w:r>
      <w:r w:rsidRPr="009872AD">
        <w:t>registro de pago</w:t>
      </w:r>
      <w:r w:rsidR="00BC36D4" w:rsidRPr="009872AD">
        <w:t>s por Tarifa efectuado por el Agente/</w:t>
      </w:r>
      <w:r w:rsidR="00CB59C8" w:rsidRPr="009872AD">
        <w:t>Agencia Fluvial. Dicho registro de pago por Tarifa será proporcionado por el CONCESIONARIO</w:t>
      </w:r>
      <w:r w:rsidR="00CB59C8" w:rsidRPr="009872AD">
        <w:rPr>
          <w:b/>
          <w:szCs w:val="22"/>
        </w:rPr>
        <w:t xml:space="preserve">; </w:t>
      </w:r>
      <w:r w:rsidR="00CB59C8" w:rsidRPr="009872AD">
        <w:rPr>
          <w:szCs w:val="22"/>
        </w:rPr>
        <w:t xml:space="preserve">esta obligación se realizará  sin perjuicio de la función supervisora y fiscalizadora de OSITRAN en concordancia con el artículo 12 del RETA, y el artículo 7 de la Ley N°26917. El incumplimiento de esta obligación por parte del CONCESIONARIO generará penalidades de acuerdo a lo establecido en la Tabla </w:t>
      </w:r>
      <w:r w:rsidR="00D659B5" w:rsidRPr="009872AD">
        <w:rPr>
          <w:szCs w:val="22"/>
        </w:rPr>
        <w:t xml:space="preserve">N° 6 </w:t>
      </w:r>
      <w:r w:rsidR="00CB59C8" w:rsidRPr="009872AD">
        <w:rPr>
          <w:szCs w:val="22"/>
        </w:rPr>
        <w:t xml:space="preserve"> del Anexo 15.</w:t>
      </w:r>
    </w:p>
    <w:p w14:paraId="4FB3F7AE" w14:textId="77777777" w:rsidR="00810A1E" w:rsidRPr="009872AD" w:rsidRDefault="00810A1E" w:rsidP="00336C2A">
      <w:pPr>
        <w:ind w:left="708"/>
        <w:jc w:val="both"/>
      </w:pPr>
    </w:p>
    <w:p w14:paraId="4631B23D" w14:textId="77777777" w:rsidR="00EA516B" w:rsidRPr="009872AD" w:rsidRDefault="00397ABA" w:rsidP="00C41137">
      <w:pPr>
        <w:pStyle w:val="Prrafodelista"/>
        <w:numPr>
          <w:ilvl w:val="1"/>
          <w:numId w:val="102"/>
        </w:numPr>
        <w:jc w:val="both"/>
        <w:rPr>
          <w:lang w:val="es-PE"/>
        </w:rPr>
      </w:pPr>
      <w:r w:rsidRPr="009872AD">
        <w:rPr>
          <w:szCs w:val="22"/>
          <w:lang w:val="es-PE"/>
        </w:rPr>
        <w:t>El Agente</w:t>
      </w:r>
      <w:r w:rsidR="00B64DCD" w:rsidRPr="009872AD">
        <w:rPr>
          <w:szCs w:val="22"/>
          <w:lang w:val="es-PE"/>
        </w:rPr>
        <w:t xml:space="preserve"> </w:t>
      </w:r>
      <w:r w:rsidRPr="009872AD">
        <w:rPr>
          <w:szCs w:val="22"/>
          <w:lang w:val="es-PE"/>
        </w:rPr>
        <w:t>/</w:t>
      </w:r>
      <w:r w:rsidR="00B64DCD" w:rsidRPr="009872AD">
        <w:rPr>
          <w:szCs w:val="22"/>
          <w:lang w:val="es-PE"/>
        </w:rPr>
        <w:t xml:space="preserve"> </w:t>
      </w:r>
      <w:r w:rsidR="00D66022" w:rsidRPr="009872AD">
        <w:rPr>
          <w:szCs w:val="22"/>
          <w:lang w:val="es-PE"/>
        </w:rPr>
        <w:t xml:space="preserve">Agencia Fluvial, </w:t>
      </w:r>
      <w:r w:rsidR="00B76BCC" w:rsidRPr="009872AD">
        <w:rPr>
          <w:szCs w:val="22"/>
          <w:lang w:val="es-PE"/>
        </w:rPr>
        <w:t>como representante de los Usuarios</w:t>
      </w:r>
      <w:r w:rsidR="00D66022" w:rsidRPr="009872AD">
        <w:rPr>
          <w:szCs w:val="22"/>
          <w:lang w:val="es-PE"/>
        </w:rPr>
        <w:t xml:space="preserve">, </w:t>
      </w:r>
      <w:r w:rsidR="00C839E9" w:rsidRPr="009872AD">
        <w:rPr>
          <w:szCs w:val="22"/>
          <w:lang w:val="es-PE"/>
        </w:rPr>
        <w:t xml:space="preserve">estará facultado a </w:t>
      </w:r>
      <w:r w:rsidR="00D66022" w:rsidRPr="009872AD">
        <w:rPr>
          <w:szCs w:val="22"/>
          <w:lang w:val="es-PE"/>
        </w:rPr>
        <w:t xml:space="preserve">realizar el trámite documentario </w:t>
      </w:r>
      <w:r w:rsidR="00945031" w:rsidRPr="009872AD">
        <w:rPr>
          <w:szCs w:val="22"/>
          <w:lang w:val="es-PE"/>
        </w:rPr>
        <w:t xml:space="preserve">y pago de la Tarifa </w:t>
      </w:r>
      <w:r w:rsidR="00D66022" w:rsidRPr="009872AD">
        <w:rPr>
          <w:szCs w:val="22"/>
          <w:lang w:val="es-PE"/>
        </w:rPr>
        <w:t>para ob</w:t>
      </w:r>
      <w:r w:rsidR="00945031" w:rsidRPr="009872AD">
        <w:rPr>
          <w:szCs w:val="22"/>
          <w:lang w:val="es-PE"/>
        </w:rPr>
        <w:t>tener la conformidad de la DGTA, al zarpe o al arribo</w:t>
      </w:r>
      <w:r w:rsidR="00681C12" w:rsidRPr="009872AD">
        <w:rPr>
          <w:szCs w:val="22"/>
          <w:lang w:val="es-PE"/>
        </w:rPr>
        <w:t xml:space="preserve">. </w:t>
      </w:r>
      <w:r w:rsidR="00681C12" w:rsidRPr="009872AD">
        <w:rPr>
          <w:lang w:val="es-PE"/>
        </w:rPr>
        <w:t>S</w:t>
      </w:r>
      <w:r w:rsidR="00EA516B" w:rsidRPr="009872AD">
        <w:rPr>
          <w:lang w:val="es-PE"/>
        </w:rPr>
        <w:t xml:space="preserve">erá solidariamente responsable </w:t>
      </w:r>
      <w:r w:rsidR="00AE5135" w:rsidRPr="009872AD">
        <w:rPr>
          <w:lang w:val="es-PE"/>
        </w:rPr>
        <w:t xml:space="preserve">por </w:t>
      </w:r>
      <w:r w:rsidR="00EA516B" w:rsidRPr="009872AD">
        <w:rPr>
          <w:lang w:val="es-PE"/>
        </w:rPr>
        <w:t xml:space="preserve">el pago de la </w:t>
      </w:r>
      <w:r w:rsidR="00E010EF" w:rsidRPr="009872AD">
        <w:rPr>
          <w:lang w:val="es-PE"/>
        </w:rPr>
        <w:t>T</w:t>
      </w:r>
      <w:r w:rsidR="00EA516B" w:rsidRPr="009872AD">
        <w:rPr>
          <w:lang w:val="es-PE"/>
        </w:rPr>
        <w:t>arifa</w:t>
      </w:r>
      <w:r w:rsidR="00FA430A" w:rsidRPr="009872AD">
        <w:rPr>
          <w:lang w:val="es-PE"/>
        </w:rPr>
        <w:t>.</w:t>
      </w:r>
      <w:r w:rsidR="00EA516B" w:rsidRPr="009872AD">
        <w:rPr>
          <w:lang w:val="es-PE"/>
        </w:rPr>
        <w:t xml:space="preserve"> </w:t>
      </w:r>
    </w:p>
    <w:p w14:paraId="7B8FBACE" w14:textId="77777777" w:rsidR="00C136DB" w:rsidRPr="009872AD" w:rsidRDefault="00C136DB" w:rsidP="00C136DB">
      <w:pPr>
        <w:ind w:left="708"/>
        <w:jc w:val="both"/>
        <w:rPr>
          <w:szCs w:val="22"/>
          <w:lang w:val="es-PE"/>
        </w:rPr>
      </w:pPr>
    </w:p>
    <w:p w14:paraId="53FE5936" w14:textId="77777777" w:rsidR="00EC4002" w:rsidRPr="009872AD" w:rsidRDefault="008B2A81" w:rsidP="00C41137">
      <w:pPr>
        <w:numPr>
          <w:ilvl w:val="1"/>
          <w:numId w:val="102"/>
        </w:numPr>
        <w:ind w:left="708"/>
        <w:jc w:val="both"/>
      </w:pPr>
      <w:r w:rsidRPr="009872AD">
        <w:t>La gestión de cobranza de la Tarifa se llevará a cabo a través de Unidades de Recaudo, que comprenden oficinas comerciales de empresas especializadas en recaudación, agencias bancarias, u</w:t>
      </w:r>
      <w:r w:rsidR="00D659B5" w:rsidRPr="009872AD">
        <w:t xml:space="preserve"> </w:t>
      </w:r>
      <w:r w:rsidRPr="009872AD">
        <w:t>oficinas habilitadas por el propio CONCESIONARIO, que cuenten con la autorización para prestar el servicio y puedan emitir el comprobante de pago correspondiente.</w:t>
      </w:r>
      <w:r w:rsidR="00A743E2" w:rsidRPr="009872AD">
        <w:t xml:space="preserve"> Las Unidades de Recaudo deben</w:t>
      </w:r>
      <w:r w:rsidRPr="009872AD">
        <w:t xml:space="preserve"> estar disponible</w:t>
      </w:r>
      <w:r w:rsidR="00A743E2" w:rsidRPr="009872AD">
        <w:t>s</w:t>
      </w:r>
      <w:r w:rsidRPr="009872AD">
        <w:t xml:space="preserve"> ocho (8) horas diarias de lunes a domingo, y deberán contar con las facilidades de acceso y disponibilidad para la asistencia de los </w:t>
      </w:r>
      <w:r w:rsidR="00FD4AB8" w:rsidRPr="009872AD">
        <w:t>Usuarios</w:t>
      </w:r>
      <w:r w:rsidRPr="009872AD">
        <w:t xml:space="preserve">. El CONCESIONARIO propondrá al CONCEDENTE las Unidades de Recaudo con las que contará, quien emitirá opinión y aprobará la propuesta del </w:t>
      </w:r>
      <w:r w:rsidR="00AE5135" w:rsidRPr="009872AD">
        <w:t>CONCESIONARIO</w:t>
      </w:r>
      <w:r w:rsidRPr="009872AD">
        <w:t xml:space="preserve">. </w:t>
      </w:r>
      <w:r w:rsidRPr="009872AD">
        <w:lastRenderedPageBreak/>
        <w:t xml:space="preserve">Para tal efecto, el CONCESIONARIO emitirá su propuesta </w:t>
      </w:r>
      <w:r w:rsidR="00AE5135" w:rsidRPr="009872AD">
        <w:t>hasta</w:t>
      </w:r>
      <w:r w:rsidR="00FD4AB8" w:rsidRPr="009872AD">
        <w:t xml:space="preserve"> la fecha prevista para la recepción de las </w:t>
      </w:r>
      <w:r w:rsidR="00397ABA" w:rsidRPr="009872AD">
        <w:t>O</w:t>
      </w:r>
      <w:r w:rsidR="00FD4AB8" w:rsidRPr="009872AD">
        <w:t xml:space="preserve">bras </w:t>
      </w:r>
      <w:r w:rsidR="00397ABA" w:rsidRPr="009872AD">
        <w:t>O</w:t>
      </w:r>
      <w:r w:rsidR="00FD4AB8" w:rsidRPr="009872AD">
        <w:t>bligatorias</w:t>
      </w:r>
      <w:r w:rsidRPr="009872AD">
        <w:t xml:space="preserve">. El CONCEDENTE contará con quince (15) Días Calendario para emitir observaciones, de emitir observación en el plazo antes descrito, el CONCESIONARIO tendrá (15) Días Calendario para subsanar o modificar su propuesta, finalmente el CONCEDENTE contará con cinco (5) Días para emitir aprobación, la misma que comunicará tanto al CONCESIONARIO como al REGULADOR. Si el CONCEDENTE, en cualquiera de las etapas del proceso antes descrito, no cumpliera con emitir pronunciamiento en el plazo establecido, se entenderá por aprobada la propuesta del CONCESIONARIO. Las Unidades de Recaudo deberán estar disponibles para la recaudación, </w:t>
      </w:r>
      <w:r w:rsidR="001A414D" w:rsidRPr="009872AD">
        <w:t>a los 30 D</w:t>
      </w:r>
      <w:r w:rsidR="00C2456E" w:rsidRPr="009872AD">
        <w:t>í</w:t>
      </w:r>
      <w:r w:rsidR="001A414D" w:rsidRPr="009872AD">
        <w:t>as Calendario de emitida la aprobaci</w:t>
      </w:r>
      <w:r w:rsidR="00C2456E" w:rsidRPr="009872AD">
        <w:t>ó</w:t>
      </w:r>
      <w:r w:rsidR="001A414D" w:rsidRPr="009872AD">
        <w:t>n</w:t>
      </w:r>
      <w:r w:rsidRPr="009872AD">
        <w:t>.</w:t>
      </w:r>
    </w:p>
    <w:p w14:paraId="5FB14781" w14:textId="77777777" w:rsidR="00EC4002" w:rsidRPr="009872AD" w:rsidRDefault="00EC4002" w:rsidP="001873AB">
      <w:pPr>
        <w:ind w:left="708"/>
        <w:jc w:val="both"/>
      </w:pPr>
    </w:p>
    <w:p w14:paraId="2F11065E" w14:textId="77777777" w:rsidR="00EC4002" w:rsidRPr="009872AD" w:rsidRDefault="008B2A81">
      <w:pPr>
        <w:spacing w:after="120"/>
        <w:ind w:left="709"/>
        <w:jc w:val="both"/>
      </w:pPr>
      <w:r w:rsidRPr="009872AD">
        <w:t xml:space="preserve">El CONCESIONARIO deberá contar con al menos </w:t>
      </w:r>
      <w:r w:rsidR="00BD0725" w:rsidRPr="009872AD">
        <w:t>ocho</w:t>
      </w:r>
      <w:r w:rsidRPr="009872AD">
        <w:t xml:space="preserve"> (</w:t>
      </w:r>
      <w:r w:rsidR="00BD0725" w:rsidRPr="009872AD">
        <w:t>8</w:t>
      </w:r>
      <w:r w:rsidRPr="009872AD">
        <w:t xml:space="preserve">) </w:t>
      </w:r>
      <w:r w:rsidR="00A11699" w:rsidRPr="009872AD">
        <w:t>U</w:t>
      </w:r>
      <w:r w:rsidRPr="009872AD">
        <w:t xml:space="preserve">nidades de </w:t>
      </w:r>
      <w:r w:rsidR="00A11699" w:rsidRPr="009872AD">
        <w:t>R</w:t>
      </w:r>
      <w:r w:rsidRPr="009872AD">
        <w:t>ecaudo, de acuerdo a la siguiente distribución:</w:t>
      </w:r>
    </w:p>
    <w:p w14:paraId="3B2E0A35" w14:textId="77777777" w:rsidR="00483D91" w:rsidRPr="009872AD" w:rsidRDefault="008B2A81" w:rsidP="00C41137">
      <w:pPr>
        <w:pStyle w:val="Prrafodelista"/>
        <w:numPr>
          <w:ilvl w:val="0"/>
          <w:numId w:val="126"/>
        </w:numPr>
        <w:spacing w:after="120"/>
        <w:jc w:val="both"/>
      </w:pPr>
      <w:r w:rsidRPr="009872AD">
        <w:t xml:space="preserve">Dos (2) </w:t>
      </w:r>
      <w:r w:rsidR="00A11699" w:rsidRPr="009872AD">
        <w:t>U</w:t>
      </w:r>
      <w:r w:rsidRPr="009872AD">
        <w:t xml:space="preserve">nidades de </w:t>
      </w:r>
      <w:r w:rsidR="00A11699" w:rsidRPr="009872AD">
        <w:t>R</w:t>
      </w:r>
      <w:r w:rsidRPr="009872AD">
        <w:t>ecaudo en la localidad de Iquitos</w:t>
      </w:r>
    </w:p>
    <w:p w14:paraId="704A66B9" w14:textId="77777777" w:rsidR="00483D91" w:rsidRPr="009872AD" w:rsidRDefault="008B2A81" w:rsidP="00C41137">
      <w:pPr>
        <w:pStyle w:val="Prrafodelista"/>
        <w:numPr>
          <w:ilvl w:val="0"/>
          <w:numId w:val="126"/>
        </w:numPr>
        <w:spacing w:after="120"/>
        <w:jc w:val="both"/>
      </w:pPr>
      <w:r w:rsidRPr="009872AD">
        <w:t xml:space="preserve">Dos (2) </w:t>
      </w:r>
      <w:r w:rsidR="00A11699" w:rsidRPr="009872AD">
        <w:t>U</w:t>
      </w:r>
      <w:r w:rsidRPr="009872AD">
        <w:t xml:space="preserve">nidades de </w:t>
      </w:r>
      <w:r w:rsidR="00A11699" w:rsidRPr="009872AD">
        <w:t>R</w:t>
      </w:r>
      <w:r w:rsidRPr="009872AD">
        <w:t>ecaudo en la localidad de Pucallpa</w:t>
      </w:r>
    </w:p>
    <w:p w14:paraId="7153AE61" w14:textId="77777777" w:rsidR="00483D91" w:rsidRPr="009872AD" w:rsidRDefault="008405C8" w:rsidP="00C41137">
      <w:pPr>
        <w:pStyle w:val="Prrafodelista"/>
        <w:numPr>
          <w:ilvl w:val="0"/>
          <w:numId w:val="126"/>
        </w:numPr>
        <w:spacing w:after="120"/>
        <w:jc w:val="both"/>
      </w:pPr>
      <w:r w:rsidRPr="009872AD">
        <w:t>Dos</w:t>
      </w:r>
      <w:r w:rsidR="008B2A81" w:rsidRPr="009872AD">
        <w:t xml:space="preserve"> (</w:t>
      </w:r>
      <w:r w:rsidR="00BD0725" w:rsidRPr="009872AD">
        <w:t>2</w:t>
      </w:r>
      <w:r w:rsidR="008B2A81" w:rsidRPr="009872AD">
        <w:t xml:space="preserve">) </w:t>
      </w:r>
      <w:r w:rsidR="00A11699" w:rsidRPr="009872AD">
        <w:t>U</w:t>
      </w:r>
      <w:r w:rsidR="008B2A81" w:rsidRPr="009872AD">
        <w:t>nidad</w:t>
      </w:r>
      <w:r w:rsidRPr="009872AD">
        <w:t>es</w:t>
      </w:r>
      <w:r w:rsidR="008B2A81" w:rsidRPr="009872AD">
        <w:t xml:space="preserve"> de </w:t>
      </w:r>
      <w:r w:rsidR="00A11699" w:rsidRPr="009872AD">
        <w:t>R</w:t>
      </w:r>
      <w:r w:rsidR="008B2A81" w:rsidRPr="009872AD">
        <w:t>ecaudo en la localidad de Yurimaguas</w:t>
      </w:r>
    </w:p>
    <w:p w14:paraId="3255C416" w14:textId="77777777" w:rsidR="00EC4002" w:rsidRPr="009872AD" w:rsidRDefault="008B2A81" w:rsidP="00C41137">
      <w:pPr>
        <w:pStyle w:val="Prrafodelista"/>
        <w:numPr>
          <w:ilvl w:val="0"/>
          <w:numId w:val="126"/>
        </w:numPr>
        <w:spacing w:after="120"/>
        <w:jc w:val="both"/>
      </w:pPr>
      <w:r w:rsidRPr="009872AD">
        <w:t xml:space="preserve">Dos (2) </w:t>
      </w:r>
      <w:r w:rsidR="00A11699" w:rsidRPr="009872AD">
        <w:t>U</w:t>
      </w:r>
      <w:r w:rsidRPr="009872AD">
        <w:t xml:space="preserve">nidades de </w:t>
      </w:r>
      <w:r w:rsidR="00A11699" w:rsidRPr="009872AD">
        <w:t>R</w:t>
      </w:r>
      <w:r w:rsidRPr="009872AD">
        <w:t>ecaudo a definir cuando surjan Puertos fluviales, incorporados al Sistema Portuario por la Autoridad Portuaria Nacional.</w:t>
      </w:r>
    </w:p>
    <w:p w14:paraId="1F505BC8" w14:textId="57BFF19A" w:rsidR="00EC4002" w:rsidRPr="009872AD" w:rsidRDefault="00BD0725">
      <w:pPr>
        <w:spacing w:after="120"/>
        <w:ind w:left="709"/>
        <w:jc w:val="both"/>
      </w:pPr>
      <w:r w:rsidRPr="009872AD">
        <w:t xml:space="preserve">Como parte de las obligaciones del Concesionario, además de las Unidades de Recaudo, el Concesionario dispondrá de </w:t>
      </w:r>
      <w:r w:rsidR="009E65A8" w:rsidRPr="009872AD">
        <w:t xml:space="preserve">Unidades de Recaudo </w:t>
      </w:r>
      <w:r w:rsidR="00B77C8C" w:rsidRPr="009872AD">
        <w:t>Complementari</w:t>
      </w:r>
      <w:r w:rsidR="00BE1A3A" w:rsidRPr="009872AD">
        <w:t>a</w:t>
      </w:r>
      <w:r w:rsidR="00B77C8C" w:rsidRPr="009872AD">
        <w:t>s</w:t>
      </w:r>
      <w:r w:rsidR="00635E69" w:rsidRPr="009872AD">
        <w:t xml:space="preserve"> que resulten necesarias</w:t>
      </w:r>
      <w:r w:rsidR="00B76BCC" w:rsidRPr="009872AD">
        <w:t xml:space="preserve">, </w:t>
      </w:r>
      <w:r w:rsidR="00B31E04" w:rsidRPr="009872AD">
        <w:t>ya sean</w:t>
      </w:r>
      <w:r w:rsidR="00B76BCC" w:rsidRPr="009872AD">
        <w:t xml:space="preserve">  </w:t>
      </w:r>
      <w:r w:rsidR="00B77C8C" w:rsidRPr="009872AD">
        <w:t>electrónico</w:t>
      </w:r>
      <w:r w:rsidR="00B31E04" w:rsidRPr="009872AD">
        <w:t>s</w:t>
      </w:r>
      <w:r w:rsidR="00B76BCC" w:rsidRPr="009872AD">
        <w:t xml:space="preserve"> (cajeros automáticos)</w:t>
      </w:r>
      <w:r w:rsidR="00B77C8C" w:rsidRPr="009872AD">
        <w:t xml:space="preserve">, </w:t>
      </w:r>
      <w:r w:rsidR="00647D36" w:rsidRPr="009872AD">
        <w:t>telefónico</w:t>
      </w:r>
      <w:r w:rsidR="00B76BCC" w:rsidRPr="009872AD">
        <w:t>s</w:t>
      </w:r>
      <w:r w:rsidR="00B77C8C" w:rsidRPr="009872AD">
        <w:t xml:space="preserve">, internet, </w:t>
      </w:r>
      <w:r w:rsidR="00B76BCC" w:rsidRPr="009872AD">
        <w:t xml:space="preserve">u </w:t>
      </w:r>
      <w:r w:rsidR="00B77C8C" w:rsidRPr="009872AD">
        <w:t>otro</w:t>
      </w:r>
      <w:r w:rsidR="00B76BCC" w:rsidRPr="009872AD">
        <w:t>.</w:t>
      </w:r>
      <w:r w:rsidR="009E65A8" w:rsidRPr="009872AD">
        <w:t xml:space="preserve"> </w:t>
      </w:r>
      <w:r w:rsidR="00B76BCC" w:rsidRPr="009872AD">
        <w:t>Est</w:t>
      </w:r>
      <w:r w:rsidR="00BE1A3A" w:rsidRPr="009872AD">
        <w:t>os</w:t>
      </w:r>
      <w:r w:rsidR="00B76BCC" w:rsidRPr="009872AD">
        <w:t xml:space="preserve"> servicio</w:t>
      </w:r>
      <w:r w:rsidR="00BE1A3A" w:rsidRPr="009872AD">
        <w:t>s</w:t>
      </w:r>
      <w:r w:rsidR="00B76BCC" w:rsidRPr="009872AD">
        <w:t xml:space="preserve"> se brindará</w:t>
      </w:r>
      <w:r w:rsidR="00BE1A3A" w:rsidRPr="009872AD">
        <w:t>n</w:t>
      </w:r>
      <w:r w:rsidR="00B76BCC" w:rsidRPr="009872AD">
        <w:t xml:space="preserve"> a través de la banca local, con por lo menos dos bancos que ofrezcan sus servicios en la zona de influencia del proyecto.</w:t>
      </w:r>
    </w:p>
    <w:p w14:paraId="68DDCEB0" w14:textId="70B294E8" w:rsidR="00EC4002" w:rsidRPr="009872AD" w:rsidRDefault="00B31E04">
      <w:pPr>
        <w:spacing w:after="120"/>
        <w:ind w:left="709"/>
        <w:jc w:val="both"/>
      </w:pPr>
      <w:r w:rsidRPr="009872AD">
        <w:t>El número</w:t>
      </w:r>
      <w:r w:rsidR="009E65A8" w:rsidRPr="009872AD">
        <w:t xml:space="preserve"> de  Unidades de Recaudo </w:t>
      </w:r>
      <w:r w:rsidRPr="009872AD">
        <w:t xml:space="preserve">serán como </w:t>
      </w:r>
      <w:r w:rsidR="00635E69" w:rsidRPr="009872AD">
        <w:t xml:space="preserve">mínimo </w:t>
      </w:r>
      <w:r w:rsidRPr="009872AD">
        <w:t>las establecidas en el presente numeral</w:t>
      </w:r>
      <w:r w:rsidR="00BE1A3A" w:rsidRPr="009872AD">
        <w:t>.</w:t>
      </w:r>
      <w:r w:rsidRPr="009872AD">
        <w:t xml:space="preserve"> </w:t>
      </w:r>
      <w:r w:rsidR="00BE1A3A" w:rsidRPr="009872AD">
        <w:t>S</w:t>
      </w:r>
      <w:r w:rsidRPr="009872AD">
        <w:t>erá</w:t>
      </w:r>
      <w:r w:rsidR="009E65A8" w:rsidRPr="009872AD">
        <w:t xml:space="preserve"> el </w:t>
      </w:r>
      <w:r w:rsidR="00BE1A3A" w:rsidRPr="009872AD">
        <w:t>CONCEDENTE</w:t>
      </w:r>
      <w:r w:rsidR="009E65A8" w:rsidRPr="009872AD">
        <w:t xml:space="preserve"> </w:t>
      </w:r>
      <w:r w:rsidR="00BE1A3A" w:rsidRPr="009872AD">
        <w:t>el que</w:t>
      </w:r>
      <w:r w:rsidRPr="009872AD">
        <w:t xml:space="preserve"> definirá el carácter progresivo de su implementación.</w:t>
      </w:r>
    </w:p>
    <w:p w14:paraId="204F1746" w14:textId="77777777" w:rsidR="00EC4002" w:rsidRPr="009872AD" w:rsidRDefault="009E65A8" w:rsidP="001873AB">
      <w:pPr>
        <w:ind w:left="708"/>
        <w:jc w:val="both"/>
      </w:pPr>
      <w:r w:rsidRPr="009872AD">
        <w:t xml:space="preserve">Iniciada la explotación de la Concesión, si por aspectos relacionados a la mejora en la gestión de cobranza, el CONCESIONARIO o el CONCEDENTE consideran necesario hacer mejoras en el sistema de recaudo o trasladar la ubicación de las </w:t>
      </w:r>
      <w:r w:rsidR="00647D36" w:rsidRPr="009872AD">
        <w:t>U</w:t>
      </w:r>
      <w:r w:rsidRPr="009872AD">
        <w:t xml:space="preserve">nidades de </w:t>
      </w:r>
      <w:r w:rsidR="00647D36" w:rsidRPr="009872AD">
        <w:t>R</w:t>
      </w:r>
      <w:r w:rsidRPr="009872AD">
        <w:t>ecaudo, las partes deberán llegar a un acuerdo, en cuyo caso el proponente de la modificación asumirá los costos.</w:t>
      </w:r>
    </w:p>
    <w:p w14:paraId="153C8A09" w14:textId="77777777" w:rsidR="002C165F" w:rsidRPr="009872AD" w:rsidRDefault="002C165F" w:rsidP="00196DEB">
      <w:pPr>
        <w:ind w:left="709"/>
        <w:jc w:val="both"/>
      </w:pPr>
    </w:p>
    <w:p w14:paraId="4E883830" w14:textId="77777777" w:rsidR="00483D91" w:rsidRPr="009872AD" w:rsidRDefault="00D3176F" w:rsidP="00C41137">
      <w:pPr>
        <w:numPr>
          <w:ilvl w:val="1"/>
          <w:numId w:val="102"/>
        </w:numPr>
        <w:spacing w:after="120"/>
        <w:ind w:left="709"/>
        <w:jc w:val="both"/>
      </w:pPr>
      <w:r w:rsidRPr="009872AD">
        <w:t>El CONCESIONARIO deberá presentar</w:t>
      </w:r>
      <w:r w:rsidR="00244F9A" w:rsidRPr="009872AD">
        <w:t xml:space="preserve"> </w:t>
      </w:r>
      <w:r w:rsidRPr="009872AD">
        <w:t>e</w:t>
      </w:r>
      <w:r w:rsidR="00A52CF8" w:rsidRPr="009872AD">
        <w:t xml:space="preserve">l </w:t>
      </w:r>
      <w:r w:rsidRPr="009872AD">
        <w:t>p</w:t>
      </w:r>
      <w:r w:rsidR="00A52CF8" w:rsidRPr="009872AD">
        <w:t>lan de</w:t>
      </w:r>
      <w:r w:rsidR="00F60D0E" w:rsidRPr="009872AD">
        <w:t xml:space="preserve"> gestión de cobranza de la Tarifa </w:t>
      </w:r>
      <w:r w:rsidR="00A52CF8" w:rsidRPr="009872AD">
        <w:t>junto con el EDI.</w:t>
      </w:r>
      <w:r w:rsidR="002C566D" w:rsidRPr="009872AD">
        <w:t xml:space="preserve"> </w:t>
      </w:r>
    </w:p>
    <w:p w14:paraId="5AE056C3" w14:textId="77777777" w:rsidR="00473513" w:rsidRPr="009872AD" w:rsidRDefault="00473513" w:rsidP="00C41137">
      <w:pPr>
        <w:numPr>
          <w:ilvl w:val="1"/>
          <w:numId w:val="102"/>
        </w:numPr>
        <w:spacing w:after="120"/>
        <w:ind w:left="709"/>
        <w:jc w:val="both"/>
      </w:pPr>
      <w:r w:rsidRPr="009872AD">
        <w:rPr>
          <w:szCs w:val="22"/>
          <w:lang w:val="es-ES_tradnl"/>
        </w:rPr>
        <w:tab/>
      </w:r>
      <w:r w:rsidR="009F3F58" w:rsidRPr="009872AD">
        <w:rPr>
          <w:szCs w:val="22"/>
          <w:lang w:val="es-ES_tradnl"/>
        </w:rPr>
        <w:t>A</w:t>
      </w:r>
      <w:r w:rsidR="009F3F58" w:rsidRPr="009872AD">
        <w:t>ntes del inicio de la etapa de Explotación de la Concesión, e</w:t>
      </w:r>
      <w:r w:rsidRPr="009872AD">
        <w:t xml:space="preserve">l CONCEDENTE </w:t>
      </w:r>
      <w:r w:rsidR="009F3F58" w:rsidRPr="009872AD">
        <w:t xml:space="preserve">emitirá las adecuaciones al Texto </w:t>
      </w:r>
      <w:r w:rsidR="00A0364B" w:rsidRPr="009872AD">
        <w:t>Ú</w:t>
      </w:r>
      <w:r w:rsidR="009F3F58" w:rsidRPr="009872AD">
        <w:t>nico de Procedimientos Administrativos</w:t>
      </w:r>
      <w:r w:rsidR="00413B0B" w:rsidRPr="009872AD">
        <w:t xml:space="preserve"> y sus normas procedimentales</w:t>
      </w:r>
      <w:r w:rsidR="009F3F58" w:rsidRPr="009872AD">
        <w:t xml:space="preserve"> que corresponda</w:t>
      </w:r>
      <w:r w:rsidR="00413B0B" w:rsidRPr="009872AD">
        <w:t>n</w:t>
      </w:r>
      <w:r w:rsidR="009F3F58" w:rsidRPr="009872AD">
        <w:t xml:space="preserve"> para la aplicación de la Tarifa, de ser el caso.</w:t>
      </w:r>
    </w:p>
    <w:p w14:paraId="6B6D620F" w14:textId="77777777" w:rsidR="00473513" w:rsidRPr="009872AD" w:rsidRDefault="00473513" w:rsidP="00196DEB">
      <w:pPr>
        <w:tabs>
          <w:tab w:val="num" w:pos="1134"/>
        </w:tabs>
        <w:jc w:val="both"/>
        <w:rPr>
          <w:szCs w:val="22"/>
        </w:rPr>
      </w:pPr>
    </w:p>
    <w:p w14:paraId="5E57D6E1" w14:textId="77777777" w:rsidR="00C500E8" w:rsidRPr="009872AD" w:rsidRDefault="00C500E8">
      <w:pPr>
        <w:rPr>
          <w:b/>
          <w:szCs w:val="22"/>
        </w:rPr>
      </w:pPr>
    </w:p>
    <w:p w14:paraId="6ADB5246" w14:textId="77777777" w:rsidR="007A3B85" w:rsidRPr="009872AD" w:rsidRDefault="00CB59C8" w:rsidP="00B34F73">
      <w:pPr>
        <w:pStyle w:val="Ttulo2"/>
        <w:ind w:left="0"/>
        <w:jc w:val="both"/>
        <w:rPr>
          <w:rFonts w:ascii="Arial" w:hAnsi="Arial"/>
          <w:b/>
          <w:szCs w:val="22"/>
          <w:u w:val="none"/>
        </w:rPr>
      </w:pPr>
      <w:bookmarkStart w:id="1606" w:name="_Toc461693062"/>
      <w:r w:rsidRPr="009872AD">
        <w:rPr>
          <w:rFonts w:ascii="Arial" w:hAnsi="Arial"/>
          <w:b/>
          <w:szCs w:val="22"/>
          <w:u w:val="none"/>
        </w:rPr>
        <w:t>CAPÍTULO X: RÉGIMEN ECONÓMICO</w:t>
      </w:r>
      <w:bookmarkEnd w:id="1595"/>
      <w:r w:rsidR="00A92841" w:rsidRPr="009872AD">
        <w:rPr>
          <w:rFonts w:ascii="Arial" w:hAnsi="Arial"/>
          <w:b/>
          <w:szCs w:val="22"/>
          <w:u w:val="none"/>
        </w:rPr>
        <w:t xml:space="preserve"> </w:t>
      </w:r>
      <w:r w:rsidRPr="009872AD">
        <w:rPr>
          <w:rFonts w:ascii="Arial" w:hAnsi="Arial"/>
          <w:b/>
          <w:szCs w:val="22"/>
          <w:u w:val="none"/>
        </w:rPr>
        <w:t>- FINANCIERO</w:t>
      </w:r>
      <w:bookmarkEnd w:id="1606"/>
    </w:p>
    <w:p w14:paraId="7AF02DC7" w14:textId="77777777" w:rsidR="0051276E" w:rsidRPr="009872AD" w:rsidRDefault="0051276E" w:rsidP="00B34F73">
      <w:pPr>
        <w:ind w:left="709" w:hanging="709"/>
        <w:jc w:val="both"/>
        <w:rPr>
          <w:szCs w:val="22"/>
          <w:lang w:val="es-ES_tradnl"/>
        </w:rPr>
      </w:pPr>
    </w:p>
    <w:p w14:paraId="6B19304A" w14:textId="77777777" w:rsidR="00B55280" w:rsidRPr="009872AD" w:rsidRDefault="00B55280" w:rsidP="00B34F73">
      <w:pPr>
        <w:ind w:left="709" w:hanging="709"/>
        <w:jc w:val="both"/>
        <w:rPr>
          <w:szCs w:val="22"/>
          <w:lang w:val="es-ES_tradnl"/>
        </w:rPr>
      </w:pPr>
    </w:p>
    <w:p w14:paraId="405E709B" w14:textId="2755D1B0" w:rsidR="00EC4002" w:rsidRPr="009872AD" w:rsidRDefault="00CB59C8" w:rsidP="001873AB">
      <w:pPr>
        <w:pStyle w:val="Ttulo1"/>
        <w:jc w:val="both"/>
        <w:rPr>
          <w:b w:val="0"/>
          <w:szCs w:val="22"/>
        </w:rPr>
      </w:pPr>
      <w:bookmarkStart w:id="1607" w:name="_Toc461693063"/>
      <w:bookmarkEnd w:id="1596"/>
      <w:bookmarkEnd w:id="1597"/>
      <w:bookmarkEnd w:id="1598"/>
      <w:bookmarkEnd w:id="1599"/>
      <w:bookmarkEnd w:id="1600"/>
      <w:bookmarkEnd w:id="1601"/>
      <w:bookmarkEnd w:id="1602"/>
      <w:bookmarkEnd w:id="1603"/>
      <w:r w:rsidRPr="009872AD">
        <w:rPr>
          <w:szCs w:val="22"/>
        </w:rPr>
        <w:t>CIERRE FINANCIERO</w:t>
      </w:r>
      <w:bookmarkEnd w:id="1607"/>
    </w:p>
    <w:p w14:paraId="0212CF8A" w14:textId="77777777" w:rsidR="00475B5A" w:rsidRPr="009872AD" w:rsidRDefault="00475B5A" w:rsidP="00475B5A">
      <w:pPr>
        <w:ind w:left="709" w:hanging="709"/>
        <w:jc w:val="both"/>
        <w:rPr>
          <w:szCs w:val="22"/>
          <w:lang w:val="es-PE"/>
        </w:rPr>
      </w:pPr>
    </w:p>
    <w:p w14:paraId="26B0A3D2" w14:textId="193952F6" w:rsidR="000F27E5" w:rsidRPr="009872AD" w:rsidRDefault="000F27E5"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 xml:space="preserve">El CONCESIONARIO tendrá un plazo de </w:t>
      </w:r>
      <w:r w:rsidR="00820AFA" w:rsidRPr="009872AD">
        <w:rPr>
          <w:szCs w:val="22"/>
        </w:rPr>
        <w:t xml:space="preserve">cuarenta y cinco </w:t>
      </w:r>
      <w:r w:rsidRPr="009872AD">
        <w:rPr>
          <w:szCs w:val="22"/>
        </w:rPr>
        <w:t>(</w:t>
      </w:r>
      <w:r w:rsidR="00820AFA" w:rsidRPr="009872AD">
        <w:rPr>
          <w:szCs w:val="22"/>
        </w:rPr>
        <w:t>45</w:t>
      </w:r>
      <w:r w:rsidRPr="009872AD">
        <w:rPr>
          <w:szCs w:val="22"/>
        </w:rPr>
        <w:t xml:space="preserve">) </w:t>
      </w:r>
      <w:r w:rsidR="005A6E1D" w:rsidRPr="009872AD">
        <w:rPr>
          <w:szCs w:val="22"/>
        </w:rPr>
        <w:t>D</w:t>
      </w:r>
      <w:r w:rsidRPr="009872AD">
        <w:rPr>
          <w:szCs w:val="22"/>
        </w:rPr>
        <w:t>ías</w:t>
      </w:r>
      <w:r w:rsidR="00DC0A27" w:rsidRPr="009872AD">
        <w:rPr>
          <w:szCs w:val="22"/>
        </w:rPr>
        <w:t xml:space="preserve"> </w:t>
      </w:r>
      <w:r w:rsidR="00254AB7" w:rsidRPr="009872AD">
        <w:rPr>
          <w:szCs w:val="22"/>
        </w:rPr>
        <w:t>Calendarios</w:t>
      </w:r>
      <w:r w:rsidRPr="009872AD">
        <w:rPr>
          <w:szCs w:val="22"/>
        </w:rPr>
        <w:t>, contados a partir de la aprobación del</w:t>
      </w:r>
      <w:r w:rsidR="00F63DB8" w:rsidRPr="009872AD">
        <w:rPr>
          <w:szCs w:val="22"/>
        </w:rPr>
        <w:t xml:space="preserve"> </w:t>
      </w:r>
      <w:r w:rsidR="00D60866" w:rsidRPr="009872AD">
        <w:rPr>
          <w:szCs w:val="22"/>
        </w:rPr>
        <w:t xml:space="preserve">Informe Final del </w:t>
      </w:r>
      <w:r w:rsidR="00F63DB8" w:rsidRPr="009872AD">
        <w:rPr>
          <w:szCs w:val="22"/>
        </w:rPr>
        <w:t>EDI</w:t>
      </w:r>
      <w:r w:rsidRPr="009872AD">
        <w:rPr>
          <w:szCs w:val="22"/>
        </w:rPr>
        <w:t xml:space="preserve"> para acreditar que cuenta con la totalidad de los recursos financieros o los contratos suscritos que establezcan los compromisos de financiamiento que se generen para la ejecución de las Obras Obligatorias, debidamente aprobados.</w:t>
      </w:r>
    </w:p>
    <w:p w14:paraId="7E85F4C7" w14:textId="77777777" w:rsidR="00F96910" w:rsidRPr="009872AD"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lastRenderedPageBreak/>
        <w:t xml:space="preserve">Para tales efectos, el CONCESIONARIO deberá presentar </w:t>
      </w:r>
      <w:r w:rsidR="00F96910" w:rsidRPr="009872AD">
        <w:rPr>
          <w:szCs w:val="22"/>
        </w:rPr>
        <w:t xml:space="preserve">en el plazo antes referido, </w:t>
      </w:r>
      <w:r w:rsidRPr="009872AD">
        <w:rPr>
          <w:szCs w:val="22"/>
        </w:rPr>
        <w:t xml:space="preserve">para aprobación al CONCEDENTE </w:t>
      </w:r>
      <w:r w:rsidR="00F96910" w:rsidRPr="009872AD">
        <w:rPr>
          <w:szCs w:val="22"/>
        </w:rPr>
        <w:t>lo siguiente:</w:t>
      </w:r>
    </w:p>
    <w:p w14:paraId="2584564E" w14:textId="6B421403" w:rsidR="00102B9F" w:rsidRPr="009872AD" w:rsidRDefault="00475B5A" w:rsidP="00783C9C">
      <w:pPr>
        <w:pStyle w:val="Prrafodelista"/>
        <w:numPr>
          <w:ilvl w:val="0"/>
          <w:numId w:val="245"/>
        </w:numPr>
        <w:suppressLineNumbers/>
        <w:suppressAutoHyphens/>
        <w:autoSpaceDE w:val="0"/>
        <w:autoSpaceDN w:val="0"/>
        <w:adjustRightInd w:val="0"/>
        <w:ind w:left="1134" w:hanging="141"/>
        <w:jc w:val="both"/>
        <w:rPr>
          <w:szCs w:val="22"/>
        </w:rPr>
      </w:pPr>
      <w:r w:rsidRPr="009872AD">
        <w:rPr>
          <w:szCs w:val="22"/>
        </w:rPr>
        <w:t>copia legalizada notarial</w:t>
      </w:r>
      <w:r w:rsidR="00F96910" w:rsidRPr="009872AD">
        <w:rPr>
          <w:szCs w:val="22"/>
        </w:rPr>
        <w:t>mente</w:t>
      </w:r>
      <w:r w:rsidRPr="009872AD">
        <w:rPr>
          <w:szCs w:val="22"/>
        </w:rPr>
        <w:t xml:space="preserve"> de los contratos </w:t>
      </w:r>
      <w:r w:rsidR="00F96910" w:rsidRPr="009872AD">
        <w:rPr>
          <w:szCs w:val="22"/>
        </w:rPr>
        <w:t xml:space="preserve">de financiamiento, </w:t>
      </w:r>
      <w:r w:rsidRPr="009872AD">
        <w:rPr>
          <w:szCs w:val="22"/>
        </w:rPr>
        <w:t>garantías, fideicomisos y en general cualquier texto contractual relevante que el CONCESIONARIO haya acordado con</w:t>
      </w:r>
      <w:r w:rsidR="0073465D" w:rsidRPr="009872AD">
        <w:rPr>
          <w:szCs w:val="22"/>
        </w:rPr>
        <w:t xml:space="preserve"> </w:t>
      </w:r>
      <w:r w:rsidRPr="009872AD">
        <w:rPr>
          <w:szCs w:val="22"/>
        </w:rPr>
        <w:t>el (los) Acreedor(es) Permitido(s)</w:t>
      </w:r>
      <w:r w:rsidR="00102B9F" w:rsidRPr="009872AD">
        <w:rPr>
          <w:szCs w:val="22"/>
        </w:rPr>
        <w:t xml:space="preserve">, </w:t>
      </w:r>
    </w:p>
    <w:p w14:paraId="530298D9" w14:textId="77777777" w:rsidR="00820AFA" w:rsidRPr="009872AD" w:rsidRDefault="00820AFA" w:rsidP="00820AFA">
      <w:pPr>
        <w:pStyle w:val="Prrafodelista"/>
        <w:numPr>
          <w:ilvl w:val="0"/>
          <w:numId w:val="245"/>
        </w:numPr>
        <w:suppressLineNumbers/>
        <w:suppressAutoHyphens/>
        <w:autoSpaceDE w:val="0"/>
        <w:autoSpaceDN w:val="0"/>
        <w:adjustRightInd w:val="0"/>
        <w:ind w:left="1134" w:hanging="141"/>
        <w:jc w:val="both"/>
        <w:rPr>
          <w:bCs w:val="0"/>
          <w:szCs w:val="22"/>
        </w:rPr>
      </w:pPr>
      <w:r w:rsidRPr="009872AD">
        <w:rPr>
          <w:szCs w:val="22"/>
        </w:rPr>
        <w:t>copia legalizada notarialmente de los contratos de financiamiento, garantías, fideicomisos y en general cualquier texto contractual relevante acordado con Empresas Vinculadas o un tercero(s) que no sea(n) Acreedor(es) Permitido(s).</w:t>
      </w:r>
    </w:p>
    <w:p w14:paraId="01C22241" w14:textId="69544423" w:rsidR="00102B9F" w:rsidRPr="009872AD" w:rsidRDefault="00102B9F" w:rsidP="00102B9F">
      <w:pPr>
        <w:pStyle w:val="Prrafodelista"/>
        <w:numPr>
          <w:ilvl w:val="0"/>
          <w:numId w:val="245"/>
        </w:numPr>
        <w:suppressLineNumbers/>
        <w:suppressAutoHyphens/>
        <w:autoSpaceDE w:val="0"/>
        <w:autoSpaceDN w:val="0"/>
        <w:adjustRightInd w:val="0"/>
        <w:ind w:left="1134" w:hanging="141"/>
        <w:jc w:val="both"/>
        <w:rPr>
          <w:bCs w:val="0"/>
          <w:szCs w:val="22"/>
        </w:rPr>
      </w:pPr>
      <w:r w:rsidRPr="009872AD">
        <w:rPr>
          <w:bCs w:val="0"/>
          <w:szCs w:val="22"/>
        </w:rPr>
        <w:t>testimonio de la escritura pública donde conste el aumento de capital social respectivo, debidamente pagado e inscrito en los Registros Públicos, en caso el CONCESIONARIO decida financiarse total o parcialmente con recursos propios.</w:t>
      </w:r>
    </w:p>
    <w:p w14:paraId="60C6E7FA" w14:textId="77777777" w:rsidR="00820AFA" w:rsidRPr="009872AD" w:rsidRDefault="00820AFA" w:rsidP="00783C9C">
      <w:pPr>
        <w:pStyle w:val="Prrafodelista"/>
        <w:suppressLineNumbers/>
        <w:suppressAutoHyphens/>
        <w:autoSpaceDE w:val="0"/>
        <w:autoSpaceDN w:val="0"/>
        <w:adjustRightInd w:val="0"/>
        <w:spacing w:after="120"/>
        <w:ind w:left="709"/>
        <w:jc w:val="both"/>
      </w:pPr>
    </w:p>
    <w:p w14:paraId="26F70CAB" w14:textId="573D44C0" w:rsidR="00102B9F" w:rsidRPr="009872AD" w:rsidRDefault="00102B9F" w:rsidP="00783C9C">
      <w:pPr>
        <w:pStyle w:val="Prrafodelista"/>
        <w:suppressLineNumbers/>
        <w:suppressAutoHyphens/>
        <w:autoSpaceDE w:val="0"/>
        <w:autoSpaceDN w:val="0"/>
        <w:adjustRightInd w:val="0"/>
        <w:spacing w:after="120"/>
        <w:ind w:left="709"/>
        <w:jc w:val="both"/>
        <w:rPr>
          <w:szCs w:val="22"/>
        </w:rPr>
      </w:pPr>
      <w:r w:rsidRPr="009872AD">
        <w:t xml:space="preserve">Los contratos indicados en el ítem i. </w:t>
      </w:r>
      <w:r w:rsidRPr="009872AD">
        <w:rPr>
          <w:szCs w:val="22"/>
        </w:rPr>
        <w:t>deberán contener expresamente una disposición referida a que en caso el financiamiento quede sin efecto o el CONCESIONARIO incurra en alguna causal que active su terminación o resolución, el Acreedor Permitido comunicará inmediatamente dicha situación al CONCEDENTE.</w:t>
      </w:r>
      <w:r w:rsidR="00820AFA" w:rsidRPr="009872AD">
        <w:rPr>
          <w:szCs w:val="22"/>
        </w:rPr>
        <w:t xml:space="preserve"> Los contratos referidos en el ítem ii. no constituirán </w:t>
      </w:r>
      <w:r w:rsidR="006A7D25" w:rsidRPr="009872AD">
        <w:rPr>
          <w:szCs w:val="22"/>
        </w:rPr>
        <w:t>Endeudamiento</w:t>
      </w:r>
      <w:r w:rsidR="00820AFA" w:rsidRPr="009872AD">
        <w:rPr>
          <w:szCs w:val="22"/>
        </w:rPr>
        <w:t xml:space="preserve"> Garantizado Permitido. Los aportes referidos en el ítem iii. son adicionales a la obligación del CONCESIONARIO de acreditar un capital social mínimo conforme a lo indicado en la Cláusula 3.6.</w:t>
      </w:r>
    </w:p>
    <w:p w14:paraId="5C53D1A8" w14:textId="77777777" w:rsidR="00820AFA" w:rsidRPr="009872AD" w:rsidRDefault="00820AFA" w:rsidP="00783C9C">
      <w:pPr>
        <w:pStyle w:val="Prrafodelista"/>
        <w:suppressLineNumbers/>
        <w:suppressAutoHyphens/>
        <w:autoSpaceDE w:val="0"/>
        <w:autoSpaceDN w:val="0"/>
        <w:adjustRightInd w:val="0"/>
        <w:spacing w:after="120"/>
        <w:ind w:left="709"/>
        <w:jc w:val="both"/>
        <w:rPr>
          <w:szCs w:val="22"/>
        </w:rPr>
      </w:pPr>
    </w:p>
    <w:p w14:paraId="3F771CD4" w14:textId="594DEE71" w:rsidR="00C256CD" w:rsidRPr="009872AD" w:rsidRDefault="00C256CD"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 xml:space="preserve">El CONCEDENTE </w:t>
      </w:r>
      <w:r w:rsidR="00A331B3" w:rsidRPr="009872AD">
        <w:rPr>
          <w:szCs w:val="22"/>
        </w:rPr>
        <w:t xml:space="preserve">tendrá </w:t>
      </w:r>
      <w:r w:rsidRPr="009872AD">
        <w:rPr>
          <w:szCs w:val="22"/>
        </w:rPr>
        <w:t xml:space="preserve">un plazo no mayor a treinta (30) Días Calendario </w:t>
      </w:r>
      <w:r w:rsidR="00A331B3" w:rsidRPr="009872AD">
        <w:rPr>
          <w:szCs w:val="22"/>
        </w:rPr>
        <w:t>para aprobar u</w:t>
      </w:r>
      <w:r w:rsidRPr="009872AD">
        <w:rPr>
          <w:szCs w:val="22"/>
        </w:rPr>
        <w:t xml:space="preserve"> observar </w:t>
      </w:r>
      <w:r w:rsidR="00A331B3" w:rsidRPr="009872AD">
        <w:rPr>
          <w:szCs w:val="22"/>
        </w:rPr>
        <w:t xml:space="preserve">la acreditación de </w:t>
      </w:r>
      <w:r w:rsidRPr="009872AD">
        <w:rPr>
          <w:szCs w:val="22"/>
        </w:rPr>
        <w:t>los documentos en caso éstos contravengan lo expresamente contemplado en el Contrato de Concesión. Vencido el plazo indicado sin que el CONCEDENTE haya observado o aprobado los documentos presentados por el CONCESIONARIO, se entenderá que el cierre financiero ha sido acreditado</w:t>
      </w:r>
      <w:r w:rsidR="00C86165" w:rsidRPr="009872AD">
        <w:rPr>
          <w:szCs w:val="22"/>
        </w:rPr>
        <w:t>.</w:t>
      </w:r>
    </w:p>
    <w:p w14:paraId="59C2A4C4" w14:textId="77777777" w:rsidR="00475B5A" w:rsidRPr="009872AD" w:rsidRDefault="00475B5A" w:rsidP="00475B5A">
      <w:pPr>
        <w:pStyle w:val="Textoindependiente"/>
        <w:suppressLineNumbers/>
        <w:suppressAutoHyphens/>
        <w:ind w:left="709"/>
        <w:rPr>
          <w:szCs w:val="22"/>
          <w:lang w:val="es-PE"/>
        </w:rPr>
      </w:pPr>
    </w:p>
    <w:p w14:paraId="3BA8EF93" w14:textId="6B6B9A85" w:rsidR="00C256CD" w:rsidRPr="009872AD" w:rsidRDefault="00475B5A" w:rsidP="004E479C">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 xml:space="preserve">De no acreditar el </w:t>
      </w:r>
      <w:r w:rsidR="00820AFA" w:rsidRPr="009872AD">
        <w:rPr>
          <w:szCs w:val="22"/>
        </w:rPr>
        <w:t>c</w:t>
      </w:r>
      <w:r w:rsidRPr="009872AD">
        <w:rPr>
          <w:szCs w:val="22"/>
        </w:rPr>
        <w:t xml:space="preserve">ierre </w:t>
      </w:r>
      <w:r w:rsidR="00820AFA" w:rsidRPr="009872AD">
        <w:rPr>
          <w:szCs w:val="22"/>
        </w:rPr>
        <w:t>f</w:t>
      </w:r>
      <w:r w:rsidRPr="009872AD">
        <w:rPr>
          <w:szCs w:val="22"/>
        </w:rPr>
        <w:t xml:space="preserve">inanciero al vencimiento del plazo establecido en la Cláusula precedente, el CONCESIONARIO podrá solicitar al CONCEDENTE por única vez una ampliación </w:t>
      </w:r>
      <w:r w:rsidR="00F2413B" w:rsidRPr="009872AD">
        <w:rPr>
          <w:szCs w:val="22"/>
        </w:rPr>
        <w:t>hasta por</w:t>
      </w:r>
      <w:r w:rsidR="002A5A0B" w:rsidRPr="009872AD">
        <w:rPr>
          <w:szCs w:val="22"/>
        </w:rPr>
        <w:t xml:space="preserve"> </w:t>
      </w:r>
      <w:r w:rsidR="00820AFA" w:rsidRPr="009872AD">
        <w:rPr>
          <w:szCs w:val="22"/>
        </w:rPr>
        <w:t xml:space="preserve">setenta y cinco </w:t>
      </w:r>
      <w:r w:rsidR="002A5A0B" w:rsidRPr="009872AD">
        <w:rPr>
          <w:szCs w:val="22"/>
        </w:rPr>
        <w:t>(</w:t>
      </w:r>
      <w:r w:rsidR="00820AFA" w:rsidRPr="009872AD">
        <w:rPr>
          <w:szCs w:val="22"/>
        </w:rPr>
        <w:t>75</w:t>
      </w:r>
      <w:r w:rsidR="002A5A0B" w:rsidRPr="009872AD">
        <w:rPr>
          <w:szCs w:val="22"/>
        </w:rPr>
        <w:t xml:space="preserve">) </w:t>
      </w:r>
      <w:r w:rsidR="00820AFA" w:rsidRPr="009872AD">
        <w:rPr>
          <w:szCs w:val="22"/>
        </w:rPr>
        <w:t>D</w:t>
      </w:r>
      <w:r w:rsidR="002A5A0B" w:rsidRPr="009872AD">
        <w:rPr>
          <w:szCs w:val="22"/>
        </w:rPr>
        <w:t>ías</w:t>
      </w:r>
      <w:r w:rsidR="00820AFA" w:rsidRPr="009872AD">
        <w:rPr>
          <w:szCs w:val="22"/>
        </w:rPr>
        <w:t xml:space="preserve"> Calendario</w:t>
      </w:r>
      <w:r w:rsidR="002A5A0B" w:rsidRPr="009872AD">
        <w:rPr>
          <w:szCs w:val="22"/>
        </w:rPr>
        <w:t>,</w:t>
      </w:r>
      <w:r w:rsidRPr="009872AD">
        <w:rPr>
          <w:szCs w:val="22"/>
        </w:rPr>
        <w:t xml:space="preserve"> dicha solicitud deberá estar acompañada de un sustento económico y/o técnico según corresponda. </w:t>
      </w:r>
      <w:r w:rsidR="00C256CD" w:rsidRPr="009872AD">
        <w:rPr>
          <w:szCs w:val="22"/>
        </w:rPr>
        <w:t xml:space="preserve">El CONCEDENTE </w:t>
      </w:r>
      <w:r w:rsidR="00C86165" w:rsidRPr="009872AD">
        <w:rPr>
          <w:szCs w:val="22"/>
        </w:rPr>
        <w:t xml:space="preserve">se pronunciará en un </w:t>
      </w:r>
      <w:r w:rsidR="00C256CD" w:rsidRPr="009872AD">
        <w:rPr>
          <w:szCs w:val="22"/>
        </w:rPr>
        <w:t xml:space="preserve">plazo de </w:t>
      </w:r>
      <w:r w:rsidR="00C86165" w:rsidRPr="009872AD">
        <w:rPr>
          <w:szCs w:val="22"/>
        </w:rPr>
        <w:t>diez (10) Días Calendario,</w:t>
      </w:r>
      <w:r w:rsidR="00C86165" w:rsidRPr="009872AD">
        <w:t xml:space="preserve"> respecto de la solicitud de ampliación de plazo para acreditar el Cierre Financiero, v</w:t>
      </w:r>
      <w:r w:rsidR="00C86165" w:rsidRPr="009872AD">
        <w:rPr>
          <w:rFonts w:cs="Arial"/>
          <w:szCs w:val="22"/>
        </w:rPr>
        <w:t>encido el plazo indicado sin que el CONCEDENTE</w:t>
      </w:r>
      <w:r w:rsidR="00A331B3" w:rsidRPr="009872AD">
        <w:rPr>
          <w:rFonts w:cs="Arial"/>
          <w:szCs w:val="22"/>
        </w:rPr>
        <w:t xml:space="preserve"> se haya pronunciado</w:t>
      </w:r>
      <w:r w:rsidR="00C86165" w:rsidRPr="009872AD">
        <w:rPr>
          <w:rFonts w:cs="Arial"/>
          <w:szCs w:val="22"/>
        </w:rPr>
        <w:t xml:space="preserve">, se entenderá que </w:t>
      </w:r>
      <w:r w:rsidR="00A331B3" w:rsidRPr="009872AD">
        <w:rPr>
          <w:rFonts w:cs="Arial"/>
          <w:szCs w:val="22"/>
        </w:rPr>
        <w:t>la ampliación</w:t>
      </w:r>
      <w:r w:rsidR="00C86165" w:rsidRPr="009872AD">
        <w:rPr>
          <w:rFonts w:cs="Arial"/>
          <w:szCs w:val="22"/>
        </w:rPr>
        <w:t xml:space="preserve"> ha sido </w:t>
      </w:r>
      <w:r w:rsidR="00A331B3" w:rsidRPr="009872AD">
        <w:rPr>
          <w:rFonts w:cs="Arial"/>
          <w:szCs w:val="22"/>
        </w:rPr>
        <w:t>aprobada</w:t>
      </w:r>
      <w:r w:rsidR="00C86165" w:rsidRPr="009872AD">
        <w:rPr>
          <w:rFonts w:cs="Arial"/>
          <w:szCs w:val="22"/>
        </w:rPr>
        <w:t>.</w:t>
      </w:r>
    </w:p>
    <w:p w14:paraId="1B37E82B" w14:textId="028E7A36" w:rsidR="000F27E5" w:rsidRPr="009872AD"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En caso el CONCESIONARIO</w:t>
      </w:r>
      <w:r w:rsidR="00DC0A27" w:rsidRPr="009872AD">
        <w:rPr>
          <w:szCs w:val="22"/>
        </w:rPr>
        <w:t xml:space="preserve"> </w:t>
      </w:r>
      <w:r w:rsidRPr="009872AD">
        <w:rPr>
          <w:szCs w:val="22"/>
        </w:rPr>
        <w:t xml:space="preserve"> no acredite el cierre financiero </w:t>
      </w:r>
      <w:r w:rsidR="00820AFA" w:rsidRPr="009872AD">
        <w:rPr>
          <w:szCs w:val="22"/>
        </w:rPr>
        <w:t xml:space="preserve">en el plazo indicado en la Cláusula 10.1 o, en caso sea solicitado, </w:t>
      </w:r>
      <w:r w:rsidRPr="009872AD">
        <w:rPr>
          <w:szCs w:val="22"/>
        </w:rPr>
        <w:t>al término del plazo ampliatorio</w:t>
      </w:r>
      <w:r w:rsidR="00820AFA" w:rsidRPr="009872AD">
        <w:rPr>
          <w:szCs w:val="22"/>
        </w:rPr>
        <w:t xml:space="preserve"> indicado en la Cláusula 10.4</w:t>
      </w:r>
      <w:r w:rsidRPr="009872AD">
        <w:rPr>
          <w:szCs w:val="22"/>
        </w:rPr>
        <w:t xml:space="preserve">, el CONCEDENTE </w:t>
      </w:r>
      <w:r w:rsidR="00DC0A27" w:rsidRPr="009872AD">
        <w:rPr>
          <w:szCs w:val="22"/>
        </w:rPr>
        <w:t xml:space="preserve"> </w:t>
      </w:r>
      <w:r w:rsidRPr="009872AD">
        <w:rPr>
          <w:szCs w:val="22"/>
        </w:rPr>
        <w:t xml:space="preserve">podrá </w:t>
      </w:r>
      <w:r w:rsidR="00820AFA" w:rsidRPr="009872AD">
        <w:rPr>
          <w:szCs w:val="22"/>
        </w:rPr>
        <w:t xml:space="preserve">optar por </w:t>
      </w:r>
      <w:r w:rsidRPr="009872AD">
        <w:rPr>
          <w:szCs w:val="22"/>
        </w:rPr>
        <w:t xml:space="preserve">invocar la Caducidad de la Concesión por incumplimiento del CONCESIONARIO, y </w:t>
      </w:r>
      <w:r w:rsidR="00C03FBF" w:rsidRPr="009872AD">
        <w:rPr>
          <w:szCs w:val="22"/>
        </w:rPr>
        <w:t>se</w:t>
      </w:r>
      <w:r w:rsidRPr="009872AD">
        <w:rPr>
          <w:szCs w:val="22"/>
        </w:rPr>
        <w:t xml:space="preserve"> ejecutará la Garantía de Fiel Cumplimiento de Contrato de Concesión por </w:t>
      </w:r>
      <w:r w:rsidR="00820AFA" w:rsidRPr="009872AD">
        <w:rPr>
          <w:szCs w:val="22"/>
        </w:rPr>
        <w:t>e</w:t>
      </w:r>
      <w:r w:rsidRPr="009872AD">
        <w:rPr>
          <w:szCs w:val="22"/>
        </w:rPr>
        <w:t>l cien por ciento (100%) de la misma.</w:t>
      </w:r>
    </w:p>
    <w:p w14:paraId="4AD281DA" w14:textId="77777777" w:rsidR="000F27E5" w:rsidRPr="009872AD" w:rsidRDefault="000F27E5" w:rsidP="00C3394D">
      <w:pPr>
        <w:pStyle w:val="Prrafodelista"/>
        <w:suppressLineNumbers/>
        <w:suppressAutoHyphens/>
        <w:autoSpaceDE w:val="0"/>
        <w:autoSpaceDN w:val="0"/>
        <w:adjustRightInd w:val="0"/>
        <w:ind w:left="709"/>
        <w:jc w:val="both"/>
        <w:rPr>
          <w:szCs w:val="22"/>
        </w:rPr>
      </w:pPr>
    </w:p>
    <w:p w14:paraId="08CC65EF" w14:textId="77777777" w:rsidR="00B55280" w:rsidRPr="009872AD" w:rsidRDefault="00B55280" w:rsidP="00B55280">
      <w:pPr>
        <w:pStyle w:val="Textoindependiente"/>
        <w:suppressLineNumbers/>
        <w:suppressAutoHyphens/>
        <w:rPr>
          <w:szCs w:val="22"/>
          <w:lang w:val="es-PE"/>
        </w:rPr>
      </w:pPr>
    </w:p>
    <w:p w14:paraId="246F3E38" w14:textId="77777777" w:rsidR="00EC4002" w:rsidRPr="009872AD" w:rsidRDefault="00CB59C8" w:rsidP="001873AB">
      <w:pPr>
        <w:pStyle w:val="Ttulo1"/>
        <w:jc w:val="both"/>
        <w:rPr>
          <w:b w:val="0"/>
          <w:szCs w:val="22"/>
        </w:rPr>
      </w:pPr>
      <w:bookmarkStart w:id="1608" w:name="_Toc368663508"/>
      <w:bookmarkStart w:id="1609" w:name="_Toc461693064"/>
      <w:r w:rsidRPr="009872AD">
        <w:rPr>
          <w:szCs w:val="22"/>
        </w:rPr>
        <w:t>ESTADOS FINANCIEROS</w:t>
      </w:r>
      <w:bookmarkEnd w:id="1608"/>
      <w:bookmarkEnd w:id="1609"/>
    </w:p>
    <w:p w14:paraId="5AB2AD41" w14:textId="77777777" w:rsidR="009162B0" w:rsidRPr="009872AD" w:rsidRDefault="009162B0" w:rsidP="009162B0">
      <w:pPr>
        <w:pStyle w:val="Ttulo2"/>
        <w:ind w:left="0"/>
        <w:rPr>
          <w:rFonts w:ascii="Arial" w:hAnsi="Arial"/>
          <w:b/>
          <w:bCs w:val="0"/>
          <w:szCs w:val="22"/>
          <w:u w:val="none"/>
        </w:rPr>
      </w:pPr>
    </w:p>
    <w:p w14:paraId="13AD7853" w14:textId="77777777" w:rsidR="000F27E5" w:rsidRPr="009872AD" w:rsidRDefault="009162B0"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 xml:space="preserve">Dentro de los noventa (90) Días Calendario de iniciado cada Año Calendario, el CONCESIONARIO deberá entregar al CONCEDENTE y al </w:t>
      </w:r>
      <w:r w:rsidR="00FF3C70" w:rsidRPr="009872AD">
        <w:rPr>
          <w:szCs w:val="22"/>
        </w:rPr>
        <w:t>REGULADOR</w:t>
      </w:r>
      <w:r w:rsidRPr="009872AD">
        <w:rPr>
          <w:szCs w:val="22"/>
        </w:rPr>
        <w:t xml:space="preserve"> sus estados financieros auditados correspondientes al ejercicio fiscal anterior. Asimismo, dentro de los treinta (30) Días Calendario de finalizado cada trimestre de cada Año Calendario, el CONCESIONARIO deberá entregar al CONCEDENTE y al </w:t>
      </w:r>
      <w:r w:rsidR="00FF3C70" w:rsidRPr="009872AD">
        <w:rPr>
          <w:szCs w:val="22"/>
        </w:rPr>
        <w:t xml:space="preserve">REGULADOR </w:t>
      </w:r>
      <w:r w:rsidRPr="009872AD">
        <w:rPr>
          <w:szCs w:val="22"/>
        </w:rPr>
        <w:t>sus estados financieros de dicho trimestre</w:t>
      </w:r>
      <w:r w:rsidR="00C42112" w:rsidRPr="009872AD">
        <w:rPr>
          <w:szCs w:val="22"/>
        </w:rPr>
        <w:t xml:space="preserve"> y notas correspondientes</w:t>
      </w:r>
      <w:r w:rsidRPr="009872AD">
        <w:rPr>
          <w:szCs w:val="22"/>
        </w:rPr>
        <w:t>.</w:t>
      </w:r>
    </w:p>
    <w:p w14:paraId="00EDB63D" w14:textId="77777777" w:rsidR="00AF6476" w:rsidRPr="009872AD" w:rsidRDefault="00CC1BD6" w:rsidP="008F71EE">
      <w:pPr>
        <w:pStyle w:val="Prrafodelista"/>
        <w:suppressLineNumbers/>
        <w:suppressAutoHyphens/>
        <w:autoSpaceDE w:val="0"/>
        <w:autoSpaceDN w:val="0"/>
        <w:adjustRightInd w:val="0"/>
        <w:ind w:left="709"/>
        <w:jc w:val="both"/>
        <w:rPr>
          <w:szCs w:val="22"/>
        </w:rPr>
      </w:pPr>
      <w:r w:rsidRPr="009872AD">
        <w:rPr>
          <w:szCs w:val="22"/>
        </w:rPr>
        <w:t>De acuerdo al Plan de Implementación,</w:t>
      </w:r>
      <w:r w:rsidR="00AF6476" w:rsidRPr="009872AD">
        <w:rPr>
          <w:szCs w:val="22"/>
        </w:rPr>
        <w:t xml:space="preserve"> las Obras correspondientes al Tramo II, </w:t>
      </w:r>
      <w:r w:rsidRPr="009872AD">
        <w:rPr>
          <w:szCs w:val="22"/>
        </w:rPr>
        <w:t xml:space="preserve">coincidirá con </w:t>
      </w:r>
      <w:r w:rsidR="00AF6476" w:rsidRPr="009872AD">
        <w:rPr>
          <w:szCs w:val="22"/>
        </w:rPr>
        <w:t>el mantenimiento del Tramo I</w:t>
      </w:r>
      <w:r w:rsidRPr="009872AD">
        <w:rPr>
          <w:szCs w:val="22"/>
        </w:rPr>
        <w:t>. A</w:t>
      </w:r>
      <w:r w:rsidR="00AF6476" w:rsidRPr="009872AD">
        <w:rPr>
          <w:szCs w:val="22"/>
        </w:rPr>
        <w:t xml:space="preserve"> efectos de tener claramente </w:t>
      </w:r>
      <w:r w:rsidR="00AF6476" w:rsidRPr="009872AD">
        <w:rPr>
          <w:szCs w:val="22"/>
        </w:rPr>
        <w:lastRenderedPageBreak/>
        <w:t xml:space="preserve">diferenciado el registro contable de las inversiones, </w:t>
      </w:r>
      <w:r w:rsidRPr="009872AD">
        <w:rPr>
          <w:szCs w:val="22"/>
        </w:rPr>
        <w:t>respecto del mantenimiento, y para el año en que concurran ambas actividades, se deberán elaborar estados financieros que registren por separado las actividades de inversión respecto de las actividades de mantenimiento.</w:t>
      </w:r>
      <w:r w:rsidR="00AF6476" w:rsidRPr="009872AD">
        <w:rPr>
          <w:szCs w:val="22"/>
        </w:rPr>
        <w:t xml:space="preserve"> </w:t>
      </w:r>
    </w:p>
    <w:p w14:paraId="3A74EA79" w14:textId="77777777" w:rsidR="00B55280" w:rsidRPr="009872AD" w:rsidRDefault="00B55280" w:rsidP="00B55280">
      <w:pPr>
        <w:pStyle w:val="Prrafodelista"/>
        <w:suppressLineNumbers/>
        <w:suppressAutoHyphens/>
        <w:autoSpaceDE w:val="0"/>
        <w:autoSpaceDN w:val="0"/>
        <w:adjustRightInd w:val="0"/>
        <w:ind w:left="567"/>
        <w:jc w:val="both"/>
      </w:pPr>
    </w:p>
    <w:p w14:paraId="3253F329" w14:textId="77777777" w:rsidR="00B55280" w:rsidRPr="009872AD" w:rsidRDefault="00B55280" w:rsidP="00B55280">
      <w:pPr>
        <w:pStyle w:val="Prrafodelista"/>
        <w:suppressLineNumbers/>
        <w:suppressAutoHyphens/>
        <w:autoSpaceDE w:val="0"/>
        <w:autoSpaceDN w:val="0"/>
        <w:adjustRightInd w:val="0"/>
        <w:ind w:left="0"/>
        <w:jc w:val="both"/>
      </w:pPr>
    </w:p>
    <w:p w14:paraId="59A42A9C" w14:textId="1D5DD1DF" w:rsidR="00EC4002" w:rsidRPr="009872AD" w:rsidRDefault="009162B0" w:rsidP="001873AB">
      <w:pPr>
        <w:pStyle w:val="Ttulo1"/>
        <w:jc w:val="both"/>
        <w:rPr>
          <w:szCs w:val="22"/>
        </w:rPr>
      </w:pPr>
      <w:bookmarkStart w:id="1610" w:name="_Toc461693065"/>
      <w:r w:rsidRPr="009872AD">
        <w:rPr>
          <w:szCs w:val="22"/>
        </w:rPr>
        <w:t>COFINANCIAMIENTO</w:t>
      </w:r>
      <w:bookmarkEnd w:id="1610"/>
    </w:p>
    <w:p w14:paraId="0A037DCA" w14:textId="77777777" w:rsidR="009162B0" w:rsidRPr="009872AD" w:rsidRDefault="009162B0" w:rsidP="009162B0">
      <w:pPr>
        <w:rPr>
          <w:lang w:val="es-ES_tradnl"/>
        </w:rPr>
      </w:pPr>
    </w:p>
    <w:p w14:paraId="42FD5D10" w14:textId="114AC4FA" w:rsidR="00E065C3" w:rsidRPr="009872AD" w:rsidRDefault="005907DC" w:rsidP="00C41137">
      <w:pPr>
        <w:pStyle w:val="Prrafodelista"/>
        <w:numPr>
          <w:ilvl w:val="1"/>
          <w:numId w:val="100"/>
        </w:numPr>
        <w:suppressLineNumbers/>
        <w:suppressAutoHyphens/>
        <w:autoSpaceDE w:val="0"/>
        <w:autoSpaceDN w:val="0"/>
        <w:adjustRightInd w:val="0"/>
        <w:ind w:left="709" w:hanging="709"/>
        <w:jc w:val="both"/>
        <w:rPr>
          <w:szCs w:val="22"/>
        </w:rPr>
      </w:pPr>
      <w:bookmarkStart w:id="1611" w:name="_Ref350932437"/>
      <w:r w:rsidRPr="009872AD">
        <w:rPr>
          <w:szCs w:val="22"/>
        </w:rPr>
        <w:t xml:space="preserve">El Cofinanciamiento es el aporte  del CONCEDENTE, por los recursos faltantes, que no logran ser cubiertos por la recaudación de la Tarifa, </w:t>
      </w:r>
      <w:r w:rsidR="00635E69" w:rsidRPr="009872AD">
        <w:rPr>
          <w:szCs w:val="22"/>
        </w:rPr>
        <w:t xml:space="preserve">y </w:t>
      </w:r>
      <w:r w:rsidRPr="009872AD">
        <w:rPr>
          <w:szCs w:val="22"/>
        </w:rPr>
        <w:t xml:space="preserve">que permite remunerar al CONCESIONARIO </w:t>
      </w:r>
      <w:r w:rsidR="00505E7D" w:rsidRPr="009872AD">
        <w:rPr>
          <w:szCs w:val="22"/>
        </w:rPr>
        <w:t xml:space="preserve">conforme con </w:t>
      </w:r>
      <w:r w:rsidRPr="009872AD">
        <w:rPr>
          <w:szCs w:val="22"/>
        </w:rPr>
        <w:t>los pagos por PAO</w:t>
      </w:r>
      <w:r w:rsidR="00505E7D" w:rsidRPr="009872AD">
        <w:rPr>
          <w:szCs w:val="22"/>
        </w:rPr>
        <w:t xml:space="preserve">, </w:t>
      </w:r>
      <w:r w:rsidRPr="009872AD">
        <w:rPr>
          <w:szCs w:val="22"/>
        </w:rPr>
        <w:t>PAMO y PME. Las condiciones que determinan el Cofinanciamiento se establece  en el Anexo 1</w:t>
      </w:r>
      <w:r w:rsidR="007B5C7B" w:rsidRPr="009872AD">
        <w:rPr>
          <w:szCs w:val="22"/>
        </w:rPr>
        <w:t>6</w:t>
      </w:r>
      <w:r w:rsidRPr="009872AD">
        <w:rPr>
          <w:szCs w:val="22"/>
        </w:rPr>
        <w:t xml:space="preserve"> y sus Apéndices. </w:t>
      </w:r>
    </w:p>
    <w:p w14:paraId="0CE80EE0" w14:textId="77777777" w:rsidR="00E065C3" w:rsidRPr="009872AD" w:rsidRDefault="00E065C3" w:rsidP="00ED242D">
      <w:pPr>
        <w:pStyle w:val="Prrafodelista"/>
        <w:suppressLineNumbers/>
        <w:suppressAutoHyphens/>
        <w:autoSpaceDE w:val="0"/>
        <w:autoSpaceDN w:val="0"/>
        <w:adjustRightInd w:val="0"/>
        <w:ind w:left="709"/>
        <w:jc w:val="both"/>
        <w:rPr>
          <w:szCs w:val="22"/>
        </w:rPr>
      </w:pPr>
    </w:p>
    <w:p w14:paraId="3D8F559B" w14:textId="7A537190" w:rsidR="000F27E5" w:rsidRPr="009872AD" w:rsidRDefault="000F27E5" w:rsidP="00C41137">
      <w:pPr>
        <w:pStyle w:val="Prrafodelista"/>
        <w:numPr>
          <w:ilvl w:val="1"/>
          <w:numId w:val="100"/>
        </w:numPr>
        <w:suppressLineNumbers/>
        <w:suppressAutoHyphens/>
        <w:autoSpaceDE w:val="0"/>
        <w:autoSpaceDN w:val="0"/>
        <w:adjustRightInd w:val="0"/>
        <w:ind w:left="709" w:hanging="709"/>
        <w:jc w:val="both"/>
        <w:rPr>
          <w:szCs w:val="22"/>
        </w:rPr>
      </w:pPr>
      <w:r w:rsidRPr="009872AD">
        <w:rPr>
          <w:szCs w:val="22"/>
        </w:rPr>
        <w:t>Los recursos necesarios para el Cofinanciamiento se harán efectivos a través del Ministerio de Transportes y Comunicaciones, con cargo a su presupuesto</w:t>
      </w:r>
      <w:r w:rsidR="00505E7D" w:rsidRPr="009872AD">
        <w:rPr>
          <w:szCs w:val="22"/>
        </w:rPr>
        <w:t xml:space="preserve">. El CONCEDENTE se compromete a pagar el íntegro de la retribución por inversión </w:t>
      </w:r>
      <w:r w:rsidRPr="009872AD">
        <w:rPr>
          <w:szCs w:val="22"/>
        </w:rPr>
        <w:t xml:space="preserve"> conforme </w:t>
      </w:r>
      <w:r w:rsidR="00505E7D" w:rsidRPr="009872AD">
        <w:rPr>
          <w:szCs w:val="22"/>
        </w:rPr>
        <w:t>con lo establecido en el Anexo 16 y sus Apéndices.</w:t>
      </w:r>
      <w:bookmarkEnd w:id="1611"/>
    </w:p>
    <w:p w14:paraId="3ED3F7EC" w14:textId="77777777" w:rsidR="00196B2A" w:rsidRPr="009872AD" w:rsidRDefault="00196B2A">
      <w:pPr>
        <w:pStyle w:val="Prrafodelista"/>
        <w:suppressLineNumbers/>
        <w:suppressAutoHyphens/>
        <w:autoSpaceDE w:val="0"/>
        <w:autoSpaceDN w:val="0"/>
        <w:adjustRightInd w:val="0"/>
        <w:spacing w:after="200" w:line="276" w:lineRule="auto"/>
        <w:ind w:left="601"/>
        <w:contextualSpacing/>
        <w:jc w:val="both"/>
        <w:rPr>
          <w:lang w:val="es-ES_tradnl"/>
        </w:rPr>
      </w:pPr>
    </w:p>
    <w:p w14:paraId="74729EBE" w14:textId="23E14AB5" w:rsidR="00196B2A" w:rsidRPr="009872AD" w:rsidRDefault="009162B0" w:rsidP="00783C9C">
      <w:pPr>
        <w:pStyle w:val="Prrafodelista"/>
        <w:numPr>
          <w:ilvl w:val="1"/>
          <w:numId w:val="100"/>
        </w:numPr>
        <w:suppressLineNumbers/>
        <w:suppressAutoHyphens/>
        <w:autoSpaceDE w:val="0"/>
        <w:autoSpaceDN w:val="0"/>
        <w:adjustRightInd w:val="0"/>
        <w:ind w:left="709" w:hanging="709"/>
        <w:jc w:val="both"/>
        <w:rPr>
          <w:szCs w:val="22"/>
        </w:rPr>
      </w:pPr>
      <w:r w:rsidRPr="009872AD">
        <w:rPr>
          <w:szCs w:val="22"/>
        </w:rPr>
        <w:t>Todas las exigencias de las Cláusulas que correspondan a obligaciones del CONCESIONARIO, quedarán sin efecto en caso el CONCEDENTE no haya cumplido con el pago del PAO o PAMO</w:t>
      </w:r>
      <w:r w:rsidR="007000F4" w:rsidRPr="009872AD">
        <w:rPr>
          <w:szCs w:val="22"/>
        </w:rPr>
        <w:t>, de acuerdo a lo establecido en el Apéndice 2 del Anexo 1</w:t>
      </w:r>
      <w:r w:rsidR="007B5C7B" w:rsidRPr="009872AD">
        <w:rPr>
          <w:szCs w:val="22"/>
        </w:rPr>
        <w:t>6</w:t>
      </w:r>
      <w:r w:rsidRPr="009872AD">
        <w:rPr>
          <w:szCs w:val="22"/>
        </w:rPr>
        <w:t xml:space="preserve"> por más de </w:t>
      </w:r>
      <w:r w:rsidR="00AE264F" w:rsidRPr="009872AD">
        <w:rPr>
          <w:szCs w:val="22"/>
        </w:rPr>
        <w:t>sesenta</w:t>
      </w:r>
      <w:r w:rsidRPr="009872AD">
        <w:rPr>
          <w:szCs w:val="22"/>
        </w:rPr>
        <w:t xml:space="preserve"> (</w:t>
      </w:r>
      <w:r w:rsidR="00AE264F" w:rsidRPr="009872AD">
        <w:rPr>
          <w:szCs w:val="22"/>
        </w:rPr>
        <w:t>6</w:t>
      </w:r>
      <w:r w:rsidRPr="009872AD">
        <w:rPr>
          <w:szCs w:val="22"/>
        </w:rPr>
        <w:t>0) Días Calendario contados a partir de que dicha obligación sea exigible, en cuyo caso el CONCESIONARIO podrá solicitar la caducidad del Contrato.</w:t>
      </w:r>
    </w:p>
    <w:p w14:paraId="6C40E19F" w14:textId="77777777" w:rsidR="00B55280" w:rsidRPr="009872AD" w:rsidRDefault="00B55280">
      <w:pPr>
        <w:ind w:left="709"/>
        <w:jc w:val="both"/>
        <w:rPr>
          <w:u w:color="FFFF00"/>
        </w:rPr>
      </w:pPr>
    </w:p>
    <w:p w14:paraId="101C81AF" w14:textId="77777777" w:rsidR="00B55280" w:rsidRPr="009872AD" w:rsidRDefault="00B55280">
      <w:pPr>
        <w:ind w:left="709"/>
        <w:jc w:val="both"/>
        <w:rPr>
          <w:u w:color="FFFF00"/>
        </w:rPr>
      </w:pPr>
    </w:p>
    <w:p w14:paraId="30A7BFDC" w14:textId="6555541E" w:rsidR="00EC4002" w:rsidRPr="009872AD" w:rsidRDefault="009162B0" w:rsidP="001873AB">
      <w:pPr>
        <w:pStyle w:val="Ttulo1"/>
        <w:jc w:val="both"/>
        <w:rPr>
          <w:b w:val="0"/>
          <w:szCs w:val="22"/>
        </w:rPr>
      </w:pPr>
      <w:bookmarkStart w:id="1612" w:name="_Toc370737377"/>
      <w:bookmarkStart w:id="1613" w:name="_Toc461693066"/>
      <w:r w:rsidRPr="009872AD">
        <w:rPr>
          <w:szCs w:val="22"/>
        </w:rPr>
        <w:t>OTROS INGRESOS</w:t>
      </w:r>
      <w:bookmarkEnd w:id="1612"/>
      <w:bookmarkEnd w:id="1613"/>
    </w:p>
    <w:p w14:paraId="2E7837FC" w14:textId="77777777" w:rsidR="00196B2A" w:rsidRPr="009872AD" w:rsidRDefault="00196B2A">
      <w:pPr>
        <w:pStyle w:val="Textoindependiente"/>
        <w:suppressLineNumbers/>
        <w:suppressAutoHyphens/>
        <w:ind w:left="567"/>
        <w:rPr>
          <w:szCs w:val="22"/>
          <w:lang w:val="es-ES"/>
        </w:rPr>
      </w:pPr>
    </w:p>
    <w:p w14:paraId="550888F3" w14:textId="406EA461" w:rsidR="000F27E5" w:rsidRPr="009872AD" w:rsidRDefault="009162B0" w:rsidP="004E479C">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 xml:space="preserve">Constituirán ingresos adicionales del CONCESIONARIO todos aquellos que éste perciba como consecuencia de la explotación de Servicios </w:t>
      </w:r>
      <w:r w:rsidR="00A3362D" w:rsidRPr="009872AD">
        <w:rPr>
          <w:szCs w:val="22"/>
        </w:rPr>
        <w:t>Especiales</w:t>
      </w:r>
      <w:r w:rsidRPr="009872AD">
        <w:rPr>
          <w:szCs w:val="22"/>
        </w:rPr>
        <w:t xml:space="preserve">. </w:t>
      </w:r>
    </w:p>
    <w:p w14:paraId="15D9AC07" w14:textId="41C60443" w:rsidR="00D50BE3" w:rsidRPr="009872AD" w:rsidRDefault="009B0683" w:rsidP="00D6280A">
      <w:pPr>
        <w:pStyle w:val="Prrafodelista"/>
        <w:suppressLineNumbers/>
        <w:suppressAutoHyphens/>
        <w:autoSpaceDE w:val="0"/>
        <w:autoSpaceDN w:val="0"/>
        <w:adjustRightInd w:val="0"/>
        <w:ind w:left="709"/>
        <w:jc w:val="both"/>
        <w:rPr>
          <w:szCs w:val="22"/>
        </w:rPr>
      </w:pPr>
      <w:r w:rsidRPr="009872AD">
        <w:rPr>
          <w:szCs w:val="22"/>
        </w:rPr>
        <w:t>Conforme a</w:t>
      </w:r>
      <w:r w:rsidR="00D50BE3" w:rsidRPr="009872AD">
        <w:rPr>
          <w:szCs w:val="22"/>
        </w:rPr>
        <w:t xml:space="preserve"> lo establecido en </w:t>
      </w:r>
      <w:r w:rsidR="0026547C">
        <w:rPr>
          <w:szCs w:val="22"/>
        </w:rPr>
        <w:t>la Cláusula</w:t>
      </w:r>
      <w:r w:rsidR="00D50BE3" w:rsidRPr="009872AD">
        <w:rPr>
          <w:szCs w:val="22"/>
        </w:rPr>
        <w:t xml:space="preserve"> 8.1</w:t>
      </w:r>
      <w:r w:rsidR="0026547C">
        <w:rPr>
          <w:szCs w:val="22"/>
        </w:rPr>
        <w:t>6</w:t>
      </w:r>
      <w:r w:rsidR="00D50BE3" w:rsidRPr="009872AD">
        <w:rPr>
          <w:szCs w:val="22"/>
        </w:rPr>
        <w:t>, en caso que la dotación de Servicios Especiales contemple el uso de algún Bien de la Concesión, las Partes convendrán entre otros, la forma de distribución de los ingresos correspondientes.</w:t>
      </w:r>
    </w:p>
    <w:p w14:paraId="437ABA47" w14:textId="77777777" w:rsidR="00B55280" w:rsidRPr="009872AD" w:rsidRDefault="00B55280" w:rsidP="00B55280">
      <w:pPr>
        <w:pStyle w:val="Prrafodelista"/>
        <w:suppressLineNumbers/>
        <w:suppressAutoHyphens/>
        <w:autoSpaceDE w:val="0"/>
        <w:autoSpaceDN w:val="0"/>
        <w:adjustRightInd w:val="0"/>
        <w:ind w:left="0"/>
        <w:jc w:val="both"/>
        <w:rPr>
          <w:szCs w:val="22"/>
        </w:rPr>
      </w:pPr>
    </w:p>
    <w:p w14:paraId="56491420" w14:textId="77777777" w:rsidR="00A90C76" w:rsidRPr="009872AD" w:rsidRDefault="00A90C76" w:rsidP="00B55280">
      <w:pPr>
        <w:pStyle w:val="Textoindependiente"/>
        <w:suppressLineNumbers/>
        <w:suppressAutoHyphens/>
        <w:rPr>
          <w:szCs w:val="22"/>
        </w:rPr>
      </w:pPr>
    </w:p>
    <w:p w14:paraId="4C9603C3" w14:textId="39CF54E7" w:rsidR="00EC4002" w:rsidRPr="009872AD" w:rsidRDefault="00CB59C8" w:rsidP="001873AB">
      <w:pPr>
        <w:pStyle w:val="Ttulo1"/>
        <w:jc w:val="both"/>
        <w:rPr>
          <w:b w:val="0"/>
          <w:szCs w:val="22"/>
        </w:rPr>
      </w:pPr>
      <w:bookmarkStart w:id="1614" w:name="_Toc461693067"/>
      <w:r w:rsidRPr="009872AD">
        <w:rPr>
          <w:szCs w:val="22"/>
        </w:rPr>
        <w:t>EQUILIBRIO ECONÓMICO FINANCIERO</w:t>
      </w:r>
      <w:bookmarkEnd w:id="1614"/>
    </w:p>
    <w:p w14:paraId="321B3E83" w14:textId="77777777" w:rsidR="00A90C76" w:rsidRPr="009872AD" w:rsidRDefault="00A90C76" w:rsidP="00D266BA">
      <w:pPr>
        <w:pStyle w:val="Textoindependiente"/>
        <w:suppressLineNumbers/>
        <w:suppressAutoHyphens/>
        <w:ind w:left="709"/>
        <w:rPr>
          <w:szCs w:val="22"/>
        </w:rPr>
      </w:pPr>
    </w:p>
    <w:p w14:paraId="5A39E5EE" w14:textId="77777777" w:rsidR="000F27E5" w:rsidRPr="009872AD"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9872AD">
        <w:rPr>
          <w:szCs w:val="22"/>
        </w:rPr>
        <w:t xml:space="preserve">Las Partes declaran su compromiso de mantener a lo largo de todo el período de duración del Contrato, el equilibrio económico – financiero de éste. En tal sentido, las Partes reconocen que el Contrato a la Fecha de Suscripción del mismo, se encuentra en una situación de equilibrio económico-financiero en términos de derechos, responsabilidad y riesgos asignados a las Partes. </w:t>
      </w:r>
    </w:p>
    <w:p w14:paraId="7A36BA18" w14:textId="77777777" w:rsidR="00035D2E" w:rsidRPr="009872AD" w:rsidRDefault="00035D2E" w:rsidP="00B55280">
      <w:pPr>
        <w:pStyle w:val="Prrafodelista"/>
        <w:suppressLineNumbers/>
        <w:suppressAutoHyphens/>
        <w:autoSpaceDE w:val="0"/>
        <w:autoSpaceDN w:val="0"/>
        <w:adjustRightInd w:val="0"/>
        <w:spacing w:after="200" w:line="276" w:lineRule="auto"/>
        <w:ind w:left="601"/>
        <w:contextualSpacing/>
        <w:jc w:val="both"/>
        <w:rPr>
          <w:szCs w:val="22"/>
        </w:rPr>
      </w:pPr>
    </w:p>
    <w:p w14:paraId="208E145F" w14:textId="77777777" w:rsidR="00EC4002" w:rsidRPr="009872AD"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 xml:space="preserve">El presente Contrato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a aspectos económicos financieros vinculados </w:t>
      </w:r>
      <w:r w:rsidR="00475B5A" w:rsidRPr="009872AD">
        <w:rPr>
          <w:szCs w:val="22"/>
        </w:rPr>
        <w:t xml:space="preserve">al presente Contrato y sus anexos, y que tengan implicancias en </w:t>
      </w:r>
      <w:r w:rsidRPr="009872AD">
        <w:rPr>
          <w:szCs w:val="22"/>
        </w:rPr>
        <w:t xml:space="preserve">la variación de </w:t>
      </w:r>
      <w:r w:rsidR="00475B5A" w:rsidRPr="009872AD">
        <w:rPr>
          <w:szCs w:val="22"/>
        </w:rPr>
        <w:t xml:space="preserve">ingresos y </w:t>
      </w:r>
      <w:r w:rsidRPr="009872AD">
        <w:rPr>
          <w:szCs w:val="22"/>
        </w:rPr>
        <w:t xml:space="preserve">costos del CONCESIONARIO. </w:t>
      </w:r>
    </w:p>
    <w:p w14:paraId="05B0387D" w14:textId="77777777" w:rsidR="00EC4002" w:rsidRPr="009872AD" w:rsidRDefault="00475B5A" w:rsidP="001873AB">
      <w:pPr>
        <w:pStyle w:val="Prrafodelista"/>
        <w:suppressLineNumbers/>
        <w:suppressAutoHyphens/>
        <w:autoSpaceDE w:val="0"/>
        <w:autoSpaceDN w:val="0"/>
        <w:adjustRightInd w:val="0"/>
        <w:spacing w:after="120"/>
        <w:ind w:left="709"/>
        <w:jc w:val="both"/>
        <w:rPr>
          <w:szCs w:val="22"/>
        </w:rPr>
      </w:pPr>
      <w:r w:rsidRPr="009872AD">
        <w:rPr>
          <w:szCs w:val="22"/>
        </w:rPr>
        <w:t>En caso que la ruptura del equilibrio económico-financiero de la Concesión se produzca durante la ejecución de Obras, el restablecimiento procederá a partir del inicio de la explotación.</w:t>
      </w:r>
    </w:p>
    <w:p w14:paraId="5473BAD2" w14:textId="77777777" w:rsidR="00035D2E" w:rsidRPr="009872AD" w:rsidRDefault="00035D2E" w:rsidP="003D5B9C">
      <w:pPr>
        <w:pStyle w:val="Textoindependiente"/>
        <w:tabs>
          <w:tab w:val="num" w:pos="720"/>
        </w:tabs>
        <w:spacing w:after="120"/>
        <w:ind w:left="710"/>
        <w:rPr>
          <w:szCs w:val="22"/>
        </w:rPr>
      </w:pPr>
      <w:r w:rsidRPr="009872AD">
        <w:rPr>
          <w:szCs w:val="22"/>
        </w:rPr>
        <w:lastRenderedPageBreak/>
        <w:t>El equilibrio será restablecido siempre que las condiciones anteriores hayan tenido implicancias en la variación de</w:t>
      </w:r>
      <w:r w:rsidR="00475B5A" w:rsidRPr="009872AD">
        <w:rPr>
          <w:szCs w:val="22"/>
        </w:rPr>
        <w:t xml:space="preserve"> ingresos o </w:t>
      </w:r>
      <w:r w:rsidRPr="009872AD">
        <w:rPr>
          <w:szCs w:val="22"/>
        </w:rPr>
        <w:t xml:space="preserve"> costos</w:t>
      </w:r>
      <w:r w:rsidR="00475B5A" w:rsidRPr="009872AD">
        <w:rPr>
          <w:szCs w:val="22"/>
        </w:rPr>
        <w:t>, o ambos a la vez</w:t>
      </w:r>
      <w:r w:rsidRPr="009872AD">
        <w:rPr>
          <w:szCs w:val="22"/>
        </w:rPr>
        <w:t xml:space="preserve"> relacionados</w:t>
      </w:r>
      <w:r w:rsidR="00517EB8" w:rsidRPr="009872AD">
        <w:rPr>
          <w:szCs w:val="22"/>
        </w:rPr>
        <w:t xml:space="preserve"> </w:t>
      </w:r>
      <w:r w:rsidR="00BC065D" w:rsidRPr="009872AD">
        <w:rPr>
          <w:szCs w:val="22"/>
        </w:rPr>
        <w:t>a</w:t>
      </w:r>
      <w:r w:rsidR="00517EB8" w:rsidRPr="009872AD">
        <w:rPr>
          <w:szCs w:val="22"/>
        </w:rPr>
        <w:t xml:space="preserve"> </w:t>
      </w:r>
      <w:r w:rsidR="00BC065D" w:rsidRPr="009872AD">
        <w:rPr>
          <w:szCs w:val="22"/>
        </w:rPr>
        <w:t>l</w:t>
      </w:r>
      <w:r w:rsidR="00475B5A" w:rsidRPr="009872AD">
        <w:rPr>
          <w:szCs w:val="22"/>
        </w:rPr>
        <w:t xml:space="preserve">a prestación del </w:t>
      </w:r>
      <w:r w:rsidR="00BC065D" w:rsidRPr="009872AD">
        <w:rPr>
          <w:szCs w:val="22"/>
        </w:rPr>
        <w:t>Servicio Estándar</w:t>
      </w:r>
      <w:r w:rsidRPr="009872AD">
        <w:rPr>
          <w:szCs w:val="22"/>
        </w:rPr>
        <w:t>. Cualquiera de las Partes que considere que el equilibrio - económico financiero del Contrato se ha visto afectado podrá invocar su restablecimiento</w:t>
      </w:r>
      <w:r w:rsidR="00517EB8" w:rsidRPr="009872AD">
        <w:rPr>
          <w:szCs w:val="22"/>
        </w:rPr>
        <w:t xml:space="preserve"> ante el REGULADOR</w:t>
      </w:r>
      <w:r w:rsidRPr="009872AD">
        <w:rPr>
          <w:szCs w:val="22"/>
        </w:rPr>
        <w:t xml:space="preserve">, proponiendo por escrito y con la suficiente sustentación las soluciones y procedimientos a seguir para su restablecimiento.  </w:t>
      </w:r>
    </w:p>
    <w:p w14:paraId="76D2F8F5" w14:textId="77777777" w:rsidR="00035D2E" w:rsidRPr="009872AD" w:rsidRDefault="00035D2E" w:rsidP="00035D2E">
      <w:pPr>
        <w:pStyle w:val="Textoindependiente"/>
        <w:tabs>
          <w:tab w:val="num" w:pos="720"/>
        </w:tabs>
        <w:ind w:left="710"/>
        <w:rPr>
          <w:szCs w:val="22"/>
        </w:rPr>
      </w:pPr>
      <w:r w:rsidRPr="009872AD">
        <w:rPr>
          <w:szCs w:val="22"/>
        </w:rPr>
        <w:t xml:space="preserve">El restablecimiento del equilibrio económico se efectuará en base al Estado de Ganancias y Pérdidas auditado del CONCESIONARIO del ejercicio anual en el que se verifiquen las variaciones de </w:t>
      </w:r>
      <w:r w:rsidR="00487B02" w:rsidRPr="009872AD">
        <w:rPr>
          <w:szCs w:val="22"/>
        </w:rPr>
        <w:t xml:space="preserve">ingresos o </w:t>
      </w:r>
      <w:r w:rsidRPr="009872AD">
        <w:rPr>
          <w:szCs w:val="22"/>
        </w:rPr>
        <w:t>costos anteriormente referidas. Sin perjuicio de ello, el REGULADOR o CONCEDENTE podrán solicitar mayor información que sustente las variaciones señaladas.</w:t>
      </w:r>
    </w:p>
    <w:p w14:paraId="16A5B3B6" w14:textId="77777777" w:rsidR="00035D2E" w:rsidRPr="009872AD" w:rsidRDefault="00035D2E" w:rsidP="00035D2E">
      <w:pPr>
        <w:pStyle w:val="Textoindependiente"/>
        <w:tabs>
          <w:tab w:val="num" w:pos="720"/>
        </w:tabs>
        <w:ind w:left="710"/>
        <w:rPr>
          <w:szCs w:val="22"/>
        </w:rPr>
      </w:pPr>
    </w:p>
    <w:p w14:paraId="6DEC0563" w14:textId="77777777" w:rsidR="00196B2A" w:rsidRPr="009872AD"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El REGULADOR establecerá que el equilibrio económico-financiero se ha visto afectado cuando, debido a cambio en las Leyes y Disposiciones Aplicables, se demuestre la existencia de variaciones en los</w:t>
      </w:r>
      <w:r w:rsidR="00487B02" w:rsidRPr="009872AD">
        <w:rPr>
          <w:szCs w:val="22"/>
        </w:rPr>
        <w:t xml:space="preserve"> ingresos </w:t>
      </w:r>
      <w:r w:rsidR="009A5780" w:rsidRPr="009872AD">
        <w:rPr>
          <w:szCs w:val="22"/>
        </w:rPr>
        <w:t>y/</w:t>
      </w:r>
      <w:r w:rsidR="00487B02" w:rsidRPr="009872AD">
        <w:rPr>
          <w:szCs w:val="22"/>
        </w:rPr>
        <w:t>o</w:t>
      </w:r>
      <w:r w:rsidRPr="009872AD">
        <w:rPr>
          <w:szCs w:val="22"/>
        </w:rPr>
        <w:t xml:space="preserve"> costos.</w:t>
      </w:r>
    </w:p>
    <w:p w14:paraId="1297909E" w14:textId="77777777" w:rsidR="00035D2E" w:rsidRPr="009872AD" w:rsidRDefault="00035D2E" w:rsidP="00B93B7A">
      <w:pPr>
        <w:pStyle w:val="Textoindependiente"/>
        <w:suppressLineNumbers/>
        <w:suppressAutoHyphens/>
        <w:spacing w:after="120"/>
        <w:ind w:left="709"/>
        <w:rPr>
          <w:szCs w:val="22"/>
        </w:rPr>
      </w:pPr>
      <w:r w:rsidRPr="009872AD">
        <w:rPr>
          <w:szCs w:val="22"/>
        </w:rPr>
        <w:t>El REGULADOR, establecerá la magnitud del desequilibrio</w:t>
      </w:r>
      <w:r w:rsidR="00C47FF0" w:rsidRPr="009872AD">
        <w:rPr>
          <w:szCs w:val="22"/>
        </w:rPr>
        <w:t xml:space="preserve"> para el ejercicio que corresponda</w:t>
      </w:r>
      <w:r w:rsidRPr="009872AD">
        <w:rPr>
          <w:szCs w:val="22"/>
        </w:rPr>
        <w:t xml:space="preserve"> en función a la diferencia entre: </w:t>
      </w:r>
    </w:p>
    <w:p w14:paraId="5B93B55E" w14:textId="77777777" w:rsidR="00035D2E" w:rsidRPr="009872AD" w:rsidRDefault="00C47FF0" w:rsidP="00C41137">
      <w:pPr>
        <w:pStyle w:val="Textoindependiente"/>
        <w:numPr>
          <w:ilvl w:val="0"/>
          <w:numId w:val="54"/>
        </w:numPr>
        <w:suppressLineNumbers/>
        <w:tabs>
          <w:tab w:val="clear" w:pos="360"/>
          <w:tab w:val="num" w:pos="1068"/>
        </w:tabs>
        <w:suppressAutoHyphens/>
        <w:spacing w:after="120"/>
        <w:ind w:left="1068"/>
        <w:rPr>
          <w:szCs w:val="22"/>
        </w:rPr>
      </w:pPr>
      <w:r w:rsidRPr="009872AD">
        <w:rPr>
          <w:szCs w:val="22"/>
        </w:rPr>
        <w:t>Los resultados antes de impuestos, r</w:t>
      </w:r>
      <w:r w:rsidR="00487B02" w:rsidRPr="009872AD">
        <w:rPr>
          <w:szCs w:val="22"/>
        </w:rPr>
        <w:t xml:space="preserve">elacionados específicamente a la prestación del Servicio Estándar y reconocidos por el CONCEDENTE y/o el </w:t>
      </w:r>
      <w:r w:rsidR="00FF3C70" w:rsidRPr="009872AD">
        <w:rPr>
          <w:szCs w:val="22"/>
        </w:rPr>
        <w:t>REGULADOR</w:t>
      </w:r>
      <w:r w:rsidR="00B93B7A" w:rsidRPr="009872AD">
        <w:rPr>
          <w:szCs w:val="22"/>
        </w:rPr>
        <w:t>;</w:t>
      </w:r>
      <w:r w:rsidRPr="009872AD">
        <w:rPr>
          <w:szCs w:val="22"/>
        </w:rPr>
        <w:t xml:space="preserve"> y</w:t>
      </w:r>
    </w:p>
    <w:p w14:paraId="4CA1CB49" w14:textId="77777777" w:rsidR="00035D2E" w:rsidRPr="009872AD" w:rsidRDefault="00035D2E" w:rsidP="00C41137">
      <w:pPr>
        <w:pStyle w:val="Textoindependiente"/>
        <w:numPr>
          <w:ilvl w:val="0"/>
          <w:numId w:val="54"/>
        </w:numPr>
        <w:suppressLineNumbers/>
        <w:tabs>
          <w:tab w:val="clear" w:pos="360"/>
          <w:tab w:val="num" w:pos="708"/>
        </w:tabs>
        <w:suppressAutoHyphens/>
        <w:spacing w:after="120"/>
        <w:ind w:left="1066" w:hanging="357"/>
        <w:rPr>
          <w:szCs w:val="22"/>
        </w:rPr>
      </w:pPr>
      <w:r w:rsidRPr="009872AD">
        <w:rPr>
          <w:szCs w:val="22"/>
        </w:rPr>
        <w:t>El recálculo de los resultados antes de impuestos</w:t>
      </w:r>
      <w:r w:rsidR="00487B02" w:rsidRPr="009872AD">
        <w:rPr>
          <w:szCs w:val="22"/>
        </w:rPr>
        <w:t>, relacionados a la prestación del Servicio Estándar</w:t>
      </w:r>
      <w:r w:rsidR="008639BA" w:rsidRPr="009872AD">
        <w:rPr>
          <w:szCs w:val="22"/>
        </w:rPr>
        <w:t xml:space="preserve"> </w:t>
      </w:r>
      <w:r w:rsidRPr="009872AD">
        <w:rPr>
          <w:szCs w:val="22"/>
        </w:rPr>
        <w:t xml:space="preserve">aplicando los valores de </w:t>
      </w:r>
      <w:r w:rsidR="00487B02" w:rsidRPr="009872AD">
        <w:rPr>
          <w:szCs w:val="22"/>
        </w:rPr>
        <w:t xml:space="preserve">ingresos o </w:t>
      </w:r>
      <w:r w:rsidRPr="009872AD">
        <w:rPr>
          <w:szCs w:val="22"/>
        </w:rPr>
        <w:t xml:space="preserve">costos que correspondan al momento previo a la modificación </w:t>
      </w:r>
      <w:r w:rsidR="00C47FF0" w:rsidRPr="009872AD">
        <w:rPr>
          <w:szCs w:val="22"/>
        </w:rPr>
        <w:t>de</w:t>
      </w:r>
      <w:r w:rsidR="00487B02" w:rsidRPr="009872AD">
        <w:rPr>
          <w:szCs w:val="22"/>
        </w:rPr>
        <w:t xml:space="preserve"> las Leyes y Disposiciones Aplicables</w:t>
      </w:r>
      <w:r w:rsidRPr="009872AD">
        <w:rPr>
          <w:szCs w:val="22"/>
        </w:rPr>
        <w:t>.</w:t>
      </w:r>
    </w:p>
    <w:p w14:paraId="76009E30" w14:textId="77777777" w:rsidR="00035D2E" w:rsidRPr="009872AD" w:rsidRDefault="00035D2E" w:rsidP="003D5B9C">
      <w:pPr>
        <w:pStyle w:val="Textoindependiente"/>
        <w:suppressLineNumbers/>
        <w:suppressAutoHyphens/>
        <w:spacing w:after="120"/>
        <w:ind w:left="709"/>
        <w:rPr>
          <w:szCs w:val="22"/>
        </w:rPr>
      </w:pPr>
      <w:r w:rsidRPr="009872AD">
        <w:rPr>
          <w:szCs w:val="22"/>
        </w:rPr>
        <w:t>Para tal efecto, el REGULADOR podrá solicitar al CONCESIONARIO la información que considere necesaria sobre los costos que hayan sido afectados por los cambios en las Leyes y Disposiciones Aplicables.</w:t>
      </w:r>
    </w:p>
    <w:p w14:paraId="10C17C25" w14:textId="5E05F92A" w:rsidR="00035D2E" w:rsidRPr="009872AD" w:rsidRDefault="00035D2E" w:rsidP="00035D2E">
      <w:pPr>
        <w:pStyle w:val="Textoindependiente"/>
        <w:suppressLineNumbers/>
        <w:suppressAutoHyphens/>
        <w:ind w:left="709"/>
        <w:rPr>
          <w:szCs w:val="22"/>
        </w:rPr>
      </w:pPr>
      <w:r w:rsidRPr="009872AD">
        <w:rPr>
          <w:szCs w:val="22"/>
        </w:rPr>
        <w:t xml:space="preserve">Si el desequilibrio se produce en varios </w:t>
      </w:r>
      <w:r w:rsidR="00D50BE3" w:rsidRPr="009872AD">
        <w:rPr>
          <w:szCs w:val="22"/>
        </w:rPr>
        <w:t>ejercicios</w:t>
      </w:r>
      <w:r w:rsidRPr="009872AD">
        <w:rPr>
          <w:szCs w:val="22"/>
        </w:rPr>
        <w:t>, sin haberse restituido el mismo, se encontrará la diferencia acumulada de los resultados siguiendo el mismo procedimiento.</w:t>
      </w:r>
    </w:p>
    <w:p w14:paraId="69C44FB6" w14:textId="77777777" w:rsidR="00035D2E" w:rsidRPr="009872AD" w:rsidRDefault="00035D2E" w:rsidP="00035D2E">
      <w:pPr>
        <w:pStyle w:val="Textoindependiente"/>
        <w:suppressLineNumbers/>
        <w:suppressAutoHyphens/>
        <w:ind w:left="709"/>
        <w:rPr>
          <w:szCs w:val="22"/>
        </w:rPr>
      </w:pPr>
    </w:p>
    <w:p w14:paraId="2B32E2C5" w14:textId="77777777" w:rsidR="00196B2A" w:rsidRPr="009872AD"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9872AD">
        <w:rPr>
          <w:szCs w:val="22"/>
        </w:rPr>
        <w:t>Acto seguido se procederá a encontrar el porcentaje del desequilibrio dividiendo la diferencia resultante del procedimiento anteriormente descrito entre el resultado antes de impuestos del último ejercicio o del resultado acumulado, según corresponda. Si supera el 10% se procederá a restablecerlo, otorgando una compensación al CONCESIONARIO</w:t>
      </w:r>
      <w:r w:rsidR="00C47FF0" w:rsidRPr="009872AD">
        <w:rPr>
          <w:szCs w:val="22"/>
        </w:rPr>
        <w:t xml:space="preserve"> o al CONCEDENTE según corresponda</w:t>
      </w:r>
      <w:r w:rsidRPr="009872AD">
        <w:rPr>
          <w:szCs w:val="22"/>
        </w:rPr>
        <w:t xml:space="preserve"> por el desequilibrio calculado.</w:t>
      </w:r>
    </w:p>
    <w:p w14:paraId="5A325763" w14:textId="77777777" w:rsidR="00035D2E" w:rsidRPr="009872AD" w:rsidRDefault="00035D2E" w:rsidP="00F478AE">
      <w:pPr>
        <w:pStyle w:val="Textoindependiente"/>
        <w:suppressLineNumbers/>
        <w:suppressAutoHyphens/>
        <w:rPr>
          <w:szCs w:val="22"/>
        </w:rPr>
      </w:pPr>
    </w:p>
    <w:p w14:paraId="584F572A" w14:textId="77777777" w:rsidR="00196B2A" w:rsidRPr="009872AD"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9872AD">
        <w:rPr>
          <w:szCs w:val="22"/>
        </w:rPr>
        <w:t xml:space="preserve">En el supuesto en el que el CONCESIONARIO </w:t>
      </w:r>
      <w:r w:rsidR="00487B02" w:rsidRPr="009872AD">
        <w:rPr>
          <w:szCs w:val="22"/>
        </w:rPr>
        <w:t xml:space="preserve">invoque </w:t>
      </w:r>
      <w:r w:rsidRPr="009872AD">
        <w:rPr>
          <w:szCs w:val="22"/>
        </w:rPr>
        <w:t>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 aplicando para tal efecto los criterios de valorización previstos en la presente Cláusula e informará del resultado al CON</w:t>
      </w:r>
      <w:r w:rsidR="0020064E" w:rsidRPr="009872AD">
        <w:rPr>
          <w:szCs w:val="22"/>
        </w:rPr>
        <w:t>C</w:t>
      </w:r>
      <w:r w:rsidRPr="009872AD">
        <w:rPr>
          <w:szCs w:val="22"/>
        </w:rPr>
        <w:t>E</w:t>
      </w:r>
      <w:r w:rsidR="0020064E" w:rsidRPr="009872AD">
        <w:rPr>
          <w:szCs w:val="22"/>
        </w:rPr>
        <w:t>S</w:t>
      </w:r>
      <w:r w:rsidRPr="009872AD">
        <w:rPr>
          <w:szCs w:val="22"/>
        </w:rPr>
        <w:t>IONARIO y CONCEDENTE</w:t>
      </w:r>
      <w:r w:rsidR="00E5466C" w:rsidRPr="009872AD">
        <w:rPr>
          <w:szCs w:val="22"/>
        </w:rPr>
        <w:t xml:space="preserve">, a fin que </w:t>
      </w:r>
      <w:r w:rsidR="00753DCF" w:rsidRPr="009872AD">
        <w:rPr>
          <w:szCs w:val="22"/>
        </w:rPr>
        <w:t>é</w:t>
      </w:r>
      <w:r w:rsidR="00E5466C" w:rsidRPr="009872AD">
        <w:rPr>
          <w:szCs w:val="22"/>
        </w:rPr>
        <w:t xml:space="preserve">ste último realice las previsiones presupuestales correspondientes en el presupuesto que se apruebe del siguiente año fiscal, para hacer efectivo el pago correspondiente durante los primeros </w:t>
      </w:r>
      <w:r w:rsidR="00FD4590" w:rsidRPr="009872AD">
        <w:rPr>
          <w:szCs w:val="22"/>
        </w:rPr>
        <w:t>diez (</w:t>
      </w:r>
      <w:r w:rsidR="00C4527B" w:rsidRPr="009872AD">
        <w:rPr>
          <w:szCs w:val="22"/>
        </w:rPr>
        <w:t>10</w:t>
      </w:r>
      <w:r w:rsidR="00FD4590" w:rsidRPr="009872AD">
        <w:rPr>
          <w:szCs w:val="22"/>
        </w:rPr>
        <w:t>)</w:t>
      </w:r>
      <w:r w:rsidR="00E5466C" w:rsidRPr="009872AD">
        <w:rPr>
          <w:szCs w:val="22"/>
        </w:rPr>
        <w:t xml:space="preserve"> </w:t>
      </w:r>
      <w:r w:rsidR="00FD4590" w:rsidRPr="009872AD">
        <w:rPr>
          <w:szCs w:val="22"/>
        </w:rPr>
        <w:t>D</w:t>
      </w:r>
      <w:r w:rsidR="008639BA" w:rsidRPr="009872AD">
        <w:rPr>
          <w:szCs w:val="22"/>
        </w:rPr>
        <w:t>í</w:t>
      </w:r>
      <w:r w:rsidR="00E5466C" w:rsidRPr="009872AD">
        <w:rPr>
          <w:szCs w:val="22"/>
        </w:rPr>
        <w:t xml:space="preserve">as de dicho año. </w:t>
      </w:r>
      <w:r w:rsidRPr="009872AD">
        <w:rPr>
          <w:szCs w:val="22"/>
        </w:rPr>
        <w:t>Por cualquier retraso a partir de este último plazo se reconocerá un interés a la tasa LIBOR más</w:t>
      </w:r>
      <w:r w:rsidR="00172380" w:rsidRPr="009872AD">
        <w:rPr>
          <w:szCs w:val="22"/>
        </w:rPr>
        <w:t xml:space="preserve"> dos</w:t>
      </w:r>
      <w:r w:rsidRPr="009872AD">
        <w:rPr>
          <w:szCs w:val="22"/>
        </w:rPr>
        <w:t xml:space="preserve">  por ciento (</w:t>
      </w:r>
      <w:r w:rsidR="00172380" w:rsidRPr="009872AD">
        <w:rPr>
          <w:szCs w:val="22"/>
        </w:rPr>
        <w:t>2</w:t>
      </w:r>
      <w:r w:rsidRPr="009872AD">
        <w:rPr>
          <w:szCs w:val="22"/>
        </w:rPr>
        <w:t xml:space="preserve">%) sobre el saldo no pagado. </w:t>
      </w:r>
    </w:p>
    <w:p w14:paraId="76CFDD2A" w14:textId="77777777" w:rsidR="00035D2E" w:rsidRPr="009872AD" w:rsidRDefault="00035D2E" w:rsidP="00F478AE">
      <w:pPr>
        <w:pStyle w:val="Textoindependiente"/>
        <w:suppressLineNumbers/>
        <w:suppressAutoHyphens/>
        <w:rPr>
          <w:szCs w:val="22"/>
        </w:rPr>
      </w:pPr>
    </w:p>
    <w:p w14:paraId="1F649E94" w14:textId="77777777" w:rsidR="000F27E5" w:rsidRPr="009872AD"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9872AD">
        <w:rPr>
          <w:szCs w:val="22"/>
        </w:rPr>
        <w:t xml:space="preserve">En el supuesto que el CONCEDENTE </w:t>
      </w:r>
      <w:r w:rsidR="00487B02" w:rsidRPr="009872AD">
        <w:rPr>
          <w:szCs w:val="22"/>
        </w:rPr>
        <w:t xml:space="preserve">invoque </w:t>
      </w:r>
      <w:r w:rsidRPr="009872AD">
        <w:rPr>
          <w:szCs w:val="22"/>
        </w:rPr>
        <w:t xml:space="preserve">el restablecimiento del equilibrio económico - financiero, corresponderá al REGULADOR, determinar en los treinta (30) </w:t>
      </w:r>
      <w:r w:rsidRPr="009872AD">
        <w:rPr>
          <w:szCs w:val="22"/>
        </w:rPr>
        <w:lastRenderedPageBreak/>
        <w:t xml:space="preserve">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w:t>
      </w:r>
      <w:r w:rsidR="000F27B6" w:rsidRPr="009872AD">
        <w:rPr>
          <w:szCs w:val="22"/>
        </w:rPr>
        <w:t>dos</w:t>
      </w:r>
      <w:r w:rsidRPr="009872AD">
        <w:rPr>
          <w:szCs w:val="22"/>
        </w:rPr>
        <w:t xml:space="preserve"> por ciento (</w:t>
      </w:r>
      <w:r w:rsidR="000F27B6" w:rsidRPr="009872AD">
        <w:rPr>
          <w:szCs w:val="22"/>
        </w:rPr>
        <w:t>2</w:t>
      </w:r>
      <w:r w:rsidRPr="009872AD">
        <w:rPr>
          <w:szCs w:val="22"/>
        </w:rPr>
        <w:t xml:space="preserve">%) sobre el saldo no pagado. </w:t>
      </w:r>
    </w:p>
    <w:p w14:paraId="7224533A" w14:textId="77777777" w:rsidR="00EC4002" w:rsidRPr="009872AD" w:rsidRDefault="00035D2E">
      <w:pPr>
        <w:pStyle w:val="Textoindependiente"/>
        <w:suppressLineNumbers/>
        <w:suppressAutoHyphens/>
        <w:spacing w:after="120"/>
        <w:ind w:left="709"/>
        <w:rPr>
          <w:szCs w:val="22"/>
        </w:rPr>
      </w:pPr>
      <w:r w:rsidRPr="009872AD">
        <w:rPr>
          <w:szCs w:val="22"/>
        </w:rPr>
        <w:t xml:space="preserve">En la misma oportunidad que el CONCEDENTE o el CONCESIONARIO invoquen el restablecimiento del equilibrio económico – financiero, se dirigirán al REGULADOR para que emita su opinión técnica de conformidad con sus competencias, </w:t>
      </w:r>
      <w:r w:rsidR="00487B02" w:rsidRPr="009872AD">
        <w:rPr>
          <w:szCs w:val="22"/>
        </w:rPr>
        <w:t>legalmente atribuidas en esta materia</w:t>
      </w:r>
      <w:r w:rsidRPr="009872AD">
        <w:rPr>
          <w:szCs w:val="22"/>
        </w:rPr>
        <w:t xml:space="preserve">. </w:t>
      </w:r>
    </w:p>
    <w:p w14:paraId="7699D280" w14:textId="77777777" w:rsidR="00EC4002" w:rsidRPr="009872AD" w:rsidRDefault="00035D2E">
      <w:pPr>
        <w:pStyle w:val="Textoindependiente"/>
        <w:suppressLineNumbers/>
        <w:suppressAutoHyphens/>
        <w:spacing w:after="120"/>
        <w:ind w:left="709"/>
        <w:rPr>
          <w:szCs w:val="22"/>
        </w:rPr>
      </w:pPr>
      <w:r w:rsidRPr="009872AD">
        <w:rPr>
          <w:szCs w:val="22"/>
        </w:rPr>
        <w:t>Cualquier otro mecanismo de pago correspondiente a la restitución del equilibrio económico–financiero será acordado por las Partes</w:t>
      </w:r>
      <w:r w:rsidR="00487B02" w:rsidRPr="009872AD">
        <w:rPr>
          <w:szCs w:val="22"/>
        </w:rPr>
        <w:t xml:space="preserve">, previa opinión técnica del </w:t>
      </w:r>
      <w:r w:rsidR="00FF3C70" w:rsidRPr="009872AD">
        <w:rPr>
          <w:szCs w:val="22"/>
        </w:rPr>
        <w:t>REGULADOR</w:t>
      </w:r>
      <w:r w:rsidRPr="009872AD">
        <w:rPr>
          <w:szCs w:val="22"/>
        </w:rPr>
        <w:t xml:space="preserve">. </w:t>
      </w:r>
    </w:p>
    <w:p w14:paraId="062D7137" w14:textId="77777777" w:rsidR="00EC4002" w:rsidRPr="009872AD" w:rsidRDefault="00035D2E">
      <w:pPr>
        <w:pStyle w:val="Textoindependiente"/>
        <w:suppressLineNumbers/>
        <w:suppressAutoHyphens/>
        <w:spacing w:after="120"/>
        <w:ind w:left="709"/>
        <w:rPr>
          <w:szCs w:val="22"/>
        </w:rPr>
      </w:pPr>
      <w:r w:rsidRPr="009872AD">
        <w:rPr>
          <w:szCs w:val="22"/>
        </w:rPr>
        <w:t xml:space="preserve">La discrepancia sobre si existe ruptura del equilibrio económico-financiero será resuelta de conformidad con los mecanismos de solución de controversias regulados en </w:t>
      </w:r>
      <w:r w:rsidR="0044769D" w:rsidRPr="009872AD">
        <w:rPr>
          <w:szCs w:val="22"/>
        </w:rPr>
        <w:t>el</w:t>
      </w:r>
      <w:r w:rsidR="008639BA" w:rsidRPr="009872AD">
        <w:rPr>
          <w:szCs w:val="22"/>
        </w:rPr>
        <w:t xml:space="preserve"> </w:t>
      </w:r>
      <w:r w:rsidR="0044769D" w:rsidRPr="009872AD">
        <w:rPr>
          <w:szCs w:val="22"/>
        </w:rPr>
        <w:t>Capítulo</w:t>
      </w:r>
      <w:r w:rsidRPr="009872AD">
        <w:rPr>
          <w:szCs w:val="22"/>
        </w:rPr>
        <w:t xml:space="preserve"> XVIII.</w:t>
      </w:r>
    </w:p>
    <w:p w14:paraId="185CF013" w14:textId="77777777" w:rsidR="00EC4002" w:rsidRPr="009872AD" w:rsidRDefault="00035D2E">
      <w:pPr>
        <w:pStyle w:val="Textoindependiente"/>
        <w:suppressLineNumbers/>
        <w:suppressAutoHyphens/>
        <w:spacing w:after="120"/>
        <w:ind w:left="709"/>
        <w:rPr>
          <w:szCs w:val="22"/>
        </w:rPr>
      </w:pPr>
      <w:r w:rsidRPr="009872AD">
        <w:rPr>
          <w:szCs w:val="22"/>
        </w:rPr>
        <w:t xml:space="preserve">La discrepancia respecto al monto establecido por el REGULADOR originará que la misma sea determinada por tres peritos independientes, designados de la misma forma prevista para la designación de árbitros en </w:t>
      </w:r>
      <w:r w:rsidR="0044769D" w:rsidRPr="009872AD">
        <w:rPr>
          <w:szCs w:val="22"/>
        </w:rPr>
        <w:t>el</w:t>
      </w:r>
      <w:r w:rsidR="00CC78AE" w:rsidRPr="009872AD">
        <w:rPr>
          <w:szCs w:val="22"/>
        </w:rPr>
        <w:t xml:space="preserve"> </w:t>
      </w:r>
      <w:r w:rsidR="0044769D" w:rsidRPr="009872AD">
        <w:rPr>
          <w:szCs w:val="22"/>
        </w:rPr>
        <w:t>Capítulo</w:t>
      </w:r>
      <w:r w:rsidRPr="009872AD">
        <w:rPr>
          <w:szCs w:val="22"/>
        </w:rPr>
        <w:t xml:space="preserve"> XV</w:t>
      </w:r>
      <w:r w:rsidR="001057FD" w:rsidRPr="009872AD">
        <w:rPr>
          <w:szCs w:val="22"/>
        </w:rPr>
        <w:t>II</w:t>
      </w:r>
      <w:r w:rsidRPr="009872AD">
        <w:rPr>
          <w:szCs w:val="22"/>
        </w:rPr>
        <w:t>I,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14:paraId="4072B902" w14:textId="77777777" w:rsidR="000F27E5" w:rsidRPr="009872AD" w:rsidRDefault="00035D2E" w:rsidP="003D5B9C">
      <w:pPr>
        <w:pStyle w:val="Textoindependiente"/>
        <w:suppressLineNumbers/>
        <w:suppressAutoHyphens/>
        <w:spacing w:after="120"/>
        <w:ind w:left="709"/>
        <w:rPr>
          <w:szCs w:val="22"/>
        </w:rPr>
      </w:pPr>
      <w:r w:rsidRPr="009872AD">
        <w:rPr>
          <w:szCs w:val="22"/>
        </w:rPr>
        <w:t>No se considerará aplicable lo indicado en esta Cláusula para aquellos cambios producidos como consecuencia de disposiciones expedidas por el REGULADOR,</w:t>
      </w:r>
      <w:r w:rsidR="008639BA" w:rsidRPr="009872AD">
        <w:rPr>
          <w:szCs w:val="22"/>
        </w:rPr>
        <w:t xml:space="preserve"> </w:t>
      </w:r>
      <w:r w:rsidR="00487B02" w:rsidRPr="009872AD">
        <w:rPr>
          <w:szCs w:val="22"/>
        </w:rPr>
        <w:t xml:space="preserve">que fijen </w:t>
      </w:r>
      <w:r w:rsidRPr="009872AD">
        <w:rPr>
          <w:szCs w:val="22"/>
        </w:rPr>
        <w:t xml:space="preserve">infracciones o sanciones, que estuviesen contemplados en el Contrato o que </w:t>
      </w:r>
      <w:r w:rsidR="00487B02" w:rsidRPr="009872AD">
        <w:rPr>
          <w:szCs w:val="22"/>
        </w:rPr>
        <w:t xml:space="preserve">resultaran </w:t>
      </w:r>
      <w:r w:rsidRPr="009872AD">
        <w:rPr>
          <w:szCs w:val="22"/>
        </w:rPr>
        <w:t>como consecuencia de actos, hechos imputables o resultado del desempeño del CONCESIONARIO</w:t>
      </w:r>
      <w:r w:rsidR="00434AA7" w:rsidRPr="009872AD">
        <w:rPr>
          <w:szCs w:val="22"/>
        </w:rPr>
        <w:t>.</w:t>
      </w:r>
    </w:p>
    <w:p w14:paraId="0C304CBC" w14:textId="77777777" w:rsidR="00C500E8" w:rsidRPr="009872AD" w:rsidRDefault="00C500E8" w:rsidP="00434AA7">
      <w:pPr>
        <w:pStyle w:val="Textoindependiente"/>
        <w:suppressLineNumbers/>
        <w:suppressAutoHyphens/>
        <w:ind w:left="709"/>
        <w:rPr>
          <w:szCs w:val="22"/>
        </w:rPr>
      </w:pPr>
    </w:p>
    <w:p w14:paraId="33FC74F5" w14:textId="78D9EE61" w:rsidR="00EC4002" w:rsidRPr="009872AD" w:rsidRDefault="00487B02" w:rsidP="001873AB">
      <w:pPr>
        <w:pStyle w:val="Ttulo1"/>
        <w:jc w:val="both"/>
        <w:rPr>
          <w:b w:val="0"/>
          <w:szCs w:val="22"/>
        </w:rPr>
      </w:pPr>
      <w:bookmarkStart w:id="1615" w:name="_Toc326908545"/>
      <w:bookmarkStart w:id="1616" w:name="_Toc461693068"/>
      <w:r w:rsidRPr="009872AD">
        <w:rPr>
          <w:szCs w:val="22"/>
        </w:rPr>
        <w:t>RÉGIMEN TRIBUTARIO DE LA CONCESIÓN</w:t>
      </w:r>
      <w:bookmarkEnd w:id="1615"/>
      <w:bookmarkEnd w:id="1616"/>
    </w:p>
    <w:p w14:paraId="771F985E" w14:textId="77777777" w:rsidR="00EC4002" w:rsidRPr="009872AD" w:rsidRDefault="00EC4002" w:rsidP="001873AB">
      <w:pPr>
        <w:pStyle w:val="Textoindependiente"/>
        <w:suppressLineNumbers/>
        <w:suppressAutoHyphens/>
        <w:ind w:left="709"/>
        <w:rPr>
          <w:szCs w:val="22"/>
        </w:rPr>
      </w:pPr>
    </w:p>
    <w:p w14:paraId="1225454A" w14:textId="77777777" w:rsidR="00196B2A" w:rsidRPr="009872AD" w:rsidRDefault="00487B02" w:rsidP="00C41137">
      <w:pPr>
        <w:pStyle w:val="Prrafodelista"/>
        <w:numPr>
          <w:ilvl w:val="1"/>
          <w:numId w:val="100"/>
        </w:numPr>
        <w:suppressLineNumbers/>
        <w:suppressAutoHyphens/>
        <w:autoSpaceDE w:val="0"/>
        <w:autoSpaceDN w:val="0"/>
        <w:adjustRightInd w:val="0"/>
        <w:ind w:left="709" w:hanging="709"/>
        <w:jc w:val="both"/>
        <w:rPr>
          <w:spacing w:val="-2"/>
          <w:szCs w:val="22"/>
        </w:rPr>
      </w:pPr>
      <w:r w:rsidRPr="009872AD">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w:t>
      </w:r>
    </w:p>
    <w:p w14:paraId="3ADFD42B" w14:textId="77777777" w:rsidR="00487B02" w:rsidRPr="009872AD" w:rsidRDefault="00487B02" w:rsidP="00F478AE">
      <w:pPr>
        <w:pStyle w:val="Textoindependiente"/>
        <w:suppressLineNumbers/>
        <w:suppressAutoHyphens/>
        <w:rPr>
          <w:spacing w:val="-2"/>
          <w:szCs w:val="22"/>
        </w:rPr>
      </w:pPr>
    </w:p>
    <w:p w14:paraId="37DB3683" w14:textId="77777777" w:rsidR="00196B2A" w:rsidRPr="009872AD" w:rsidRDefault="00487B02" w:rsidP="00C41137">
      <w:pPr>
        <w:pStyle w:val="Prrafodelista"/>
        <w:numPr>
          <w:ilvl w:val="1"/>
          <w:numId w:val="100"/>
        </w:numPr>
        <w:suppressLineNumbers/>
        <w:suppressAutoHyphens/>
        <w:autoSpaceDE w:val="0"/>
        <w:autoSpaceDN w:val="0"/>
        <w:adjustRightInd w:val="0"/>
        <w:spacing w:after="120"/>
        <w:ind w:left="709" w:hanging="709"/>
        <w:jc w:val="both"/>
        <w:rPr>
          <w:spacing w:val="-2"/>
          <w:szCs w:val="22"/>
        </w:rPr>
      </w:pPr>
      <w:r w:rsidRPr="009872AD">
        <w:rPr>
          <w:spacing w:val="-2"/>
          <w:szCs w:val="22"/>
        </w:rPr>
        <w:t xml:space="preserve">El CONCESIONARIO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14:paraId="6FC6FE9A" w14:textId="77777777" w:rsidR="00487B02" w:rsidRPr="009872AD" w:rsidRDefault="00487B02" w:rsidP="00487B02">
      <w:pPr>
        <w:pStyle w:val="Textoindependiente"/>
        <w:suppressLineNumbers/>
        <w:suppressAutoHyphens/>
        <w:ind w:left="709"/>
        <w:rPr>
          <w:szCs w:val="22"/>
        </w:rPr>
      </w:pPr>
      <w:r w:rsidRPr="009872AD">
        <w:rPr>
          <w:spacing w:val="-2"/>
          <w:szCs w:val="22"/>
          <w:lang w:val="es-ES"/>
        </w:rPr>
        <w:lastRenderedPageBreak/>
        <w:t>Asimismo, el CONCESIONARIO podrá acceder a los beneficios tributarios que le corresponda, siempre que cumpla con los procedimientos, requisitos y condiciones sustanciales y formales señaladas en las Leyes y Disposiciones Aplicables.</w:t>
      </w:r>
    </w:p>
    <w:p w14:paraId="402250EF" w14:textId="77777777" w:rsidR="00B34F73" w:rsidRPr="009872AD" w:rsidRDefault="00B34F73" w:rsidP="00B51C46">
      <w:pPr>
        <w:pStyle w:val="Textosinformato"/>
        <w:ind w:firstLine="709"/>
        <w:jc w:val="both"/>
        <w:rPr>
          <w:rFonts w:ascii="Arial" w:hAnsi="Arial"/>
          <w:szCs w:val="22"/>
        </w:rPr>
      </w:pPr>
    </w:p>
    <w:p w14:paraId="7F87A561" w14:textId="77777777" w:rsidR="00434AA7" w:rsidRPr="009872AD" w:rsidRDefault="00434AA7" w:rsidP="00B51C46">
      <w:pPr>
        <w:pStyle w:val="Textosinformato"/>
        <w:ind w:firstLine="709"/>
        <w:jc w:val="both"/>
        <w:rPr>
          <w:rFonts w:ascii="Arial" w:hAnsi="Arial"/>
          <w:szCs w:val="22"/>
        </w:rPr>
      </w:pPr>
    </w:p>
    <w:p w14:paraId="11E08229" w14:textId="77DFAD31" w:rsidR="00EC4002" w:rsidRPr="009872AD" w:rsidRDefault="009D633B" w:rsidP="001873AB">
      <w:pPr>
        <w:pStyle w:val="Ttulo2"/>
        <w:ind w:left="0"/>
        <w:jc w:val="both"/>
        <w:rPr>
          <w:szCs w:val="22"/>
        </w:rPr>
      </w:pPr>
      <w:bookmarkStart w:id="1617" w:name="_Toc131327998"/>
      <w:bookmarkStart w:id="1618" w:name="_Toc131328814"/>
      <w:bookmarkStart w:id="1619" w:name="_Toc131329150"/>
      <w:bookmarkStart w:id="1620" w:name="_Toc131329382"/>
      <w:bookmarkStart w:id="1621" w:name="_Toc131329969"/>
      <w:bookmarkStart w:id="1622" w:name="_Toc131332056"/>
      <w:bookmarkStart w:id="1623" w:name="_Toc131332977"/>
      <w:bookmarkStart w:id="1624" w:name="_Toc461693069"/>
      <w:r w:rsidRPr="009872AD">
        <w:rPr>
          <w:rFonts w:ascii="Arial" w:hAnsi="Arial"/>
          <w:b/>
          <w:szCs w:val="22"/>
          <w:u w:val="none"/>
        </w:rPr>
        <w:t xml:space="preserve">CAPÍTULO </w:t>
      </w:r>
      <w:r w:rsidR="00CB59C8" w:rsidRPr="009872AD">
        <w:rPr>
          <w:rFonts w:ascii="Arial" w:hAnsi="Arial"/>
          <w:b/>
          <w:szCs w:val="22"/>
          <w:u w:val="none"/>
        </w:rPr>
        <w:t>XI: GARANTIAS</w:t>
      </w:r>
      <w:bookmarkEnd w:id="1617"/>
      <w:bookmarkEnd w:id="1618"/>
      <w:bookmarkEnd w:id="1619"/>
      <w:bookmarkEnd w:id="1620"/>
      <w:bookmarkEnd w:id="1621"/>
      <w:bookmarkEnd w:id="1622"/>
      <w:bookmarkEnd w:id="1623"/>
      <w:bookmarkEnd w:id="1624"/>
    </w:p>
    <w:p w14:paraId="6CEE258D" w14:textId="77777777" w:rsidR="007A3B85" w:rsidRPr="009872AD" w:rsidRDefault="007A3B85">
      <w:pPr>
        <w:pStyle w:val="Textoindependiente"/>
        <w:rPr>
          <w:szCs w:val="22"/>
        </w:rPr>
      </w:pPr>
    </w:p>
    <w:p w14:paraId="07237714" w14:textId="1B5A0F34" w:rsidR="00EC4002" w:rsidRPr="009872AD" w:rsidRDefault="007A3B85" w:rsidP="001873AB">
      <w:pPr>
        <w:pStyle w:val="Ttulo1"/>
        <w:jc w:val="both"/>
        <w:rPr>
          <w:b w:val="0"/>
          <w:szCs w:val="22"/>
        </w:rPr>
      </w:pPr>
      <w:bookmarkStart w:id="1625" w:name="_Toc131327999"/>
      <w:bookmarkStart w:id="1626" w:name="_Toc131328815"/>
      <w:bookmarkStart w:id="1627" w:name="_Toc131329151"/>
      <w:bookmarkStart w:id="1628" w:name="_Toc131329383"/>
      <w:bookmarkStart w:id="1629" w:name="_Toc131329970"/>
      <w:bookmarkStart w:id="1630" w:name="_Toc131332057"/>
      <w:bookmarkStart w:id="1631" w:name="_Toc131332978"/>
      <w:bookmarkStart w:id="1632" w:name="_Toc461693070"/>
      <w:r w:rsidRPr="009872AD">
        <w:rPr>
          <w:szCs w:val="22"/>
        </w:rPr>
        <w:t>GARANTÍA DEL CONCEDENTE</w:t>
      </w:r>
      <w:bookmarkEnd w:id="1625"/>
      <w:bookmarkEnd w:id="1626"/>
      <w:bookmarkEnd w:id="1627"/>
      <w:bookmarkEnd w:id="1628"/>
      <w:bookmarkEnd w:id="1629"/>
      <w:bookmarkEnd w:id="1630"/>
      <w:bookmarkEnd w:id="1631"/>
      <w:bookmarkEnd w:id="1632"/>
    </w:p>
    <w:p w14:paraId="769C009F" w14:textId="77777777" w:rsidR="007A3B85" w:rsidRPr="009872AD" w:rsidRDefault="007A3B85">
      <w:pPr>
        <w:pStyle w:val="Textoindependiente"/>
        <w:rPr>
          <w:szCs w:val="22"/>
        </w:rPr>
      </w:pPr>
    </w:p>
    <w:p w14:paraId="59D0C31B" w14:textId="649E5A46" w:rsidR="0044090D" w:rsidRPr="009872AD" w:rsidRDefault="00035D2E" w:rsidP="00C41137">
      <w:pPr>
        <w:pStyle w:val="Prrafodelista"/>
        <w:numPr>
          <w:ilvl w:val="1"/>
          <w:numId w:val="62"/>
        </w:numPr>
        <w:ind w:left="709" w:hanging="709"/>
        <w:jc w:val="both"/>
        <w:rPr>
          <w:szCs w:val="22"/>
        </w:rPr>
      </w:pPr>
      <w:r w:rsidRPr="009872AD">
        <w:rPr>
          <w:szCs w:val="22"/>
        </w:rPr>
        <w:t xml:space="preserve">De conformidad con lo establecido en el Literal j de la </w:t>
      </w:r>
      <w:r w:rsidR="00257C2D" w:rsidRPr="009872AD">
        <w:rPr>
          <w:szCs w:val="22"/>
        </w:rPr>
        <w:t>Clá</w:t>
      </w:r>
      <w:r w:rsidR="001570F8" w:rsidRPr="009872AD">
        <w:rPr>
          <w:szCs w:val="22"/>
        </w:rPr>
        <w:t>usula</w:t>
      </w:r>
      <w:r w:rsidRPr="009872AD">
        <w:rPr>
          <w:szCs w:val="22"/>
        </w:rPr>
        <w:t xml:space="preserve"> 3.</w:t>
      </w:r>
      <w:r w:rsidR="00EC3FBB">
        <w:rPr>
          <w:szCs w:val="22"/>
        </w:rPr>
        <w:t>5</w:t>
      </w:r>
      <w:r w:rsidR="00257C2D" w:rsidRPr="009872AD">
        <w:rPr>
          <w:szCs w:val="22"/>
        </w:rPr>
        <w:t>,</w:t>
      </w:r>
      <w:r w:rsidRPr="009872AD">
        <w:rPr>
          <w:szCs w:val="22"/>
        </w:rPr>
        <w:t xml:space="preserve"> el CONCEDENTE otorga a favor del CONCESIONARIO la</w:t>
      </w:r>
      <w:r w:rsidR="00E0587C" w:rsidRPr="009872AD">
        <w:rPr>
          <w:szCs w:val="22"/>
        </w:rPr>
        <w:t>s seguridades y</w:t>
      </w:r>
      <w:r w:rsidRPr="009872AD">
        <w:rPr>
          <w:szCs w:val="22"/>
        </w:rPr>
        <w:t xml:space="preserve"> garantía del Estado de la República del Perú en respaldo de las obligaciones, declaraciones y garantías </w:t>
      </w:r>
      <w:r w:rsidR="00926A6D" w:rsidRPr="009872AD">
        <w:rPr>
          <w:szCs w:val="22"/>
        </w:rPr>
        <w:t xml:space="preserve">a cargo </w:t>
      </w:r>
      <w:r w:rsidRPr="009872AD">
        <w:rPr>
          <w:szCs w:val="22"/>
        </w:rPr>
        <w:t>del CONCEDENTE establecidas en el Contrato de Concesión</w:t>
      </w:r>
      <w:r w:rsidRPr="009872AD">
        <w:rPr>
          <w:b/>
          <w:szCs w:val="22"/>
          <w:lang w:val="es-PE"/>
        </w:rPr>
        <w:t>.</w:t>
      </w:r>
      <w:r w:rsidR="00A13A4C" w:rsidRPr="009872AD">
        <w:rPr>
          <w:b/>
          <w:szCs w:val="22"/>
          <w:lang w:val="es-PE"/>
        </w:rPr>
        <w:t xml:space="preserve"> </w:t>
      </w:r>
      <w:r w:rsidR="0044090D" w:rsidRPr="009872AD">
        <w:rPr>
          <w:lang w:val="es-ES_tradnl"/>
        </w:rPr>
        <w:t>Las Partes reconocen que en ningún caso, la referida garantía constituirá una garantía financiera</w:t>
      </w:r>
    </w:p>
    <w:p w14:paraId="38D9B9A7" w14:textId="77777777" w:rsidR="00D9675F" w:rsidRPr="009872AD" w:rsidRDefault="00D9675F">
      <w:pPr>
        <w:jc w:val="both"/>
        <w:rPr>
          <w:szCs w:val="22"/>
        </w:rPr>
      </w:pPr>
    </w:p>
    <w:p w14:paraId="13B40327" w14:textId="77777777" w:rsidR="008311F0" w:rsidRPr="009872AD" w:rsidRDefault="008311F0">
      <w:pPr>
        <w:jc w:val="both"/>
        <w:rPr>
          <w:szCs w:val="22"/>
          <w:lang w:val="es-ES_tradnl"/>
        </w:rPr>
      </w:pPr>
    </w:p>
    <w:p w14:paraId="7BE9AD94" w14:textId="509BC1FE" w:rsidR="00EC4002" w:rsidRPr="009872AD" w:rsidRDefault="007A3B85" w:rsidP="001873AB">
      <w:pPr>
        <w:pStyle w:val="Ttulo1"/>
        <w:jc w:val="both"/>
        <w:rPr>
          <w:szCs w:val="22"/>
        </w:rPr>
      </w:pPr>
      <w:bookmarkStart w:id="1633" w:name="_Toc55906401"/>
      <w:bookmarkStart w:id="1634" w:name="_Toc131328000"/>
      <w:bookmarkStart w:id="1635" w:name="_Toc131328816"/>
      <w:bookmarkStart w:id="1636" w:name="_Toc131329152"/>
      <w:bookmarkStart w:id="1637" w:name="_Toc131329384"/>
      <w:bookmarkStart w:id="1638" w:name="_Toc131329971"/>
      <w:bookmarkStart w:id="1639" w:name="_Toc131332058"/>
      <w:bookmarkStart w:id="1640" w:name="_Toc131332979"/>
      <w:bookmarkStart w:id="1641" w:name="_Toc461693071"/>
      <w:bookmarkEnd w:id="1633"/>
      <w:r w:rsidRPr="009872AD">
        <w:rPr>
          <w:szCs w:val="22"/>
        </w:rPr>
        <w:t>GARANTÍAS A FAVOR DEL CONCEDENTE</w:t>
      </w:r>
      <w:bookmarkEnd w:id="1634"/>
      <w:bookmarkEnd w:id="1635"/>
      <w:bookmarkEnd w:id="1636"/>
      <w:bookmarkEnd w:id="1637"/>
      <w:bookmarkEnd w:id="1638"/>
      <w:bookmarkEnd w:id="1639"/>
      <w:bookmarkEnd w:id="1640"/>
      <w:bookmarkEnd w:id="1641"/>
    </w:p>
    <w:p w14:paraId="4EB512BB" w14:textId="77777777" w:rsidR="00C500E8" w:rsidRPr="009872AD" w:rsidRDefault="00C500E8">
      <w:pPr>
        <w:jc w:val="both"/>
        <w:rPr>
          <w:szCs w:val="22"/>
        </w:rPr>
      </w:pPr>
      <w:bookmarkStart w:id="1642" w:name="_GARANTÍA_DE_FIEL"/>
      <w:bookmarkEnd w:id="1642"/>
    </w:p>
    <w:p w14:paraId="139C7577" w14:textId="368041E8" w:rsidR="00EC4002" w:rsidRPr="009872AD" w:rsidRDefault="008841F0" w:rsidP="001873AB">
      <w:pPr>
        <w:pStyle w:val="Ttulo1"/>
        <w:jc w:val="both"/>
        <w:rPr>
          <w:szCs w:val="22"/>
        </w:rPr>
      </w:pPr>
      <w:bookmarkStart w:id="1643" w:name="_GARANTÍA_DE_FIEL_"/>
      <w:bookmarkStart w:id="1644" w:name="_Toc102405348"/>
      <w:bookmarkStart w:id="1645" w:name="_Toc461693072"/>
      <w:bookmarkEnd w:id="1643"/>
      <w:r w:rsidRPr="009872AD">
        <w:rPr>
          <w:szCs w:val="22"/>
        </w:rPr>
        <w:t>GARANTÍA DE FIEL CUMPLIMIENTO DE CONTRATO DE CONCESIÓN</w:t>
      </w:r>
      <w:bookmarkEnd w:id="1644"/>
      <w:bookmarkEnd w:id="1645"/>
    </w:p>
    <w:p w14:paraId="74530E6C" w14:textId="77777777" w:rsidR="007A3B85" w:rsidRPr="009872AD" w:rsidRDefault="007A3B85">
      <w:pPr>
        <w:jc w:val="both"/>
        <w:rPr>
          <w:szCs w:val="22"/>
          <w:lang w:val="es-ES_tradnl"/>
        </w:rPr>
      </w:pPr>
    </w:p>
    <w:p w14:paraId="315D4E48" w14:textId="77777777" w:rsidR="00035D2E" w:rsidRPr="009872AD" w:rsidRDefault="00035D2E" w:rsidP="00C41137">
      <w:pPr>
        <w:pStyle w:val="Prrafodelista"/>
        <w:numPr>
          <w:ilvl w:val="1"/>
          <w:numId w:val="62"/>
        </w:numPr>
        <w:spacing w:after="120"/>
        <w:ind w:left="709" w:hanging="709"/>
        <w:jc w:val="both"/>
        <w:rPr>
          <w:szCs w:val="22"/>
        </w:rPr>
      </w:pPr>
      <w:bookmarkStart w:id="1646" w:name="_Ref271729255"/>
      <w:r w:rsidRPr="009872AD">
        <w:rPr>
          <w:szCs w:val="22"/>
        </w:rPr>
        <w:t xml:space="preserve">A fin de garantizar el correcto y oportuno cumplimiento de todas y cada una de las obligaciones a cargo del CONCESIONARIO derivadas de la celebración del Contrato, el CONCESIONARIO entregará a favor del CONCEDENTE, a la Fecha de Suscripción del Contrato, una Garantía de Fiel Cumplimiento de Contrato de Concesión con las características de solidaria, incondicional, irrevocable, sin beneficio de excusión, ni división y de realización automática. </w:t>
      </w:r>
    </w:p>
    <w:p w14:paraId="6390DC2C" w14:textId="77777777" w:rsidR="00035D2E" w:rsidRPr="009872AD" w:rsidRDefault="00035D2E" w:rsidP="003D5B9C">
      <w:pPr>
        <w:pStyle w:val="Prrafodelista"/>
        <w:spacing w:after="120"/>
        <w:ind w:left="709"/>
        <w:jc w:val="both"/>
        <w:rPr>
          <w:szCs w:val="22"/>
        </w:rPr>
      </w:pPr>
      <w:r w:rsidRPr="009872AD">
        <w:rPr>
          <w:szCs w:val="22"/>
        </w:rPr>
        <w:t xml:space="preserve">La Garantía de Fiel Cumplimiento del Contrato tendrá una vigencia desde la Fecha de Suscripción del Contrato hasta doce (12) meses posteriores a la culminación del plazo de la Concesión. Esta garantía podrá ser expedida por períodos anuales siempre y cuando su renovación se realice con una antelación no menor a treinta (30) Días Calendario a la fecha de su vencimiento. </w:t>
      </w:r>
    </w:p>
    <w:p w14:paraId="475B70C8" w14:textId="77777777" w:rsidR="00035D2E" w:rsidRPr="009872AD" w:rsidRDefault="00035D2E" w:rsidP="003D5B9C">
      <w:pPr>
        <w:pStyle w:val="Prrafodelista"/>
        <w:spacing w:after="120"/>
        <w:ind w:left="709"/>
        <w:jc w:val="both"/>
        <w:rPr>
          <w:szCs w:val="22"/>
        </w:rPr>
      </w:pPr>
      <w:r w:rsidRPr="009872AD">
        <w:rPr>
          <w:szCs w:val="22"/>
        </w:rPr>
        <w:t>Las garantías deberán ser devueltas al CONCESIONARIO, siempre que hayan sido renovadas.</w:t>
      </w:r>
    </w:p>
    <w:p w14:paraId="1A02789B" w14:textId="77777777" w:rsidR="00035D2E" w:rsidRPr="009872AD" w:rsidRDefault="00541716" w:rsidP="003D5B9C">
      <w:pPr>
        <w:pStyle w:val="Prrafodelista"/>
        <w:spacing w:after="120"/>
        <w:ind w:left="709"/>
        <w:jc w:val="both"/>
        <w:rPr>
          <w:szCs w:val="22"/>
        </w:rPr>
      </w:pPr>
      <w:r w:rsidRPr="009872AD">
        <w:rPr>
          <w:szCs w:val="22"/>
        </w:rPr>
        <w:t xml:space="preserve">El monto de la Garantía </w:t>
      </w:r>
      <w:r w:rsidR="00B22C4F" w:rsidRPr="009872AD">
        <w:rPr>
          <w:szCs w:val="22"/>
        </w:rPr>
        <w:t xml:space="preserve">es de Siete Millones y 00/100 Dólares </w:t>
      </w:r>
      <w:r w:rsidR="00323CFB" w:rsidRPr="009872AD">
        <w:rPr>
          <w:szCs w:val="22"/>
        </w:rPr>
        <w:t xml:space="preserve">Americanos </w:t>
      </w:r>
      <w:r w:rsidR="00B22C4F" w:rsidRPr="009872AD">
        <w:rPr>
          <w:szCs w:val="22"/>
        </w:rPr>
        <w:t>(US$ 7’000,000.00)</w:t>
      </w:r>
      <w:r w:rsidR="00035D2E" w:rsidRPr="009872AD">
        <w:rPr>
          <w:szCs w:val="22"/>
        </w:rPr>
        <w:t xml:space="preserve">. </w:t>
      </w:r>
    </w:p>
    <w:p w14:paraId="6BD9A4E1" w14:textId="77777777" w:rsidR="00A31718" w:rsidRPr="009872AD" w:rsidRDefault="00035D2E" w:rsidP="003D5B9C">
      <w:pPr>
        <w:pStyle w:val="Prrafodelista"/>
        <w:spacing w:after="120"/>
        <w:ind w:left="709"/>
        <w:jc w:val="both"/>
        <w:rPr>
          <w:szCs w:val="22"/>
        </w:rPr>
      </w:pPr>
      <w:r w:rsidRPr="009872AD">
        <w:rPr>
          <w:szCs w:val="22"/>
        </w:rPr>
        <w:t xml:space="preserve">Dicha garantía deberá ser emitida por una Empresa Bancaria, autorizada de conformidad con lo establecido en el Apéndice 2 del Anexo Nº 2 de las Bases del Concurso. En caso dicha garantía sea emitida por una Entidad Financiera Internacional o alguna de sus filiales o sucursales, autorizada de conformidad con el Apéndice 1 </w:t>
      </w:r>
      <w:r w:rsidR="000F456C" w:rsidRPr="009872AD">
        <w:rPr>
          <w:szCs w:val="22"/>
        </w:rPr>
        <w:t xml:space="preserve">del </w:t>
      </w:r>
      <w:r w:rsidRPr="009872AD">
        <w:rPr>
          <w:szCs w:val="22"/>
        </w:rPr>
        <w:t>Anexo Nº 2 de las Bases del Concurso, deberá ser necesariamente confirmada por una Empresa Bancaria.</w:t>
      </w:r>
    </w:p>
    <w:p w14:paraId="17972C06" w14:textId="77777777" w:rsidR="00035D2E" w:rsidRPr="009872AD" w:rsidRDefault="00035D2E" w:rsidP="00035D2E">
      <w:pPr>
        <w:pStyle w:val="Textosinformato"/>
        <w:suppressAutoHyphens/>
        <w:spacing w:line="260" w:lineRule="exact"/>
        <w:ind w:left="709"/>
        <w:jc w:val="both"/>
        <w:rPr>
          <w:rStyle w:val="Textoennegrita"/>
          <w:rFonts w:ascii="Arial" w:hAnsi="Arial"/>
          <w:szCs w:val="22"/>
          <w:lang w:val="es-ES"/>
        </w:rPr>
      </w:pPr>
    </w:p>
    <w:p w14:paraId="1D80A565" w14:textId="77777777" w:rsidR="00EC4002" w:rsidRPr="009872AD" w:rsidRDefault="00035D2E" w:rsidP="001873AB">
      <w:pPr>
        <w:pStyle w:val="Ttulo1"/>
        <w:jc w:val="both"/>
        <w:rPr>
          <w:b w:val="0"/>
          <w:szCs w:val="22"/>
        </w:rPr>
      </w:pPr>
      <w:bookmarkStart w:id="1647" w:name="_Toc347168663"/>
      <w:bookmarkStart w:id="1648" w:name="_Toc461693073"/>
      <w:r w:rsidRPr="009872AD">
        <w:rPr>
          <w:szCs w:val="22"/>
        </w:rPr>
        <w:t>EJECUCIÓN DE LAS GARANTÍAS</w:t>
      </w:r>
      <w:bookmarkEnd w:id="1647"/>
      <w:bookmarkEnd w:id="1648"/>
    </w:p>
    <w:p w14:paraId="6B55C48B" w14:textId="77777777" w:rsidR="00035D2E" w:rsidRPr="009872AD" w:rsidRDefault="00035D2E" w:rsidP="00035D2E">
      <w:pPr>
        <w:suppressAutoHyphens/>
        <w:ind w:hanging="11"/>
        <w:jc w:val="both"/>
        <w:rPr>
          <w:bCs w:val="0"/>
          <w:szCs w:val="22"/>
        </w:rPr>
      </w:pPr>
    </w:p>
    <w:p w14:paraId="5461F2D2" w14:textId="77777777" w:rsidR="00854D79" w:rsidRPr="009872AD" w:rsidRDefault="00035D2E" w:rsidP="00C41137">
      <w:pPr>
        <w:pStyle w:val="Prrafodelista"/>
        <w:numPr>
          <w:ilvl w:val="1"/>
          <w:numId w:val="62"/>
        </w:numPr>
        <w:spacing w:after="120"/>
        <w:ind w:left="709" w:hanging="709"/>
        <w:jc w:val="both"/>
        <w:rPr>
          <w:bCs w:val="0"/>
          <w:szCs w:val="22"/>
        </w:rPr>
      </w:pPr>
      <w:r w:rsidRPr="009872AD">
        <w:rPr>
          <w:szCs w:val="22"/>
        </w:rPr>
        <w:t xml:space="preserve">La Garantía señalada en la Cláusula 11.2  podrá ser ejecutada en forma total o parcial </w:t>
      </w:r>
      <w:r w:rsidR="00854D79" w:rsidRPr="009872AD">
        <w:rPr>
          <w:bCs w:val="0"/>
          <w:szCs w:val="22"/>
        </w:rPr>
        <w:t xml:space="preserve">una vez verificado el incumplimiento de todas o alguna de las obligaciones del Contrato que estas garanticen, y siempre y cuando el mismo no haya sido subsanado por el CONCESIONARIO </w:t>
      </w:r>
      <w:r w:rsidR="00273876" w:rsidRPr="009872AD">
        <w:rPr>
          <w:bCs w:val="0"/>
          <w:szCs w:val="22"/>
        </w:rPr>
        <w:t xml:space="preserve">y/o no se haya cumplido con el pago de la </w:t>
      </w:r>
      <w:r w:rsidR="00257C2D" w:rsidRPr="009872AD">
        <w:rPr>
          <w:bCs w:val="0"/>
          <w:szCs w:val="22"/>
        </w:rPr>
        <w:t>penalidad</w:t>
      </w:r>
      <w:r w:rsidR="00273876" w:rsidRPr="009872AD">
        <w:rPr>
          <w:bCs w:val="0"/>
          <w:szCs w:val="22"/>
        </w:rPr>
        <w:t xml:space="preserve"> correspondiente </w:t>
      </w:r>
      <w:r w:rsidR="00854D79" w:rsidRPr="009872AD">
        <w:rPr>
          <w:bCs w:val="0"/>
          <w:szCs w:val="22"/>
        </w:rPr>
        <w:t xml:space="preserve">dentro de los plazos otorgados para tal fin. </w:t>
      </w:r>
    </w:p>
    <w:p w14:paraId="4CAD3289" w14:textId="77777777" w:rsidR="00854D79" w:rsidRPr="009872AD" w:rsidRDefault="00854D79">
      <w:pPr>
        <w:spacing w:after="120"/>
        <w:ind w:left="709" w:hanging="11"/>
        <w:jc w:val="both"/>
        <w:rPr>
          <w:bCs w:val="0"/>
          <w:szCs w:val="22"/>
        </w:rPr>
      </w:pPr>
      <w:r w:rsidRPr="009872AD">
        <w:rPr>
          <w:bCs w:val="0"/>
          <w:szCs w:val="22"/>
        </w:rPr>
        <w:t xml:space="preserve">En caso de ejecución parcial o total de la Garantía, el CONCESIONARIO deberá restituir, o hacer restituir la misma al monto establecido. Si el CONCESIONARIO no restituye la Garantía de Fiel Cumplimiento del Contrato de Concesión que corresponda </w:t>
      </w:r>
      <w:r w:rsidRPr="009872AD">
        <w:rPr>
          <w:bCs w:val="0"/>
          <w:szCs w:val="22"/>
        </w:rPr>
        <w:lastRenderedPageBreak/>
        <w:t>al monto establecido en la</w:t>
      </w:r>
      <w:r w:rsidR="00733EB9" w:rsidRPr="009872AD">
        <w:rPr>
          <w:bCs w:val="0"/>
          <w:szCs w:val="22"/>
        </w:rPr>
        <w:t>s</w:t>
      </w:r>
      <w:r w:rsidRPr="009872AD">
        <w:rPr>
          <w:bCs w:val="0"/>
          <w:szCs w:val="22"/>
        </w:rPr>
        <w:t xml:space="preserve"> Cláusula</w:t>
      </w:r>
      <w:r w:rsidR="00733EB9" w:rsidRPr="009872AD">
        <w:rPr>
          <w:bCs w:val="0"/>
          <w:szCs w:val="22"/>
        </w:rPr>
        <w:t>s precedentes</w:t>
      </w:r>
      <w:r w:rsidRPr="009872AD">
        <w:rPr>
          <w:bCs w:val="0"/>
          <w:szCs w:val="22"/>
        </w:rPr>
        <w:t xml:space="preserve">, en un plazo de treinta (30) Días Calendario contados a partir de la fecha en la cual se realizó la ejecución de la misma, entonces el REGULADOR, mediante comunicación escrita, pondrá en conocimiento de dicho hecho al CONCEDENTE quien podrá resolver el Contrato.    </w:t>
      </w:r>
    </w:p>
    <w:p w14:paraId="2B78A037" w14:textId="77777777" w:rsidR="00854D79" w:rsidRPr="009872AD" w:rsidRDefault="00854D79" w:rsidP="003D5B9C">
      <w:pPr>
        <w:spacing w:after="120"/>
        <w:ind w:left="709" w:hanging="11"/>
        <w:jc w:val="both"/>
        <w:rPr>
          <w:bCs w:val="0"/>
          <w:szCs w:val="22"/>
        </w:rPr>
      </w:pPr>
      <w:r w:rsidRPr="009872AD">
        <w:rPr>
          <w:bCs w:val="0"/>
          <w:szCs w:val="22"/>
        </w:rPr>
        <w:t>Sin perjuicio de lo dispuesto en la presente cláusula, para efecto de la ejecución de la Garantía como consecuencia de la aplicación de las penalidades previstas en el Anexo 1</w:t>
      </w:r>
      <w:r w:rsidR="00D84659" w:rsidRPr="009872AD">
        <w:rPr>
          <w:bCs w:val="0"/>
          <w:szCs w:val="22"/>
        </w:rPr>
        <w:t>5</w:t>
      </w:r>
      <w:r w:rsidRPr="009872AD">
        <w:rPr>
          <w:bCs w:val="0"/>
          <w:szCs w:val="22"/>
        </w:rPr>
        <w:t xml:space="preserve">, será de aplicación lo dispuesto en </w:t>
      </w:r>
      <w:r w:rsidR="00257C2D" w:rsidRPr="009872AD">
        <w:rPr>
          <w:bCs w:val="0"/>
          <w:szCs w:val="22"/>
        </w:rPr>
        <w:t>el</w:t>
      </w:r>
      <w:r w:rsidR="00DC0A27" w:rsidRPr="009872AD">
        <w:rPr>
          <w:bCs w:val="0"/>
          <w:szCs w:val="22"/>
        </w:rPr>
        <w:t xml:space="preserve"> </w:t>
      </w:r>
      <w:r w:rsidR="00A0664A" w:rsidRPr="009872AD">
        <w:rPr>
          <w:bCs w:val="0"/>
          <w:szCs w:val="22"/>
        </w:rPr>
        <w:t>Capítulo XV</w:t>
      </w:r>
      <w:r w:rsidRPr="009872AD">
        <w:rPr>
          <w:bCs w:val="0"/>
          <w:szCs w:val="22"/>
        </w:rPr>
        <w:t xml:space="preserve">. </w:t>
      </w:r>
    </w:p>
    <w:p w14:paraId="4DA72DC7" w14:textId="77777777" w:rsidR="00035D2E" w:rsidRPr="009872AD" w:rsidRDefault="00854D79" w:rsidP="003D5B9C">
      <w:pPr>
        <w:pStyle w:val="Prrafodelista"/>
        <w:spacing w:after="120"/>
        <w:ind w:left="709"/>
        <w:jc w:val="both"/>
        <w:rPr>
          <w:szCs w:val="22"/>
        </w:rPr>
      </w:pPr>
      <w:r w:rsidRPr="009872AD">
        <w:rPr>
          <w:bCs w:val="0"/>
          <w:szCs w:val="22"/>
        </w:rPr>
        <w:t>La Garantía otorgada por el CONCESIONARIO no podrá ser ejecutada si es que existe algún procedimiento de solución de controversias en curso, respecto al cual no exista aún un pronunciamiento firme.</w:t>
      </w:r>
    </w:p>
    <w:p w14:paraId="2194164B" w14:textId="77777777" w:rsidR="00C500E8" w:rsidRPr="009872AD" w:rsidRDefault="00C500E8" w:rsidP="00035D2E">
      <w:pPr>
        <w:pStyle w:val="Textoindependiente"/>
        <w:ind w:left="709"/>
        <w:rPr>
          <w:bCs w:val="0"/>
          <w:szCs w:val="22"/>
          <w:lang w:val="es-PE"/>
        </w:rPr>
      </w:pPr>
    </w:p>
    <w:p w14:paraId="4927FD68" w14:textId="77777777" w:rsidR="00EC4002" w:rsidRPr="009872AD" w:rsidRDefault="00035D2E" w:rsidP="001873AB">
      <w:pPr>
        <w:pStyle w:val="Ttulo1"/>
        <w:jc w:val="both"/>
        <w:rPr>
          <w:b w:val="0"/>
          <w:szCs w:val="22"/>
        </w:rPr>
      </w:pPr>
      <w:bookmarkStart w:id="1649" w:name="_Toc347168664"/>
      <w:bookmarkStart w:id="1650" w:name="_Toc461693074"/>
      <w:r w:rsidRPr="009872AD">
        <w:rPr>
          <w:szCs w:val="22"/>
        </w:rPr>
        <w:t>GARANTÍAS A FAVOR DE LOS ACREEDORES PERMITIDOS</w:t>
      </w:r>
      <w:bookmarkEnd w:id="1649"/>
      <w:bookmarkEnd w:id="1650"/>
    </w:p>
    <w:p w14:paraId="1E316789" w14:textId="77777777" w:rsidR="00035D2E" w:rsidRPr="009872AD" w:rsidRDefault="00035D2E" w:rsidP="00035D2E">
      <w:pPr>
        <w:ind w:hanging="11"/>
        <w:jc w:val="both"/>
        <w:rPr>
          <w:szCs w:val="22"/>
          <w:lang w:val="es-ES_tradnl"/>
        </w:rPr>
      </w:pPr>
    </w:p>
    <w:p w14:paraId="685DA3B2" w14:textId="77777777" w:rsidR="00196B2A" w:rsidRPr="009872AD" w:rsidRDefault="00035D2E" w:rsidP="00C41137">
      <w:pPr>
        <w:pStyle w:val="Prrafodelista"/>
        <w:numPr>
          <w:ilvl w:val="1"/>
          <w:numId w:val="62"/>
        </w:numPr>
        <w:ind w:left="709" w:hanging="709"/>
        <w:jc w:val="both"/>
        <w:rPr>
          <w:szCs w:val="22"/>
        </w:rPr>
      </w:pPr>
      <w:r w:rsidRPr="009872AD">
        <w:rPr>
          <w:szCs w:val="22"/>
        </w:rPr>
        <w:t>Con el propósito de financiar la ejecución de Obras y Explotación de la Concesión,  el CONCESIONARIO podrá, previa autorización otorgada por el CONCEDENTE, con opinión favorable del REGULADOR, imponer un gravamen o asignación de fondos con la naturaleza de una garantía a favor de los Acreedores Permitidos, para garantizar el Endeudamiento Garantizado Permitido, entre otros derechos sobre los siguientes bienes, respecto de los cuales cuenta con título de propiedad válido:</w:t>
      </w:r>
    </w:p>
    <w:p w14:paraId="6B5DD4F4" w14:textId="77777777" w:rsidR="00035D2E" w:rsidRPr="009872AD" w:rsidRDefault="00035D2E" w:rsidP="0095614A">
      <w:pPr>
        <w:ind w:left="709"/>
        <w:rPr>
          <w:szCs w:val="22"/>
        </w:rPr>
      </w:pPr>
    </w:p>
    <w:p w14:paraId="09BF870F" w14:textId="77777777" w:rsidR="00DE3512" w:rsidRPr="009872AD" w:rsidRDefault="00DE3512" w:rsidP="00DF5B5B">
      <w:pPr>
        <w:pStyle w:val="Prrafodelista"/>
        <w:numPr>
          <w:ilvl w:val="0"/>
          <w:numId w:val="55"/>
        </w:numPr>
        <w:ind w:left="1134" w:hanging="425"/>
        <w:jc w:val="both"/>
        <w:rPr>
          <w:szCs w:val="22"/>
        </w:rPr>
      </w:pPr>
      <w:r w:rsidRPr="009872AD">
        <w:rPr>
          <w:szCs w:val="22"/>
        </w:rPr>
        <w:t>El derecho de Concesión, conforme a lo previsto en el Decreto Legislativo 1224 y su Reglamento.</w:t>
      </w:r>
    </w:p>
    <w:p w14:paraId="13AD0C04" w14:textId="29FA2AC3" w:rsidR="00DE3512" w:rsidRPr="009872AD" w:rsidRDefault="00DE3512" w:rsidP="00DF5B5B">
      <w:pPr>
        <w:pStyle w:val="Prrafodelista"/>
        <w:numPr>
          <w:ilvl w:val="0"/>
          <w:numId w:val="55"/>
        </w:numPr>
        <w:ind w:left="1134" w:hanging="425"/>
        <w:jc w:val="both"/>
        <w:rPr>
          <w:szCs w:val="22"/>
        </w:rPr>
      </w:pPr>
      <w:r w:rsidRPr="009872AD">
        <w:rPr>
          <w:szCs w:val="22"/>
        </w:rPr>
        <w:t xml:space="preserve">Los Ingresos del CONCESIONARIO y luego de deducido el Aporte por Regulación a la que se refiere el inciso a) del artículo 14 de la Ley N° 26917 y de cualquier otro </w:t>
      </w:r>
      <w:r w:rsidR="00E12B24" w:rsidRPr="009872AD">
        <w:rPr>
          <w:szCs w:val="22"/>
        </w:rPr>
        <w:t xml:space="preserve">monto </w:t>
      </w:r>
      <w:r w:rsidRPr="009872AD">
        <w:rPr>
          <w:szCs w:val="22"/>
        </w:rPr>
        <w:t>comprometido para entidades estatales.</w:t>
      </w:r>
    </w:p>
    <w:p w14:paraId="31513F6D" w14:textId="77777777" w:rsidR="00035D2E" w:rsidRPr="009872AD" w:rsidRDefault="00035D2E" w:rsidP="00C41137">
      <w:pPr>
        <w:pStyle w:val="Prrafodelista"/>
        <w:numPr>
          <w:ilvl w:val="0"/>
          <w:numId w:val="55"/>
        </w:numPr>
        <w:ind w:left="1134" w:hanging="425"/>
        <w:jc w:val="both"/>
        <w:rPr>
          <w:szCs w:val="22"/>
        </w:rPr>
      </w:pPr>
      <w:r w:rsidRPr="009872AD">
        <w:rPr>
          <w:szCs w:val="22"/>
        </w:rPr>
        <w:t xml:space="preserve">Las acciones o participaciones del CONCESIONARIO. </w:t>
      </w:r>
    </w:p>
    <w:p w14:paraId="14FB016E" w14:textId="77777777" w:rsidR="00035D2E" w:rsidRPr="009872AD" w:rsidRDefault="00035D2E" w:rsidP="00035D2E">
      <w:pPr>
        <w:tabs>
          <w:tab w:val="num" w:pos="0"/>
        </w:tabs>
        <w:jc w:val="both"/>
        <w:rPr>
          <w:szCs w:val="22"/>
        </w:rPr>
      </w:pPr>
    </w:p>
    <w:p w14:paraId="7C72A1B7" w14:textId="77777777" w:rsidR="00E43E23" w:rsidRPr="009872AD" w:rsidRDefault="00035D2E" w:rsidP="003D5B9C">
      <w:pPr>
        <w:tabs>
          <w:tab w:val="left" w:pos="709"/>
        </w:tabs>
        <w:spacing w:after="120"/>
        <w:ind w:left="709"/>
        <w:jc w:val="both"/>
        <w:rPr>
          <w:szCs w:val="22"/>
        </w:rPr>
      </w:pPr>
      <w:r w:rsidRPr="009872AD">
        <w:rPr>
          <w:szCs w:val="22"/>
        </w:rPr>
        <w:t xml:space="preserve">El CONCESIONARIO acepta y reconoce que cualquiera de tales garantías o asignaciones de fondos no lo relevará de sus obligaciones en cumplimiento de lo establecido en el Contrato. </w:t>
      </w:r>
    </w:p>
    <w:p w14:paraId="54B2D1A1" w14:textId="77777777" w:rsidR="00035D2E" w:rsidRPr="009872AD" w:rsidRDefault="00035D2E" w:rsidP="003D5B9C">
      <w:pPr>
        <w:tabs>
          <w:tab w:val="left" w:pos="709"/>
        </w:tabs>
        <w:spacing w:after="120"/>
        <w:ind w:left="709"/>
        <w:jc w:val="both"/>
        <w:rPr>
          <w:szCs w:val="22"/>
        </w:rPr>
      </w:pPr>
      <w:r w:rsidRPr="009872AD">
        <w:rPr>
          <w:szCs w:val="22"/>
        </w:rPr>
        <w:t>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e</w:t>
      </w:r>
      <w:r w:rsidR="001057FD" w:rsidRPr="009872AD">
        <w:rPr>
          <w:szCs w:val="22"/>
        </w:rPr>
        <w:t>l literal b) de la Cláusula 11.</w:t>
      </w:r>
      <w:r w:rsidR="00DD31C2" w:rsidRPr="009872AD">
        <w:rPr>
          <w:szCs w:val="22"/>
        </w:rPr>
        <w:t>9</w:t>
      </w:r>
      <w:r w:rsidRPr="009872AD">
        <w:rPr>
          <w:szCs w:val="22"/>
        </w:rPr>
        <w:t xml:space="preserve"> respecto de la ejecución de la hipoteca, en cuyo caso quien resulte titular de la misma como consecuencia de su ejecución, asumirá en su condición de nuevo concesionario, las obligaciones y derechos del presente Contrato. </w:t>
      </w:r>
    </w:p>
    <w:p w14:paraId="6B20F9E8" w14:textId="77777777" w:rsidR="00035D2E" w:rsidRPr="009872AD" w:rsidRDefault="00035D2E" w:rsidP="003D5B9C">
      <w:pPr>
        <w:tabs>
          <w:tab w:val="left" w:pos="709"/>
        </w:tabs>
        <w:spacing w:after="120"/>
        <w:ind w:left="709"/>
        <w:jc w:val="both"/>
        <w:rPr>
          <w:szCs w:val="22"/>
        </w:rPr>
      </w:pPr>
      <w:r w:rsidRPr="009872AD">
        <w:rPr>
          <w:szCs w:val="22"/>
        </w:rPr>
        <w:t>El CONCEDENTE y el CONCESIONARIO garantizan que los derechos que se estipulan a favor de los Acreedores Permitidos en el presente Contrato son irrenunciables</w:t>
      </w:r>
      <w:r w:rsidR="00E43E23" w:rsidRPr="009872AD">
        <w:rPr>
          <w:szCs w:val="22"/>
        </w:rPr>
        <w:t xml:space="preserve"> e</w:t>
      </w:r>
      <w:r w:rsidRPr="009872AD">
        <w:rPr>
          <w:szCs w:val="22"/>
        </w:rPr>
        <w:t xml:space="preserv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w:t>
      </w:r>
      <w:r w:rsidR="0095022C" w:rsidRPr="009872AD">
        <w:rPr>
          <w:szCs w:val="22"/>
        </w:rPr>
        <w:t>°</w:t>
      </w:r>
      <w:r w:rsidRPr="009872AD">
        <w:rPr>
          <w:szCs w:val="22"/>
        </w:rPr>
        <w:t xml:space="preserve"> del Código Civil.</w:t>
      </w:r>
    </w:p>
    <w:p w14:paraId="6B20331D" w14:textId="77777777" w:rsidR="00C500E8" w:rsidRPr="009872AD" w:rsidRDefault="00035D2E" w:rsidP="003D5B9C">
      <w:pPr>
        <w:tabs>
          <w:tab w:val="left" w:pos="709"/>
        </w:tabs>
        <w:spacing w:after="120"/>
        <w:ind w:left="709"/>
        <w:jc w:val="both"/>
        <w:rPr>
          <w:b/>
          <w:bCs w:val="0"/>
          <w:szCs w:val="22"/>
        </w:rPr>
      </w:pPr>
      <w:r w:rsidRPr="009872AD">
        <w:rPr>
          <w:szCs w:val="22"/>
        </w:rPr>
        <w:t>Para efecto de la autorización de constitución de las garantías a que se refiere la presente Cláusula, el CONCESIONARIO deberá entregar al CONCEDENTE, y al REGULADOR copia de los proyectos de contrato y demás documentos relacionados con la operación, así como una declaración del posible Acreedor Permitido que contenga los requisitos contenidos en el Anexo 11.</w:t>
      </w:r>
    </w:p>
    <w:p w14:paraId="4D55C6DC" w14:textId="77777777" w:rsidR="00C500E8" w:rsidRPr="009872AD" w:rsidRDefault="00C500E8" w:rsidP="00035D2E">
      <w:pPr>
        <w:pStyle w:val="Textoindependiente"/>
        <w:suppressLineNumbers/>
        <w:suppressAutoHyphens/>
        <w:rPr>
          <w:b/>
          <w:bCs w:val="0"/>
          <w:szCs w:val="22"/>
          <w:lang w:val="es-ES"/>
        </w:rPr>
      </w:pPr>
    </w:p>
    <w:p w14:paraId="6EBAD257" w14:textId="77777777" w:rsidR="00FD4590" w:rsidRPr="009872AD" w:rsidRDefault="00FD4590" w:rsidP="00035D2E">
      <w:pPr>
        <w:pStyle w:val="Textoindependiente"/>
        <w:suppressLineNumbers/>
        <w:suppressAutoHyphens/>
        <w:rPr>
          <w:b/>
          <w:bCs w:val="0"/>
          <w:szCs w:val="22"/>
          <w:lang w:val="es-ES"/>
        </w:rPr>
      </w:pPr>
    </w:p>
    <w:p w14:paraId="10244D71" w14:textId="77777777" w:rsidR="00EC4002" w:rsidRPr="009872AD" w:rsidRDefault="00035D2E" w:rsidP="001873AB">
      <w:pPr>
        <w:pStyle w:val="Ttulo1"/>
        <w:jc w:val="both"/>
        <w:rPr>
          <w:b w:val="0"/>
          <w:szCs w:val="22"/>
        </w:rPr>
      </w:pPr>
      <w:bookmarkStart w:id="1651" w:name="_Toc196630194"/>
      <w:bookmarkStart w:id="1652" w:name="_Toc461693075"/>
      <w:r w:rsidRPr="009872AD">
        <w:rPr>
          <w:szCs w:val="22"/>
        </w:rPr>
        <w:lastRenderedPageBreak/>
        <w:t>AUTORIZACIÓN DE ENDEUDAMIENTO GARANTIZADO PERMITIDO</w:t>
      </w:r>
      <w:bookmarkEnd w:id="1651"/>
      <w:bookmarkEnd w:id="1652"/>
    </w:p>
    <w:p w14:paraId="5BBBA903" w14:textId="77777777" w:rsidR="00035D2E" w:rsidRPr="009872AD" w:rsidRDefault="00035D2E" w:rsidP="00035D2E">
      <w:pPr>
        <w:suppressLineNumbers/>
        <w:suppressAutoHyphens/>
        <w:jc w:val="both"/>
        <w:rPr>
          <w:szCs w:val="22"/>
          <w:lang w:val="es-ES_tradnl"/>
        </w:rPr>
      </w:pPr>
    </w:p>
    <w:p w14:paraId="494FC470" w14:textId="2D2755E0" w:rsidR="009A7247" w:rsidRPr="009872AD" w:rsidRDefault="00E54A2B" w:rsidP="00C41137">
      <w:pPr>
        <w:pStyle w:val="Prrafodelista"/>
        <w:numPr>
          <w:ilvl w:val="1"/>
          <w:numId w:val="62"/>
        </w:numPr>
        <w:spacing w:after="120"/>
        <w:ind w:left="709" w:hanging="709"/>
        <w:jc w:val="both"/>
        <w:rPr>
          <w:szCs w:val="22"/>
        </w:rPr>
      </w:pPr>
      <w:r w:rsidRPr="009872AD">
        <w:rPr>
          <w:szCs w:val="22"/>
        </w:rPr>
        <w:t>L</w:t>
      </w:r>
      <w:r w:rsidR="00035D2E" w:rsidRPr="009872AD">
        <w:rPr>
          <w:szCs w:val="22"/>
        </w:rPr>
        <w:t>os términos financieros principales del Endeudamiento Garantizado Permitido</w:t>
      </w:r>
      <w:r w:rsidRPr="009872AD">
        <w:rPr>
          <w:szCs w:val="22"/>
        </w:rPr>
        <w:t>, incluyendo los montos del principal, tasa o tasas de interés, disposiciones sobre amortización, gastos de emisión, comisiones, penalidades por pago anticipado, seguros, impuestos, garantías, entre otros, requerirán</w:t>
      </w:r>
      <w:r w:rsidR="008639BA" w:rsidRPr="009872AD">
        <w:rPr>
          <w:szCs w:val="22"/>
        </w:rPr>
        <w:t xml:space="preserve"> </w:t>
      </w:r>
      <w:r w:rsidRPr="009872AD">
        <w:rPr>
          <w:szCs w:val="22"/>
        </w:rPr>
        <w:t>l</w:t>
      </w:r>
      <w:r w:rsidR="00035D2E" w:rsidRPr="009872AD">
        <w:rPr>
          <w:szCs w:val="22"/>
        </w:rPr>
        <w:t xml:space="preserve">a aprobación </w:t>
      </w:r>
      <w:r w:rsidRPr="009872AD">
        <w:rPr>
          <w:szCs w:val="22"/>
        </w:rPr>
        <w:t>de</w:t>
      </w:r>
      <w:r w:rsidR="00035D2E" w:rsidRPr="009872AD">
        <w:rPr>
          <w:szCs w:val="22"/>
        </w:rPr>
        <w:t>l CONCEDENTE</w:t>
      </w:r>
      <w:r w:rsidRPr="009872AD">
        <w:rPr>
          <w:szCs w:val="22"/>
        </w:rPr>
        <w:t xml:space="preserve">, previa opinión técnica </w:t>
      </w:r>
      <w:r w:rsidR="00B401F4" w:rsidRPr="009872AD">
        <w:rPr>
          <w:szCs w:val="22"/>
        </w:rPr>
        <w:t xml:space="preserve">favorable </w:t>
      </w:r>
      <w:r w:rsidRPr="009872AD">
        <w:rPr>
          <w:szCs w:val="22"/>
        </w:rPr>
        <w:t>del REGULADOR</w:t>
      </w:r>
    </w:p>
    <w:p w14:paraId="63D2C8E0" w14:textId="7D4753ED" w:rsidR="00B401F4" w:rsidRPr="009872AD" w:rsidRDefault="00B401F4" w:rsidP="00492863">
      <w:pPr>
        <w:pStyle w:val="Prrafodelista"/>
        <w:spacing w:after="120"/>
        <w:ind w:left="709"/>
        <w:jc w:val="both"/>
        <w:rPr>
          <w:rFonts w:cs="Arial"/>
          <w:szCs w:val="22"/>
        </w:rPr>
      </w:pPr>
      <w:r w:rsidRPr="009872AD">
        <w:rPr>
          <w:rFonts w:cs="Arial"/>
          <w:snapToGrid w:val="0"/>
          <w:color w:val="000000"/>
          <w:szCs w:val="22"/>
        </w:rPr>
        <w:t>El cofinanciamiento está limitado al monto del PAO y PAMO ofrecido por el CONCESIONARIO para la adjudicación de la concesión y su pago no dependerá de variable financiera alguna.</w:t>
      </w:r>
    </w:p>
    <w:p w14:paraId="142FC931" w14:textId="582A624F" w:rsidR="00196B2A" w:rsidRPr="009872AD" w:rsidRDefault="00672AC5" w:rsidP="003D5B9C">
      <w:pPr>
        <w:pStyle w:val="Prrafodelista"/>
        <w:spacing w:after="120"/>
        <w:ind w:left="720"/>
        <w:jc w:val="both"/>
        <w:rPr>
          <w:szCs w:val="22"/>
        </w:rPr>
      </w:pPr>
      <w:r w:rsidRPr="009872AD">
        <w:rPr>
          <w:szCs w:val="22"/>
        </w:rPr>
        <w:t xml:space="preserve">La opinión del </w:t>
      </w:r>
      <w:r w:rsidR="00FF3C70" w:rsidRPr="009872AD">
        <w:rPr>
          <w:szCs w:val="22"/>
        </w:rPr>
        <w:t>REGULADOR</w:t>
      </w:r>
      <w:r w:rsidRPr="009872AD">
        <w:rPr>
          <w:szCs w:val="22"/>
        </w:rPr>
        <w:t xml:space="preserve"> consistirá en evaluar que los términos financieros principales del Endeudamiento Garantizado Permitido no contravengan lo establecido en el Contrato de Concesión, conforme a lo establecido en la Ley N°26917 y su respectivo Reglamento.</w:t>
      </w:r>
    </w:p>
    <w:p w14:paraId="084621BD" w14:textId="77777777" w:rsidR="00196B2A" w:rsidRPr="009872AD" w:rsidRDefault="00672AC5" w:rsidP="003D5B9C">
      <w:pPr>
        <w:pStyle w:val="Prrafodelista"/>
        <w:spacing w:after="120"/>
        <w:ind w:left="720"/>
        <w:jc w:val="both"/>
        <w:rPr>
          <w:szCs w:val="22"/>
        </w:rPr>
      </w:pPr>
      <w:r w:rsidRPr="009872AD">
        <w:rPr>
          <w:szCs w:val="22"/>
        </w:rPr>
        <w:t>Por su parte, el CONCEDENTE sólo podrá negar la solicitud de autorización del Endeudamiento Garantizado Permitido basándose en el perjuicio económico que dichos términos podrían ocasionarle.</w:t>
      </w:r>
    </w:p>
    <w:p w14:paraId="05890756" w14:textId="216C5C96" w:rsidR="00EC4002" w:rsidRPr="009872AD" w:rsidRDefault="009779C1" w:rsidP="001873AB">
      <w:pPr>
        <w:pStyle w:val="Prrafodelista"/>
        <w:spacing w:after="120"/>
        <w:ind w:left="720"/>
        <w:jc w:val="both"/>
        <w:rPr>
          <w:szCs w:val="22"/>
        </w:rPr>
      </w:pPr>
      <w:r w:rsidRPr="009872AD">
        <w:rPr>
          <w:szCs w:val="22"/>
        </w:rPr>
        <w:t>En el caso de las garantías del Endeudamiento Garantizado Permitido, e</w:t>
      </w:r>
      <w:r w:rsidR="00492863" w:rsidRPr="009872AD">
        <w:rPr>
          <w:szCs w:val="22"/>
        </w:rPr>
        <w:t>l</w:t>
      </w:r>
      <w:r w:rsidR="00672AC5" w:rsidRPr="009872AD">
        <w:rPr>
          <w:szCs w:val="22"/>
        </w:rPr>
        <w:t xml:space="preserve"> CONCESIONARIO acepta y reconoce que cualquiera de tales garantías no lo relevará de sus obligaciones contractuales.</w:t>
      </w:r>
    </w:p>
    <w:p w14:paraId="74EB2024" w14:textId="77777777" w:rsidR="00196B2A" w:rsidRPr="009872AD" w:rsidRDefault="00035D2E" w:rsidP="003D5B9C">
      <w:pPr>
        <w:pStyle w:val="Prrafodelista"/>
        <w:spacing w:after="120"/>
        <w:ind w:left="720"/>
        <w:jc w:val="both"/>
        <w:rPr>
          <w:szCs w:val="22"/>
        </w:rPr>
      </w:pPr>
      <w:r w:rsidRPr="009872AD">
        <w:rPr>
          <w:szCs w:val="22"/>
        </w:rPr>
        <w:t>El CONCESIONARIO deberá presentar por escrito la solicitud de aprobación simultáneamente al CONCEDENTE y al REGULADOR, acompañando la información vinculada al Endeudamiento Garantizado Permitido, así como la información indicada</w:t>
      </w:r>
      <w:r w:rsidR="00672AC5" w:rsidRPr="009872AD">
        <w:rPr>
          <w:szCs w:val="22"/>
        </w:rPr>
        <w:t xml:space="preserve"> en el primer párrafo de la presente</w:t>
      </w:r>
      <w:r w:rsidR="001057FD" w:rsidRPr="009872AD">
        <w:rPr>
          <w:szCs w:val="22"/>
        </w:rPr>
        <w:t xml:space="preserve"> Cláusula.</w:t>
      </w:r>
    </w:p>
    <w:p w14:paraId="7B3D043A" w14:textId="77777777" w:rsidR="00F478AE" w:rsidRPr="009872AD" w:rsidRDefault="00E065C3" w:rsidP="003D5B9C">
      <w:pPr>
        <w:pStyle w:val="Prrafodelista"/>
        <w:spacing w:after="120"/>
        <w:ind w:left="720"/>
        <w:jc w:val="both"/>
        <w:rPr>
          <w:szCs w:val="22"/>
        </w:rPr>
      </w:pPr>
      <w:r w:rsidRPr="009872AD">
        <w:rPr>
          <w:szCs w:val="22"/>
        </w:rPr>
        <w:t>El REGULADOR contará con veinte (20) Días contados desde la fecha de recepción de la solicitud del CONCESIONARIO para emitir su opinión técnica. Por su parte, el CONCEDENTE deberá emitir su pronunciamiento en un plazo máximo de veinte (20) Días, contados desde el día siguiente de la fecha de vencimiento del plazo para la emisión de la opinión técnica del REGULADOR, aun cuando este último no se haya pronunciado.</w:t>
      </w:r>
    </w:p>
    <w:p w14:paraId="6ED82EB6" w14:textId="5528B0F8" w:rsidR="00196B2A" w:rsidRPr="009872AD" w:rsidRDefault="00035D2E" w:rsidP="003D5B9C">
      <w:pPr>
        <w:pStyle w:val="Prrafodelista"/>
        <w:spacing w:after="120"/>
        <w:ind w:left="720"/>
        <w:jc w:val="both"/>
        <w:rPr>
          <w:szCs w:val="22"/>
        </w:rPr>
      </w:pPr>
      <w:r w:rsidRPr="009872AD">
        <w:rPr>
          <w:szCs w:val="22"/>
        </w:rPr>
        <w:t xml:space="preserve">Para los efectos de la evaluación, el REGULADOR podrá solicitar información adicional, dentro de los quince (15) Días Calendario de recibida la solicitud presentada por el CONCESIONARIO. En tal caso, el plazo máximo de veinte (20) Días  para la emisión de la opinión técnica del REGULADOR </w:t>
      </w:r>
      <w:r w:rsidR="001C5EC7" w:rsidRPr="009872AD">
        <w:rPr>
          <w:szCs w:val="22"/>
        </w:rPr>
        <w:t xml:space="preserve">se suspende y se </w:t>
      </w:r>
      <w:r w:rsidR="00E12B24" w:rsidRPr="009872AD">
        <w:rPr>
          <w:szCs w:val="22"/>
        </w:rPr>
        <w:t xml:space="preserve">reinicie </w:t>
      </w:r>
      <w:r w:rsidR="001C5EC7" w:rsidRPr="009872AD">
        <w:rPr>
          <w:szCs w:val="22"/>
        </w:rPr>
        <w:t>a partir de</w:t>
      </w:r>
      <w:r w:rsidRPr="009872AD">
        <w:rPr>
          <w:szCs w:val="22"/>
        </w:rPr>
        <w:t xml:space="preserve"> la fecha de presentación de la información adicional solicitada, siempre que haya sido presentada de manera completa y sin deficiencias. Dicha información deberá ser remitida simultáneamente al REGULADOR y al CONCEDENTE.</w:t>
      </w:r>
    </w:p>
    <w:p w14:paraId="7684EFE1" w14:textId="77777777" w:rsidR="00196B2A" w:rsidRPr="009872AD" w:rsidRDefault="00035D2E" w:rsidP="003D5B9C">
      <w:pPr>
        <w:pStyle w:val="Prrafodelista"/>
        <w:spacing w:after="120"/>
        <w:ind w:left="720"/>
        <w:jc w:val="both"/>
        <w:rPr>
          <w:szCs w:val="22"/>
        </w:rPr>
      </w:pPr>
      <w:r w:rsidRPr="009872AD">
        <w:rPr>
          <w:szCs w:val="22"/>
        </w:rPr>
        <w:t xml:space="preserve">Por su parte, el CONCEDENTE podrá solicitar información adicional dentro de los quince (15) Días Calendario de recibida la opinión técnica del REGULADOR. En tal caso, </w:t>
      </w:r>
      <w:r w:rsidR="001C5EC7" w:rsidRPr="009872AD">
        <w:rPr>
          <w:szCs w:val="22"/>
        </w:rPr>
        <w:t>e</w:t>
      </w:r>
      <w:r w:rsidRPr="009872AD">
        <w:rPr>
          <w:szCs w:val="22"/>
        </w:rPr>
        <w:t xml:space="preserve">l plazo máximo previsto para que dicha entidad emita su pronunciamiento, </w:t>
      </w:r>
      <w:r w:rsidR="001C5EC7" w:rsidRPr="009872AD">
        <w:rPr>
          <w:szCs w:val="22"/>
        </w:rPr>
        <w:t xml:space="preserve">se suspende y se reanudará </w:t>
      </w:r>
      <w:r w:rsidRPr="009872AD">
        <w:rPr>
          <w:szCs w:val="22"/>
        </w:rPr>
        <w:t xml:space="preserve"> desde la fecha de presentación de la información adicional solicitada</w:t>
      </w:r>
      <w:r w:rsidR="001C5EC7" w:rsidRPr="009872AD">
        <w:rPr>
          <w:szCs w:val="22"/>
        </w:rPr>
        <w:t>, siempre que haya sido presentada de manera completa y sin deficiencias</w:t>
      </w:r>
      <w:r w:rsidRPr="009872AD">
        <w:rPr>
          <w:szCs w:val="22"/>
        </w:rPr>
        <w:t>.</w:t>
      </w:r>
    </w:p>
    <w:p w14:paraId="64F37D01" w14:textId="77777777" w:rsidR="00196B2A" w:rsidRPr="009872AD" w:rsidRDefault="00035D2E" w:rsidP="003D5B9C">
      <w:pPr>
        <w:pStyle w:val="Prrafodelista"/>
        <w:spacing w:after="120"/>
        <w:ind w:left="720"/>
        <w:jc w:val="both"/>
        <w:rPr>
          <w:szCs w:val="22"/>
        </w:rPr>
      </w:pPr>
      <w:r w:rsidRPr="009872AD">
        <w:rPr>
          <w:szCs w:val="22"/>
        </w:rPr>
        <w:t>En caso venciera el plazo previsto en los párrafos anteriores sin que el CONCEDENTE se pronuncie, se entenderá que el Endeudamiento Garantizado Permitido solicitado cuenta con la opinión favorable del mismo.</w:t>
      </w:r>
    </w:p>
    <w:p w14:paraId="6C0F695A" w14:textId="77777777" w:rsidR="00196B2A" w:rsidRPr="009872AD" w:rsidRDefault="00035D2E" w:rsidP="003D5B9C">
      <w:pPr>
        <w:pStyle w:val="Prrafodelista"/>
        <w:spacing w:after="120"/>
        <w:ind w:left="720"/>
        <w:jc w:val="both"/>
        <w:rPr>
          <w:szCs w:val="22"/>
        </w:rPr>
      </w:pPr>
      <w:r w:rsidRPr="009872AD">
        <w:rPr>
          <w:szCs w:val="22"/>
        </w:rPr>
        <w:t xml:space="preserve">El endeudamiento que contraiga el CONCESIONARIO para efectos del diseño, la Construcción, la Conservación y/o la Explotación de la Concesión, no gozará de garantía </w:t>
      </w:r>
      <w:r w:rsidR="00AC6EB3" w:rsidRPr="009872AD">
        <w:rPr>
          <w:szCs w:val="22"/>
        </w:rPr>
        <w:t xml:space="preserve">financiera </w:t>
      </w:r>
      <w:r w:rsidRPr="009872AD">
        <w:rPr>
          <w:szCs w:val="22"/>
        </w:rPr>
        <w:t>alguna por parte del CONCEDENTE.</w:t>
      </w:r>
    </w:p>
    <w:p w14:paraId="2649814E" w14:textId="77777777" w:rsidR="00572339" w:rsidRPr="009872AD" w:rsidRDefault="00035D2E" w:rsidP="00DF5B5B">
      <w:pPr>
        <w:pStyle w:val="Prrafodelista"/>
        <w:spacing w:after="120"/>
        <w:ind w:left="720"/>
        <w:jc w:val="both"/>
        <w:rPr>
          <w:szCs w:val="22"/>
        </w:rPr>
      </w:pPr>
      <w:r w:rsidRPr="009872AD">
        <w:rPr>
          <w:szCs w:val="22"/>
        </w:rPr>
        <w:lastRenderedPageBreak/>
        <w:t>El CONCEDENTE podrá exigir que en los contratos que el CONCESIONARIO celebre con Acreedores Permitidos para el financiamiento de las Obras se establezca el derecho del CONCEDENTE a asumir la posición contractual del CONCESIONARIO en caso de Caducidad de la Concesión.</w:t>
      </w:r>
      <w:r w:rsidR="00572339" w:rsidRPr="009872AD">
        <w:rPr>
          <w:szCs w:val="22"/>
        </w:rPr>
        <w:t xml:space="preserve"> Para tal efecto, en dicho contrato de financiamiento, será la Dirección Nacional del Endeudamiento Público del Ministerio de Economía y Finanzas, la que actuará en representación del Estado en su calidad de agente financiero, conforme a lo establecido en el artículo 7° de la Ley N° 28563 Ley General del Sistema Nacional de Endeudamiento, o norma posterior que la modifique o sustituya.</w:t>
      </w:r>
    </w:p>
    <w:p w14:paraId="6CF25E7B" w14:textId="77777777" w:rsidR="00572339" w:rsidRPr="009872AD" w:rsidRDefault="00572339" w:rsidP="00DF5B5B">
      <w:pPr>
        <w:pStyle w:val="Prrafodelista"/>
        <w:spacing w:after="120"/>
        <w:ind w:left="720"/>
        <w:jc w:val="both"/>
        <w:rPr>
          <w:szCs w:val="22"/>
        </w:rPr>
      </w:pPr>
      <w:r w:rsidRPr="009872AD">
        <w:rPr>
          <w:szCs w:val="22"/>
        </w:rPr>
        <w:t>Para tal exigencia, el CONCEDENTE contará con un plazo perentorio de diez (10) Días, contados desde la fecha de presentación de la solicitud de aprobación presentada por el CONCESIONARIO y mencionada en el quinto párrafo de esta Cláusula, para ejercer tal derecho.</w:t>
      </w:r>
    </w:p>
    <w:p w14:paraId="39FECD0A" w14:textId="77777777" w:rsidR="00035D2E" w:rsidRPr="009872AD" w:rsidRDefault="00035D2E" w:rsidP="00F478AE">
      <w:pPr>
        <w:pStyle w:val="Prrafodelista"/>
        <w:ind w:left="720"/>
        <w:jc w:val="both"/>
        <w:rPr>
          <w:szCs w:val="22"/>
        </w:rPr>
      </w:pPr>
      <w:bookmarkStart w:id="1653" w:name="_Toc196630195"/>
      <w:r w:rsidRPr="009872AD">
        <w:rPr>
          <w:szCs w:val="22"/>
        </w:rPr>
        <w:t xml:space="preserve">Cualquier modificación que el CONCESIONARIO estime necesario realizar a los términos financieros del Endeudamiento Garantizado Permitido contraído, deberá contar con la aprobación previa del CONCEDENTE, de acuerdo con el procedimiento establecido en la presente cláusula. </w:t>
      </w:r>
    </w:p>
    <w:p w14:paraId="7F0CCFB2" w14:textId="77777777" w:rsidR="00035D2E" w:rsidRPr="009872AD" w:rsidRDefault="00035D2E" w:rsidP="00F478AE">
      <w:pPr>
        <w:pStyle w:val="Prrafodelista"/>
        <w:ind w:left="720"/>
        <w:jc w:val="both"/>
        <w:rPr>
          <w:szCs w:val="22"/>
        </w:rPr>
      </w:pPr>
    </w:p>
    <w:p w14:paraId="2988E26A" w14:textId="77777777" w:rsidR="00C500E8" w:rsidRPr="009872AD" w:rsidRDefault="00C500E8" w:rsidP="0095614A">
      <w:pPr>
        <w:jc w:val="both"/>
        <w:rPr>
          <w:b/>
          <w:szCs w:val="22"/>
        </w:rPr>
      </w:pPr>
    </w:p>
    <w:p w14:paraId="0362D501" w14:textId="77777777" w:rsidR="00EC4002" w:rsidRPr="009872AD" w:rsidRDefault="00035D2E" w:rsidP="001873AB">
      <w:pPr>
        <w:pStyle w:val="Ttulo1"/>
        <w:jc w:val="both"/>
        <w:rPr>
          <w:b w:val="0"/>
          <w:szCs w:val="22"/>
        </w:rPr>
      </w:pPr>
      <w:bookmarkStart w:id="1654" w:name="_Toc461693076"/>
      <w:r w:rsidRPr="009872AD">
        <w:rPr>
          <w:szCs w:val="22"/>
        </w:rPr>
        <w:t>HIPOTECA DEL DERECHO A LA CONCESIÓN</w:t>
      </w:r>
      <w:bookmarkEnd w:id="1653"/>
      <w:bookmarkEnd w:id="1654"/>
    </w:p>
    <w:p w14:paraId="01922856" w14:textId="77777777" w:rsidR="00035D2E" w:rsidRPr="009872AD" w:rsidRDefault="00035D2E" w:rsidP="00035D2E">
      <w:pPr>
        <w:suppressLineNumbers/>
        <w:suppressAutoHyphens/>
        <w:jc w:val="both"/>
        <w:rPr>
          <w:szCs w:val="22"/>
        </w:rPr>
      </w:pPr>
    </w:p>
    <w:p w14:paraId="5F221BB8" w14:textId="77777777" w:rsidR="00035D2E" w:rsidRPr="009872AD" w:rsidRDefault="00035D2E" w:rsidP="00C41137">
      <w:pPr>
        <w:pStyle w:val="Prrafodelista"/>
        <w:numPr>
          <w:ilvl w:val="1"/>
          <w:numId w:val="62"/>
        </w:numPr>
        <w:ind w:left="709" w:hanging="709"/>
        <w:jc w:val="both"/>
        <w:rPr>
          <w:szCs w:val="22"/>
        </w:rPr>
      </w:pPr>
      <w:r w:rsidRPr="009872AD">
        <w:rPr>
          <w:szCs w:val="22"/>
        </w:rPr>
        <w:t>El CONCESIONARIO tiene derecho a otorgar en hipoteca su derecho de Concesión conforme a lo establecido en las Leyes y Disposiciones Aplicables, en garantía del Endeudamiento Garantizado Permitido. La solicitud de autorización y la constitución de la garantía y su respectiva ejecución extrajudicial se regirán por las siguientes reglas:</w:t>
      </w:r>
    </w:p>
    <w:p w14:paraId="3A8E4FB1" w14:textId="77777777" w:rsidR="00035D2E" w:rsidRPr="009872AD" w:rsidRDefault="00035D2E" w:rsidP="00035D2E">
      <w:pPr>
        <w:suppressLineNumbers/>
        <w:suppressAutoHyphens/>
        <w:jc w:val="both"/>
        <w:rPr>
          <w:szCs w:val="22"/>
        </w:rPr>
      </w:pPr>
    </w:p>
    <w:p w14:paraId="0094032F" w14:textId="77777777" w:rsidR="00035D2E" w:rsidRPr="009872AD" w:rsidRDefault="00035D2E" w:rsidP="0095614A">
      <w:pPr>
        <w:pStyle w:val="Prrafodelista"/>
        <w:numPr>
          <w:ilvl w:val="1"/>
          <w:numId w:val="6"/>
        </w:numPr>
        <w:jc w:val="both"/>
        <w:rPr>
          <w:szCs w:val="22"/>
        </w:rPr>
      </w:pPr>
      <w:r w:rsidRPr="009872AD">
        <w:rPr>
          <w:szCs w:val="22"/>
        </w:rPr>
        <w:t>Autorización de constitución de Hipoteca</w:t>
      </w:r>
    </w:p>
    <w:p w14:paraId="494AD94C" w14:textId="77777777" w:rsidR="00035D2E" w:rsidRPr="009872AD" w:rsidRDefault="00035D2E" w:rsidP="0095614A">
      <w:pPr>
        <w:ind w:left="708"/>
        <w:jc w:val="both"/>
        <w:rPr>
          <w:szCs w:val="22"/>
          <w:lang w:val="es-ES_tradnl"/>
        </w:rPr>
      </w:pPr>
    </w:p>
    <w:p w14:paraId="577F0D6E" w14:textId="151A0911" w:rsidR="00035D2E" w:rsidRPr="009872AD" w:rsidRDefault="00035D2E" w:rsidP="003D5B9C">
      <w:pPr>
        <w:spacing w:after="120"/>
        <w:ind w:left="709"/>
        <w:jc w:val="both"/>
        <w:rPr>
          <w:szCs w:val="22"/>
        </w:rPr>
      </w:pPr>
      <w:r w:rsidRPr="009872AD">
        <w:rPr>
          <w:szCs w:val="22"/>
        </w:rPr>
        <w:t xml:space="preserve">El CONCESIONARIO podrá constituir hipoteca sobre su derecho de Concesión siempre que cuente con la previa autorización del CONCEDENTE contando con la opinión </w:t>
      </w:r>
      <w:r w:rsidR="00E12B24" w:rsidRPr="009872AD">
        <w:rPr>
          <w:szCs w:val="22"/>
        </w:rPr>
        <w:t xml:space="preserve">favorable </w:t>
      </w:r>
      <w:r w:rsidRPr="009872AD">
        <w:rPr>
          <w:szCs w:val="22"/>
        </w:rPr>
        <w:t>del R</w:t>
      </w:r>
      <w:r w:rsidR="001057FD" w:rsidRPr="009872AD">
        <w:rPr>
          <w:szCs w:val="22"/>
        </w:rPr>
        <w:t>EGULADOR, según la Cláusula 11.5</w:t>
      </w:r>
      <w:r w:rsidRPr="009872AD">
        <w:rPr>
          <w:szCs w:val="22"/>
        </w:rPr>
        <w:t>.</w:t>
      </w:r>
    </w:p>
    <w:p w14:paraId="40330B94" w14:textId="77777777" w:rsidR="00035D2E" w:rsidRPr="009872AD" w:rsidRDefault="00035D2E" w:rsidP="0095614A">
      <w:pPr>
        <w:ind w:left="708"/>
        <w:jc w:val="both"/>
        <w:rPr>
          <w:szCs w:val="22"/>
        </w:rPr>
      </w:pPr>
      <w:r w:rsidRPr="009872AD">
        <w:rPr>
          <w:szCs w:val="22"/>
        </w:rPr>
        <w:t>Para la modificación de la hipoteca sobre la Concesión en caso sea necesario, se seguirá el mismo procedimie</w:t>
      </w:r>
      <w:r w:rsidR="001057FD" w:rsidRPr="009872AD">
        <w:rPr>
          <w:szCs w:val="22"/>
        </w:rPr>
        <w:t>nto previsto en la Cláusula 11.5</w:t>
      </w:r>
      <w:r w:rsidRPr="009872AD">
        <w:rPr>
          <w:szCs w:val="22"/>
        </w:rPr>
        <w:t xml:space="preserve">. </w:t>
      </w:r>
    </w:p>
    <w:p w14:paraId="015005B6" w14:textId="77777777" w:rsidR="00035D2E" w:rsidRPr="009872AD" w:rsidRDefault="00035D2E" w:rsidP="0095614A">
      <w:pPr>
        <w:ind w:left="708"/>
        <w:jc w:val="both"/>
        <w:rPr>
          <w:szCs w:val="22"/>
        </w:rPr>
      </w:pPr>
      <w:r w:rsidRPr="009872AD">
        <w:rPr>
          <w:szCs w:val="22"/>
        </w:rPr>
        <w:tab/>
      </w:r>
    </w:p>
    <w:p w14:paraId="75F7BB88" w14:textId="77777777" w:rsidR="00035D2E" w:rsidRPr="009872AD" w:rsidRDefault="00035D2E" w:rsidP="0095614A">
      <w:pPr>
        <w:pStyle w:val="Prrafodelista"/>
        <w:numPr>
          <w:ilvl w:val="1"/>
          <w:numId w:val="6"/>
        </w:numPr>
        <w:jc w:val="both"/>
        <w:rPr>
          <w:szCs w:val="22"/>
        </w:rPr>
      </w:pPr>
      <w:r w:rsidRPr="009872AD">
        <w:rPr>
          <w:szCs w:val="22"/>
        </w:rPr>
        <w:t>Ejecución Extrajudicial de la Hipoteca</w:t>
      </w:r>
    </w:p>
    <w:p w14:paraId="3BE234E3" w14:textId="77777777" w:rsidR="00035D2E" w:rsidRPr="009872AD" w:rsidRDefault="00035D2E" w:rsidP="00035D2E">
      <w:pPr>
        <w:pStyle w:val="Textoindependiente2"/>
        <w:ind w:left="708"/>
        <w:rPr>
          <w:szCs w:val="22"/>
        </w:rPr>
      </w:pPr>
    </w:p>
    <w:p w14:paraId="7013BDCE" w14:textId="3E6D26B8" w:rsidR="00035D2E" w:rsidRPr="009872AD" w:rsidRDefault="00035D2E" w:rsidP="0095614A">
      <w:pPr>
        <w:ind w:left="708"/>
        <w:jc w:val="both"/>
        <w:rPr>
          <w:szCs w:val="22"/>
        </w:rPr>
      </w:pPr>
      <w:r w:rsidRPr="009872AD">
        <w:rPr>
          <w:szCs w:val="22"/>
        </w:rPr>
        <w:t xml:space="preserve">La ejecución de la hipoteca se hará </w:t>
      </w:r>
      <w:r w:rsidR="006957CD" w:rsidRPr="009872AD">
        <w:rPr>
          <w:szCs w:val="22"/>
        </w:rPr>
        <w:t xml:space="preserve">vía subasta pública siguiendo los principios y mecanismos </w:t>
      </w:r>
      <w:r w:rsidR="00572339" w:rsidRPr="009872AD">
        <w:rPr>
          <w:szCs w:val="22"/>
          <w:lang w:val="es-PE"/>
        </w:rPr>
        <w:t>que los establecidos para la ejecución de la garantía mobiliaria prevista en la Cláusula 11.7, procedimiento de ejecución que será establecido en el correspondiente contrato de hipoteca respetando lo establecido en el Decreto Legislativo 1224 y su Reglamento</w:t>
      </w:r>
      <w:r w:rsidRPr="009872AD">
        <w:rPr>
          <w:szCs w:val="22"/>
        </w:rPr>
        <w:t xml:space="preserve">. </w:t>
      </w:r>
    </w:p>
    <w:p w14:paraId="406583C5" w14:textId="77777777" w:rsidR="00035D2E" w:rsidRPr="009872AD" w:rsidRDefault="00035D2E" w:rsidP="00035D2E">
      <w:pPr>
        <w:pStyle w:val="Textoindependiente"/>
        <w:suppressLineNumbers/>
        <w:suppressAutoHyphens/>
        <w:rPr>
          <w:b/>
          <w:szCs w:val="22"/>
        </w:rPr>
      </w:pPr>
    </w:p>
    <w:p w14:paraId="117CE0D4" w14:textId="77777777" w:rsidR="00EC4002" w:rsidRPr="009872AD" w:rsidRDefault="00171EF6" w:rsidP="001873AB">
      <w:pPr>
        <w:pStyle w:val="Ttulo1"/>
        <w:jc w:val="both"/>
        <w:rPr>
          <w:b w:val="0"/>
          <w:szCs w:val="22"/>
        </w:rPr>
      </w:pPr>
      <w:bookmarkStart w:id="1655" w:name="_Toc461693077"/>
      <w:r w:rsidRPr="009872AD">
        <w:rPr>
          <w:szCs w:val="22"/>
        </w:rPr>
        <w:t>GARANTÍA MOBILIARIA</w:t>
      </w:r>
      <w:bookmarkEnd w:id="1655"/>
    </w:p>
    <w:p w14:paraId="7EC9EAB2" w14:textId="77777777" w:rsidR="00DD31C2" w:rsidRPr="009872AD" w:rsidRDefault="00DD31C2" w:rsidP="00DD31C2">
      <w:pPr>
        <w:pStyle w:val="Textoindependiente"/>
        <w:suppressLineNumbers/>
        <w:suppressAutoHyphens/>
        <w:rPr>
          <w:b/>
          <w:szCs w:val="22"/>
        </w:rPr>
      </w:pPr>
    </w:p>
    <w:p w14:paraId="233DAC05" w14:textId="6C069897" w:rsidR="00DD31C2" w:rsidRPr="009872AD" w:rsidRDefault="00DD31C2" w:rsidP="00C41137">
      <w:pPr>
        <w:pStyle w:val="Prrafodelista"/>
        <w:numPr>
          <w:ilvl w:val="1"/>
          <w:numId w:val="62"/>
        </w:numPr>
        <w:ind w:left="709" w:hanging="709"/>
        <w:jc w:val="both"/>
        <w:rPr>
          <w:szCs w:val="22"/>
        </w:rPr>
      </w:pPr>
      <w:bookmarkStart w:id="1656" w:name="_Ref272157515"/>
      <w:r w:rsidRPr="009872AD">
        <w:rPr>
          <w:szCs w:val="22"/>
        </w:rPr>
        <w:t xml:space="preserve">El procedimiento de ejecución de la garantía mobiliaria, </w:t>
      </w:r>
      <w:r w:rsidR="00572339" w:rsidRPr="009872AD">
        <w:rPr>
          <w:rFonts w:cs="Arial"/>
          <w:szCs w:val="22"/>
          <w:lang w:val="es-PE"/>
        </w:rPr>
        <w:t>sobre las acciones o participaciones correspondientes a la Participación Mínima, bajo la dirección del (los) Ac</w:t>
      </w:r>
      <w:r w:rsidR="00572339" w:rsidRPr="009872AD">
        <w:rPr>
          <w:rFonts w:cs="Arial"/>
          <w:szCs w:val="22"/>
        </w:rPr>
        <w:t>reedor(es) Permitido(s) y con la participación del CONCEDENTE, se regirá obligatoriamente por las siguientes reglas</w:t>
      </w:r>
      <w:r w:rsidRPr="009872AD">
        <w:rPr>
          <w:szCs w:val="22"/>
        </w:rPr>
        <w:t>:</w:t>
      </w:r>
      <w:bookmarkEnd w:id="1656"/>
    </w:p>
    <w:p w14:paraId="0FFD1150" w14:textId="77777777" w:rsidR="00DD31C2" w:rsidRPr="009872AD" w:rsidRDefault="00DD31C2" w:rsidP="00DD31C2">
      <w:pPr>
        <w:pStyle w:val="Textoindependiente"/>
        <w:tabs>
          <w:tab w:val="left" w:pos="709"/>
        </w:tabs>
        <w:rPr>
          <w:szCs w:val="22"/>
          <w:lang w:val="es-ES"/>
        </w:rPr>
      </w:pPr>
    </w:p>
    <w:p w14:paraId="7A8DE733" w14:textId="0E6F3C80" w:rsidR="00DD31C2" w:rsidRPr="009872AD" w:rsidRDefault="00DD31C2" w:rsidP="00C41137">
      <w:pPr>
        <w:pStyle w:val="Prrafodelista"/>
        <w:numPr>
          <w:ilvl w:val="0"/>
          <w:numId w:val="94"/>
        </w:numPr>
        <w:ind w:left="1134" w:hanging="425"/>
        <w:jc w:val="both"/>
        <w:rPr>
          <w:szCs w:val="22"/>
        </w:rPr>
      </w:pPr>
      <w:r w:rsidRPr="009872AD">
        <w:rPr>
          <w:szCs w:val="22"/>
        </w:rPr>
        <w:t xml:space="preserve">La decisión del (los) Acreedor(es) Permitido(s) consistente en ejercer su derecho a ejecutar la garantía mobiliaria </w:t>
      </w:r>
      <w:r w:rsidR="00594435" w:rsidRPr="009872AD">
        <w:rPr>
          <w:szCs w:val="22"/>
        </w:rPr>
        <w:t xml:space="preserve">sobre la Participación Mínima </w:t>
      </w:r>
      <w:r w:rsidRPr="009872AD">
        <w:rPr>
          <w:szCs w:val="22"/>
        </w:rPr>
        <w:t xml:space="preserve">constituida a su favor, deberá ser comunicada por escrito al CONCEDENTE, con copia al </w:t>
      </w:r>
      <w:r w:rsidRPr="009872AD">
        <w:rPr>
          <w:szCs w:val="22"/>
        </w:rPr>
        <w:lastRenderedPageBreak/>
        <w:t xml:space="preserve">REGULADOR y </w:t>
      </w:r>
      <w:r w:rsidRPr="009872AD">
        <w:t>al CONCESIONARIO,</w:t>
      </w:r>
      <w:r w:rsidRPr="009872AD">
        <w:rPr>
          <w:szCs w:val="22"/>
        </w:rPr>
        <w:t xml:space="preserve"> en forma fehaciente, con carácter previo a ejercer cualquier acción o adoptar cualquier medida que pueda poner en riesgo ya sea en forma directa o indirecta la Concesión. 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14:paraId="30EB981F" w14:textId="77777777" w:rsidR="00DD31C2" w:rsidRPr="009872AD" w:rsidRDefault="00DD31C2" w:rsidP="00DD31C2">
      <w:pPr>
        <w:ind w:left="709"/>
        <w:jc w:val="both"/>
        <w:rPr>
          <w:szCs w:val="22"/>
        </w:rPr>
      </w:pPr>
    </w:p>
    <w:p w14:paraId="5937BC32" w14:textId="22DA8507" w:rsidR="00DD31C2" w:rsidRPr="009872AD" w:rsidRDefault="00DD31C2" w:rsidP="00C41137">
      <w:pPr>
        <w:pStyle w:val="Prrafodelista"/>
        <w:numPr>
          <w:ilvl w:val="0"/>
          <w:numId w:val="94"/>
        </w:numPr>
        <w:ind w:left="1134" w:hanging="425"/>
        <w:jc w:val="both"/>
        <w:rPr>
          <w:szCs w:val="22"/>
        </w:rPr>
      </w:pPr>
      <w:r w:rsidRPr="009872AD">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Explotación de la Concesión durante el tiempo que demande la sustitución del Socio Estratégico a que se hace referencia en los puntos siguientes; y (b) ningún acto del  CONCESIONARIO podrá suspender el procedimiento de ejecución de la </w:t>
      </w:r>
      <w:r w:rsidR="00594435" w:rsidRPr="009872AD">
        <w:rPr>
          <w:szCs w:val="22"/>
        </w:rPr>
        <w:t>garantía mobiliaria</w:t>
      </w:r>
      <w:r w:rsidRPr="009872AD">
        <w:rPr>
          <w:szCs w:val="22"/>
        </w:rPr>
        <w:t>, quedando impedido a dar cumplimiento a las obligaciones que dieron lugar a la ejecución de la referida garantía.</w:t>
      </w:r>
    </w:p>
    <w:p w14:paraId="4A3BA953" w14:textId="77777777" w:rsidR="00DD31C2" w:rsidRPr="009872AD" w:rsidRDefault="00DD31C2" w:rsidP="00DD31C2">
      <w:pPr>
        <w:ind w:left="709"/>
        <w:jc w:val="both"/>
        <w:rPr>
          <w:sz w:val="16"/>
          <w:szCs w:val="22"/>
        </w:rPr>
      </w:pPr>
    </w:p>
    <w:p w14:paraId="6DDBA2DA" w14:textId="5C70A79B" w:rsidR="00DD31C2" w:rsidRPr="009872AD" w:rsidRDefault="00DD31C2" w:rsidP="00C41137">
      <w:pPr>
        <w:pStyle w:val="Prrafodelista"/>
        <w:numPr>
          <w:ilvl w:val="0"/>
          <w:numId w:val="94"/>
        </w:numPr>
        <w:ind w:left="1134" w:hanging="425"/>
        <w:jc w:val="both"/>
        <w:rPr>
          <w:szCs w:val="22"/>
        </w:rPr>
      </w:pPr>
      <w:r w:rsidRPr="009872AD">
        <w:rPr>
          <w:szCs w:val="22"/>
        </w:rPr>
        <w:t xml:space="preserve">Para tales efectos, el (los) Acreedor(es) Permitidos(s) podrá proponer al CONCEDENTE, con copia al REGULADOR, operadores calificados, quienes actuarán como interventores teniendo en cuenta los parámetros establecidos en las Bases. El operador que resulte aceptado </w:t>
      </w:r>
      <w:r w:rsidR="00594435" w:rsidRPr="009872AD">
        <w:rPr>
          <w:szCs w:val="22"/>
        </w:rPr>
        <w:t xml:space="preserve">por el CONCEDENTE </w:t>
      </w:r>
      <w:r w:rsidRPr="009872AD">
        <w:rPr>
          <w:szCs w:val="22"/>
        </w:rPr>
        <w:t xml:space="preserve">quedará autorizado para explotar transitoriamente la Concesión en calidad de interventor. Su designación deberá ser comunicada por escrito al </w:t>
      </w:r>
      <w:r w:rsidRPr="009872AD">
        <w:t>CONCESIONARIO</w:t>
      </w:r>
      <w:r w:rsidRPr="009872AD">
        <w:rPr>
          <w:szCs w:val="22"/>
        </w:rPr>
        <w:t xml:space="preserve">. </w:t>
      </w:r>
    </w:p>
    <w:p w14:paraId="1E036CE6" w14:textId="77777777" w:rsidR="00DD31C2" w:rsidRPr="009872AD" w:rsidRDefault="00DD31C2" w:rsidP="00DD31C2">
      <w:pPr>
        <w:pStyle w:val="Prrafodelista"/>
        <w:rPr>
          <w:sz w:val="16"/>
          <w:szCs w:val="22"/>
        </w:rPr>
      </w:pPr>
    </w:p>
    <w:p w14:paraId="04757605" w14:textId="04815740" w:rsidR="00DD31C2" w:rsidRPr="009872AD" w:rsidRDefault="00DD31C2" w:rsidP="00C41137">
      <w:pPr>
        <w:pStyle w:val="Prrafodelista"/>
        <w:numPr>
          <w:ilvl w:val="0"/>
          <w:numId w:val="94"/>
        </w:numPr>
        <w:ind w:left="1134" w:hanging="425"/>
        <w:jc w:val="both"/>
        <w:rPr>
          <w:szCs w:val="22"/>
        </w:rPr>
      </w:pPr>
      <w:r w:rsidRPr="009872AD">
        <w:rPr>
          <w:szCs w:val="22"/>
        </w:rPr>
        <w:t xml:space="preserve">A partir de dicho momento, </w:t>
      </w:r>
      <w:r w:rsidRPr="009872AD">
        <w:t>el CONCESIONARIO</w:t>
      </w:r>
      <w:r w:rsidRPr="009872AD">
        <w:rPr>
          <w:szCs w:val="22"/>
        </w:rPr>
        <w:t xml:space="preserve"> estará obligado a coordinar sus acciones con el interventor designado, con el objeto de que la transferencia se lleve a cabo de la manera más eficiente posible, debiendo quedar perfeccionada dentro del plazo máximo de sesenta (60) Días</w:t>
      </w:r>
      <w:r w:rsidR="00594435" w:rsidRPr="009872AD">
        <w:rPr>
          <w:szCs w:val="22"/>
        </w:rPr>
        <w:t xml:space="preserve"> de comunicada la designaci</w:t>
      </w:r>
      <w:r w:rsidR="00DA22DE" w:rsidRPr="009872AD">
        <w:rPr>
          <w:szCs w:val="22"/>
        </w:rPr>
        <w:t>ón del i</w:t>
      </w:r>
      <w:r w:rsidR="00594435" w:rsidRPr="009872AD">
        <w:rPr>
          <w:szCs w:val="22"/>
        </w:rPr>
        <w:t>nterventor</w:t>
      </w:r>
      <w:r w:rsidRPr="009872AD">
        <w:rPr>
          <w:szCs w:val="22"/>
        </w:rPr>
        <w:t xml:space="preserve">. </w:t>
      </w:r>
    </w:p>
    <w:p w14:paraId="293D55B7" w14:textId="77777777" w:rsidR="00DD31C2" w:rsidRPr="009872AD" w:rsidRDefault="00DD31C2" w:rsidP="00DD31C2">
      <w:pPr>
        <w:ind w:left="709"/>
        <w:jc w:val="both"/>
        <w:rPr>
          <w:szCs w:val="22"/>
        </w:rPr>
      </w:pPr>
    </w:p>
    <w:p w14:paraId="310E144A" w14:textId="77777777" w:rsidR="00DD31C2" w:rsidRPr="009872AD" w:rsidRDefault="00DD31C2" w:rsidP="00C41137">
      <w:pPr>
        <w:pStyle w:val="Prrafodelista"/>
        <w:numPr>
          <w:ilvl w:val="0"/>
          <w:numId w:val="94"/>
        </w:numPr>
        <w:ind w:left="1134" w:hanging="425"/>
        <w:jc w:val="both"/>
        <w:rPr>
          <w:szCs w:val="22"/>
        </w:rPr>
      </w:pPr>
      <w:r w:rsidRPr="009872AD">
        <w:rPr>
          <w:szCs w:val="22"/>
        </w:rPr>
        <w:t>El CONCESIONARIO será responsable por toda acción u omisión que impida, dilate u obstaculice la transferencia de la Concesión a manos del Interventor, así como de los perjuicios que ello pueda ocasionar al CONCEDENTE, a los Acreedores Permitidos, a los Usuarios y/o a terceros.</w:t>
      </w:r>
    </w:p>
    <w:p w14:paraId="042D2750" w14:textId="77777777" w:rsidR="009A7247" w:rsidRPr="009872AD" w:rsidRDefault="009A7247" w:rsidP="005744EE">
      <w:pPr>
        <w:pStyle w:val="Prrafodelista"/>
        <w:ind w:left="1134"/>
        <w:jc w:val="both"/>
      </w:pPr>
    </w:p>
    <w:p w14:paraId="5349E607" w14:textId="1594B625" w:rsidR="00DD31C2" w:rsidRPr="009872AD" w:rsidRDefault="00DD31C2" w:rsidP="00C41137">
      <w:pPr>
        <w:pStyle w:val="Prrafodelista"/>
        <w:numPr>
          <w:ilvl w:val="0"/>
          <w:numId w:val="94"/>
        </w:numPr>
        <w:ind w:left="1134" w:hanging="425"/>
        <w:jc w:val="both"/>
      </w:pPr>
      <w:r w:rsidRPr="009872AD">
        <w:t xml:space="preserve">Una vez que la Concesión se encuentre bajo la  Explotación transitoria del </w:t>
      </w:r>
      <w:r w:rsidR="00492863" w:rsidRPr="009872AD">
        <w:t>i</w:t>
      </w:r>
      <w:r w:rsidRPr="009872AD">
        <w:t xml:space="preserve">nterventor, el (los) Acreedor(es) Permitido(s) deberá(n) </w:t>
      </w:r>
      <w:r w:rsidR="00B428A8" w:rsidRPr="009872AD">
        <w:t>proponer</w:t>
      </w:r>
      <w:r w:rsidRPr="009872AD">
        <w:t xml:space="preserve"> </w:t>
      </w:r>
      <w:r w:rsidR="00B428A8" w:rsidRPr="009872AD">
        <w:t>a</w:t>
      </w:r>
      <w:r w:rsidRPr="009872AD">
        <w:t xml:space="preserve">l  CONCEDENTE, </w:t>
      </w:r>
      <w:r w:rsidR="00B428A8" w:rsidRPr="009872AD">
        <w:t xml:space="preserve">en un plazo máximo de treinta (30) Días contados desde que se venza el plazo indicado en el literal d) anterior o la Concesión se encuentre bajo la Explotación transitoria del </w:t>
      </w:r>
      <w:r w:rsidR="00492863" w:rsidRPr="009872AD">
        <w:t>i</w:t>
      </w:r>
      <w:r w:rsidR="00B428A8" w:rsidRPr="009872AD">
        <w:t>n</w:t>
      </w:r>
      <w:r w:rsidR="00492863" w:rsidRPr="009872AD">
        <w:t>t</w:t>
      </w:r>
      <w:r w:rsidR="00B428A8" w:rsidRPr="009872AD">
        <w:t xml:space="preserve">erventor, lo que ocurra primero, </w:t>
      </w:r>
      <w:r w:rsidRPr="009872AD">
        <w:t>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Explotación, lo cual deberá ser aprobado por el  CONCEDENTE.</w:t>
      </w:r>
    </w:p>
    <w:p w14:paraId="550A7CB3" w14:textId="77777777" w:rsidR="00DD31C2" w:rsidRPr="009872AD" w:rsidRDefault="00DD31C2" w:rsidP="00DD31C2">
      <w:pPr>
        <w:jc w:val="both"/>
        <w:rPr>
          <w:sz w:val="16"/>
          <w:szCs w:val="22"/>
          <w:lang w:val="es-ES_tradnl"/>
        </w:rPr>
      </w:pPr>
    </w:p>
    <w:p w14:paraId="0E5EB6EC" w14:textId="051C6D55" w:rsidR="00DD31C2" w:rsidRPr="009872AD" w:rsidRDefault="00DD31C2" w:rsidP="00C41137">
      <w:pPr>
        <w:pStyle w:val="Prrafodelista"/>
        <w:numPr>
          <w:ilvl w:val="0"/>
          <w:numId w:val="94"/>
        </w:numPr>
        <w:ind w:left="1134" w:hanging="425"/>
        <w:jc w:val="both"/>
        <w:rPr>
          <w:szCs w:val="22"/>
        </w:rPr>
      </w:pPr>
      <w:r w:rsidRPr="009872AD">
        <w:rPr>
          <w:szCs w:val="22"/>
        </w:rPr>
        <w:t xml:space="preserve">Sometido el texto de la convocatoria y las bases del procedimiento </w:t>
      </w:r>
      <w:r w:rsidR="00B428A8" w:rsidRPr="009872AD">
        <w:rPr>
          <w:szCs w:val="22"/>
        </w:rPr>
        <w:t>de otorgamiento de la buena pro de la subasta privada a implementar para la selección a consideración</w:t>
      </w:r>
      <w:r w:rsidRPr="009872AD">
        <w:rPr>
          <w:szCs w:val="22"/>
        </w:rPr>
        <w:t xml:space="preserve"> del CONCEDENTE, éste deberá formular sus observaciones, teniendo presente para dar su aprobación, el desarrollo que ha tenido el Contrato hasta ese momento y las eventuales causas de los problemas </w:t>
      </w:r>
      <w:r w:rsidRPr="009872AD">
        <w:rPr>
          <w:szCs w:val="22"/>
        </w:rPr>
        <w:lastRenderedPageBreak/>
        <w:t>financieros que se suscitaron a efecto de intentar prevenir estas situaciones en el texto de la nueva convocatoria, si fuera el caso.</w:t>
      </w:r>
    </w:p>
    <w:p w14:paraId="629C31AE" w14:textId="77777777" w:rsidR="00DD31C2" w:rsidRPr="009872AD" w:rsidRDefault="00DD31C2" w:rsidP="00DD31C2">
      <w:pPr>
        <w:ind w:left="709"/>
        <w:jc w:val="both"/>
        <w:rPr>
          <w:sz w:val="16"/>
          <w:szCs w:val="22"/>
        </w:rPr>
      </w:pPr>
    </w:p>
    <w:p w14:paraId="1D2AD806" w14:textId="2E9AF8B9" w:rsidR="00DD31C2" w:rsidRPr="009872AD" w:rsidRDefault="00DD31C2" w:rsidP="00C41137">
      <w:pPr>
        <w:pStyle w:val="Prrafodelista"/>
        <w:numPr>
          <w:ilvl w:val="0"/>
          <w:numId w:val="94"/>
        </w:numPr>
        <w:ind w:left="1134" w:hanging="425"/>
        <w:jc w:val="both"/>
        <w:rPr>
          <w:szCs w:val="22"/>
        </w:rPr>
      </w:pPr>
      <w:r w:rsidRPr="009872AD">
        <w:t>Dichas observaciones deberán estar contenidas en un pronunciamiento que</w:t>
      </w:r>
      <w:r w:rsidRPr="009872AD">
        <w:rPr>
          <w:szCs w:val="22"/>
        </w:rPr>
        <w:t xml:space="preserve"> deberá ser emitido dentro de los diez (10) Días contados a partir de la fecha en que se le </w:t>
      </w:r>
      <w:r w:rsidR="00B428A8" w:rsidRPr="009872AD">
        <w:rPr>
          <w:szCs w:val="22"/>
        </w:rPr>
        <w:t>entregó</w:t>
      </w:r>
      <w:r w:rsidRPr="009872AD">
        <w:rPr>
          <w:szCs w:val="22"/>
        </w:rPr>
        <w:t xml:space="preserve"> el texto en referencia. Vencido dicho plazo y a falta de pronunciamiento por parte del CONCEDENTE, el referido texto se entenderá aprobado y el(los) Acreedor(es) Permitido(s) podrá(n) proceder en consecuencia al procedimiento de selección.</w:t>
      </w:r>
    </w:p>
    <w:p w14:paraId="0FAE22AB" w14:textId="77777777" w:rsidR="00DD31C2" w:rsidRPr="009872AD" w:rsidRDefault="00DD31C2" w:rsidP="00DD31C2">
      <w:pPr>
        <w:ind w:left="709"/>
        <w:jc w:val="both"/>
        <w:rPr>
          <w:szCs w:val="22"/>
        </w:rPr>
      </w:pPr>
    </w:p>
    <w:p w14:paraId="2674AE59" w14:textId="77777777" w:rsidR="00DD31C2" w:rsidRPr="009872AD" w:rsidRDefault="00DD31C2" w:rsidP="00C41137">
      <w:pPr>
        <w:pStyle w:val="Prrafodelista"/>
        <w:numPr>
          <w:ilvl w:val="0"/>
          <w:numId w:val="94"/>
        </w:numPr>
        <w:ind w:left="1134" w:hanging="425"/>
        <w:jc w:val="both"/>
        <w:rPr>
          <w:szCs w:val="22"/>
        </w:rPr>
      </w:pPr>
      <w:r w:rsidRPr="009872AD">
        <w:rPr>
          <w:szCs w:val="22"/>
        </w:rPr>
        <w:t xml:space="preserve">De existir observaciones del CONCEDENTE, una vez que el (los) Acreedor(es) Permitido(s) tome(n) conocimiento de las mismas, tendrá(n) un plazo no mayor a diez (10) Días para efectos de subsanarlas o rechazarlas y someter al CONCEDENTE por segunda vez el texto de la convocatoria y las bases del procedimiento de selección para la transferencia de la Participación Mínima. Seguidamente, el CONCEDENTE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14:paraId="655156F5" w14:textId="77777777" w:rsidR="00DD31C2" w:rsidRPr="009872AD" w:rsidRDefault="00DD31C2" w:rsidP="00DD31C2">
      <w:pPr>
        <w:jc w:val="both"/>
        <w:rPr>
          <w:sz w:val="24"/>
          <w:szCs w:val="22"/>
        </w:rPr>
      </w:pPr>
    </w:p>
    <w:p w14:paraId="7C81F1E8" w14:textId="2F0FCB13" w:rsidR="00DD31C2" w:rsidRPr="009872AD" w:rsidRDefault="00DD31C2" w:rsidP="00C41137">
      <w:pPr>
        <w:pStyle w:val="Prrafodelista"/>
        <w:numPr>
          <w:ilvl w:val="0"/>
          <w:numId w:val="94"/>
        </w:numPr>
        <w:ind w:left="1134" w:hanging="425"/>
        <w:jc w:val="both"/>
        <w:rPr>
          <w:szCs w:val="22"/>
        </w:rPr>
      </w:pPr>
      <w:r w:rsidRPr="009872AD">
        <w:rPr>
          <w:szCs w:val="22"/>
        </w:rPr>
        <w:t xml:space="preserve">Aprobado el texto de la convocatoria y las bases del procedimiento de selección para la transferencia de la Participación Mínima, el (los) Acreedor(es) Permitido(s) deberá(n) dar trámite al procedimiento allí establecido en un plazo no mayor a los </w:t>
      </w:r>
      <w:r w:rsidR="00026064" w:rsidRPr="009872AD">
        <w:rPr>
          <w:szCs w:val="22"/>
        </w:rPr>
        <w:t xml:space="preserve">diez </w:t>
      </w:r>
      <w:r w:rsidRPr="009872AD">
        <w:rPr>
          <w:szCs w:val="22"/>
        </w:rPr>
        <w:t>(</w:t>
      </w:r>
      <w:r w:rsidR="00026064" w:rsidRPr="009872AD">
        <w:rPr>
          <w:szCs w:val="22"/>
        </w:rPr>
        <w:t>10</w:t>
      </w:r>
      <w:r w:rsidRPr="009872AD">
        <w:rPr>
          <w:szCs w:val="22"/>
        </w:rPr>
        <w:t xml:space="preserve">) Días siguientes, hasta el momento en que dicho(s) Acreedor(es) Permitido(s) otorgue(n) la buena pro, lo cual no podrá ocurrir en una fecha posterior a los ciento ochenta (180) Días contados a partir </w:t>
      </w:r>
      <w:r w:rsidR="00DA22DE" w:rsidRPr="009872AD">
        <w:rPr>
          <w:szCs w:val="22"/>
        </w:rPr>
        <w:t>de la convocatoria</w:t>
      </w:r>
      <w:r w:rsidRPr="009872AD">
        <w:rPr>
          <w:szCs w:val="22"/>
        </w:rPr>
        <w:t>, salvo que, conforme a las circunstancias del caso, el trámite de dicho procedimiento demande un plazo mayor, en cuyo caso se aplicará la prórroga que determine el  CONCEDENTE.</w:t>
      </w:r>
    </w:p>
    <w:p w14:paraId="202A499E" w14:textId="77777777" w:rsidR="00DD31C2" w:rsidRPr="009872AD" w:rsidRDefault="00DD31C2" w:rsidP="00DD31C2">
      <w:pPr>
        <w:ind w:left="709"/>
        <w:jc w:val="both"/>
        <w:rPr>
          <w:sz w:val="24"/>
          <w:szCs w:val="22"/>
        </w:rPr>
      </w:pPr>
    </w:p>
    <w:p w14:paraId="11570173" w14:textId="77777777" w:rsidR="00DD31C2" w:rsidRPr="009872AD" w:rsidRDefault="00DD31C2" w:rsidP="00C41137">
      <w:pPr>
        <w:pStyle w:val="Prrafodelista"/>
        <w:numPr>
          <w:ilvl w:val="0"/>
          <w:numId w:val="94"/>
        </w:numPr>
        <w:ind w:left="1134" w:hanging="425"/>
        <w:jc w:val="both"/>
        <w:rPr>
          <w:szCs w:val="22"/>
        </w:rPr>
      </w:pPr>
      <w:r w:rsidRPr="009872AD">
        <w:rPr>
          <w:szCs w:val="22"/>
        </w:rPr>
        <w:t>Otorgada la buena pro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14:paraId="51DF6474" w14:textId="77777777" w:rsidR="009A7247" w:rsidRPr="009872AD" w:rsidRDefault="009A7247" w:rsidP="005744EE">
      <w:pPr>
        <w:pStyle w:val="Prrafodelista"/>
        <w:rPr>
          <w:szCs w:val="22"/>
        </w:rPr>
      </w:pPr>
    </w:p>
    <w:p w14:paraId="021DA184" w14:textId="0BEE6D19" w:rsidR="00DD31C2" w:rsidRPr="009872AD" w:rsidRDefault="00DD31C2" w:rsidP="00C41137">
      <w:pPr>
        <w:pStyle w:val="Prrafodelista"/>
        <w:numPr>
          <w:ilvl w:val="0"/>
          <w:numId w:val="94"/>
        </w:numPr>
        <w:ind w:left="1134" w:hanging="425"/>
        <w:jc w:val="both"/>
        <w:rPr>
          <w:szCs w:val="22"/>
        </w:rPr>
      </w:pPr>
      <w:r w:rsidRPr="009872AD">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w:t>
      </w:r>
      <w:r w:rsidR="00DA22DE" w:rsidRPr="009872AD">
        <w:rPr>
          <w:szCs w:val="22"/>
        </w:rPr>
        <w:t xml:space="preserve">l </w:t>
      </w:r>
      <w:r w:rsidRPr="009872AD">
        <w:rPr>
          <w:szCs w:val="22"/>
        </w:rPr>
        <w:t xml:space="preserve"> </w:t>
      </w:r>
      <w:r w:rsidR="00DA22DE" w:rsidRPr="009872AD">
        <w:rPr>
          <w:szCs w:val="22"/>
        </w:rPr>
        <w:t>interventor</w:t>
      </w:r>
      <w:r w:rsidRPr="009872AD">
        <w:rPr>
          <w:szCs w:val="22"/>
        </w:rPr>
        <w:t>.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14:paraId="45CA0398" w14:textId="77777777" w:rsidR="00DD31C2" w:rsidRPr="009872AD" w:rsidRDefault="00DD31C2" w:rsidP="00DD31C2">
      <w:pPr>
        <w:jc w:val="both"/>
        <w:rPr>
          <w:sz w:val="24"/>
          <w:szCs w:val="22"/>
        </w:rPr>
      </w:pPr>
    </w:p>
    <w:p w14:paraId="71F8B25D" w14:textId="70FCF130" w:rsidR="00DD31C2" w:rsidRPr="009872AD" w:rsidRDefault="00DD31C2" w:rsidP="00C41137">
      <w:pPr>
        <w:pStyle w:val="Prrafodelista"/>
        <w:numPr>
          <w:ilvl w:val="0"/>
          <w:numId w:val="94"/>
        </w:numPr>
        <w:ind w:left="1134" w:hanging="425"/>
        <w:jc w:val="both"/>
        <w:rPr>
          <w:szCs w:val="22"/>
        </w:rPr>
      </w:pPr>
      <w:r w:rsidRPr="009872AD">
        <w:rPr>
          <w:szCs w:val="22"/>
        </w:rPr>
        <w:t xml:space="preserve">Conforme al procedimiento establecido previamente, el adjudicatario de la buena pro </w:t>
      </w:r>
      <w:r w:rsidR="00DA22DE" w:rsidRPr="009872AD">
        <w:rPr>
          <w:szCs w:val="22"/>
        </w:rPr>
        <w:t xml:space="preserve">de la subasta privada </w:t>
      </w:r>
      <w:r w:rsidRPr="009872AD">
        <w:rPr>
          <w:szCs w:val="22"/>
        </w:rPr>
        <w:t xml:space="preserve">será reconocido por el CONCEDENTE como nuevo socio estratégico. Para tales efectos, dicho Socio Estratégico quedará sustituido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presente Cláusula. En </w:t>
      </w:r>
      <w:r w:rsidRPr="009872AD">
        <w:rPr>
          <w:szCs w:val="22"/>
        </w:rPr>
        <w:lastRenderedPageBreak/>
        <w:t xml:space="preserve">consecuencia, el nuevo </w:t>
      </w:r>
      <w:r w:rsidR="008E37F4" w:rsidRPr="009872AD">
        <w:rPr>
          <w:szCs w:val="22"/>
        </w:rPr>
        <w:t>S</w:t>
      </w:r>
      <w:r w:rsidRPr="009872AD">
        <w:rPr>
          <w:szCs w:val="22"/>
        </w:rPr>
        <w:t xml:space="preserve">ocio </w:t>
      </w:r>
      <w:r w:rsidR="008E37F4" w:rsidRPr="009872AD">
        <w:rPr>
          <w:szCs w:val="22"/>
        </w:rPr>
        <w:t>E</w:t>
      </w:r>
      <w:r w:rsidRPr="009872AD">
        <w:rPr>
          <w:szCs w:val="22"/>
        </w:rPr>
        <w:t>stratégico tendrá los mismos derechos y obligaciones conferidos en el presente Contrato siempre que se haya cumplido con las Leyes y Disposiciones Aplicables.</w:t>
      </w:r>
    </w:p>
    <w:p w14:paraId="6CDF89F3" w14:textId="77777777" w:rsidR="00DD31C2" w:rsidRPr="009872AD" w:rsidRDefault="00DD31C2" w:rsidP="00DD31C2">
      <w:pPr>
        <w:ind w:left="993"/>
        <w:rPr>
          <w:sz w:val="24"/>
          <w:lang w:val="es-ES_tradnl"/>
        </w:rPr>
      </w:pPr>
    </w:p>
    <w:p w14:paraId="56BC2C55" w14:textId="77777777" w:rsidR="00DD31C2" w:rsidRPr="009872AD" w:rsidRDefault="00DD31C2" w:rsidP="00C41137">
      <w:pPr>
        <w:pStyle w:val="Prrafodelista"/>
        <w:numPr>
          <w:ilvl w:val="0"/>
          <w:numId w:val="94"/>
        </w:numPr>
        <w:ind w:left="1134" w:hanging="425"/>
        <w:jc w:val="both"/>
        <w:rPr>
          <w:lang w:val="es-ES_tradnl"/>
        </w:rPr>
      </w:pPr>
      <w:r w:rsidRPr="009872AD">
        <w:rPr>
          <w:lang w:val="es-ES_tradnl"/>
        </w:rPr>
        <w:t>Sin perjuicio de lo anterior, se deberá observar los Incisos 2 y 4 del Artículo 47</w:t>
      </w:r>
      <w:r w:rsidR="0095022C" w:rsidRPr="009872AD">
        <w:rPr>
          <w:lang w:val="es-ES_tradnl"/>
        </w:rPr>
        <w:t>°</w:t>
      </w:r>
      <w:r w:rsidRPr="009872AD">
        <w:rPr>
          <w:lang w:val="es-ES_tradnl"/>
        </w:rPr>
        <w:t xml:space="preserve"> de la </w:t>
      </w:r>
      <w:r w:rsidRPr="009872AD">
        <w:rPr>
          <w:szCs w:val="22"/>
          <w:lang w:val="es-ES_tradnl"/>
        </w:rPr>
        <w:t xml:space="preserve">Ley Nº </w:t>
      </w:r>
      <w:r w:rsidRPr="009872AD">
        <w:rPr>
          <w:szCs w:val="22"/>
        </w:rPr>
        <w:t>28677.</w:t>
      </w:r>
    </w:p>
    <w:p w14:paraId="0BFD98DE" w14:textId="77777777" w:rsidR="00A31718" w:rsidRPr="009872AD" w:rsidRDefault="00A31718" w:rsidP="00035D2E">
      <w:pPr>
        <w:pStyle w:val="Textoindependiente"/>
        <w:suppressLineNumbers/>
        <w:suppressAutoHyphens/>
        <w:rPr>
          <w:b/>
          <w:szCs w:val="22"/>
        </w:rPr>
      </w:pPr>
    </w:p>
    <w:p w14:paraId="1ADE23EA" w14:textId="77777777" w:rsidR="00E44B9C" w:rsidRPr="009872AD" w:rsidRDefault="00E44B9C" w:rsidP="00035D2E">
      <w:pPr>
        <w:pStyle w:val="Textoindependiente"/>
        <w:suppressLineNumbers/>
        <w:suppressAutoHyphens/>
        <w:rPr>
          <w:b/>
          <w:szCs w:val="22"/>
        </w:rPr>
      </w:pPr>
    </w:p>
    <w:p w14:paraId="57148260" w14:textId="77777777" w:rsidR="00EC4002" w:rsidRPr="009872AD" w:rsidRDefault="00035D2E" w:rsidP="001873AB">
      <w:pPr>
        <w:pStyle w:val="Ttulo1"/>
        <w:jc w:val="both"/>
        <w:rPr>
          <w:b w:val="0"/>
          <w:szCs w:val="22"/>
        </w:rPr>
      </w:pPr>
      <w:bookmarkStart w:id="1657" w:name="_Toc461693078"/>
      <w:r w:rsidRPr="009872AD">
        <w:rPr>
          <w:szCs w:val="22"/>
        </w:rPr>
        <w:t>DERECHO DE SUBSANACIÓN DE LOS ACREEDORES PERMITIDOS</w:t>
      </w:r>
      <w:bookmarkEnd w:id="1657"/>
    </w:p>
    <w:p w14:paraId="48DA89D2" w14:textId="77777777" w:rsidR="00035D2E" w:rsidRPr="009872AD" w:rsidRDefault="00035D2E" w:rsidP="00035D2E">
      <w:pPr>
        <w:suppressLineNumbers/>
        <w:suppressAutoHyphens/>
        <w:ind w:left="709" w:hanging="1"/>
        <w:jc w:val="both"/>
        <w:rPr>
          <w:szCs w:val="22"/>
        </w:rPr>
      </w:pPr>
    </w:p>
    <w:p w14:paraId="02E61B2E" w14:textId="77777777" w:rsidR="00035D2E" w:rsidRPr="009872AD" w:rsidRDefault="00035D2E" w:rsidP="00C41137">
      <w:pPr>
        <w:pStyle w:val="Prrafodelista"/>
        <w:numPr>
          <w:ilvl w:val="1"/>
          <w:numId w:val="62"/>
        </w:numPr>
        <w:ind w:left="709" w:hanging="709"/>
        <w:jc w:val="both"/>
        <w:rPr>
          <w:szCs w:val="22"/>
        </w:rPr>
      </w:pPr>
      <w:r w:rsidRPr="009872AD">
        <w:rPr>
          <w:szCs w:val="22"/>
        </w:rPr>
        <w:t xml:space="preserve">El REGULADOR notificará a los Acreedores Permitidos, simultáneamente a la notificación que se remita al CONCESIONARIO, de la ocurrencia de cualquier incumplimiento de las obligaciones del CONCESIONARIO establecidas en </w:t>
      </w:r>
      <w:r w:rsidR="0044769D" w:rsidRPr="009872AD">
        <w:rPr>
          <w:szCs w:val="22"/>
        </w:rPr>
        <w:t>el</w:t>
      </w:r>
      <w:r w:rsidR="00692532" w:rsidRPr="009872AD">
        <w:rPr>
          <w:szCs w:val="22"/>
        </w:rPr>
        <w:t xml:space="preserve"> </w:t>
      </w:r>
      <w:r w:rsidR="0044769D" w:rsidRPr="009872AD">
        <w:rPr>
          <w:szCs w:val="22"/>
        </w:rPr>
        <w:t>Capítulo</w:t>
      </w:r>
      <w:r w:rsidRPr="009872AD">
        <w:rPr>
          <w:szCs w:val="22"/>
        </w:rPr>
        <w:t xml:space="preserve"> XVI, con el fin de que los Acreedores Permitidos, puedan realizar las acciones que consideren necesarias para contribuir al cabal cumplimiento de las obligaciones a cargo del CONCESIONARIO.</w:t>
      </w:r>
    </w:p>
    <w:p w14:paraId="50AD57AD" w14:textId="77777777" w:rsidR="00035D2E" w:rsidRPr="009872AD" w:rsidRDefault="00035D2E" w:rsidP="0095614A">
      <w:pPr>
        <w:pStyle w:val="Prrafodelista"/>
        <w:ind w:left="709"/>
        <w:jc w:val="both"/>
        <w:rPr>
          <w:szCs w:val="22"/>
        </w:rPr>
      </w:pPr>
    </w:p>
    <w:p w14:paraId="250968E2" w14:textId="77777777" w:rsidR="00035D2E" w:rsidRPr="009872AD" w:rsidRDefault="00035D2E" w:rsidP="00C41137">
      <w:pPr>
        <w:pStyle w:val="Prrafodelista"/>
        <w:numPr>
          <w:ilvl w:val="1"/>
          <w:numId w:val="62"/>
        </w:numPr>
        <w:ind w:left="709" w:hanging="709"/>
        <w:jc w:val="both"/>
        <w:rPr>
          <w:szCs w:val="22"/>
        </w:rPr>
      </w:pPr>
      <w:r w:rsidRPr="009872AD">
        <w:rPr>
          <w:szCs w:val="22"/>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Cláusula y con el procedimiento señalado a continuación:</w:t>
      </w:r>
    </w:p>
    <w:p w14:paraId="75097932" w14:textId="77777777" w:rsidR="00035D2E" w:rsidRPr="009872AD" w:rsidRDefault="00035D2E" w:rsidP="00035D2E">
      <w:pPr>
        <w:suppressLineNumbers/>
        <w:tabs>
          <w:tab w:val="num" w:pos="709"/>
        </w:tabs>
        <w:suppressAutoHyphens/>
        <w:ind w:left="709" w:hanging="1"/>
        <w:jc w:val="both"/>
        <w:rPr>
          <w:szCs w:val="22"/>
        </w:rPr>
      </w:pPr>
    </w:p>
    <w:p w14:paraId="077B5DDE" w14:textId="77777777" w:rsidR="00035D2E" w:rsidRPr="009872AD" w:rsidRDefault="00035D2E" w:rsidP="00C41137">
      <w:pPr>
        <w:numPr>
          <w:ilvl w:val="0"/>
          <w:numId w:val="56"/>
        </w:numPr>
        <w:suppressLineNumbers/>
        <w:suppressAutoHyphens/>
        <w:spacing w:after="120"/>
        <w:jc w:val="both"/>
        <w:rPr>
          <w:szCs w:val="22"/>
        </w:rPr>
      </w:pPr>
      <w:r w:rsidRPr="009872AD">
        <w:rPr>
          <w:szCs w:val="22"/>
        </w:rPr>
        <w:t>En caso ocurriese cualquiera de las causales señaladas en</w:t>
      </w:r>
      <w:r w:rsidR="0044769D" w:rsidRPr="009872AD">
        <w:rPr>
          <w:szCs w:val="22"/>
        </w:rPr>
        <w:t xml:space="preserve"> el</w:t>
      </w:r>
      <w:r w:rsidR="00692532" w:rsidRPr="009872AD">
        <w:rPr>
          <w:szCs w:val="22"/>
        </w:rPr>
        <w:t xml:space="preserve"> </w:t>
      </w:r>
      <w:r w:rsidR="0044769D" w:rsidRPr="009872AD">
        <w:rPr>
          <w:szCs w:val="22"/>
        </w:rPr>
        <w:t>Capítulo</w:t>
      </w:r>
      <w:r w:rsidRPr="009872AD">
        <w:rPr>
          <w:szCs w:val="22"/>
        </w:rPr>
        <w:t xml:space="preserve"> XVI del Contrato y hubiese vencido el plazo del CONCESIONARIO para subsanar dicho evento y el CONCEDENTE 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14:paraId="22CCB3F0" w14:textId="77777777" w:rsidR="00035D2E" w:rsidRPr="009872AD" w:rsidRDefault="00035D2E" w:rsidP="00C41137">
      <w:pPr>
        <w:numPr>
          <w:ilvl w:val="0"/>
          <w:numId w:val="56"/>
        </w:numPr>
        <w:suppressLineNumbers/>
        <w:suppressAutoHyphens/>
        <w:spacing w:after="120"/>
        <w:jc w:val="both"/>
        <w:rPr>
          <w:szCs w:val="22"/>
        </w:rPr>
      </w:pPr>
      <w:r w:rsidRPr="009872AD">
        <w:rPr>
          <w:szCs w:val="22"/>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 su derecho a resolver el Contrato, asumiendo las obligaciones frente los Acreedores Permitidos conforme a</w:t>
      </w:r>
      <w:r w:rsidR="0044769D" w:rsidRPr="009872AD">
        <w:rPr>
          <w:szCs w:val="22"/>
        </w:rPr>
        <w:t>l</w:t>
      </w:r>
      <w:r w:rsidR="00692532" w:rsidRPr="009872AD">
        <w:rPr>
          <w:szCs w:val="22"/>
        </w:rPr>
        <w:t xml:space="preserve"> </w:t>
      </w:r>
      <w:r w:rsidR="0044769D" w:rsidRPr="009872AD">
        <w:rPr>
          <w:szCs w:val="22"/>
        </w:rPr>
        <w:t>Capítulo</w:t>
      </w:r>
      <w:r w:rsidRPr="009872AD">
        <w:rPr>
          <w:szCs w:val="22"/>
        </w:rPr>
        <w:t xml:space="preserve"> XVI.</w:t>
      </w:r>
    </w:p>
    <w:p w14:paraId="221FD10F" w14:textId="77777777" w:rsidR="00035D2E" w:rsidRPr="009872AD" w:rsidRDefault="00035D2E" w:rsidP="003D5B9C">
      <w:pPr>
        <w:suppressLineNumbers/>
        <w:suppressAutoHyphens/>
        <w:spacing w:after="120"/>
        <w:ind w:left="1440"/>
        <w:jc w:val="both"/>
        <w:rPr>
          <w:szCs w:val="22"/>
        </w:rPr>
      </w:pPr>
      <w:r w:rsidRPr="009872AD">
        <w:rPr>
          <w:szCs w:val="22"/>
        </w:rPr>
        <w:t xml:space="preserve">El no ejercicio de la facultad de subsanación por parte de los Acreedores Permitidos, en modo alguno afecta o afectará los beneficios y/o derechos establecidos a favor de los Acreedores Permitidos en este Contrato. </w:t>
      </w:r>
    </w:p>
    <w:p w14:paraId="39A4023E" w14:textId="77777777" w:rsidR="00035D2E" w:rsidRPr="009872AD" w:rsidRDefault="00035D2E" w:rsidP="00C41137">
      <w:pPr>
        <w:numPr>
          <w:ilvl w:val="0"/>
          <w:numId w:val="56"/>
        </w:numPr>
        <w:suppressLineNumbers/>
        <w:suppressAutoHyphens/>
        <w:jc w:val="both"/>
        <w:rPr>
          <w:szCs w:val="22"/>
        </w:rPr>
      </w:pPr>
      <w:r w:rsidRPr="009872AD">
        <w:rPr>
          <w:szCs w:val="22"/>
        </w:rPr>
        <w:t>La intención de subsanación o la subsanación de la causal producida por parte de los Acreedores Permitidos no podrá entenderse en ningún caso como la asunción por parte de los Acreedores Permitidos de  ninguno de los pactos, acuerdos, ni obligaciones del CONCESIONARIO en el presente Contrato.</w:t>
      </w:r>
    </w:p>
    <w:p w14:paraId="63F6DD89" w14:textId="77777777" w:rsidR="00035D2E" w:rsidRPr="009872AD" w:rsidRDefault="00035D2E" w:rsidP="00035D2E">
      <w:pPr>
        <w:pStyle w:val="Textoindependiente2"/>
        <w:ind w:left="708"/>
        <w:rPr>
          <w:b/>
          <w:szCs w:val="22"/>
        </w:rPr>
      </w:pPr>
    </w:p>
    <w:p w14:paraId="109DC8E2" w14:textId="77777777" w:rsidR="00035D2E" w:rsidRPr="009872AD" w:rsidRDefault="00035D2E" w:rsidP="00C41137">
      <w:pPr>
        <w:pStyle w:val="Prrafodelista"/>
        <w:numPr>
          <w:ilvl w:val="1"/>
          <w:numId w:val="62"/>
        </w:numPr>
        <w:ind w:left="709" w:hanging="709"/>
        <w:jc w:val="both"/>
        <w:rPr>
          <w:szCs w:val="22"/>
        </w:rPr>
      </w:pPr>
      <w:r w:rsidRPr="009872AD">
        <w:rPr>
          <w:szCs w:val="22"/>
        </w:rPr>
        <w:t>En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14:paraId="10304019" w14:textId="77777777" w:rsidR="005035E6" w:rsidRPr="009872AD" w:rsidRDefault="005035E6" w:rsidP="005035E6">
      <w:pPr>
        <w:jc w:val="both"/>
        <w:rPr>
          <w:szCs w:val="22"/>
          <w:lang w:val="es-ES_tradnl"/>
        </w:rPr>
      </w:pPr>
      <w:bookmarkStart w:id="1658" w:name="_EJECUCIÓN_DE_LAS"/>
      <w:bookmarkStart w:id="1659" w:name="_GARANTÍAS_A_FAVOR"/>
      <w:bookmarkEnd w:id="1646"/>
      <w:bookmarkEnd w:id="1658"/>
      <w:bookmarkEnd w:id="1659"/>
    </w:p>
    <w:p w14:paraId="2617C930" w14:textId="77777777" w:rsidR="008311F0" w:rsidRPr="009872AD" w:rsidRDefault="008311F0" w:rsidP="005035E6">
      <w:pPr>
        <w:jc w:val="both"/>
        <w:rPr>
          <w:szCs w:val="22"/>
          <w:lang w:val="es-ES_tradnl"/>
        </w:rPr>
      </w:pPr>
    </w:p>
    <w:p w14:paraId="798E0290" w14:textId="72AD78E5" w:rsidR="00EC4002" w:rsidRPr="009872AD" w:rsidRDefault="009D633B" w:rsidP="001873AB">
      <w:pPr>
        <w:pStyle w:val="Ttulo2"/>
        <w:ind w:left="0"/>
        <w:jc w:val="both"/>
        <w:rPr>
          <w:szCs w:val="22"/>
        </w:rPr>
      </w:pPr>
      <w:bookmarkStart w:id="1660" w:name="_CAPÍTULO_XII:_RÉGIMEN"/>
      <w:bookmarkStart w:id="1661" w:name="_Toc55906403"/>
      <w:bookmarkStart w:id="1662" w:name="_Toc131328003"/>
      <w:bookmarkStart w:id="1663" w:name="_Toc131328819"/>
      <w:bookmarkStart w:id="1664" w:name="_Toc131329155"/>
      <w:bookmarkStart w:id="1665" w:name="_Toc131329387"/>
      <w:bookmarkStart w:id="1666" w:name="_Toc131329974"/>
      <w:bookmarkStart w:id="1667" w:name="_Toc131332061"/>
      <w:bookmarkStart w:id="1668" w:name="_Toc131332982"/>
      <w:bookmarkStart w:id="1669" w:name="_Ref272768321"/>
      <w:bookmarkStart w:id="1670" w:name="_Toc461693079"/>
      <w:bookmarkEnd w:id="1660"/>
      <w:r w:rsidRPr="009872AD">
        <w:rPr>
          <w:rFonts w:ascii="Arial" w:hAnsi="Arial"/>
          <w:b/>
          <w:szCs w:val="22"/>
          <w:u w:val="none"/>
        </w:rPr>
        <w:t xml:space="preserve">CAPÍTULO </w:t>
      </w:r>
      <w:bookmarkEnd w:id="1661"/>
      <w:bookmarkEnd w:id="1662"/>
      <w:bookmarkEnd w:id="1663"/>
      <w:bookmarkEnd w:id="1664"/>
      <w:bookmarkEnd w:id="1665"/>
      <w:bookmarkEnd w:id="1666"/>
      <w:bookmarkEnd w:id="1667"/>
      <w:bookmarkEnd w:id="1668"/>
      <w:r w:rsidR="007A3B85" w:rsidRPr="009872AD">
        <w:rPr>
          <w:rFonts w:ascii="Arial" w:hAnsi="Arial"/>
          <w:b/>
          <w:szCs w:val="22"/>
          <w:u w:val="none"/>
        </w:rPr>
        <w:t>XII: RÉGIMEN DE SEGUROS Y RESPONSABILIDAD DELCONCESIONARIO</w:t>
      </w:r>
      <w:bookmarkEnd w:id="1669"/>
      <w:bookmarkEnd w:id="1670"/>
    </w:p>
    <w:p w14:paraId="58053D21" w14:textId="77777777" w:rsidR="007A3B85" w:rsidRPr="009872AD" w:rsidRDefault="007A3B85">
      <w:pPr>
        <w:jc w:val="center"/>
        <w:rPr>
          <w:b/>
          <w:szCs w:val="22"/>
          <w:lang w:val="es-ES_tradnl"/>
        </w:rPr>
      </w:pPr>
    </w:p>
    <w:p w14:paraId="5C070DB4" w14:textId="0985D2E7" w:rsidR="00EC4002" w:rsidRPr="009872AD" w:rsidRDefault="007A3B85" w:rsidP="001873AB">
      <w:pPr>
        <w:pStyle w:val="Ttulo1"/>
        <w:jc w:val="both"/>
        <w:rPr>
          <w:b w:val="0"/>
          <w:szCs w:val="22"/>
        </w:rPr>
      </w:pPr>
      <w:bookmarkStart w:id="1671" w:name="_Toc131328004"/>
      <w:bookmarkStart w:id="1672" w:name="_Toc131328820"/>
      <w:bookmarkStart w:id="1673" w:name="_Toc131329156"/>
      <w:bookmarkStart w:id="1674" w:name="_Toc131329388"/>
      <w:bookmarkStart w:id="1675" w:name="_Toc131329975"/>
      <w:bookmarkStart w:id="1676" w:name="_Toc131332062"/>
      <w:bookmarkStart w:id="1677" w:name="_Toc131332983"/>
      <w:bookmarkStart w:id="1678" w:name="_Toc461693080"/>
      <w:r w:rsidRPr="009872AD">
        <w:rPr>
          <w:szCs w:val="22"/>
        </w:rPr>
        <w:t>APROBACIÓN</w:t>
      </w:r>
      <w:bookmarkEnd w:id="1671"/>
      <w:bookmarkEnd w:id="1672"/>
      <w:bookmarkEnd w:id="1673"/>
      <w:bookmarkEnd w:id="1674"/>
      <w:bookmarkEnd w:id="1675"/>
      <w:bookmarkEnd w:id="1676"/>
      <w:bookmarkEnd w:id="1677"/>
      <w:bookmarkEnd w:id="1678"/>
    </w:p>
    <w:p w14:paraId="15A58FC1" w14:textId="77777777" w:rsidR="007A3B85" w:rsidRPr="009872AD" w:rsidRDefault="007A3B85">
      <w:pPr>
        <w:jc w:val="both"/>
        <w:rPr>
          <w:szCs w:val="22"/>
        </w:rPr>
      </w:pPr>
    </w:p>
    <w:p w14:paraId="0B889F08" w14:textId="1868D491" w:rsidR="005D22CC" w:rsidRPr="009872AD" w:rsidRDefault="007A3B85" w:rsidP="00C41137">
      <w:pPr>
        <w:pStyle w:val="BodyText22"/>
        <w:numPr>
          <w:ilvl w:val="1"/>
          <w:numId w:val="23"/>
        </w:numPr>
        <w:tabs>
          <w:tab w:val="clear" w:pos="567"/>
          <w:tab w:val="clear" w:pos="1134"/>
          <w:tab w:val="clear" w:pos="1701"/>
          <w:tab w:val="clear" w:pos="2268"/>
          <w:tab w:val="clear" w:pos="2835"/>
        </w:tabs>
        <w:rPr>
          <w:bCs w:val="0"/>
          <w:snapToGrid/>
          <w:sz w:val="22"/>
          <w:szCs w:val="22"/>
        </w:rPr>
      </w:pPr>
      <w:bookmarkStart w:id="1679" w:name="_Ref271729781"/>
      <w:r w:rsidRPr="009872AD">
        <w:rPr>
          <w:bCs w:val="0"/>
          <w:snapToGrid/>
          <w:sz w:val="22"/>
          <w:szCs w:val="22"/>
        </w:rPr>
        <w:t xml:space="preserve">El CONCESIONARIO se obliga a contar durante la vigencia del Contrato con </w:t>
      </w:r>
      <w:r w:rsidR="00740FB5" w:rsidRPr="009872AD">
        <w:rPr>
          <w:bCs w:val="0"/>
          <w:snapToGrid/>
          <w:sz w:val="22"/>
          <w:szCs w:val="22"/>
        </w:rPr>
        <w:t>los seguros</w:t>
      </w:r>
      <w:r w:rsidRPr="009872AD">
        <w:rPr>
          <w:bCs w:val="0"/>
          <w:snapToGrid/>
          <w:sz w:val="22"/>
          <w:szCs w:val="22"/>
        </w:rPr>
        <w:t xml:space="preserve"> de conformidad con lo establecido en </w:t>
      </w:r>
      <w:r w:rsidR="001B68DD" w:rsidRPr="009872AD">
        <w:rPr>
          <w:bCs w:val="0"/>
          <w:snapToGrid/>
          <w:sz w:val="22"/>
          <w:szCs w:val="22"/>
        </w:rPr>
        <w:t xml:space="preserve">el </w:t>
      </w:r>
      <w:r w:rsidRPr="009872AD">
        <w:rPr>
          <w:bCs w:val="0"/>
          <w:snapToGrid/>
          <w:sz w:val="22"/>
          <w:szCs w:val="22"/>
        </w:rPr>
        <w:t xml:space="preserve">presente </w:t>
      </w:r>
      <w:r w:rsidR="001B68DD" w:rsidRPr="009872AD">
        <w:rPr>
          <w:bCs w:val="0"/>
          <w:snapToGrid/>
          <w:sz w:val="22"/>
          <w:szCs w:val="22"/>
        </w:rPr>
        <w:t>Capítulo</w:t>
      </w:r>
      <w:r w:rsidRPr="009872AD">
        <w:rPr>
          <w:bCs w:val="0"/>
          <w:snapToGrid/>
          <w:sz w:val="22"/>
          <w:szCs w:val="22"/>
        </w:rPr>
        <w:t>, cuyas propuestas de pólizas deberán ser presentadas al REGULADOR para su aprobación.</w:t>
      </w:r>
      <w:bookmarkEnd w:id="1679"/>
    </w:p>
    <w:p w14:paraId="52E2DF17" w14:textId="77777777" w:rsidR="00364B03" w:rsidRPr="009872AD" w:rsidRDefault="00364B03">
      <w:pPr>
        <w:jc w:val="both"/>
        <w:rPr>
          <w:bCs w:val="0"/>
          <w:szCs w:val="22"/>
        </w:rPr>
      </w:pPr>
    </w:p>
    <w:p w14:paraId="0B9ACA49" w14:textId="228851F2" w:rsidR="007A3B85" w:rsidRPr="009872AD" w:rsidRDefault="00AD22F6" w:rsidP="00C41137">
      <w:pPr>
        <w:pStyle w:val="BodyText22"/>
        <w:numPr>
          <w:ilvl w:val="1"/>
          <w:numId w:val="23"/>
        </w:numPr>
        <w:tabs>
          <w:tab w:val="clear" w:pos="567"/>
          <w:tab w:val="clear" w:pos="1134"/>
          <w:tab w:val="clear" w:pos="1701"/>
          <w:tab w:val="clear" w:pos="2268"/>
          <w:tab w:val="clear" w:pos="2835"/>
        </w:tabs>
        <w:spacing w:after="120"/>
        <w:rPr>
          <w:sz w:val="22"/>
          <w:szCs w:val="22"/>
          <w:lang w:val="es-PE"/>
        </w:rPr>
      </w:pPr>
      <w:bookmarkStart w:id="1680" w:name="_Ref273550874"/>
      <w:r w:rsidRPr="009872AD">
        <w:rPr>
          <w:sz w:val="22"/>
          <w:szCs w:val="22"/>
          <w:lang w:val="es-PE"/>
        </w:rPr>
        <w:t xml:space="preserve">Para </w:t>
      </w:r>
      <w:r w:rsidR="007A3B85" w:rsidRPr="009872AD">
        <w:rPr>
          <w:sz w:val="22"/>
          <w:szCs w:val="22"/>
          <w:lang w:val="es-PE"/>
        </w:rPr>
        <w:t>las propuestas de pólizas a que se refiere el Literal</w:t>
      </w:r>
      <w:r w:rsidR="00692532" w:rsidRPr="009872AD">
        <w:rPr>
          <w:sz w:val="22"/>
          <w:szCs w:val="22"/>
          <w:lang w:val="es-PE"/>
        </w:rPr>
        <w:t xml:space="preserve"> d) </w:t>
      </w:r>
      <w:r w:rsidR="007A3B85" w:rsidRPr="009872AD">
        <w:rPr>
          <w:sz w:val="22"/>
          <w:szCs w:val="22"/>
          <w:lang w:val="es-PE"/>
        </w:rPr>
        <w:t>de la Cláusula</w:t>
      </w:r>
      <w:r w:rsidR="00692532" w:rsidRPr="009872AD">
        <w:rPr>
          <w:sz w:val="22"/>
          <w:szCs w:val="22"/>
          <w:lang w:val="es-PE"/>
        </w:rPr>
        <w:t xml:space="preserve"> 3.</w:t>
      </w:r>
      <w:r w:rsidR="00364B03" w:rsidRPr="009872AD">
        <w:rPr>
          <w:sz w:val="22"/>
          <w:szCs w:val="22"/>
          <w:lang w:val="es-PE"/>
        </w:rPr>
        <w:t>6</w:t>
      </w:r>
      <w:r w:rsidR="007A3B85" w:rsidRPr="009872AD">
        <w:rPr>
          <w:sz w:val="22"/>
          <w:szCs w:val="22"/>
          <w:lang w:val="es-PE"/>
        </w:rPr>
        <w:t xml:space="preserve">, el REGULADOR cuenta con un plazo de </w:t>
      </w:r>
      <w:r w:rsidR="007C7828" w:rsidRPr="009872AD">
        <w:rPr>
          <w:sz w:val="22"/>
          <w:szCs w:val="22"/>
          <w:lang w:val="es-PE"/>
        </w:rPr>
        <w:t>treinta</w:t>
      </w:r>
      <w:r w:rsidR="00531A6C" w:rsidRPr="009872AD">
        <w:rPr>
          <w:sz w:val="22"/>
          <w:szCs w:val="22"/>
          <w:lang w:val="es-PE"/>
        </w:rPr>
        <w:t xml:space="preserve"> </w:t>
      </w:r>
      <w:r w:rsidR="007A3B85" w:rsidRPr="009872AD">
        <w:rPr>
          <w:sz w:val="22"/>
          <w:szCs w:val="22"/>
          <w:lang w:val="es-PE"/>
        </w:rPr>
        <w:t>(</w:t>
      </w:r>
      <w:r w:rsidR="002F6FC7" w:rsidRPr="009872AD">
        <w:rPr>
          <w:sz w:val="22"/>
          <w:szCs w:val="22"/>
          <w:lang w:val="es-PE"/>
        </w:rPr>
        <w:t>3</w:t>
      </w:r>
      <w:r w:rsidR="007A3B85" w:rsidRPr="009872AD">
        <w:rPr>
          <w:sz w:val="22"/>
          <w:szCs w:val="22"/>
          <w:lang w:val="es-PE"/>
        </w:rPr>
        <w:t xml:space="preserve">0) </w:t>
      </w:r>
      <w:r w:rsidR="00510AB3" w:rsidRPr="009872AD">
        <w:rPr>
          <w:sz w:val="22"/>
          <w:szCs w:val="22"/>
          <w:lang w:val="es-PE"/>
        </w:rPr>
        <w:t>Días Calendario</w:t>
      </w:r>
      <w:r w:rsidR="007A3B85" w:rsidRPr="009872AD">
        <w:rPr>
          <w:sz w:val="22"/>
          <w:szCs w:val="22"/>
          <w:lang w:val="es-PE"/>
        </w:rPr>
        <w:t xml:space="preserve"> para su aprobación</w:t>
      </w:r>
      <w:r w:rsidR="002F6FC7" w:rsidRPr="009872AD">
        <w:rPr>
          <w:sz w:val="22"/>
          <w:szCs w:val="22"/>
          <w:lang w:val="es-PE"/>
        </w:rPr>
        <w:t xml:space="preserve"> desde que es notificado por el CONCEDENTE</w:t>
      </w:r>
      <w:r w:rsidR="00CB603B" w:rsidRPr="009872AD">
        <w:rPr>
          <w:sz w:val="22"/>
          <w:szCs w:val="22"/>
          <w:lang w:val="es-PE"/>
        </w:rPr>
        <w:t xml:space="preserve">. </w:t>
      </w:r>
      <w:bookmarkEnd w:id="1680"/>
    </w:p>
    <w:p w14:paraId="4C4F1235" w14:textId="77777777" w:rsidR="007A3B85" w:rsidRPr="009872AD" w:rsidRDefault="007A3B85" w:rsidP="003D5B9C">
      <w:pPr>
        <w:pStyle w:val="Sangradetextonormal"/>
        <w:tabs>
          <w:tab w:val="num" w:pos="720"/>
        </w:tabs>
        <w:spacing w:after="120"/>
        <w:ind w:left="708" w:firstLine="0"/>
        <w:rPr>
          <w:bCs w:val="0"/>
          <w:sz w:val="22"/>
          <w:szCs w:val="22"/>
          <w:lang w:val="es-PE"/>
        </w:rPr>
      </w:pPr>
      <w:r w:rsidRPr="009872AD">
        <w:rPr>
          <w:sz w:val="22"/>
          <w:szCs w:val="22"/>
          <w:lang w:val="es-PE"/>
        </w:rPr>
        <w:t xml:space="preserve">De efectuarse alguna observación, el CONCESIONARIO contará con </w:t>
      </w:r>
      <w:r w:rsidR="003C7587" w:rsidRPr="009872AD">
        <w:rPr>
          <w:sz w:val="22"/>
          <w:szCs w:val="22"/>
          <w:lang w:val="es-PE"/>
        </w:rPr>
        <w:t xml:space="preserve">quince </w:t>
      </w:r>
      <w:r w:rsidRPr="009872AD">
        <w:rPr>
          <w:sz w:val="22"/>
          <w:szCs w:val="22"/>
          <w:lang w:val="es-PE"/>
        </w:rPr>
        <w:t>(1</w:t>
      </w:r>
      <w:r w:rsidR="003C7587" w:rsidRPr="009872AD">
        <w:rPr>
          <w:sz w:val="22"/>
          <w:szCs w:val="22"/>
          <w:lang w:val="es-PE"/>
        </w:rPr>
        <w:t>5</w:t>
      </w:r>
      <w:r w:rsidRPr="009872AD">
        <w:rPr>
          <w:sz w:val="22"/>
          <w:szCs w:val="22"/>
          <w:lang w:val="es-PE"/>
        </w:rPr>
        <w:t>) Días Calendario</w:t>
      </w:r>
      <w:r w:rsidRPr="009872AD">
        <w:rPr>
          <w:bCs w:val="0"/>
          <w:sz w:val="22"/>
          <w:szCs w:val="22"/>
          <w:lang w:val="es-PE"/>
        </w:rPr>
        <w:t xml:space="preserve"> para subsanar dicha observación. </w:t>
      </w:r>
      <w:r w:rsidR="003C7587" w:rsidRPr="009872AD">
        <w:rPr>
          <w:bCs w:val="0"/>
          <w:sz w:val="22"/>
          <w:szCs w:val="22"/>
          <w:lang w:val="es-PE"/>
        </w:rPr>
        <w:t xml:space="preserve">Dicho plazo podrá ser ampliado por única vez por el REGULADOR a </w:t>
      </w:r>
      <w:r w:rsidR="00EC3122" w:rsidRPr="009872AD">
        <w:rPr>
          <w:bCs w:val="0"/>
          <w:sz w:val="22"/>
          <w:szCs w:val="22"/>
          <w:lang w:val="es-PE"/>
        </w:rPr>
        <w:t>pedido</w:t>
      </w:r>
      <w:r w:rsidR="00531A6C" w:rsidRPr="009872AD">
        <w:rPr>
          <w:bCs w:val="0"/>
          <w:sz w:val="22"/>
          <w:szCs w:val="22"/>
          <w:lang w:val="es-PE"/>
        </w:rPr>
        <w:t xml:space="preserve"> </w:t>
      </w:r>
      <w:r w:rsidR="003C7587" w:rsidRPr="009872AD">
        <w:rPr>
          <w:bCs w:val="0"/>
          <w:sz w:val="22"/>
          <w:szCs w:val="22"/>
          <w:lang w:val="es-PE"/>
        </w:rPr>
        <w:t>del CONCESIONARIO.</w:t>
      </w:r>
    </w:p>
    <w:p w14:paraId="107A643B" w14:textId="77777777" w:rsidR="007A3B85" w:rsidRPr="009872AD" w:rsidRDefault="007A3B85" w:rsidP="003D5B9C">
      <w:pPr>
        <w:spacing w:after="120"/>
        <w:ind w:left="708"/>
        <w:jc w:val="both"/>
        <w:rPr>
          <w:bCs w:val="0"/>
          <w:szCs w:val="22"/>
          <w:lang w:val="es-PE"/>
        </w:rPr>
      </w:pPr>
      <w:r w:rsidRPr="009872AD">
        <w:rPr>
          <w:bCs w:val="0"/>
          <w:szCs w:val="22"/>
          <w:lang w:val="es-PE"/>
        </w:rPr>
        <w:t xml:space="preserve">De no efectuarse observación alguna por el REGULADOR, y a los efectos que los Bienes de la Concesión no queden desprovistos de un seguro, se entenderán aprobadas las propuestas de pólizas. </w:t>
      </w:r>
    </w:p>
    <w:p w14:paraId="4263F144" w14:textId="77777777" w:rsidR="00C97124" w:rsidRPr="009872AD" w:rsidRDefault="00C97124" w:rsidP="00A129E8">
      <w:pPr>
        <w:ind w:left="708"/>
        <w:jc w:val="both"/>
        <w:rPr>
          <w:bCs w:val="0"/>
          <w:szCs w:val="22"/>
        </w:rPr>
      </w:pPr>
    </w:p>
    <w:p w14:paraId="0F2BA2A3" w14:textId="77777777" w:rsidR="001057FD" w:rsidRPr="009872AD" w:rsidRDefault="001057FD">
      <w:pPr>
        <w:tabs>
          <w:tab w:val="num" w:pos="720"/>
        </w:tabs>
        <w:ind w:left="11" w:hanging="11"/>
        <w:jc w:val="both"/>
        <w:rPr>
          <w:bCs w:val="0"/>
          <w:szCs w:val="22"/>
        </w:rPr>
      </w:pPr>
    </w:p>
    <w:p w14:paraId="180AEE08" w14:textId="2730351A" w:rsidR="00EC4002" w:rsidRPr="009872AD" w:rsidRDefault="007A3B85" w:rsidP="001873AB">
      <w:pPr>
        <w:pStyle w:val="Ttulo1"/>
        <w:jc w:val="both"/>
        <w:rPr>
          <w:b w:val="0"/>
          <w:szCs w:val="22"/>
        </w:rPr>
      </w:pPr>
      <w:bookmarkStart w:id="1681" w:name="_CLASES_DE_PÓLIZAS"/>
      <w:bookmarkStart w:id="1682" w:name="_Toc94328558"/>
      <w:bookmarkStart w:id="1683" w:name="_Toc94328818"/>
      <w:bookmarkStart w:id="1684" w:name="_Toc94329074"/>
      <w:bookmarkStart w:id="1685" w:name="_Toc94329320"/>
      <w:bookmarkStart w:id="1686" w:name="_Toc94329566"/>
      <w:bookmarkStart w:id="1687" w:name="_Toc94330197"/>
      <w:bookmarkStart w:id="1688" w:name="_Toc94337653"/>
      <w:bookmarkStart w:id="1689" w:name="_Toc94337884"/>
      <w:bookmarkStart w:id="1690" w:name="_Toc102405353"/>
      <w:bookmarkStart w:id="1691" w:name="_Toc461693081"/>
      <w:bookmarkEnd w:id="1681"/>
      <w:r w:rsidRPr="009872AD">
        <w:rPr>
          <w:szCs w:val="22"/>
        </w:rPr>
        <w:t>CLASES DE PÓLIZAS DE SEGUROS</w:t>
      </w:r>
      <w:bookmarkEnd w:id="1682"/>
      <w:bookmarkEnd w:id="1683"/>
      <w:bookmarkEnd w:id="1684"/>
      <w:bookmarkEnd w:id="1685"/>
      <w:bookmarkEnd w:id="1686"/>
      <w:bookmarkEnd w:id="1687"/>
      <w:bookmarkEnd w:id="1688"/>
      <w:bookmarkEnd w:id="1689"/>
      <w:bookmarkEnd w:id="1690"/>
      <w:bookmarkEnd w:id="1691"/>
    </w:p>
    <w:p w14:paraId="765A5FD3" w14:textId="77777777" w:rsidR="007A3B85" w:rsidRPr="009872AD" w:rsidRDefault="007A3B85">
      <w:pPr>
        <w:tabs>
          <w:tab w:val="num" w:pos="720"/>
        </w:tabs>
        <w:ind w:left="11" w:hanging="11"/>
        <w:jc w:val="both"/>
        <w:rPr>
          <w:b/>
          <w:szCs w:val="22"/>
        </w:rPr>
      </w:pPr>
    </w:p>
    <w:p w14:paraId="041B2754" w14:textId="5D7A08DD" w:rsidR="007A3B85" w:rsidRPr="009872AD" w:rsidRDefault="007A3B85" w:rsidP="00C41137">
      <w:pPr>
        <w:pStyle w:val="BodyText22"/>
        <w:numPr>
          <w:ilvl w:val="1"/>
          <w:numId w:val="23"/>
        </w:numPr>
        <w:tabs>
          <w:tab w:val="clear" w:pos="567"/>
          <w:tab w:val="clear" w:pos="1134"/>
          <w:tab w:val="clear" w:pos="1701"/>
          <w:tab w:val="clear" w:pos="2268"/>
          <w:tab w:val="clear" w:pos="2835"/>
        </w:tabs>
        <w:spacing w:after="120"/>
        <w:ind w:left="703" w:hanging="703"/>
        <w:rPr>
          <w:sz w:val="22"/>
          <w:szCs w:val="22"/>
        </w:rPr>
      </w:pPr>
      <w:r w:rsidRPr="009872AD">
        <w:rPr>
          <w:bCs w:val="0"/>
          <w:sz w:val="22"/>
          <w:szCs w:val="22"/>
        </w:rPr>
        <w:tab/>
      </w:r>
      <w:bookmarkStart w:id="1692" w:name="_Ref272155269"/>
      <w:r w:rsidR="00397A17" w:rsidRPr="009872AD">
        <w:rPr>
          <w:bCs w:val="0"/>
          <w:sz w:val="22"/>
          <w:szCs w:val="22"/>
        </w:rPr>
        <w:t>Durante la vigencia del Contrato, el CONCESIONARIO tomará y deberá mantener vigente las siguientes pólizas de seguros,</w:t>
      </w:r>
      <w:r w:rsidR="008639BA" w:rsidRPr="009872AD">
        <w:rPr>
          <w:bCs w:val="0"/>
          <w:sz w:val="22"/>
          <w:szCs w:val="22"/>
        </w:rPr>
        <w:t xml:space="preserve"> </w:t>
      </w:r>
      <w:r w:rsidR="00397A17" w:rsidRPr="009872AD">
        <w:rPr>
          <w:sz w:val="22"/>
          <w:szCs w:val="22"/>
        </w:rPr>
        <w:t>que tendrán como objeto cubrir los siniestros que se produzcan relacionados con la Hidrovía Amazónica objeto de la Concesión</w:t>
      </w:r>
      <w:r w:rsidRPr="009872AD">
        <w:rPr>
          <w:sz w:val="22"/>
          <w:szCs w:val="22"/>
        </w:rPr>
        <w:t>.</w:t>
      </w:r>
      <w:bookmarkEnd w:id="1692"/>
    </w:p>
    <w:p w14:paraId="20C076CB" w14:textId="77777777" w:rsidR="007A3B85" w:rsidRPr="009872AD" w:rsidRDefault="007A3B85">
      <w:pPr>
        <w:tabs>
          <w:tab w:val="num" w:pos="720"/>
        </w:tabs>
        <w:ind w:left="708" w:hanging="11"/>
        <w:jc w:val="both"/>
        <w:rPr>
          <w:bCs w:val="0"/>
          <w:szCs w:val="22"/>
        </w:rPr>
      </w:pPr>
      <w:r w:rsidRPr="009872AD">
        <w:rPr>
          <w:bCs w:val="0"/>
          <w:szCs w:val="22"/>
        </w:rPr>
        <w:tab/>
      </w:r>
      <w:r w:rsidRPr="009872AD">
        <w:rPr>
          <w:bCs w:val="0"/>
          <w:szCs w:val="22"/>
        </w:rPr>
        <w:tab/>
        <w:t>Durante la vigencia de la Concesión, se deberá contar con los siguientes seguros:</w:t>
      </w:r>
    </w:p>
    <w:p w14:paraId="129A02D8" w14:textId="77777777" w:rsidR="007A3B85" w:rsidRPr="009872AD" w:rsidRDefault="007A3B85">
      <w:pPr>
        <w:tabs>
          <w:tab w:val="num" w:pos="720"/>
        </w:tabs>
        <w:ind w:left="11" w:hanging="11"/>
        <w:jc w:val="both"/>
        <w:rPr>
          <w:bCs w:val="0"/>
          <w:szCs w:val="22"/>
        </w:rPr>
      </w:pPr>
    </w:p>
    <w:p w14:paraId="396BDBAE" w14:textId="3A942157" w:rsidR="00C24CDC" w:rsidRPr="009872AD" w:rsidRDefault="007A5E14" w:rsidP="00D266BA">
      <w:pPr>
        <w:numPr>
          <w:ilvl w:val="0"/>
          <w:numId w:val="10"/>
        </w:numPr>
        <w:tabs>
          <w:tab w:val="clear" w:pos="1065"/>
          <w:tab w:val="num" w:pos="709"/>
          <w:tab w:val="left" w:pos="1134"/>
        </w:tabs>
        <w:ind w:left="431" w:firstLine="278"/>
        <w:jc w:val="both"/>
        <w:rPr>
          <w:szCs w:val="22"/>
        </w:rPr>
      </w:pPr>
      <w:bookmarkStart w:id="1693" w:name="_Ref272503741"/>
      <w:r w:rsidRPr="009872AD">
        <w:rPr>
          <w:b/>
          <w:szCs w:val="22"/>
        </w:rPr>
        <w:t>Seguro de r</w:t>
      </w:r>
      <w:r w:rsidR="007A3B85" w:rsidRPr="009872AD">
        <w:rPr>
          <w:b/>
          <w:szCs w:val="22"/>
        </w:rPr>
        <w:t>esponsabilidad civil</w:t>
      </w:r>
      <w:r w:rsidR="007A3B85" w:rsidRPr="009872AD">
        <w:rPr>
          <w:szCs w:val="22"/>
        </w:rPr>
        <w:t>.</w:t>
      </w:r>
      <w:bookmarkEnd w:id="1693"/>
    </w:p>
    <w:p w14:paraId="79D7796D" w14:textId="77777777" w:rsidR="004E73BD" w:rsidRPr="009872AD" w:rsidRDefault="004E73BD">
      <w:pPr>
        <w:pStyle w:val="Sangra2detindependiente"/>
        <w:ind w:left="1134"/>
        <w:rPr>
          <w:szCs w:val="22"/>
          <w:lang w:val="es-ES"/>
        </w:rPr>
      </w:pPr>
    </w:p>
    <w:p w14:paraId="5A5A34EB" w14:textId="77777777" w:rsidR="007A3B85" w:rsidRPr="009872AD" w:rsidRDefault="004845D6" w:rsidP="003D5B9C">
      <w:pPr>
        <w:pStyle w:val="Sangra2detindependiente"/>
        <w:spacing w:after="120"/>
        <w:ind w:left="1134"/>
        <w:rPr>
          <w:szCs w:val="22"/>
        </w:rPr>
      </w:pPr>
      <w:r w:rsidRPr="009872AD">
        <w:rPr>
          <w:szCs w:val="22"/>
          <w:lang w:val="es-ES"/>
        </w:rPr>
        <w:t xml:space="preserve">Desde el inicio de </w:t>
      </w:r>
      <w:r w:rsidR="00973CF7" w:rsidRPr="009872AD">
        <w:rPr>
          <w:szCs w:val="22"/>
          <w:lang w:val="es-ES"/>
        </w:rPr>
        <w:t xml:space="preserve">la </w:t>
      </w:r>
      <w:r w:rsidR="00BD7B0C" w:rsidRPr="009872AD">
        <w:rPr>
          <w:szCs w:val="22"/>
          <w:lang w:val="es-ES"/>
        </w:rPr>
        <w:t xml:space="preserve">ejecución de las Obras Obligatorias y Obras Adicionales y durante la </w:t>
      </w:r>
      <w:r w:rsidR="00973CF7" w:rsidRPr="009872AD">
        <w:rPr>
          <w:szCs w:val="22"/>
          <w:lang w:val="es-ES"/>
        </w:rPr>
        <w:t>Explotación</w:t>
      </w:r>
      <w:r w:rsidR="007A3B85" w:rsidRPr="009872AD">
        <w:rPr>
          <w:szCs w:val="22"/>
          <w:lang w:val="es-ES"/>
        </w:rPr>
        <w:t xml:space="preserve">, </w:t>
      </w:r>
      <w:r w:rsidR="00973CF7" w:rsidRPr="009872AD">
        <w:rPr>
          <w:szCs w:val="22"/>
          <w:lang w:val="es-ES"/>
        </w:rPr>
        <w:t xml:space="preserve">el CONCESIONARIO </w:t>
      </w:r>
      <w:r w:rsidR="007A3B85" w:rsidRPr="009872AD">
        <w:rPr>
          <w:szCs w:val="22"/>
        </w:rPr>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14:paraId="51AD11FB" w14:textId="77777777" w:rsidR="007A3B85" w:rsidRPr="009872AD" w:rsidRDefault="007A3B85" w:rsidP="003D5B9C">
      <w:pPr>
        <w:pStyle w:val="Sangra2detindependiente"/>
        <w:spacing w:after="120"/>
        <w:ind w:left="1134"/>
        <w:rPr>
          <w:szCs w:val="22"/>
        </w:rPr>
      </w:pPr>
      <w:r w:rsidRPr="009872AD">
        <w:rPr>
          <w:szCs w:val="22"/>
        </w:rPr>
        <w:t xml:space="preserve">En dicho seguro deberá figurar el CONCEDENTE como asegurado adicional. </w:t>
      </w:r>
    </w:p>
    <w:p w14:paraId="7797B8A0" w14:textId="77777777" w:rsidR="007A3B85" w:rsidRPr="009872AD" w:rsidRDefault="007A3B85">
      <w:pPr>
        <w:tabs>
          <w:tab w:val="left" w:pos="851"/>
          <w:tab w:val="left" w:pos="1134"/>
        </w:tabs>
        <w:ind w:left="1134"/>
        <w:jc w:val="both"/>
        <w:rPr>
          <w:szCs w:val="22"/>
        </w:rPr>
      </w:pPr>
      <w:r w:rsidRPr="009872AD">
        <w:rPr>
          <w:szCs w:val="22"/>
        </w:rPr>
        <w:t>Este seguro deberá contar al menos con las siguientes coberturas:</w:t>
      </w:r>
    </w:p>
    <w:p w14:paraId="1292C84A" w14:textId="77777777" w:rsidR="007A3B85" w:rsidRPr="009872AD" w:rsidRDefault="007A3B85">
      <w:pPr>
        <w:tabs>
          <w:tab w:val="left" w:pos="851"/>
          <w:tab w:val="left" w:pos="1560"/>
        </w:tabs>
        <w:ind w:left="1134"/>
        <w:jc w:val="both"/>
        <w:rPr>
          <w:szCs w:val="22"/>
        </w:rPr>
      </w:pPr>
    </w:p>
    <w:p w14:paraId="12E9D123" w14:textId="040239FC" w:rsidR="00653F28" w:rsidRPr="009872AD" w:rsidRDefault="007A3B85" w:rsidP="00D266BA">
      <w:pPr>
        <w:numPr>
          <w:ilvl w:val="0"/>
          <w:numId w:val="11"/>
        </w:numPr>
        <w:ind w:left="1418" w:hanging="284"/>
        <w:jc w:val="both"/>
        <w:rPr>
          <w:szCs w:val="22"/>
        </w:rPr>
      </w:pPr>
      <w:r w:rsidRPr="009872AD">
        <w:rPr>
          <w:szCs w:val="22"/>
        </w:rPr>
        <w:t xml:space="preserve">RC </w:t>
      </w:r>
      <w:r w:rsidR="00653F28" w:rsidRPr="009872AD">
        <w:rPr>
          <w:szCs w:val="22"/>
        </w:rPr>
        <w:t>Extra-Contractual General</w:t>
      </w:r>
    </w:p>
    <w:p w14:paraId="241A8398" w14:textId="35D077BE" w:rsidR="00C24CDC" w:rsidRPr="009872AD" w:rsidRDefault="007A3B85" w:rsidP="00D266BA">
      <w:pPr>
        <w:numPr>
          <w:ilvl w:val="0"/>
          <w:numId w:val="11"/>
        </w:numPr>
        <w:ind w:left="1418" w:hanging="284"/>
        <w:jc w:val="both"/>
        <w:rPr>
          <w:szCs w:val="22"/>
        </w:rPr>
      </w:pPr>
      <w:r w:rsidRPr="009872AD">
        <w:rPr>
          <w:szCs w:val="22"/>
        </w:rPr>
        <w:t xml:space="preserve">RC Contractual. </w:t>
      </w:r>
    </w:p>
    <w:p w14:paraId="2837275A" w14:textId="77777777" w:rsidR="00C24CDC" w:rsidRPr="009872AD" w:rsidRDefault="007A3B85" w:rsidP="00D266BA">
      <w:pPr>
        <w:numPr>
          <w:ilvl w:val="0"/>
          <w:numId w:val="11"/>
        </w:numPr>
        <w:ind w:left="360" w:firstLine="774"/>
        <w:jc w:val="both"/>
        <w:rPr>
          <w:szCs w:val="22"/>
        </w:rPr>
      </w:pPr>
      <w:r w:rsidRPr="009872AD">
        <w:rPr>
          <w:szCs w:val="22"/>
        </w:rPr>
        <w:t>RC por Construcción.</w:t>
      </w:r>
    </w:p>
    <w:p w14:paraId="66ED65F5" w14:textId="77777777" w:rsidR="00C24CDC" w:rsidRPr="009872AD" w:rsidRDefault="007A3B85" w:rsidP="00D266BA">
      <w:pPr>
        <w:numPr>
          <w:ilvl w:val="0"/>
          <w:numId w:val="11"/>
        </w:numPr>
        <w:tabs>
          <w:tab w:val="clear" w:pos="720"/>
          <w:tab w:val="num" w:pos="1418"/>
        </w:tabs>
        <w:ind w:left="1418" w:hanging="284"/>
        <w:jc w:val="both"/>
        <w:rPr>
          <w:szCs w:val="22"/>
        </w:rPr>
      </w:pPr>
      <w:r w:rsidRPr="009872AD">
        <w:rPr>
          <w:szCs w:val="22"/>
        </w:rPr>
        <w:t>RC por Filtración, Polución o Contaminación</w:t>
      </w:r>
      <w:r w:rsidR="008639BA" w:rsidRPr="009872AD">
        <w:rPr>
          <w:szCs w:val="22"/>
        </w:rPr>
        <w:t xml:space="preserve"> </w:t>
      </w:r>
      <w:r w:rsidRPr="009872AD">
        <w:rPr>
          <w:szCs w:val="22"/>
        </w:rPr>
        <w:t>Súbita, Imprevista y Accidental.</w:t>
      </w:r>
    </w:p>
    <w:p w14:paraId="3C6D6609" w14:textId="198E73F1" w:rsidR="00C24CDC" w:rsidRPr="009872AD" w:rsidRDefault="007A3B85" w:rsidP="00D266BA">
      <w:pPr>
        <w:numPr>
          <w:ilvl w:val="0"/>
          <w:numId w:val="11"/>
        </w:numPr>
        <w:ind w:left="1418" w:hanging="284"/>
        <w:jc w:val="both"/>
        <w:rPr>
          <w:szCs w:val="22"/>
        </w:rPr>
      </w:pPr>
      <w:r w:rsidRPr="009872AD">
        <w:rPr>
          <w:szCs w:val="22"/>
        </w:rPr>
        <w:t xml:space="preserve">RC Patronal. Los empleados y trabajadores de los Sub Contratistas también deberán ser incluidos dentro de este seguro o bajo una póliza independiente. </w:t>
      </w:r>
    </w:p>
    <w:p w14:paraId="4BF02EAD" w14:textId="77777777" w:rsidR="00C24CDC" w:rsidRPr="009872AD" w:rsidRDefault="007A3B85" w:rsidP="00D266BA">
      <w:pPr>
        <w:numPr>
          <w:ilvl w:val="0"/>
          <w:numId w:val="11"/>
        </w:numPr>
        <w:ind w:left="1418" w:hanging="284"/>
        <w:jc w:val="both"/>
        <w:rPr>
          <w:szCs w:val="22"/>
        </w:rPr>
      </w:pPr>
      <w:r w:rsidRPr="009872AD">
        <w:rPr>
          <w:szCs w:val="22"/>
        </w:rPr>
        <w:t>RC Cruzada.</w:t>
      </w:r>
    </w:p>
    <w:p w14:paraId="583B80A8" w14:textId="77777777" w:rsidR="00C24CDC" w:rsidRPr="009872AD" w:rsidRDefault="007A3B85" w:rsidP="00D266BA">
      <w:pPr>
        <w:numPr>
          <w:ilvl w:val="0"/>
          <w:numId w:val="11"/>
        </w:numPr>
        <w:ind w:left="1418" w:hanging="284"/>
        <w:jc w:val="both"/>
        <w:rPr>
          <w:szCs w:val="22"/>
        </w:rPr>
      </w:pPr>
      <w:r w:rsidRPr="009872AD">
        <w:rPr>
          <w:szCs w:val="22"/>
        </w:rPr>
        <w:t>RC de Vehículos Motorizados y Equipo Móvil, que cubra todos los vehículos propios, arrendados o en leasing utilizados en conexión con las Obras</w:t>
      </w:r>
      <w:r w:rsidR="00394D9E" w:rsidRPr="009872AD">
        <w:rPr>
          <w:szCs w:val="22"/>
        </w:rPr>
        <w:t>.</w:t>
      </w:r>
    </w:p>
    <w:p w14:paraId="7DC396C0" w14:textId="77777777" w:rsidR="009A7247" w:rsidRPr="009872AD" w:rsidRDefault="009A7247" w:rsidP="005744EE">
      <w:pPr>
        <w:ind w:left="1418"/>
        <w:jc w:val="both"/>
        <w:rPr>
          <w:szCs w:val="22"/>
        </w:rPr>
      </w:pPr>
    </w:p>
    <w:p w14:paraId="537B4F44" w14:textId="77777777" w:rsidR="009A7247" w:rsidRPr="009872AD" w:rsidRDefault="004E73BD" w:rsidP="005744EE">
      <w:pPr>
        <w:ind w:left="1134"/>
        <w:jc w:val="both"/>
        <w:rPr>
          <w:szCs w:val="22"/>
        </w:rPr>
      </w:pPr>
      <w:r w:rsidRPr="009872AD">
        <w:rPr>
          <w:szCs w:val="22"/>
        </w:rPr>
        <w:t xml:space="preserve">La suma asegurada para la cobertura de responsabilidad civil para daños personales, materiales y ambientales, tanto durante el periodo de construcción y </w:t>
      </w:r>
      <w:r w:rsidRPr="009872AD">
        <w:rPr>
          <w:szCs w:val="22"/>
        </w:rPr>
        <w:lastRenderedPageBreak/>
        <w:t>montaje como durante la explotación, será determinada por el CONCESIONARIO en un nivel suficiente para cubrir estos daños.</w:t>
      </w:r>
    </w:p>
    <w:p w14:paraId="3C9CC5EF" w14:textId="77777777" w:rsidR="007A3B85" w:rsidRPr="009872AD" w:rsidRDefault="007A3B85" w:rsidP="005A5C99">
      <w:pPr>
        <w:jc w:val="both"/>
        <w:rPr>
          <w:szCs w:val="22"/>
        </w:rPr>
      </w:pPr>
    </w:p>
    <w:p w14:paraId="656240AE" w14:textId="77777777" w:rsidR="009A7247" w:rsidRPr="009872AD" w:rsidRDefault="007A3B85" w:rsidP="005744EE">
      <w:pPr>
        <w:numPr>
          <w:ilvl w:val="0"/>
          <w:numId w:val="10"/>
        </w:numPr>
        <w:tabs>
          <w:tab w:val="clear" w:pos="1065"/>
          <w:tab w:val="num" w:pos="709"/>
          <w:tab w:val="left" w:pos="1134"/>
        </w:tabs>
        <w:ind w:left="431" w:firstLine="278"/>
        <w:jc w:val="both"/>
        <w:rPr>
          <w:szCs w:val="22"/>
        </w:rPr>
      </w:pPr>
      <w:r w:rsidRPr="009872AD">
        <w:rPr>
          <w:b/>
          <w:szCs w:val="22"/>
        </w:rPr>
        <w:t xml:space="preserve">Seguro sobre </w:t>
      </w:r>
      <w:r w:rsidR="00C97B6A" w:rsidRPr="009872AD">
        <w:rPr>
          <w:b/>
          <w:szCs w:val="22"/>
        </w:rPr>
        <w:t>B</w:t>
      </w:r>
      <w:r w:rsidRPr="009872AD">
        <w:rPr>
          <w:b/>
          <w:szCs w:val="22"/>
        </w:rPr>
        <w:t>ienes</w:t>
      </w:r>
      <w:r w:rsidR="00C97B6A" w:rsidRPr="009872AD">
        <w:rPr>
          <w:b/>
          <w:szCs w:val="22"/>
        </w:rPr>
        <w:t xml:space="preserve"> de la Concesión</w:t>
      </w:r>
      <w:r w:rsidRPr="009872AD">
        <w:rPr>
          <w:b/>
          <w:szCs w:val="22"/>
        </w:rPr>
        <w:t xml:space="preserve"> en Construcción</w:t>
      </w:r>
      <w:r w:rsidRPr="009872AD">
        <w:rPr>
          <w:szCs w:val="22"/>
        </w:rPr>
        <w:t xml:space="preserve">. </w:t>
      </w:r>
    </w:p>
    <w:p w14:paraId="055851C5" w14:textId="77777777" w:rsidR="004E73BD" w:rsidRPr="009872AD" w:rsidRDefault="004E73BD">
      <w:pPr>
        <w:ind w:left="1134"/>
        <w:jc w:val="both"/>
        <w:rPr>
          <w:szCs w:val="22"/>
        </w:rPr>
      </w:pPr>
    </w:p>
    <w:p w14:paraId="28459E07" w14:textId="77777777" w:rsidR="00394D9E" w:rsidRPr="009872AD" w:rsidRDefault="007A3B85" w:rsidP="003D5B9C">
      <w:pPr>
        <w:spacing w:after="120"/>
        <w:ind w:left="1134"/>
        <w:jc w:val="both"/>
        <w:rPr>
          <w:rFonts w:cs="Times New Roman"/>
          <w:bCs w:val="0"/>
        </w:rPr>
      </w:pPr>
      <w:r w:rsidRPr="009872AD">
        <w:rPr>
          <w:szCs w:val="22"/>
        </w:rPr>
        <w:t xml:space="preserve">El CONCESIONARIO está obligado a contratar, durante la </w:t>
      </w:r>
      <w:r w:rsidR="00427706" w:rsidRPr="009872AD">
        <w:rPr>
          <w:szCs w:val="22"/>
        </w:rPr>
        <w:t>e</w:t>
      </w:r>
      <w:r w:rsidRPr="009872AD">
        <w:rPr>
          <w:szCs w:val="22"/>
        </w:rPr>
        <w:t xml:space="preserve">jecución de </w:t>
      </w:r>
      <w:r w:rsidR="00AB772A" w:rsidRPr="009872AD">
        <w:rPr>
          <w:szCs w:val="22"/>
        </w:rPr>
        <w:t xml:space="preserve">las Obras </w:t>
      </w:r>
      <w:r w:rsidR="00024428" w:rsidRPr="009872AD">
        <w:rPr>
          <w:szCs w:val="22"/>
        </w:rPr>
        <w:t>Obligatorias</w:t>
      </w:r>
      <w:r w:rsidR="009E715B" w:rsidRPr="009872AD">
        <w:rPr>
          <w:szCs w:val="22"/>
        </w:rPr>
        <w:t xml:space="preserve"> </w:t>
      </w:r>
      <w:r w:rsidR="0061484E" w:rsidRPr="009872AD">
        <w:rPr>
          <w:szCs w:val="22"/>
          <w:lang w:val="es-MX"/>
        </w:rPr>
        <w:t>y Obras Adicionales</w:t>
      </w:r>
      <w:r w:rsidR="00024428" w:rsidRPr="009872AD" w:rsidDel="00B545E2">
        <w:rPr>
          <w:szCs w:val="22"/>
        </w:rPr>
        <w:t>,</w:t>
      </w:r>
      <w:r w:rsidRPr="009872AD">
        <w:rPr>
          <w:szCs w:val="22"/>
        </w:rPr>
        <w:t xml:space="preserve"> un seguro contra todo riesgo de </w:t>
      </w:r>
      <w:r w:rsidR="00427706" w:rsidRPr="009872AD">
        <w:rPr>
          <w:szCs w:val="22"/>
        </w:rPr>
        <w:t>C</w:t>
      </w:r>
      <w:r w:rsidRPr="009872AD">
        <w:rPr>
          <w:szCs w:val="22"/>
        </w:rPr>
        <w:t>onstrucción</w:t>
      </w:r>
      <w:r w:rsidR="006D79B5" w:rsidRPr="009872AD">
        <w:rPr>
          <w:szCs w:val="22"/>
        </w:rPr>
        <w:t xml:space="preserve"> que incluya equipamiento y montaje como</w:t>
      </w:r>
      <w:r w:rsidRPr="009872AD">
        <w:rPr>
          <w:szCs w:val="22"/>
        </w:rPr>
        <w:t xml:space="preserve"> pólizas C.A.R (Construction</w:t>
      </w:r>
      <w:r w:rsidR="002664F2" w:rsidRPr="009872AD">
        <w:rPr>
          <w:szCs w:val="22"/>
        </w:rPr>
        <w:t xml:space="preserve"> </w:t>
      </w:r>
      <w:r w:rsidRPr="009872AD">
        <w:rPr>
          <w:szCs w:val="22"/>
        </w:rPr>
        <w:t>All</w:t>
      </w:r>
      <w:r w:rsidR="002664F2" w:rsidRPr="009872AD">
        <w:rPr>
          <w:szCs w:val="22"/>
        </w:rPr>
        <w:t xml:space="preserve"> </w:t>
      </w:r>
      <w:r w:rsidRPr="009872AD">
        <w:rPr>
          <w:szCs w:val="22"/>
        </w:rPr>
        <w:t>Risk</w:t>
      </w:r>
      <w:r w:rsidR="008841F0" w:rsidRPr="009872AD">
        <w:rPr>
          <w:szCs w:val="22"/>
        </w:rPr>
        <w:t>)</w:t>
      </w:r>
      <w:r w:rsidR="006D79B5" w:rsidRPr="009872AD">
        <w:rPr>
          <w:szCs w:val="22"/>
        </w:rPr>
        <w:t>,</w:t>
      </w:r>
      <w:r w:rsidRPr="009872AD">
        <w:rPr>
          <w:szCs w:val="22"/>
        </w:rPr>
        <w:t xml:space="preserve"> </w:t>
      </w:r>
      <w:r w:rsidR="006D79B5" w:rsidRPr="009872AD">
        <w:rPr>
          <w:szCs w:val="22"/>
        </w:rPr>
        <w:t xml:space="preserve">o cualquier similar </w:t>
      </w:r>
      <w:r w:rsidRPr="009872AD">
        <w:rPr>
          <w:szCs w:val="22"/>
        </w:rPr>
        <w:t xml:space="preserve">que cubra dentro de la Cobertura Básica (“A”) el cien por ciento (100%) del valor de reposición de los </w:t>
      </w:r>
      <w:r w:rsidR="00C97B6A" w:rsidRPr="009872AD">
        <w:rPr>
          <w:szCs w:val="22"/>
        </w:rPr>
        <w:t>B</w:t>
      </w:r>
      <w:r w:rsidRPr="009872AD">
        <w:rPr>
          <w:szCs w:val="22"/>
        </w:rPr>
        <w:t>ienes</w:t>
      </w:r>
      <w:r w:rsidR="00FD7FC5" w:rsidRPr="009872AD">
        <w:rPr>
          <w:szCs w:val="22"/>
        </w:rPr>
        <w:t xml:space="preserve"> de la Concesión</w:t>
      </w:r>
      <w:r w:rsidRPr="009872AD">
        <w:rPr>
          <w:szCs w:val="22"/>
        </w:rPr>
        <w:t xml:space="preserve">  que </w:t>
      </w:r>
      <w:r w:rsidR="00626435" w:rsidRPr="009872AD">
        <w:rPr>
          <w:szCs w:val="22"/>
        </w:rPr>
        <w:t>resulten afectados</w:t>
      </w:r>
      <w:r w:rsidR="004E73BD" w:rsidRPr="009872AD">
        <w:rPr>
          <w:szCs w:val="22"/>
        </w:rPr>
        <w:t>, a excepción de</w:t>
      </w:r>
      <w:r w:rsidR="00ED383A" w:rsidRPr="009872AD">
        <w:rPr>
          <w:szCs w:val="22"/>
        </w:rPr>
        <w:t>l Canal de Navegación y</w:t>
      </w:r>
      <w:r w:rsidR="004E73BD" w:rsidRPr="009872AD">
        <w:rPr>
          <w:szCs w:val="22"/>
        </w:rPr>
        <w:t xml:space="preserve"> las </w:t>
      </w:r>
      <w:r w:rsidR="00834782" w:rsidRPr="009872AD">
        <w:rPr>
          <w:szCs w:val="22"/>
        </w:rPr>
        <w:t>o</w:t>
      </w:r>
      <w:r w:rsidR="004E73BD" w:rsidRPr="009872AD">
        <w:rPr>
          <w:szCs w:val="22"/>
        </w:rPr>
        <w:t xml:space="preserve">bras de </w:t>
      </w:r>
      <w:r w:rsidR="00834782" w:rsidRPr="009872AD">
        <w:rPr>
          <w:szCs w:val="22"/>
        </w:rPr>
        <w:t>d</w:t>
      </w:r>
      <w:r w:rsidR="004E73BD" w:rsidRPr="009872AD">
        <w:rPr>
          <w:szCs w:val="22"/>
        </w:rPr>
        <w:t>ragado que no deberán considerarse como parte integrante de este seguro</w:t>
      </w:r>
      <w:r w:rsidR="002E7F22" w:rsidRPr="009872AD">
        <w:rPr>
          <w:szCs w:val="22"/>
        </w:rPr>
        <w:t>.</w:t>
      </w:r>
    </w:p>
    <w:p w14:paraId="11CC3382" w14:textId="13958CE0" w:rsidR="00C3666A" w:rsidRPr="009872AD" w:rsidRDefault="007A3B85" w:rsidP="003D5B9C">
      <w:pPr>
        <w:spacing w:after="120"/>
        <w:ind w:left="1134"/>
        <w:jc w:val="both"/>
        <w:rPr>
          <w:szCs w:val="22"/>
        </w:rPr>
      </w:pPr>
      <w:r w:rsidRPr="009872AD">
        <w:rPr>
          <w:szCs w:val="22"/>
        </w:rPr>
        <w:t xml:space="preserve">Adicionalmente a la Cobertura Básica (“A”) la Póliza C.A.R. deberá contar con otras coberturas tales como: riesgos de diseño, riesgos de ingeniería y eventos catastróficos como terremotos, inundaciones, lluvias, incendios, explosiones, terrorismo, vandalismo, conmoción </w:t>
      </w:r>
      <w:r w:rsidR="00F366EA" w:rsidRPr="009872AD">
        <w:rPr>
          <w:szCs w:val="22"/>
        </w:rPr>
        <w:t>social</w:t>
      </w:r>
      <w:r w:rsidRPr="009872AD">
        <w:rPr>
          <w:szCs w:val="22"/>
        </w:rPr>
        <w:t xml:space="preserve">, robo y cualquier otra cobertura contemplada bajo una póliza C.A.R. hasta una suma asegurada que sea por demás suficiente para </w:t>
      </w:r>
      <w:r w:rsidR="00932B56">
        <w:rPr>
          <w:szCs w:val="22"/>
        </w:rPr>
        <w:t>hac</w:t>
      </w:r>
      <w:r w:rsidRPr="009872AD">
        <w:rPr>
          <w:szCs w:val="22"/>
        </w:rPr>
        <w:t>er frente ante cualquier siniestro que pudiese ocurrir durante  las Obras</w:t>
      </w:r>
      <w:r w:rsidR="00C3666A" w:rsidRPr="009872AD">
        <w:rPr>
          <w:szCs w:val="22"/>
        </w:rPr>
        <w:t>.</w:t>
      </w:r>
    </w:p>
    <w:p w14:paraId="61E0C835" w14:textId="77777777" w:rsidR="00397A17" w:rsidRPr="009872AD" w:rsidRDefault="00397A17" w:rsidP="003D5B9C">
      <w:pPr>
        <w:pStyle w:val="Textosinformato"/>
        <w:spacing w:after="120"/>
        <w:ind w:left="1134"/>
        <w:jc w:val="both"/>
        <w:rPr>
          <w:rFonts w:ascii="Arial" w:hAnsi="Arial"/>
          <w:szCs w:val="22"/>
        </w:rPr>
      </w:pPr>
      <w:r w:rsidRPr="009872AD">
        <w:rPr>
          <w:rFonts w:ascii="Arial" w:hAnsi="Arial"/>
          <w:bCs w:val="0"/>
          <w:szCs w:val="22"/>
        </w:rPr>
        <w:t xml:space="preserve">Las pólizas contratadas tendrán como único beneficiario al CONCESIONARIO, el cual estará obligado a destinar de inmediato los fondos obtenidos en las actividades necesarias para recuperar los </w:t>
      </w:r>
      <w:r w:rsidR="00FF22C7" w:rsidRPr="009872AD">
        <w:rPr>
          <w:rFonts w:ascii="Arial" w:hAnsi="Arial"/>
          <w:bCs w:val="0"/>
          <w:szCs w:val="22"/>
        </w:rPr>
        <w:t>Niveles de Servicio</w:t>
      </w:r>
      <w:r w:rsidRPr="009872AD">
        <w:rPr>
          <w:rFonts w:ascii="Arial" w:hAnsi="Arial"/>
          <w:bCs w:val="0"/>
          <w:szCs w:val="22"/>
        </w:rPr>
        <w:t>.</w:t>
      </w:r>
    </w:p>
    <w:p w14:paraId="076D8C1F" w14:textId="77777777" w:rsidR="007A3B85" w:rsidRPr="009872AD" w:rsidRDefault="007A3B85" w:rsidP="003D5B9C">
      <w:pPr>
        <w:spacing w:after="120"/>
        <w:ind w:left="1134"/>
        <w:jc w:val="both"/>
        <w:rPr>
          <w:szCs w:val="22"/>
        </w:rPr>
      </w:pPr>
      <w:r w:rsidRPr="009872AD">
        <w:rPr>
          <w:szCs w:val="22"/>
          <w:lang w:val="es-ES_tradnl"/>
        </w:rPr>
        <w:t>El</w:t>
      </w:r>
      <w:r w:rsidRPr="009872AD">
        <w:rPr>
          <w:szCs w:val="22"/>
        </w:rPr>
        <w:t xml:space="preserve"> presente seguro deberá incluir una </w:t>
      </w:r>
      <w:r w:rsidR="00020E95" w:rsidRPr="009872AD">
        <w:rPr>
          <w:szCs w:val="22"/>
        </w:rPr>
        <w:t>C</w:t>
      </w:r>
      <w:r w:rsidRPr="009872AD">
        <w:rPr>
          <w:szCs w:val="22"/>
        </w:rPr>
        <w:t>láusula en la que se establezca que los fondos producto de la indemnización por cualquier siniestro deberán ser destinados necesariamente a la reparación de los daños causados por el siniestro.</w:t>
      </w:r>
    </w:p>
    <w:p w14:paraId="10A54633" w14:textId="77777777" w:rsidR="007A3B85" w:rsidRPr="009872AD" w:rsidRDefault="007A3B85" w:rsidP="003D5B9C">
      <w:pPr>
        <w:pStyle w:val="Textosinformato"/>
        <w:spacing w:after="120"/>
        <w:ind w:left="1134"/>
        <w:jc w:val="both"/>
        <w:rPr>
          <w:rFonts w:ascii="Arial" w:hAnsi="Arial"/>
          <w:bCs w:val="0"/>
          <w:szCs w:val="22"/>
        </w:rPr>
      </w:pPr>
      <w:r w:rsidRPr="009872AD">
        <w:rPr>
          <w:rFonts w:ascii="Arial" w:hAnsi="Arial"/>
          <w:bCs w:val="0"/>
          <w:szCs w:val="22"/>
        </w:rPr>
        <w:t xml:space="preserve">El valor declarado de la póliza de seguro será equivalente al valor de reposición del monto total de </w:t>
      </w:r>
      <w:r w:rsidR="00FD7FC5" w:rsidRPr="009872AD">
        <w:rPr>
          <w:rFonts w:ascii="Arial" w:hAnsi="Arial"/>
          <w:bCs w:val="0"/>
          <w:szCs w:val="22"/>
        </w:rPr>
        <w:t xml:space="preserve">los Bienes de la Concesión </w:t>
      </w:r>
      <w:r w:rsidRPr="009872AD">
        <w:rPr>
          <w:rFonts w:ascii="Arial" w:hAnsi="Arial"/>
          <w:bCs w:val="0"/>
          <w:szCs w:val="22"/>
        </w:rPr>
        <w:t>y deberá adecuarse a la naturaleza de cada bien. En ningún caso se tomará en cuenta el valor contable de cada uno de ellos.</w:t>
      </w:r>
    </w:p>
    <w:p w14:paraId="2F82CA33" w14:textId="77777777" w:rsidR="007A3B85" w:rsidRPr="009872AD" w:rsidRDefault="007A3B85" w:rsidP="003D5B9C">
      <w:pPr>
        <w:pStyle w:val="Textosinformato"/>
        <w:spacing w:after="120"/>
        <w:ind w:left="1134"/>
        <w:jc w:val="both"/>
        <w:rPr>
          <w:rFonts w:ascii="Arial" w:hAnsi="Arial"/>
          <w:szCs w:val="22"/>
        </w:rPr>
      </w:pPr>
      <w:r w:rsidRPr="009872AD">
        <w:rPr>
          <w:rFonts w:ascii="Arial" w:hAnsi="Arial"/>
          <w:bCs w:val="0"/>
          <w:szCs w:val="22"/>
        </w:rPr>
        <w:t xml:space="preserve">El cálculo del monto correspondiente a </w:t>
      </w:r>
      <w:r w:rsidR="00FD7FC5" w:rsidRPr="009872AD">
        <w:rPr>
          <w:rFonts w:ascii="Arial" w:hAnsi="Arial"/>
          <w:bCs w:val="0"/>
          <w:szCs w:val="22"/>
        </w:rPr>
        <w:t xml:space="preserve">los Bienes de la Concesión </w:t>
      </w:r>
      <w:r w:rsidRPr="009872AD">
        <w:rPr>
          <w:rFonts w:ascii="Arial" w:hAnsi="Arial"/>
          <w:bCs w:val="0"/>
          <w:szCs w:val="22"/>
        </w:rPr>
        <w:t xml:space="preserve"> se establecerá sobre la base del cronograma</w:t>
      </w:r>
      <w:r w:rsidR="00FD7FC5" w:rsidRPr="009872AD">
        <w:rPr>
          <w:rFonts w:ascii="Arial" w:hAnsi="Arial"/>
          <w:bCs w:val="0"/>
          <w:szCs w:val="22"/>
        </w:rPr>
        <w:t xml:space="preserve"> que vaya surgiendo del inventario de incorporación de los bienes</w:t>
      </w:r>
      <w:r w:rsidRPr="009872AD">
        <w:rPr>
          <w:rFonts w:ascii="Arial" w:hAnsi="Arial"/>
          <w:bCs w:val="0"/>
          <w:szCs w:val="22"/>
        </w:rPr>
        <w:t xml:space="preserve">  y su vigencia será igual al </w:t>
      </w:r>
      <w:r w:rsidR="0001199D" w:rsidRPr="009872AD">
        <w:rPr>
          <w:rFonts w:ascii="Arial" w:hAnsi="Arial"/>
          <w:bCs w:val="0"/>
          <w:szCs w:val="22"/>
        </w:rPr>
        <w:t>p</w:t>
      </w:r>
      <w:r w:rsidRPr="009872AD">
        <w:rPr>
          <w:rFonts w:ascii="Arial" w:hAnsi="Arial"/>
          <w:bCs w:val="0"/>
          <w:szCs w:val="22"/>
        </w:rPr>
        <w:t xml:space="preserve">eríodo de </w:t>
      </w:r>
      <w:r w:rsidR="00E92BFB" w:rsidRPr="009872AD">
        <w:rPr>
          <w:rFonts w:ascii="Arial" w:hAnsi="Arial"/>
          <w:bCs w:val="0"/>
          <w:szCs w:val="22"/>
        </w:rPr>
        <w:t>e</w:t>
      </w:r>
      <w:r w:rsidR="00EA5100" w:rsidRPr="009872AD">
        <w:rPr>
          <w:rFonts w:ascii="Arial" w:hAnsi="Arial"/>
          <w:bCs w:val="0"/>
          <w:szCs w:val="22"/>
        </w:rPr>
        <w:t>jecución d</w:t>
      </w:r>
      <w:r w:rsidR="002A12E2" w:rsidRPr="009872AD">
        <w:rPr>
          <w:rFonts w:ascii="Arial" w:hAnsi="Arial"/>
          <w:bCs w:val="0"/>
          <w:szCs w:val="22"/>
        </w:rPr>
        <w:t>e</w:t>
      </w:r>
      <w:r w:rsidR="00EA5100" w:rsidRPr="009872AD">
        <w:rPr>
          <w:rFonts w:ascii="Arial" w:hAnsi="Arial"/>
          <w:bCs w:val="0"/>
          <w:szCs w:val="22"/>
        </w:rPr>
        <w:t xml:space="preserve"> Obras</w:t>
      </w:r>
      <w:r w:rsidRPr="009872AD">
        <w:rPr>
          <w:rFonts w:ascii="Arial" w:hAnsi="Arial"/>
          <w:bCs w:val="0"/>
          <w:szCs w:val="22"/>
        </w:rPr>
        <w:t>.</w:t>
      </w:r>
    </w:p>
    <w:p w14:paraId="4793DECB" w14:textId="77777777" w:rsidR="00E21576" w:rsidRPr="009872AD" w:rsidRDefault="00660D67" w:rsidP="00660D67">
      <w:pPr>
        <w:pStyle w:val="Textosinformato"/>
        <w:ind w:left="1134"/>
        <w:jc w:val="both"/>
        <w:rPr>
          <w:rFonts w:ascii="Arial" w:hAnsi="Arial"/>
          <w:szCs w:val="22"/>
        </w:rPr>
      </w:pPr>
      <w:r w:rsidRPr="009872AD">
        <w:rPr>
          <w:rFonts w:ascii="Arial" w:hAnsi="Arial"/>
          <w:szCs w:val="22"/>
        </w:rPr>
        <w:t xml:space="preserve">Una vez que las </w:t>
      </w:r>
      <w:r w:rsidR="00C859D7" w:rsidRPr="009872AD">
        <w:rPr>
          <w:rFonts w:ascii="Arial" w:hAnsi="Arial"/>
          <w:szCs w:val="22"/>
          <w:lang w:val="es-PE"/>
        </w:rPr>
        <w:t xml:space="preserve">Obras </w:t>
      </w:r>
      <w:r w:rsidR="00B545E2" w:rsidRPr="009872AD">
        <w:rPr>
          <w:rFonts w:ascii="Arial" w:hAnsi="Arial"/>
          <w:szCs w:val="22"/>
          <w:lang w:val="es-ES"/>
        </w:rPr>
        <w:t>Obligatorias</w:t>
      </w:r>
      <w:r w:rsidR="002664F2" w:rsidRPr="009872AD">
        <w:rPr>
          <w:rFonts w:ascii="Arial" w:hAnsi="Arial"/>
          <w:szCs w:val="22"/>
          <w:lang w:val="es-ES"/>
        </w:rPr>
        <w:t xml:space="preserve"> </w:t>
      </w:r>
      <w:r w:rsidRPr="009872AD">
        <w:rPr>
          <w:rFonts w:ascii="Arial" w:hAnsi="Arial"/>
          <w:szCs w:val="22"/>
        </w:rPr>
        <w:t xml:space="preserve">cuenten con la </w:t>
      </w:r>
      <w:r w:rsidR="0001199D" w:rsidRPr="009872AD">
        <w:rPr>
          <w:rFonts w:ascii="Arial" w:hAnsi="Arial"/>
          <w:szCs w:val="22"/>
        </w:rPr>
        <w:t>a</w:t>
      </w:r>
      <w:r w:rsidRPr="009872AD">
        <w:rPr>
          <w:rFonts w:ascii="Arial" w:hAnsi="Arial"/>
          <w:szCs w:val="22"/>
        </w:rPr>
        <w:t>ceptación respectiva de acuerdo con el procedimiento establecido en los Cláusulas</w:t>
      </w:r>
      <w:r w:rsidR="00783D5D" w:rsidRPr="009872AD">
        <w:rPr>
          <w:rFonts w:ascii="Arial" w:hAnsi="Arial"/>
          <w:szCs w:val="22"/>
        </w:rPr>
        <w:t xml:space="preserve"> 6.</w:t>
      </w:r>
      <w:r w:rsidR="000034B7" w:rsidRPr="009872AD">
        <w:rPr>
          <w:rFonts w:ascii="Arial" w:hAnsi="Arial"/>
          <w:szCs w:val="22"/>
        </w:rPr>
        <w:t>19</w:t>
      </w:r>
      <w:r w:rsidRPr="009872AD">
        <w:rPr>
          <w:rFonts w:ascii="Arial" w:hAnsi="Arial"/>
          <w:szCs w:val="22"/>
        </w:rPr>
        <w:t xml:space="preserve"> a</w:t>
      </w:r>
      <w:r w:rsidR="00783D5D" w:rsidRPr="009872AD">
        <w:rPr>
          <w:rFonts w:ascii="Arial" w:hAnsi="Arial"/>
          <w:szCs w:val="22"/>
        </w:rPr>
        <w:t xml:space="preserve"> 6.2</w:t>
      </w:r>
      <w:r w:rsidR="000034B7" w:rsidRPr="009872AD">
        <w:rPr>
          <w:rFonts w:ascii="Arial" w:hAnsi="Arial"/>
          <w:szCs w:val="22"/>
        </w:rPr>
        <w:t>5</w:t>
      </w:r>
      <w:r w:rsidRPr="009872AD">
        <w:rPr>
          <w:rFonts w:ascii="Arial" w:hAnsi="Arial"/>
          <w:szCs w:val="22"/>
        </w:rPr>
        <w:t xml:space="preserve">, dichos bienes deberán pasar a estar cubiertos por la póliza contemplada en el </w:t>
      </w:r>
      <w:r w:rsidR="000B7C87" w:rsidRPr="009872AD">
        <w:rPr>
          <w:rFonts w:ascii="Arial" w:hAnsi="Arial"/>
          <w:szCs w:val="22"/>
        </w:rPr>
        <w:t>L</w:t>
      </w:r>
      <w:r w:rsidRPr="009872AD">
        <w:rPr>
          <w:rFonts w:ascii="Arial" w:hAnsi="Arial"/>
          <w:szCs w:val="22"/>
        </w:rPr>
        <w:t>iteral siguiente</w:t>
      </w:r>
      <w:r w:rsidR="00B21DF6" w:rsidRPr="009872AD">
        <w:rPr>
          <w:rFonts w:ascii="Arial" w:hAnsi="Arial"/>
          <w:szCs w:val="22"/>
        </w:rPr>
        <w:t>, las mismas que el CONCESIONARIO estará obligado a contratar en un plazo máximo de treinta (30) Días por cada Obra Obligatoria aceptada</w:t>
      </w:r>
      <w:r w:rsidRPr="009872AD">
        <w:rPr>
          <w:rFonts w:ascii="Arial" w:hAnsi="Arial"/>
          <w:szCs w:val="22"/>
        </w:rPr>
        <w:t xml:space="preserve">. </w:t>
      </w:r>
    </w:p>
    <w:p w14:paraId="0ED6EA8A" w14:textId="77777777" w:rsidR="00CA6E89" w:rsidRPr="009872AD" w:rsidRDefault="00CA6E89" w:rsidP="00660D67">
      <w:pPr>
        <w:pStyle w:val="Textosinformato"/>
        <w:ind w:left="1134"/>
        <w:jc w:val="both"/>
        <w:rPr>
          <w:rFonts w:ascii="Arial" w:hAnsi="Arial"/>
          <w:szCs w:val="22"/>
        </w:rPr>
      </w:pPr>
    </w:p>
    <w:p w14:paraId="65F06CF9" w14:textId="77777777" w:rsidR="00C24CDC" w:rsidRPr="009872AD" w:rsidRDefault="007A3B85" w:rsidP="00D266BA">
      <w:pPr>
        <w:numPr>
          <w:ilvl w:val="0"/>
          <w:numId w:val="10"/>
        </w:numPr>
        <w:tabs>
          <w:tab w:val="clear" w:pos="1065"/>
          <w:tab w:val="num" w:pos="709"/>
          <w:tab w:val="left" w:pos="1134"/>
        </w:tabs>
        <w:ind w:left="431" w:firstLine="278"/>
        <w:jc w:val="both"/>
        <w:rPr>
          <w:szCs w:val="22"/>
        </w:rPr>
      </w:pPr>
      <w:r w:rsidRPr="009872AD">
        <w:rPr>
          <w:b/>
          <w:szCs w:val="22"/>
        </w:rPr>
        <w:t xml:space="preserve">Seguros sobre </w:t>
      </w:r>
      <w:r w:rsidR="00C97B6A" w:rsidRPr="009872AD">
        <w:rPr>
          <w:b/>
          <w:szCs w:val="22"/>
        </w:rPr>
        <w:t>B</w:t>
      </w:r>
      <w:r w:rsidRPr="009872AD">
        <w:rPr>
          <w:b/>
          <w:szCs w:val="22"/>
        </w:rPr>
        <w:t xml:space="preserve">ienes </w:t>
      </w:r>
      <w:r w:rsidR="00C97B6A" w:rsidRPr="009872AD">
        <w:rPr>
          <w:b/>
          <w:szCs w:val="22"/>
        </w:rPr>
        <w:t xml:space="preserve">de la Concesión </w:t>
      </w:r>
      <w:r w:rsidRPr="009872AD">
        <w:rPr>
          <w:b/>
          <w:szCs w:val="22"/>
        </w:rPr>
        <w:t>en</w:t>
      </w:r>
      <w:r w:rsidR="00C97B6A" w:rsidRPr="009872AD">
        <w:rPr>
          <w:b/>
          <w:szCs w:val="22"/>
        </w:rPr>
        <w:t xml:space="preserve"> la etapa de </w:t>
      </w:r>
      <w:r w:rsidR="00314A00" w:rsidRPr="009872AD">
        <w:rPr>
          <w:b/>
          <w:szCs w:val="22"/>
        </w:rPr>
        <w:t>Explotación</w:t>
      </w:r>
      <w:r w:rsidRPr="009872AD">
        <w:rPr>
          <w:szCs w:val="22"/>
        </w:rPr>
        <w:t>.</w:t>
      </w:r>
    </w:p>
    <w:p w14:paraId="5391792D" w14:textId="77777777" w:rsidR="004E73BD" w:rsidRPr="009872AD" w:rsidRDefault="004E73BD">
      <w:pPr>
        <w:ind w:left="1134"/>
        <w:jc w:val="both"/>
        <w:rPr>
          <w:bCs w:val="0"/>
          <w:szCs w:val="22"/>
          <w:lang w:val="es-PE"/>
        </w:rPr>
      </w:pPr>
    </w:p>
    <w:p w14:paraId="0EE2A2B2" w14:textId="4D064A73" w:rsidR="004E73BD" w:rsidRPr="009872AD" w:rsidRDefault="004E6C2D" w:rsidP="005D1755">
      <w:pPr>
        <w:spacing w:after="120"/>
        <w:ind w:left="1134"/>
        <w:jc w:val="both"/>
        <w:rPr>
          <w:bCs w:val="0"/>
          <w:szCs w:val="22"/>
          <w:lang w:val="es-PE"/>
        </w:rPr>
      </w:pPr>
      <w:r w:rsidRPr="009872AD">
        <w:rPr>
          <w:bCs w:val="0"/>
          <w:szCs w:val="22"/>
          <w:lang w:val="es-PE"/>
        </w:rPr>
        <w:t>Desde el inicio de la Explotación, e</w:t>
      </w:r>
      <w:r w:rsidR="007A3B85" w:rsidRPr="009872AD">
        <w:rPr>
          <w:bCs w:val="0"/>
          <w:szCs w:val="22"/>
          <w:lang w:val="es-PE"/>
        </w:rPr>
        <w:t xml:space="preserve">l CONCESIONARIO </w:t>
      </w:r>
      <w:r w:rsidR="007A3B85" w:rsidRPr="009872AD">
        <w:rPr>
          <w:szCs w:val="22"/>
        </w:rPr>
        <w:t>está obligado a contratar</w:t>
      </w:r>
      <w:r w:rsidR="007A3B85" w:rsidRPr="009872AD">
        <w:rPr>
          <w:bCs w:val="0"/>
          <w:szCs w:val="22"/>
          <w:lang w:val="es-PE"/>
        </w:rPr>
        <w:t xml:space="preserve"> por su cuenta y costo un Seguro sobre Bienes </w:t>
      </w:r>
      <w:r w:rsidRPr="009872AD">
        <w:rPr>
          <w:bCs w:val="0"/>
          <w:szCs w:val="22"/>
          <w:lang w:val="es-PE"/>
        </w:rPr>
        <w:t>de la Concesión que esté o</w:t>
      </w:r>
      <w:r w:rsidR="007A3B85" w:rsidRPr="009872AD">
        <w:rPr>
          <w:bCs w:val="0"/>
          <w:szCs w:val="22"/>
          <w:lang w:val="es-PE"/>
        </w:rPr>
        <w:t>pera</w:t>
      </w:r>
      <w:r w:rsidRPr="009872AD">
        <w:rPr>
          <w:bCs w:val="0"/>
          <w:szCs w:val="22"/>
          <w:lang w:val="es-PE"/>
        </w:rPr>
        <w:t>ndo</w:t>
      </w:r>
      <w:r w:rsidR="00257C2D" w:rsidRPr="009872AD">
        <w:rPr>
          <w:bCs w:val="0"/>
          <w:szCs w:val="22"/>
          <w:lang w:val="es-PE"/>
        </w:rPr>
        <w:t>,</w:t>
      </w:r>
      <w:r w:rsidR="00257C2D" w:rsidRPr="009872AD">
        <w:rPr>
          <w:szCs w:val="22"/>
        </w:rPr>
        <w:t xml:space="preserve"> que</w:t>
      </w:r>
      <w:r w:rsidR="00896FBE" w:rsidRPr="009872AD">
        <w:rPr>
          <w:szCs w:val="22"/>
        </w:rPr>
        <w:t xml:space="preserve"> cubra el cien por ciento (100%) del valor de reposición de </w:t>
      </w:r>
      <w:r w:rsidRPr="009872AD">
        <w:rPr>
          <w:szCs w:val="22"/>
        </w:rPr>
        <w:t>dichos</w:t>
      </w:r>
      <w:r w:rsidR="008639BA" w:rsidRPr="009872AD">
        <w:rPr>
          <w:szCs w:val="22"/>
        </w:rPr>
        <w:t xml:space="preserve"> </w:t>
      </w:r>
      <w:r w:rsidR="00896FBE" w:rsidRPr="009872AD">
        <w:rPr>
          <w:szCs w:val="22"/>
        </w:rPr>
        <w:t>bienes</w:t>
      </w:r>
      <w:r w:rsidR="002A4BD5" w:rsidRPr="009872AD">
        <w:rPr>
          <w:szCs w:val="22"/>
        </w:rPr>
        <w:t xml:space="preserve">, </w:t>
      </w:r>
      <w:r w:rsidR="0012460B" w:rsidRPr="009872AD">
        <w:rPr>
          <w:szCs w:val="22"/>
        </w:rPr>
        <w:t>que resulten afectados</w:t>
      </w:r>
      <w:r w:rsidR="00257C2D" w:rsidRPr="009872AD">
        <w:rPr>
          <w:szCs w:val="22"/>
        </w:rPr>
        <w:t>,</w:t>
      </w:r>
      <w:r w:rsidR="00257C2D" w:rsidRPr="009872AD">
        <w:rPr>
          <w:bCs w:val="0"/>
          <w:szCs w:val="22"/>
          <w:lang w:val="es-PE"/>
        </w:rPr>
        <w:t xml:space="preserve"> contando</w:t>
      </w:r>
      <w:r w:rsidR="007A3B85" w:rsidRPr="009872AD">
        <w:rPr>
          <w:bCs w:val="0"/>
          <w:szCs w:val="22"/>
          <w:lang w:val="es-PE"/>
        </w:rPr>
        <w:t xml:space="preserve"> con coberturas tales como: eventos de la naturaleza, explosiones, vandalismo, conmoción </w:t>
      </w:r>
      <w:r w:rsidR="00F366EA" w:rsidRPr="009872AD">
        <w:rPr>
          <w:bCs w:val="0"/>
          <w:szCs w:val="22"/>
          <w:lang w:val="es-PE"/>
        </w:rPr>
        <w:t>social</w:t>
      </w:r>
      <w:r w:rsidR="007A3B85" w:rsidRPr="009872AD">
        <w:rPr>
          <w:bCs w:val="0"/>
          <w:szCs w:val="22"/>
          <w:lang w:val="es-PE"/>
        </w:rPr>
        <w:t xml:space="preserve">, </w:t>
      </w:r>
      <w:r w:rsidR="00B80A15" w:rsidRPr="009872AD">
        <w:rPr>
          <w:bCs w:val="0"/>
          <w:szCs w:val="22"/>
          <w:lang w:val="es-PE"/>
        </w:rPr>
        <w:t>robo, hurto, apropiación ilícita, daños provocados p</w:t>
      </w:r>
      <w:r w:rsidR="00614D27" w:rsidRPr="009872AD">
        <w:rPr>
          <w:bCs w:val="0"/>
          <w:szCs w:val="22"/>
          <w:lang w:val="es-PE"/>
        </w:rPr>
        <w:t>or error o falla humana de los U</w:t>
      </w:r>
      <w:r w:rsidR="00B80A15" w:rsidRPr="009872AD">
        <w:rPr>
          <w:bCs w:val="0"/>
          <w:szCs w:val="22"/>
          <w:lang w:val="es-PE"/>
        </w:rPr>
        <w:t xml:space="preserve">suarios, CONCESIONARIO o terceros, </w:t>
      </w:r>
      <w:r w:rsidR="007A3B85" w:rsidRPr="009872AD">
        <w:rPr>
          <w:bCs w:val="0"/>
          <w:szCs w:val="22"/>
          <w:lang w:val="es-PE"/>
        </w:rPr>
        <w:t>entre otros</w:t>
      </w:r>
      <w:r w:rsidR="00B80A15" w:rsidRPr="009872AD">
        <w:rPr>
          <w:bCs w:val="0"/>
          <w:szCs w:val="22"/>
          <w:lang w:val="es-PE"/>
        </w:rPr>
        <w:t>, que no corresponden a daño por negligencia, dolo o culpa inexcusable</w:t>
      </w:r>
      <w:r w:rsidR="007A3B85" w:rsidRPr="009872AD">
        <w:rPr>
          <w:bCs w:val="0"/>
          <w:szCs w:val="22"/>
          <w:lang w:val="es-PE"/>
        </w:rPr>
        <w:t>.</w:t>
      </w:r>
      <w:r w:rsidR="008639BA" w:rsidRPr="009872AD">
        <w:rPr>
          <w:bCs w:val="0"/>
          <w:szCs w:val="22"/>
          <w:lang w:val="es-PE"/>
        </w:rPr>
        <w:t xml:space="preserve"> </w:t>
      </w:r>
      <w:r w:rsidR="004E73BD" w:rsidRPr="009872AD">
        <w:rPr>
          <w:bCs w:val="0"/>
          <w:szCs w:val="22"/>
          <w:lang w:val="es-PE"/>
        </w:rPr>
        <w:t xml:space="preserve">Al igual que para el Caso del Seguro sobre Bienes de la Concesión en Construcción, no deberá considerarse como parte integrante de este seguro </w:t>
      </w:r>
      <w:r w:rsidR="00ED383A" w:rsidRPr="009872AD">
        <w:rPr>
          <w:bCs w:val="0"/>
          <w:szCs w:val="22"/>
          <w:lang w:val="es-PE"/>
        </w:rPr>
        <w:t xml:space="preserve">el Canal de </w:t>
      </w:r>
      <w:r w:rsidR="007A35BA" w:rsidRPr="009872AD">
        <w:rPr>
          <w:bCs w:val="0"/>
          <w:szCs w:val="22"/>
          <w:lang w:val="es-PE"/>
        </w:rPr>
        <w:t>Navegación</w:t>
      </w:r>
      <w:r w:rsidR="00ED383A" w:rsidRPr="009872AD">
        <w:rPr>
          <w:bCs w:val="0"/>
          <w:szCs w:val="22"/>
          <w:lang w:val="es-PE"/>
        </w:rPr>
        <w:t xml:space="preserve"> y</w:t>
      </w:r>
      <w:r w:rsidR="004E73BD" w:rsidRPr="009872AD">
        <w:rPr>
          <w:bCs w:val="0"/>
          <w:szCs w:val="22"/>
          <w:lang w:val="es-PE"/>
        </w:rPr>
        <w:t xml:space="preserve"> las </w:t>
      </w:r>
      <w:r w:rsidR="00834782" w:rsidRPr="009872AD">
        <w:rPr>
          <w:bCs w:val="0"/>
          <w:szCs w:val="22"/>
          <w:lang w:val="es-PE"/>
        </w:rPr>
        <w:t>o</w:t>
      </w:r>
      <w:r w:rsidR="004E73BD" w:rsidRPr="009872AD">
        <w:rPr>
          <w:bCs w:val="0"/>
          <w:szCs w:val="22"/>
          <w:lang w:val="es-PE"/>
        </w:rPr>
        <w:t xml:space="preserve">bras de </w:t>
      </w:r>
      <w:r w:rsidR="00834782" w:rsidRPr="009872AD">
        <w:rPr>
          <w:bCs w:val="0"/>
          <w:szCs w:val="22"/>
          <w:lang w:val="es-PE"/>
        </w:rPr>
        <w:t>d</w:t>
      </w:r>
      <w:r w:rsidR="004E73BD" w:rsidRPr="009872AD">
        <w:rPr>
          <w:bCs w:val="0"/>
          <w:szCs w:val="22"/>
          <w:lang w:val="es-PE"/>
        </w:rPr>
        <w:t>ragado</w:t>
      </w:r>
      <w:r w:rsidR="00ED383A" w:rsidRPr="009872AD">
        <w:rPr>
          <w:bCs w:val="0"/>
          <w:szCs w:val="22"/>
          <w:lang w:val="es-PE"/>
        </w:rPr>
        <w:t xml:space="preserve"> de mantenimiento</w:t>
      </w:r>
      <w:r w:rsidR="00A43403" w:rsidRPr="009872AD">
        <w:rPr>
          <w:bCs w:val="0"/>
          <w:szCs w:val="22"/>
          <w:lang w:val="es-PE"/>
        </w:rPr>
        <w:t>.</w:t>
      </w:r>
    </w:p>
    <w:p w14:paraId="278836FF" w14:textId="77777777" w:rsidR="007A3B85" w:rsidRPr="009872AD" w:rsidRDefault="007A3B85" w:rsidP="005D1755">
      <w:pPr>
        <w:spacing w:after="120"/>
        <w:ind w:left="1134"/>
        <w:jc w:val="both"/>
        <w:rPr>
          <w:bCs w:val="0"/>
          <w:szCs w:val="22"/>
          <w:lang w:val="es-PE"/>
        </w:rPr>
      </w:pPr>
      <w:r w:rsidRPr="009872AD">
        <w:rPr>
          <w:bCs w:val="0"/>
          <w:szCs w:val="22"/>
          <w:lang w:val="es-PE"/>
        </w:rPr>
        <w:lastRenderedPageBreak/>
        <w:t>En caso de presentarse algún siniestro que afecte los bienes en operación, el CONCESIONARIO será responsable por los costos directos e indirectos, relacionados con los daños ocasionados, así como por las franquicias que deberán ser pagadas a las compañías as</w:t>
      </w:r>
      <w:r w:rsidR="0026563A" w:rsidRPr="009872AD">
        <w:rPr>
          <w:bCs w:val="0"/>
          <w:szCs w:val="22"/>
          <w:lang w:val="es-PE"/>
        </w:rPr>
        <w:t>eguradoras en caso corresponda.</w:t>
      </w:r>
    </w:p>
    <w:p w14:paraId="2FB28E2F" w14:textId="77777777" w:rsidR="007A3B85" w:rsidRPr="009872AD" w:rsidRDefault="007A3B85">
      <w:pPr>
        <w:ind w:left="1134"/>
        <w:jc w:val="both"/>
        <w:rPr>
          <w:bCs w:val="0"/>
          <w:szCs w:val="22"/>
          <w:lang w:val="es-PE"/>
        </w:rPr>
      </w:pPr>
      <w:r w:rsidRPr="009872AD">
        <w:rPr>
          <w:bCs w:val="0"/>
          <w:szCs w:val="22"/>
          <w:lang w:val="es-PE"/>
        </w:rPr>
        <w:t>Este Seguro sobre Bienes</w:t>
      </w:r>
      <w:r w:rsidR="00C97B6A" w:rsidRPr="009872AD">
        <w:rPr>
          <w:bCs w:val="0"/>
          <w:szCs w:val="22"/>
          <w:lang w:val="es-PE"/>
        </w:rPr>
        <w:t xml:space="preserve"> de la Concesión</w:t>
      </w:r>
      <w:r w:rsidRPr="009872AD">
        <w:rPr>
          <w:bCs w:val="0"/>
          <w:szCs w:val="22"/>
          <w:lang w:val="es-PE"/>
        </w:rPr>
        <w:t xml:space="preserve"> en </w:t>
      </w:r>
      <w:r w:rsidR="00314A00" w:rsidRPr="009872AD">
        <w:rPr>
          <w:bCs w:val="0"/>
          <w:szCs w:val="22"/>
          <w:lang w:val="es-PE"/>
        </w:rPr>
        <w:t xml:space="preserve">Explotación </w:t>
      </w:r>
      <w:r w:rsidRPr="009872AD">
        <w:rPr>
          <w:bCs w:val="0"/>
          <w:szCs w:val="22"/>
          <w:lang w:val="es-PE"/>
        </w:rPr>
        <w:t>servirá para cubrir los costos derivados de</w:t>
      </w:r>
      <w:r w:rsidR="00C97B6A" w:rsidRPr="009872AD">
        <w:rPr>
          <w:bCs w:val="0"/>
          <w:szCs w:val="22"/>
          <w:lang w:val="es-PE"/>
        </w:rPr>
        <w:t xml:space="preserve"> las obligaciones de conservación que le correspondan al CONCESIONARIO según se establezca en el presente Contrato.</w:t>
      </w:r>
      <w:r w:rsidRPr="009872AD">
        <w:rPr>
          <w:bCs w:val="0"/>
          <w:szCs w:val="22"/>
          <w:lang w:val="es-PE"/>
        </w:rPr>
        <w:t xml:space="preserve">  Sin perjuicio de lo señalado, el CONCESIONARIO se obliga a destinar cualquier indemnización que obtenga derivada de la póliza señalada, a la reposición de los Bienes que se hubiesen perdido.</w:t>
      </w:r>
    </w:p>
    <w:p w14:paraId="700567BB" w14:textId="77777777" w:rsidR="008241E5" w:rsidRPr="009872AD" w:rsidRDefault="008241E5" w:rsidP="00DA6DCF">
      <w:pPr>
        <w:rPr>
          <w:szCs w:val="22"/>
          <w:lang w:val="es-PE"/>
        </w:rPr>
      </w:pPr>
    </w:p>
    <w:p w14:paraId="1A6955CA" w14:textId="05B7C246" w:rsidR="00C24CDC" w:rsidRPr="009872AD" w:rsidRDefault="007A3B85" w:rsidP="00D266BA">
      <w:pPr>
        <w:numPr>
          <w:ilvl w:val="0"/>
          <w:numId w:val="10"/>
        </w:numPr>
        <w:tabs>
          <w:tab w:val="clear" w:pos="1065"/>
          <w:tab w:val="num" w:pos="709"/>
          <w:tab w:val="left" w:pos="1134"/>
        </w:tabs>
        <w:ind w:left="431" w:firstLine="278"/>
        <w:jc w:val="both"/>
        <w:rPr>
          <w:szCs w:val="22"/>
        </w:rPr>
      </w:pPr>
      <w:bookmarkStart w:id="1694" w:name="_Ref272503761"/>
      <w:r w:rsidRPr="009872AD">
        <w:rPr>
          <w:b/>
          <w:szCs w:val="22"/>
        </w:rPr>
        <w:t>De riesgos laborales</w:t>
      </w:r>
      <w:r w:rsidRPr="009872AD">
        <w:rPr>
          <w:szCs w:val="22"/>
        </w:rPr>
        <w:t>.</w:t>
      </w:r>
      <w:bookmarkEnd w:id="1694"/>
    </w:p>
    <w:p w14:paraId="560CECBD" w14:textId="77777777" w:rsidR="004E73BD" w:rsidRPr="009872AD" w:rsidRDefault="004E73BD">
      <w:pPr>
        <w:ind w:left="1134"/>
        <w:jc w:val="both"/>
        <w:rPr>
          <w:bCs w:val="0"/>
          <w:szCs w:val="22"/>
        </w:rPr>
      </w:pPr>
    </w:p>
    <w:p w14:paraId="48E2FE01" w14:textId="77777777" w:rsidR="007A3B85" w:rsidRPr="009872AD" w:rsidRDefault="00ED2485">
      <w:pPr>
        <w:ind w:left="1134"/>
        <w:jc w:val="both"/>
        <w:rPr>
          <w:bCs w:val="0"/>
          <w:szCs w:val="22"/>
        </w:rPr>
      </w:pPr>
      <w:r w:rsidRPr="009872AD">
        <w:rPr>
          <w:bCs w:val="0"/>
          <w:szCs w:val="22"/>
        </w:rPr>
        <w:t>A partir del inicio de Obras</w:t>
      </w:r>
      <w:r w:rsidR="00397A17" w:rsidRPr="009872AD">
        <w:rPr>
          <w:bCs w:val="0"/>
          <w:szCs w:val="22"/>
        </w:rPr>
        <w:t xml:space="preserve"> Obligatorias</w:t>
      </w:r>
      <w:r w:rsidRPr="009872AD">
        <w:rPr>
          <w:bCs w:val="0"/>
          <w:szCs w:val="22"/>
        </w:rPr>
        <w:t>, a que se refiere la Cláusula</w:t>
      </w:r>
      <w:r w:rsidR="008E37F4" w:rsidRPr="009872AD">
        <w:rPr>
          <w:bCs w:val="0"/>
          <w:szCs w:val="22"/>
        </w:rPr>
        <w:t xml:space="preserve"> </w:t>
      </w:r>
      <w:r w:rsidR="00783D5D" w:rsidRPr="009872AD">
        <w:rPr>
          <w:bCs w:val="0"/>
          <w:szCs w:val="22"/>
        </w:rPr>
        <w:t>6.1</w:t>
      </w:r>
      <w:r w:rsidR="008E37F4" w:rsidRPr="009872AD">
        <w:rPr>
          <w:bCs w:val="0"/>
          <w:szCs w:val="22"/>
        </w:rPr>
        <w:t>5</w:t>
      </w:r>
      <w:r w:rsidR="00783D5D" w:rsidRPr="009872AD">
        <w:rPr>
          <w:bCs w:val="0"/>
          <w:szCs w:val="22"/>
        </w:rPr>
        <w:t xml:space="preserve"> </w:t>
      </w:r>
      <w:r w:rsidR="00823643" w:rsidRPr="009872AD">
        <w:rPr>
          <w:bCs w:val="0"/>
          <w:szCs w:val="22"/>
        </w:rPr>
        <w:t>y las Obras Adicionales</w:t>
      </w:r>
      <w:r w:rsidRPr="009872AD">
        <w:rPr>
          <w:bCs w:val="0"/>
          <w:szCs w:val="22"/>
        </w:rPr>
        <w:t>, e</w:t>
      </w:r>
      <w:r w:rsidR="007A3B85" w:rsidRPr="009872AD">
        <w:rPr>
          <w:bCs w:val="0"/>
          <w:szCs w:val="22"/>
        </w:rPr>
        <w:t>l CONCESIONARIO, en tanto entidad empleadora, está obligado a contratar una póliza de seguro complementario de trabajo de riesgo, conforme lo regula la Ley Nº 26790 y sus reglamentos y cualquier norma modificatoria.</w:t>
      </w:r>
    </w:p>
    <w:p w14:paraId="4737430E" w14:textId="77777777" w:rsidR="007A3B85" w:rsidRPr="009872AD" w:rsidRDefault="007A3B85">
      <w:pPr>
        <w:suppressLineNumbers/>
        <w:suppressAutoHyphens/>
        <w:ind w:left="1134"/>
        <w:jc w:val="both"/>
        <w:rPr>
          <w:bCs w:val="0"/>
          <w:szCs w:val="22"/>
        </w:rPr>
      </w:pPr>
    </w:p>
    <w:p w14:paraId="2E144FFF" w14:textId="77777777" w:rsidR="007A3B85" w:rsidRPr="009872AD" w:rsidRDefault="007A3B85">
      <w:pPr>
        <w:pStyle w:val="Textosinformato"/>
        <w:suppressLineNumbers/>
        <w:tabs>
          <w:tab w:val="left" w:pos="567"/>
        </w:tabs>
        <w:suppressAutoHyphens/>
        <w:ind w:left="1134"/>
        <w:jc w:val="both"/>
        <w:rPr>
          <w:rFonts w:ascii="Arial" w:hAnsi="Arial"/>
          <w:szCs w:val="22"/>
        </w:rPr>
      </w:pPr>
      <w:r w:rsidRPr="009872AD">
        <w:rPr>
          <w:rFonts w:ascii="Arial" w:hAnsi="Arial"/>
          <w:szCs w:val="22"/>
        </w:rPr>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14:paraId="5C4DB04B" w14:textId="77777777" w:rsidR="009D6BC1" w:rsidRPr="009872AD" w:rsidRDefault="009D6BC1" w:rsidP="00A31718">
      <w:pPr>
        <w:suppressLineNumbers/>
        <w:tabs>
          <w:tab w:val="left" w:pos="567"/>
        </w:tabs>
        <w:suppressAutoHyphens/>
        <w:jc w:val="both"/>
        <w:rPr>
          <w:szCs w:val="22"/>
        </w:rPr>
      </w:pPr>
    </w:p>
    <w:p w14:paraId="2B71121A" w14:textId="77777777" w:rsidR="009D6BC1" w:rsidRPr="009872AD" w:rsidRDefault="009D6BC1" w:rsidP="009D6BC1">
      <w:pPr>
        <w:ind w:left="1134"/>
        <w:jc w:val="both"/>
        <w:rPr>
          <w:bCs w:val="0"/>
          <w:szCs w:val="22"/>
        </w:rPr>
      </w:pPr>
      <w:r w:rsidRPr="009872AD">
        <w:rPr>
          <w:bCs w:val="0"/>
          <w:szCs w:val="22"/>
        </w:rPr>
        <w:t>Estos seguros deberán ser contratados considerando como mínimo las coberturas y requerimientos exigidos por las Leyes y Disposiciones Aplicables.</w:t>
      </w:r>
    </w:p>
    <w:p w14:paraId="2BD035A8" w14:textId="77777777" w:rsidR="009D6BC1" w:rsidRPr="009872AD" w:rsidRDefault="009D6BC1">
      <w:pPr>
        <w:suppressLineNumbers/>
        <w:tabs>
          <w:tab w:val="left" w:pos="567"/>
        </w:tabs>
        <w:suppressAutoHyphens/>
        <w:ind w:left="1134"/>
        <w:jc w:val="both"/>
        <w:rPr>
          <w:szCs w:val="22"/>
        </w:rPr>
      </w:pPr>
    </w:p>
    <w:p w14:paraId="6E33EA91" w14:textId="77777777" w:rsidR="00C52AD1" w:rsidRPr="009872AD" w:rsidRDefault="00C52AD1" w:rsidP="00C52AD1">
      <w:pPr>
        <w:numPr>
          <w:ilvl w:val="0"/>
          <w:numId w:val="10"/>
        </w:numPr>
        <w:tabs>
          <w:tab w:val="clear" w:pos="1065"/>
          <w:tab w:val="num" w:pos="709"/>
          <w:tab w:val="left" w:pos="1134"/>
        </w:tabs>
        <w:ind w:left="431" w:firstLine="278"/>
        <w:jc w:val="both"/>
        <w:rPr>
          <w:b/>
          <w:szCs w:val="22"/>
        </w:rPr>
      </w:pPr>
      <w:r w:rsidRPr="009872AD">
        <w:rPr>
          <w:b/>
          <w:szCs w:val="22"/>
        </w:rPr>
        <w:t>Seguro de Vida Ley</w:t>
      </w:r>
    </w:p>
    <w:p w14:paraId="76466114" w14:textId="77777777" w:rsidR="00C52AD1" w:rsidRPr="009872AD" w:rsidRDefault="00C52AD1" w:rsidP="00C52AD1">
      <w:pPr>
        <w:ind w:left="1134"/>
        <w:jc w:val="both"/>
        <w:rPr>
          <w:bCs w:val="0"/>
          <w:szCs w:val="22"/>
        </w:rPr>
      </w:pPr>
    </w:p>
    <w:p w14:paraId="58BAB71C" w14:textId="442343BE" w:rsidR="00C52AD1" w:rsidRPr="009872AD" w:rsidRDefault="00C52AD1" w:rsidP="00C52AD1">
      <w:pPr>
        <w:ind w:left="1134"/>
        <w:jc w:val="both"/>
        <w:rPr>
          <w:bCs w:val="0"/>
          <w:szCs w:val="22"/>
        </w:rPr>
      </w:pPr>
      <w:r w:rsidRPr="009872AD">
        <w:rPr>
          <w:bCs w:val="0"/>
          <w:szCs w:val="22"/>
        </w:rPr>
        <w:t>A</w:t>
      </w:r>
      <w:r w:rsidR="003E15B8" w:rsidRPr="009872AD">
        <w:rPr>
          <w:bCs w:val="0"/>
          <w:szCs w:val="22"/>
        </w:rPr>
        <w:t xml:space="preserve"> </w:t>
      </w:r>
      <w:r w:rsidRPr="009872AD">
        <w:rPr>
          <w:bCs w:val="0"/>
          <w:szCs w:val="22"/>
        </w:rPr>
        <w:t xml:space="preserve">partir del cuarto año de tiempo de servicios de cada trabajador, el CONCESIONARIO se compromete a contratar el Seguro de Vida Ley y requerirá a las Sub Contratistas la acreditación del cumplimiento de esta obligación respecto de su personal. </w:t>
      </w:r>
    </w:p>
    <w:p w14:paraId="086D8FD7" w14:textId="77777777" w:rsidR="00C52AD1" w:rsidRPr="009872AD" w:rsidRDefault="00C52AD1">
      <w:pPr>
        <w:suppressLineNumbers/>
        <w:tabs>
          <w:tab w:val="left" w:pos="567"/>
        </w:tabs>
        <w:suppressAutoHyphens/>
        <w:ind w:left="1134"/>
        <w:jc w:val="both"/>
        <w:rPr>
          <w:szCs w:val="22"/>
        </w:rPr>
      </w:pPr>
    </w:p>
    <w:p w14:paraId="6DA72913" w14:textId="77777777" w:rsidR="00C24CDC" w:rsidRPr="009872AD" w:rsidRDefault="007A3B85" w:rsidP="00D266BA">
      <w:pPr>
        <w:numPr>
          <w:ilvl w:val="0"/>
          <w:numId w:val="10"/>
        </w:numPr>
        <w:tabs>
          <w:tab w:val="clear" w:pos="1065"/>
          <w:tab w:val="num" w:pos="709"/>
          <w:tab w:val="left" w:pos="1134"/>
        </w:tabs>
        <w:ind w:left="431" w:firstLine="278"/>
        <w:jc w:val="both"/>
        <w:rPr>
          <w:bCs w:val="0"/>
          <w:szCs w:val="22"/>
        </w:rPr>
      </w:pPr>
      <w:r w:rsidRPr="009872AD">
        <w:rPr>
          <w:b/>
          <w:szCs w:val="22"/>
        </w:rPr>
        <w:t>Otras Pólizas.</w:t>
      </w:r>
    </w:p>
    <w:p w14:paraId="40DF9CD6" w14:textId="77777777" w:rsidR="004E73BD" w:rsidRPr="009872AD" w:rsidRDefault="004E73BD">
      <w:pPr>
        <w:tabs>
          <w:tab w:val="num" w:pos="567"/>
        </w:tabs>
        <w:ind w:left="1134"/>
        <w:jc w:val="both"/>
        <w:rPr>
          <w:szCs w:val="22"/>
        </w:rPr>
      </w:pPr>
    </w:p>
    <w:p w14:paraId="5D909CF9" w14:textId="090295B5" w:rsidR="007A3B85" w:rsidRPr="009872AD" w:rsidRDefault="007A3B85">
      <w:pPr>
        <w:tabs>
          <w:tab w:val="num" w:pos="567"/>
        </w:tabs>
        <w:ind w:left="1134"/>
        <w:jc w:val="both"/>
        <w:rPr>
          <w:szCs w:val="22"/>
        </w:rPr>
      </w:pPr>
      <w:r w:rsidRPr="009872AD">
        <w:rPr>
          <w:szCs w:val="22"/>
        </w:rPr>
        <w:t xml:space="preserve">Sin perjuicio de las pólizas obligatorias indicadas en los Literales </w:t>
      </w:r>
      <w:r w:rsidR="002664F2" w:rsidRPr="009872AD">
        <w:rPr>
          <w:szCs w:val="22"/>
        </w:rPr>
        <w:t xml:space="preserve">a) </w:t>
      </w:r>
      <w:r w:rsidR="008A1A9F" w:rsidRPr="009872AD">
        <w:rPr>
          <w:szCs w:val="22"/>
        </w:rPr>
        <w:t>al</w:t>
      </w:r>
      <w:r w:rsidR="002664F2" w:rsidRPr="009872AD">
        <w:rPr>
          <w:szCs w:val="22"/>
        </w:rPr>
        <w:t xml:space="preserve"> </w:t>
      </w:r>
      <w:r w:rsidR="00F3244B" w:rsidRPr="009872AD">
        <w:rPr>
          <w:szCs w:val="22"/>
        </w:rPr>
        <w:t>e</w:t>
      </w:r>
      <w:r w:rsidR="002664F2" w:rsidRPr="009872AD">
        <w:rPr>
          <w:szCs w:val="22"/>
        </w:rPr>
        <w:t>)</w:t>
      </w:r>
      <w:r w:rsidRPr="009872AD">
        <w:rPr>
          <w:szCs w:val="22"/>
        </w:rPr>
        <w:t xml:space="preserve"> de la presente </w:t>
      </w:r>
      <w:r w:rsidR="00320103" w:rsidRPr="009872AD">
        <w:rPr>
          <w:szCs w:val="22"/>
        </w:rPr>
        <w:t>C</w:t>
      </w:r>
      <w:r w:rsidRPr="009872AD">
        <w:rPr>
          <w:szCs w:val="22"/>
        </w:rPr>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95681E" w:rsidRPr="009872AD">
        <w:rPr>
          <w:szCs w:val="22"/>
        </w:rPr>
        <w:t>, comunicando este hecho al CONCEDENTE y REGULADOR.</w:t>
      </w:r>
    </w:p>
    <w:p w14:paraId="0FE2F77E" w14:textId="77777777" w:rsidR="00D2790E" w:rsidRPr="009872AD" w:rsidRDefault="00D2790E">
      <w:pPr>
        <w:tabs>
          <w:tab w:val="num" w:pos="567"/>
        </w:tabs>
        <w:ind w:left="1134"/>
        <w:jc w:val="both"/>
        <w:rPr>
          <w:szCs w:val="22"/>
        </w:rPr>
      </w:pPr>
    </w:p>
    <w:p w14:paraId="113D59FE" w14:textId="77777777" w:rsidR="00D2790E" w:rsidRPr="009872AD" w:rsidRDefault="00D2790E" w:rsidP="001B1439">
      <w:pPr>
        <w:numPr>
          <w:ilvl w:val="0"/>
          <w:numId w:val="10"/>
        </w:numPr>
        <w:tabs>
          <w:tab w:val="clear" w:pos="1065"/>
          <w:tab w:val="num" w:pos="709"/>
          <w:tab w:val="left" w:pos="1134"/>
        </w:tabs>
        <w:ind w:left="431" w:firstLine="278"/>
        <w:jc w:val="both"/>
        <w:rPr>
          <w:bCs w:val="0"/>
          <w:szCs w:val="22"/>
        </w:rPr>
      </w:pPr>
      <w:r w:rsidRPr="009872AD">
        <w:rPr>
          <w:b/>
          <w:szCs w:val="22"/>
        </w:rPr>
        <w:t>Eventos No cubiertos.</w:t>
      </w:r>
      <w:r w:rsidR="001E7E75" w:rsidRPr="009872AD">
        <w:rPr>
          <w:szCs w:val="22"/>
        </w:rPr>
        <w:t xml:space="preserve"> </w:t>
      </w:r>
    </w:p>
    <w:p w14:paraId="79B2281B" w14:textId="77777777" w:rsidR="005A5C99" w:rsidRPr="009872AD" w:rsidRDefault="005A5C99" w:rsidP="0000091D">
      <w:pPr>
        <w:tabs>
          <w:tab w:val="num" w:pos="720"/>
        </w:tabs>
        <w:ind w:left="708" w:hanging="11"/>
        <w:jc w:val="both"/>
        <w:rPr>
          <w:bCs w:val="0"/>
          <w:szCs w:val="22"/>
        </w:rPr>
      </w:pPr>
    </w:p>
    <w:p w14:paraId="42B994E9" w14:textId="092734D7" w:rsidR="00D2790E" w:rsidRPr="009872AD" w:rsidRDefault="00D2790E" w:rsidP="001873AB">
      <w:pPr>
        <w:spacing w:after="120"/>
        <w:ind w:left="1134"/>
        <w:jc w:val="both"/>
      </w:pPr>
      <w:r w:rsidRPr="009872AD">
        <w:rPr>
          <w:szCs w:val="22"/>
        </w:rPr>
        <w:t>Las pérdidas, daños y responsabilidades no cubiertas por las mencionadas pólizas de seguros</w:t>
      </w:r>
      <w:r w:rsidR="00CE3DE0" w:rsidRPr="009872AD">
        <w:rPr>
          <w:szCs w:val="22"/>
        </w:rPr>
        <w:t xml:space="preserve"> descritas en la presente Cláusula</w:t>
      </w:r>
      <w:r w:rsidRPr="009872AD">
        <w:rPr>
          <w:szCs w:val="22"/>
        </w:rPr>
        <w:t>, o por falta de cobertura</w:t>
      </w:r>
      <w:r w:rsidR="00580375" w:rsidRPr="009872AD">
        <w:rPr>
          <w:szCs w:val="22"/>
        </w:rPr>
        <w:t xml:space="preserve">, </w:t>
      </w:r>
      <w:r w:rsidR="00CE3DE0" w:rsidRPr="009872AD">
        <w:rPr>
          <w:szCs w:val="22"/>
        </w:rPr>
        <w:t xml:space="preserve">así como el saldo no cubierto con el seguro contratado, en caso el siniestro supere la suma asegurada, </w:t>
      </w:r>
      <w:r w:rsidRPr="009872AD">
        <w:rPr>
          <w:szCs w:val="22"/>
        </w:rPr>
        <w:t xml:space="preserve">estarán a cargo del </w:t>
      </w:r>
      <w:r w:rsidRPr="009872AD">
        <w:rPr>
          <w:rStyle w:val="nfasis"/>
          <w:i w:val="0"/>
          <w:szCs w:val="22"/>
        </w:rPr>
        <w:t xml:space="preserve">CONCESIONARIO, quien </w:t>
      </w:r>
      <w:r w:rsidRPr="009872AD">
        <w:rPr>
          <w:szCs w:val="22"/>
        </w:rPr>
        <w:t>será el único responsable frente al CONCEDENTE por cualquier pérdida o daño ocasionado</w:t>
      </w:r>
      <w:r w:rsidR="00CE3DE0" w:rsidRPr="009872AD">
        <w:rPr>
          <w:szCs w:val="22"/>
        </w:rPr>
        <w:t xml:space="preserve">, con excepción de los </w:t>
      </w:r>
      <w:r w:rsidR="001E7E75" w:rsidRPr="009872AD">
        <w:rPr>
          <w:szCs w:val="22"/>
        </w:rPr>
        <w:t>caso</w:t>
      </w:r>
      <w:r w:rsidR="00CE3DE0" w:rsidRPr="009872AD">
        <w:rPr>
          <w:szCs w:val="22"/>
        </w:rPr>
        <w:t>s</w:t>
      </w:r>
      <w:r w:rsidR="001E7E75" w:rsidRPr="009872AD">
        <w:rPr>
          <w:szCs w:val="22"/>
        </w:rPr>
        <w:t xml:space="preserve"> de </w:t>
      </w:r>
      <w:r w:rsidR="00BF5537" w:rsidRPr="009872AD">
        <w:rPr>
          <w:szCs w:val="22"/>
        </w:rPr>
        <w:t>f</w:t>
      </w:r>
      <w:r w:rsidR="001E7E75" w:rsidRPr="009872AD">
        <w:rPr>
          <w:szCs w:val="22"/>
        </w:rPr>
        <w:t xml:space="preserve">uerza </w:t>
      </w:r>
      <w:r w:rsidR="00BF5537" w:rsidRPr="009872AD">
        <w:rPr>
          <w:szCs w:val="22"/>
        </w:rPr>
        <w:t>m</w:t>
      </w:r>
      <w:r w:rsidR="001E7E75" w:rsidRPr="009872AD">
        <w:rPr>
          <w:szCs w:val="22"/>
        </w:rPr>
        <w:t xml:space="preserve">ayor o caso fortuito </w:t>
      </w:r>
      <w:r w:rsidR="00CE3DE0" w:rsidRPr="009872AD">
        <w:rPr>
          <w:szCs w:val="22"/>
        </w:rPr>
        <w:t>que no sean asegurables</w:t>
      </w:r>
      <w:r w:rsidR="001E7E75" w:rsidRPr="009872AD">
        <w:rPr>
          <w:szCs w:val="22"/>
        </w:rPr>
        <w:t>.</w:t>
      </w:r>
    </w:p>
    <w:p w14:paraId="64928748" w14:textId="77777777" w:rsidR="005A5C99" w:rsidRPr="009872AD" w:rsidRDefault="005A5C99" w:rsidP="005D1755">
      <w:pPr>
        <w:tabs>
          <w:tab w:val="num" w:pos="720"/>
        </w:tabs>
        <w:spacing w:after="120"/>
        <w:ind w:left="708" w:hanging="11"/>
        <w:jc w:val="both"/>
        <w:rPr>
          <w:szCs w:val="22"/>
        </w:rPr>
      </w:pPr>
      <w:r w:rsidRPr="009872AD">
        <w:rPr>
          <w:szCs w:val="22"/>
        </w:rPr>
        <w:lastRenderedPageBreak/>
        <w:t>La suma a asegurar en cada una de las pólizas antes mencionadas será determinada por el CONCESIONARIO en un nivel suficiente para cubrir los daños de acuerdo a cada tipo de póliza. El CONCESIONARIO será responsable por el saldo no cubierto con el seguro contratado, en el caso que cualquier siniestro que le sea imputable supere la suma asegurada, relevando de responsabilidad al CONCEDENTE.</w:t>
      </w:r>
    </w:p>
    <w:p w14:paraId="645CD0C9" w14:textId="77777777" w:rsidR="009D6BC1" w:rsidRPr="009872AD" w:rsidRDefault="009D6BC1" w:rsidP="005D1755">
      <w:pPr>
        <w:tabs>
          <w:tab w:val="num" w:pos="720"/>
        </w:tabs>
        <w:spacing w:after="120"/>
        <w:ind w:left="708"/>
        <w:jc w:val="both"/>
        <w:rPr>
          <w:szCs w:val="22"/>
        </w:rPr>
      </w:pPr>
      <w:r w:rsidRPr="009872AD">
        <w:rPr>
          <w:szCs w:val="22"/>
        </w:rPr>
        <w:t>Las copias de las pólizas definitivas contratadas deberán ser entregadas al REGULADOR de acuerdo a los siguientes plazos y términos:</w:t>
      </w:r>
    </w:p>
    <w:p w14:paraId="57C2A3FB" w14:textId="77777777" w:rsidR="009D6BC1" w:rsidRPr="009872AD" w:rsidRDefault="009D6BC1" w:rsidP="00C41137">
      <w:pPr>
        <w:pStyle w:val="Prrafodelista"/>
        <w:numPr>
          <w:ilvl w:val="0"/>
          <w:numId w:val="68"/>
        </w:numPr>
        <w:jc w:val="both"/>
        <w:rPr>
          <w:szCs w:val="22"/>
        </w:rPr>
      </w:pPr>
      <w:r w:rsidRPr="009872AD">
        <w:rPr>
          <w:szCs w:val="22"/>
        </w:rPr>
        <w:t>Las pólizas indicadas en los literales a) y b), antes del inicio de las actividades de construcción de las Obras;</w:t>
      </w:r>
    </w:p>
    <w:p w14:paraId="6119C2C7" w14:textId="77777777" w:rsidR="00B80A15" w:rsidRPr="009872AD" w:rsidRDefault="009D6BC1" w:rsidP="00C41137">
      <w:pPr>
        <w:pStyle w:val="Prrafodelista"/>
        <w:numPr>
          <w:ilvl w:val="0"/>
          <w:numId w:val="68"/>
        </w:numPr>
        <w:jc w:val="both"/>
        <w:rPr>
          <w:szCs w:val="22"/>
        </w:rPr>
      </w:pPr>
      <w:r w:rsidRPr="009872AD">
        <w:rPr>
          <w:szCs w:val="22"/>
        </w:rPr>
        <w:t xml:space="preserve">La póliza indicada en el literal c), antes del inicio de la Explotación; y, </w:t>
      </w:r>
    </w:p>
    <w:p w14:paraId="34522A08" w14:textId="77777777" w:rsidR="005A5C99" w:rsidRPr="009872AD" w:rsidRDefault="009D6BC1" w:rsidP="00C41137">
      <w:pPr>
        <w:pStyle w:val="Prrafodelista"/>
        <w:numPr>
          <w:ilvl w:val="0"/>
          <w:numId w:val="68"/>
        </w:numPr>
        <w:jc w:val="both"/>
        <w:rPr>
          <w:szCs w:val="22"/>
        </w:rPr>
      </w:pPr>
      <w:r w:rsidRPr="009872AD">
        <w:rPr>
          <w:szCs w:val="22"/>
        </w:rPr>
        <w:t xml:space="preserve">La póliza indicada en el literal d), en un plazo que no deberá exceder de </w:t>
      </w:r>
      <w:r w:rsidR="00E065C3" w:rsidRPr="009872AD">
        <w:rPr>
          <w:szCs w:val="22"/>
        </w:rPr>
        <w:t>treinta (30) Días de haberse contratado las pólizas correspondientes.</w:t>
      </w:r>
    </w:p>
    <w:p w14:paraId="4F23314C" w14:textId="77777777" w:rsidR="00223E3F" w:rsidRPr="009872AD" w:rsidRDefault="00223E3F" w:rsidP="00B80A15">
      <w:pPr>
        <w:pStyle w:val="Prrafodelista"/>
        <w:ind w:left="1068"/>
        <w:jc w:val="both"/>
        <w:rPr>
          <w:szCs w:val="22"/>
        </w:rPr>
      </w:pPr>
    </w:p>
    <w:p w14:paraId="142719E3" w14:textId="77777777" w:rsidR="00B80A15" w:rsidRPr="009872AD" w:rsidRDefault="00B80A15" w:rsidP="00B80A15">
      <w:pPr>
        <w:pStyle w:val="Prrafodelista"/>
        <w:ind w:left="1068"/>
        <w:jc w:val="both"/>
        <w:rPr>
          <w:szCs w:val="22"/>
        </w:rPr>
      </w:pPr>
    </w:p>
    <w:p w14:paraId="3B18D4CF" w14:textId="167935FE" w:rsidR="00EC4002" w:rsidRPr="009872AD" w:rsidRDefault="007A3B85" w:rsidP="001873AB">
      <w:pPr>
        <w:pStyle w:val="Ttulo1"/>
        <w:jc w:val="both"/>
        <w:rPr>
          <w:b w:val="0"/>
          <w:szCs w:val="22"/>
        </w:rPr>
      </w:pPr>
      <w:bookmarkStart w:id="1695" w:name="_COMUNICACIÓN"/>
      <w:bookmarkStart w:id="1696" w:name="_Toc94328559"/>
      <w:bookmarkStart w:id="1697" w:name="_Toc94328819"/>
      <w:bookmarkStart w:id="1698" w:name="_Toc94329075"/>
      <w:bookmarkStart w:id="1699" w:name="_Toc94329321"/>
      <w:bookmarkStart w:id="1700" w:name="_Toc94329567"/>
      <w:bookmarkStart w:id="1701" w:name="_Toc94330198"/>
      <w:bookmarkStart w:id="1702" w:name="_Toc94337654"/>
      <w:bookmarkStart w:id="1703" w:name="_Toc94337885"/>
      <w:bookmarkStart w:id="1704" w:name="_Toc102405354"/>
      <w:bookmarkStart w:id="1705" w:name="_Toc461693082"/>
      <w:bookmarkEnd w:id="1695"/>
      <w:r w:rsidRPr="009872AD">
        <w:rPr>
          <w:szCs w:val="22"/>
        </w:rPr>
        <w:t>COMUNICACIÓN</w:t>
      </w:r>
      <w:bookmarkEnd w:id="1696"/>
      <w:bookmarkEnd w:id="1697"/>
      <w:bookmarkEnd w:id="1698"/>
      <w:bookmarkEnd w:id="1699"/>
      <w:bookmarkEnd w:id="1700"/>
      <w:bookmarkEnd w:id="1701"/>
      <w:bookmarkEnd w:id="1702"/>
      <w:bookmarkEnd w:id="1703"/>
      <w:bookmarkEnd w:id="1704"/>
      <w:bookmarkEnd w:id="1705"/>
    </w:p>
    <w:p w14:paraId="42A8DDA5" w14:textId="77777777" w:rsidR="007A3B85" w:rsidRPr="009872AD" w:rsidRDefault="007A3B85">
      <w:pPr>
        <w:tabs>
          <w:tab w:val="num" w:pos="720"/>
        </w:tabs>
        <w:ind w:left="11" w:hanging="11"/>
        <w:jc w:val="both"/>
        <w:rPr>
          <w:bCs w:val="0"/>
          <w:szCs w:val="22"/>
        </w:rPr>
      </w:pPr>
    </w:p>
    <w:p w14:paraId="634BD19D" w14:textId="631BEA53" w:rsidR="007A3B85" w:rsidRPr="009872AD" w:rsidRDefault="007A3B85" w:rsidP="00C41137">
      <w:pPr>
        <w:pStyle w:val="BodyText22"/>
        <w:numPr>
          <w:ilvl w:val="1"/>
          <w:numId w:val="23"/>
        </w:numPr>
        <w:tabs>
          <w:tab w:val="clear" w:pos="567"/>
          <w:tab w:val="clear" w:pos="1134"/>
          <w:tab w:val="clear" w:pos="1701"/>
          <w:tab w:val="clear" w:pos="2268"/>
          <w:tab w:val="clear" w:pos="2835"/>
        </w:tabs>
        <w:spacing w:after="120"/>
        <w:ind w:left="703"/>
        <w:rPr>
          <w:bCs w:val="0"/>
          <w:sz w:val="22"/>
          <w:szCs w:val="22"/>
        </w:rPr>
      </w:pPr>
      <w:r w:rsidRPr="009872AD">
        <w:rPr>
          <w:bCs w:val="0"/>
          <w:sz w:val="22"/>
          <w:szCs w:val="22"/>
        </w:rPr>
        <w:tab/>
      </w:r>
      <w:bookmarkStart w:id="1706" w:name="_Ref272503562"/>
      <w:r w:rsidRPr="009872AD">
        <w:rPr>
          <w:bCs w:val="0"/>
          <w:sz w:val="22"/>
          <w:szCs w:val="22"/>
        </w:rPr>
        <w:t xml:space="preserve">Las pólizas emitidas de conformidad con </w:t>
      </w:r>
      <w:r w:rsidR="0001199D" w:rsidRPr="009872AD">
        <w:rPr>
          <w:bCs w:val="0"/>
          <w:sz w:val="22"/>
          <w:szCs w:val="22"/>
        </w:rPr>
        <w:t>lo establecido en</w:t>
      </w:r>
      <w:r w:rsidR="008639BA" w:rsidRPr="009872AD">
        <w:rPr>
          <w:bCs w:val="0"/>
          <w:sz w:val="22"/>
          <w:szCs w:val="22"/>
        </w:rPr>
        <w:t xml:space="preserve"> </w:t>
      </w:r>
      <w:r w:rsidRPr="009872AD">
        <w:rPr>
          <w:bCs w:val="0"/>
          <w:sz w:val="22"/>
          <w:szCs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706"/>
    </w:p>
    <w:p w14:paraId="6EB56998" w14:textId="77777777" w:rsidR="007A3B85" w:rsidRPr="009872AD" w:rsidRDefault="007A3B85" w:rsidP="005D1755">
      <w:pPr>
        <w:tabs>
          <w:tab w:val="num" w:pos="720"/>
        </w:tabs>
        <w:spacing w:after="120"/>
        <w:ind w:left="703" w:hanging="11"/>
        <w:jc w:val="both"/>
        <w:rPr>
          <w:bCs w:val="0"/>
          <w:szCs w:val="22"/>
        </w:rPr>
      </w:pPr>
      <w:r w:rsidRPr="009872AD">
        <w:rPr>
          <w:bCs w:val="0"/>
          <w:szCs w:val="22"/>
        </w:rPr>
        <w:t>La póliza respectiva deberá establecer, asimismo, que la caducidad o pérdida de vigencia de la póliza sólo se producirá si la compañía aseguradora ha cumplido previamente con la obligación a que se refiere el párrafo precedente.</w:t>
      </w:r>
    </w:p>
    <w:p w14:paraId="40A0EC32" w14:textId="77777777" w:rsidR="008547B0" w:rsidRPr="009872AD" w:rsidRDefault="008547B0" w:rsidP="005D1755">
      <w:pPr>
        <w:pStyle w:val="BodyText22"/>
        <w:tabs>
          <w:tab w:val="clear" w:pos="567"/>
          <w:tab w:val="clear" w:pos="1134"/>
          <w:tab w:val="clear" w:pos="1701"/>
          <w:tab w:val="clear" w:pos="2268"/>
          <w:tab w:val="clear" w:pos="2835"/>
        </w:tabs>
        <w:spacing w:after="120"/>
        <w:ind w:left="703"/>
        <w:rPr>
          <w:bCs w:val="0"/>
          <w:sz w:val="22"/>
          <w:szCs w:val="22"/>
        </w:rPr>
      </w:pPr>
      <w:bookmarkStart w:id="1707" w:name="_Toc94328560"/>
      <w:bookmarkStart w:id="1708" w:name="_Toc94328820"/>
      <w:bookmarkStart w:id="1709" w:name="_Toc94329076"/>
      <w:bookmarkStart w:id="1710" w:name="_Toc94329322"/>
      <w:bookmarkStart w:id="1711" w:name="_Toc94329568"/>
      <w:bookmarkStart w:id="1712" w:name="_Toc94330199"/>
      <w:bookmarkStart w:id="1713" w:name="_Toc94337655"/>
      <w:bookmarkStart w:id="1714" w:name="_Toc94337886"/>
      <w:bookmarkStart w:id="1715" w:name="_Toc102405355"/>
      <w:r w:rsidRPr="009872AD">
        <w:rPr>
          <w:bCs w:val="0"/>
          <w:sz w:val="22"/>
          <w:szCs w:val="22"/>
        </w:rPr>
        <w:t>C</w:t>
      </w:r>
      <w:r w:rsidR="009D6BC1" w:rsidRPr="009872AD">
        <w:rPr>
          <w:bCs w:val="0"/>
          <w:sz w:val="22"/>
          <w:szCs w:val="22"/>
        </w:rPr>
        <w:t xml:space="preserve">on 30 (treinta) Días de anticipación al vencimiento de </w:t>
      </w:r>
      <w:r w:rsidRPr="009872AD">
        <w:rPr>
          <w:bCs w:val="0"/>
          <w:sz w:val="22"/>
          <w:szCs w:val="22"/>
        </w:rPr>
        <w:t xml:space="preserve">cada </w:t>
      </w:r>
      <w:r w:rsidR="009D6BC1" w:rsidRPr="009872AD">
        <w:rPr>
          <w:bCs w:val="0"/>
          <w:sz w:val="22"/>
          <w:szCs w:val="22"/>
        </w:rPr>
        <w:t>póliza</w:t>
      </w:r>
      <w:r w:rsidRPr="009872AD">
        <w:rPr>
          <w:bCs w:val="0"/>
          <w:sz w:val="22"/>
          <w:szCs w:val="22"/>
        </w:rPr>
        <w:t xml:space="preserve"> de seguros;</w:t>
      </w:r>
    </w:p>
    <w:p w14:paraId="78921D4B" w14:textId="77777777" w:rsidR="008547B0" w:rsidRPr="009872AD" w:rsidRDefault="009D6BC1"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9872AD">
        <w:rPr>
          <w:bCs w:val="0"/>
          <w:sz w:val="22"/>
          <w:szCs w:val="22"/>
        </w:rPr>
        <w:t xml:space="preserve"> </w:t>
      </w:r>
      <w:r w:rsidR="008547B0" w:rsidRPr="009872AD">
        <w:rPr>
          <w:bCs w:val="0"/>
          <w:sz w:val="22"/>
          <w:szCs w:val="22"/>
        </w:rPr>
        <w:t>El CONCESIONARIO deberá notificar al REGULADOR si procederá a renovarla sin modificación en sus términos y condiciones, si procederá a efectuar algún cambio en sus términos o condiciones o si procederá a reemplazarla por otra póliza.</w:t>
      </w:r>
    </w:p>
    <w:p w14:paraId="187AAC00" w14:textId="77777777" w:rsidR="009D6BC1" w:rsidRPr="009872AD" w:rsidRDefault="008547B0"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9872AD">
        <w:rPr>
          <w:bCs w:val="0"/>
          <w:sz w:val="22"/>
          <w:szCs w:val="22"/>
        </w:rPr>
        <w:t xml:space="preserve">En el caso de que se produzcan modificaciones de términos o condiciones de la póliza por vencer o en el caso de que vaya a ser reemplazada por otra, el CONCESIONARIO deberá remitir al REGULADOR la póliza modificada o la nueva póliza, según corresponda </w:t>
      </w:r>
      <w:r w:rsidR="009D6BC1" w:rsidRPr="009872AD">
        <w:rPr>
          <w:bCs w:val="0"/>
          <w:sz w:val="22"/>
          <w:szCs w:val="22"/>
        </w:rPr>
        <w:t>con el objeto que el REGULADOR pueda revisar y opinar respecto de las condiciones en que éstas serán emitidas.</w:t>
      </w:r>
    </w:p>
    <w:p w14:paraId="35254941" w14:textId="77777777" w:rsidR="009D6BC1" w:rsidRPr="009872AD" w:rsidRDefault="009D6BC1" w:rsidP="009D6BC1">
      <w:pPr>
        <w:pStyle w:val="BodyText22"/>
        <w:tabs>
          <w:tab w:val="clear" w:pos="567"/>
          <w:tab w:val="clear" w:pos="1134"/>
          <w:tab w:val="clear" w:pos="1701"/>
          <w:tab w:val="clear" w:pos="2268"/>
          <w:tab w:val="clear" w:pos="2835"/>
        </w:tabs>
        <w:ind w:left="705"/>
        <w:rPr>
          <w:bCs w:val="0"/>
          <w:sz w:val="22"/>
          <w:szCs w:val="22"/>
        </w:rPr>
      </w:pPr>
      <w:r w:rsidRPr="009872AD">
        <w:rPr>
          <w:bCs w:val="0"/>
          <w:sz w:val="22"/>
          <w:szCs w:val="22"/>
        </w:rPr>
        <w:t>Cuando la renovación de las pólizas no implique una modificación en sus términos y condiciones, sólo será necesario informar tal hecho al REGULADOR con 10 (diez) Días de anticipación al vencimiento de las pólizas correspondientes, sin necesidad de requerir su opinión.</w:t>
      </w:r>
    </w:p>
    <w:p w14:paraId="72780080" w14:textId="77777777" w:rsidR="009D6BC1" w:rsidRPr="009872AD" w:rsidRDefault="009D6BC1">
      <w:pPr>
        <w:pStyle w:val="Ttulo2"/>
        <w:ind w:left="0"/>
        <w:rPr>
          <w:rFonts w:ascii="Arial" w:hAnsi="Arial"/>
          <w:b/>
          <w:bCs w:val="0"/>
          <w:szCs w:val="22"/>
          <w:u w:val="none"/>
          <w:lang w:val="es-ES"/>
        </w:rPr>
      </w:pPr>
    </w:p>
    <w:p w14:paraId="00B8300E" w14:textId="77777777" w:rsidR="00C500E8" w:rsidRPr="009872AD" w:rsidRDefault="00C500E8" w:rsidP="00A31718"/>
    <w:p w14:paraId="35183ECF" w14:textId="313188CE" w:rsidR="00EC4002" w:rsidRPr="009872AD" w:rsidRDefault="007A3B85" w:rsidP="001873AB">
      <w:pPr>
        <w:pStyle w:val="Ttulo1"/>
        <w:jc w:val="both"/>
        <w:rPr>
          <w:b w:val="0"/>
          <w:szCs w:val="22"/>
        </w:rPr>
      </w:pPr>
      <w:bookmarkStart w:id="1716" w:name="_Toc461693083"/>
      <w:r w:rsidRPr="009872AD">
        <w:rPr>
          <w:szCs w:val="22"/>
        </w:rPr>
        <w:t>VIGENCIA DE LAS PÓLIZAS</w:t>
      </w:r>
      <w:bookmarkEnd w:id="1707"/>
      <w:bookmarkEnd w:id="1708"/>
      <w:bookmarkEnd w:id="1709"/>
      <w:bookmarkEnd w:id="1710"/>
      <w:bookmarkEnd w:id="1711"/>
      <w:bookmarkEnd w:id="1712"/>
      <w:bookmarkEnd w:id="1713"/>
      <w:bookmarkEnd w:id="1714"/>
      <w:bookmarkEnd w:id="1715"/>
      <w:bookmarkEnd w:id="1716"/>
    </w:p>
    <w:p w14:paraId="7E2E6E1A" w14:textId="77777777" w:rsidR="007A3B85" w:rsidRPr="009872AD" w:rsidRDefault="007A3B85">
      <w:pPr>
        <w:tabs>
          <w:tab w:val="num" w:pos="720"/>
        </w:tabs>
        <w:ind w:left="11" w:hanging="11"/>
        <w:jc w:val="both"/>
        <w:rPr>
          <w:bCs w:val="0"/>
          <w:szCs w:val="22"/>
        </w:rPr>
      </w:pPr>
    </w:p>
    <w:p w14:paraId="5642DE28" w14:textId="77777777" w:rsidR="007A3B85" w:rsidRPr="009872AD" w:rsidRDefault="007A3B85" w:rsidP="00C41137">
      <w:pPr>
        <w:pStyle w:val="BodyText22"/>
        <w:numPr>
          <w:ilvl w:val="1"/>
          <w:numId w:val="23"/>
        </w:numPr>
        <w:tabs>
          <w:tab w:val="clear" w:pos="567"/>
          <w:tab w:val="clear" w:pos="1134"/>
          <w:tab w:val="clear" w:pos="1701"/>
          <w:tab w:val="clear" w:pos="2268"/>
          <w:tab w:val="clear" w:pos="2835"/>
        </w:tabs>
        <w:spacing w:after="120"/>
        <w:rPr>
          <w:bCs w:val="0"/>
          <w:sz w:val="22"/>
          <w:szCs w:val="22"/>
        </w:rPr>
      </w:pPr>
      <w:r w:rsidRPr="009872AD">
        <w:rPr>
          <w:bCs w:val="0"/>
          <w:sz w:val="22"/>
          <w:szCs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9872AD">
        <w:rPr>
          <w:bCs w:val="0"/>
          <w:sz w:val="22"/>
          <w:szCs w:val="22"/>
        </w:rPr>
        <w:t>A</w:t>
      </w:r>
      <w:r w:rsidRPr="009872AD">
        <w:rPr>
          <w:bCs w:val="0"/>
          <w:sz w:val="22"/>
          <w:szCs w:val="22"/>
        </w:rPr>
        <w:t xml:space="preserve">ño </w:t>
      </w:r>
      <w:r w:rsidR="001504A0" w:rsidRPr="009872AD">
        <w:rPr>
          <w:bCs w:val="0"/>
          <w:sz w:val="22"/>
          <w:szCs w:val="22"/>
        </w:rPr>
        <w:t>C</w:t>
      </w:r>
      <w:r w:rsidRPr="009872AD">
        <w:rPr>
          <w:bCs w:val="0"/>
          <w:sz w:val="22"/>
          <w:szCs w:val="22"/>
        </w:rPr>
        <w:t xml:space="preserve">alendario, indicando al menos la cobertura, la </w:t>
      </w:r>
      <w:r w:rsidRPr="009872AD">
        <w:rPr>
          <w:bCs w:val="0"/>
          <w:sz w:val="22"/>
          <w:szCs w:val="22"/>
        </w:rPr>
        <w:lastRenderedPageBreak/>
        <w:t xml:space="preserve">compañía aseguradora </w:t>
      </w:r>
      <w:r w:rsidR="00D63970" w:rsidRPr="009872AD">
        <w:rPr>
          <w:bCs w:val="0"/>
          <w:sz w:val="22"/>
          <w:szCs w:val="22"/>
        </w:rPr>
        <w:t xml:space="preserve">, compañía reaseguradoras </w:t>
      </w:r>
      <w:r w:rsidRPr="009872AD">
        <w:rPr>
          <w:bCs w:val="0"/>
          <w:sz w:val="22"/>
          <w:szCs w:val="22"/>
        </w:rPr>
        <w:t xml:space="preserve">y las reclamaciones hechas durante el año anterior, y un certificado emitido por el representante autorizado de la compañía aseguradora indicando que el CONCESIONARIO ha cumplido </w:t>
      </w:r>
      <w:r w:rsidR="004F01DE" w:rsidRPr="009872AD">
        <w:rPr>
          <w:bCs w:val="0"/>
          <w:sz w:val="22"/>
          <w:szCs w:val="22"/>
        </w:rPr>
        <w:t>con mantener vigente las pólizas de seguro contratadas.</w:t>
      </w:r>
    </w:p>
    <w:p w14:paraId="5E518CC1" w14:textId="77777777" w:rsidR="007A3B85" w:rsidRPr="009872AD" w:rsidRDefault="007A3B85" w:rsidP="005D1755">
      <w:pPr>
        <w:spacing w:after="120"/>
        <w:ind w:left="708" w:hanging="11"/>
        <w:jc w:val="both"/>
        <w:rPr>
          <w:bCs w:val="0"/>
          <w:szCs w:val="22"/>
        </w:rPr>
      </w:pPr>
      <w:r w:rsidRPr="009872AD">
        <w:rPr>
          <w:bCs w:val="0"/>
          <w:szCs w:val="22"/>
        </w:rPr>
        <w:t>Sin perjuicio de lo indicado precedentemente, durante el transcurso del Contrato y cada vez que el REGULADOR lo requiera, el CONCESIONARIO deberá presentar prueba fehaciente ante el REGULADOR y el CONCEDENTE de que todas las pólizas de seguro siguen vigentes.</w:t>
      </w:r>
    </w:p>
    <w:p w14:paraId="7991BB5A" w14:textId="77777777" w:rsidR="009D6BC1" w:rsidRPr="009872AD" w:rsidRDefault="009D6BC1">
      <w:pPr>
        <w:ind w:left="708" w:hanging="11"/>
        <w:jc w:val="both"/>
        <w:rPr>
          <w:bCs w:val="0"/>
          <w:szCs w:val="22"/>
        </w:rPr>
      </w:pPr>
      <w:r w:rsidRPr="009872AD">
        <w:rPr>
          <w:bCs w:val="0"/>
          <w:szCs w:val="22"/>
        </w:rPr>
        <w:t>De verificarse el incumplimiento de la obligación de mantener vigentes las pólizas, el CONCEDENTE procederá a ejecutar de forma inmediata la Garantía de Fiel Cumplimiento del Contrato de Concesión, sin perjuicio de las eventuales acciones a que diera lugar el referido incumplimiento, entre ellas, la Caducidad del Contrato, de conformidad con lo establecido en el Capítulo XVI del Contrato.</w:t>
      </w:r>
    </w:p>
    <w:p w14:paraId="66CD5378" w14:textId="77777777" w:rsidR="008C5E42" w:rsidRPr="009872AD" w:rsidRDefault="008C5E42">
      <w:pPr>
        <w:pStyle w:val="Ttulo2"/>
        <w:ind w:left="0"/>
        <w:rPr>
          <w:rFonts w:ascii="Arial" w:hAnsi="Arial"/>
          <w:b/>
          <w:bCs w:val="0"/>
          <w:szCs w:val="22"/>
          <w:u w:val="none"/>
        </w:rPr>
      </w:pPr>
      <w:bookmarkStart w:id="1717" w:name="_DERECHO_DEL_CONCEDENTE"/>
      <w:bookmarkStart w:id="1718" w:name="_Toc94328561"/>
      <w:bookmarkStart w:id="1719" w:name="_Toc94328821"/>
      <w:bookmarkStart w:id="1720" w:name="_Toc94329077"/>
      <w:bookmarkStart w:id="1721" w:name="_Toc94329323"/>
      <w:bookmarkStart w:id="1722" w:name="_Toc94329569"/>
      <w:bookmarkStart w:id="1723" w:name="_Toc94330200"/>
      <w:bookmarkStart w:id="1724" w:name="_Toc94337656"/>
      <w:bookmarkStart w:id="1725" w:name="_Toc94337887"/>
      <w:bookmarkStart w:id="1726" w:name="_Toc102405356"/>
      <w:bookmarkEnd w:id="1717"/>
    </w:p>
    <w:p w14:paraId="6E081276" w14:textId="77777777" w:rsidR="00C500E8" w:rsidRPr="009872AD" w:rsidRDefault="00C500E8" w:rsidP="00A31718"/>
    <w:p w14:paraId="46B919F9" w14:textId="2C54AA64" w:rsidR="00EC4002" w:rsidRPr="009872AD" w:rsidRDefault="007A3B85" w:rsidP="001873AB">
      <w:pPr>
        <w:pStyle w:val="Ttulo1"/>
        <w:jc w:val="both"/>
        <w:rPr>
          <w:b w:val="0"/>
          <w:szCs w:val="22"/>
        </w:rPr>
      </w:pPr>
      <w:bookmarkStart w:id="1727" w:name="_Toc461693084"/>
      <w:r w:rsidRPr="009872AD">
        <w:rPr>
          <w:szCs w:val="22"/>
        </w:rPr>
        <w:t>DERECHO DEL CONCEDENTE A ASEGURAR</w:t>
      </w:r>
      <w:bookmarkEnd w:id="1718"/>
      <w:bookmarkEnd w:id="1719"/>
      <w:bookmarkEnd w:id="1720"/>
      <w:bookmarkEnd w:id="1721"/>
      <w:bookmarkEnd w:id="1722"/>
      <w:bookmarkEnd w:id="1723"/>
      <w:bookmarkEnd w:id="1724"/>
      <w:bookmarkEnd w:id="1725"/>
      <w:bookmarkEnd w:id="1726"/>
      <w:bookmarkEnd w:id="1727"/>
    </w:p>
    <w:p w14:paraId="46264EE2" w14:textId="77777777" w:rsidR="007A3B85" w:rsidRPr="009872AD" w:rsidRDefault="007A3B85">
      <w:pPr>
        <w:tabs>
          <w:tab w:val="num" w:pos="720"/>
        </w:tabs>
        <w:ind w:left="11" w:hanging="11"/>
        <w:jc w:val="both"/>
        <w:rPr>
          <w:bCs w:val="0"/>
          <w:szCs w:val="22"/>
        </w:rPr>
      </w:pPr>
    </w:p>
    <w:p w14:paraId="46ACFD62" w14:textId="5AF67C15" w:rsidR="007A3B85" w:rsidRPr="009872AD"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bookmarkStart w:id="1728" w:name="_Ref272504591"/>
      <w:r w:rsidRPr="009872AD">
        <w:rPr>
          <w:bCs w:val="0"/>
          <w:sz w:val="22"/>
          <w:szCs w:val="22"/>
        </w:rPr>
        <w:t xml:space="preserve">De verificarse el incumplimiento de la obligación del CONCESIONARIO de mantener vigentes las pólizas señaladas en los Literales a) </w:t>
      </w:r>
      <w:r w:rsidR="00DC0930" w:rsidRPr="009872AD">
        <w:rPr>
          <w:bCs w:val="0"/>
          <w:sz w:val="22"/>
          <w:szCs w:val="22"/>
        </w:rPr>
        <w:t>al</w:t>
      </w:r>
      <w:r w:rsidR="00DC0A27" w:rsidRPr="009872AD">
        <w:rPr>
          <w:bCs w:val="0"/>
          <w:sz w:val="22"/>
          <w:szCs w:val="22"/>
        </w:rPr>
        <w:t xml:space="preserve"> </w:t>
      </w:r>
      <w:r w:rsidR="00DC0930" w:rsidRPr="009872AD">
        <w:rPr>
          <w:bCs w:val="0"/>
          <w:sz w:val="22"/>
          <w:szCs w:val="22"/>
        </w:rPr>
        <w:t>d</w:t>
      </w:r>
      <w:r w:rsidRPr="009872AD">
        <w:rPr>
          <w:bCs w:val="0"/>
          <w:sz w:val="22"/>
          <w:szCs w:val="22"/>
        </w:rPr>
        <w:t>) de la Cláusula</w:t>
      </w:r>
      <w:r w:rsidR="00DC0A27" w:rsidRPr="009872AD">
        <w:rPr>
          <w:bCs w:val="0"/>
          <w:sz w:val="22"/>
          <w:szCs w:val="22"/>
        </w:rPr>
        <w:t xml:space="preserve"> </w:t>
      </w:r>
      <w:r w:rsidR="007E799A" w:rsidRPr="009872AD">
        <w:rPr>
          <w:sz w:val="22"/>
          <w:szCs w:val="22"/>
        </w:rPr>
        <w:t>12.3</w:t>
      </w:r>
      <w:r w:rsidRPr="009872AD">
        <w:rPr>
          <w:bCs w:val="0"/>
          <w:sz w:val="22"/>
          <w:szCs w:val="22"/>
        </w:rPr>
        <w:t xml:space="preserve"> o el supuesto contemplado en la Cláusula</w:t>
      </w:r>
      <w:r w:rsidR="00742FEE" w:rsidRPr="009872AD">
        <w:rPr>
          <w:bCs w:val="0"/>
          <w:sz w:val="22"/>
          <w:szCs w:val="22"/>
        </w:rPr>
        <w:t xml:space="preserve"> 12.9</w:t>
      </w:r>
      <w:r w:rsidR="00CB59C8" w:rsidRPr="009872AD">
        <w:rPr>
          <w:bCs w:val="0"/>
          <w:sz w:val="16"/>
          <w:szCs w:val="16"/>
        </w:rPr>
        <w:t>,</w:t>
      </w:r>
      <w:r w:rsidRPr="009872AD">
        <w:rPr>
          <w:bCs w:val="0"/>
          <w:sz w:val="22"/>
          <w:szCs w:val="22"/>
        </w:rPr>
        <w:t xml:space="preserve"> el CONCEDENTE tendrá derecho, procediendo en forma razonable, a adquirir por sí mismo estos seguros</w:t>
      </w:r>
      <w:r w:rsidR="001504A0" w:rsidRPr="009872AD">
        <w:rPr>
          <w:bCs w:val="0"/>
          <w:sz w:val="22"/>
          <w:szCs w:val="22"/>
        </w:rPr>
        <w:t>,</w:t>
      </w:r>
      <w:r w:rsidRPr="009872AD">
        <w:rPr>
          <w:bCs w:val="0"/>
          <w:sz w:val="22"/>
          <w:szCs w:val="22"/>
        </w:rPr>
        <w:t xml:space="preserve"> en cuyo caso todos los montos pagados por el CONCEDENTE por este concepto deberán ser reembolsados por el CONCESIONARIO al CONCEDENTE, con un recargo de diez por ciento (10%) por concepto de penalidad dentro de los treinta</w:t>
      </w:r>
      <w:r w:rsidR="00A46F28" w:rsidRPr="009872AD">
        <w:rPr>
          <w:bCs w:val="0"/>
          <w:sz w:val="22"/>
          <w:szCs w:val="22"/>
        </w:rPr>
        <w:t xml:space="preserve"> (30)</w:t>
      </w:r>
      <w:r w:rsidRPr="009872AD">
        <w:rPr>
          <w:bCs w:val="0"/>
          <w:sz w:val="22"/>
          <w:szCs w:val="22"/>
        </w:rPr>
        <w:t xml:space="preserve"> Días Calendario siguientes a la fecha en que el CONCEDENTE haya comunicado formalmente</w:t>
      </w:r>
      <w:r w:rsidR="00DB579A" w:rsidRPr="009872AD">
        <w:rPr>
          <w:bCs w:val="0"/>
          <w:sz w:val="22"/>
          <w:szCs w:val="22"/>
        </w:rPr>
        <w:t xml:space="preserve"> al CONCESIONARIO </w:t>
      </w:r>
      <w:r w:rsidRPr="009872AD">
        <w:rPr>
          <w:bCs w:val="0"/>
          <w:sz w:val="22"/>
          <w:szCs w:val="22"/>
        </w:rPr>
        <w:t xml:space="preserve"> el ejercicio de la facultad comprendida en est</w:t>
      </w:r>
      <w:r w:rsidR="00DB579A" w:rsidRPr="009872AD">
        <w:rPr>
          <w:bCs w:val="0"/>
          <w:sz w:val="22"/>
          <w:szCs w:val="22"/>
        </w:rPr>
        <w:t>a</w:t>
      </w:r>
      <w:r w:rsidR="001B68DD" w:rsidRPr="009872AD">
        <w:rPr>
          <w:bCs w:val="0"/>
          <w:sz w:val="22"/>
          <w:szCs w:val="22"/>
        </w:rPr>
        <w:t xml:space="preserve"> C</w:t>
      </w:r>
      <w:r w:rsidR="00DB579A" w:rsidRPr="009872AD">
        <w:rPr>
          <w:bCs w:val="0"/>
          <w:sz w:val="22"/>
          <w:szCs w:val="22"/>
        </w:rPr>
        <w:t>láusula</w:t>
      </w:r>
      <w:r w:rsidRPr="009872AD">
        <w:rPr>
          <w:bCs w:val="0"/>
          <w:sz w:val="22"/>
          <w:szCs w:val="22"/>
        </w:rPr>
        <w:t>.</w:t>
      </w:r>
      <w:bookmarkEnd w:id="1728"/>
    </w:p>
    <w:p w14:paraId="758164CD" w14:textId="77777777" w:rsidR="00CD690E" w:rsidRPr="009872AD" w:rsidRDefault="00CD690E" w:rsidP="00CD690E">
      <w:pPr>
        <w:jc w:val="both"/>
        <w:rPr>
          <w:bCs w:val="0"/>
          <w:szCs w:val="22"/>
        </w:rPr>
      </w:pPr>
    </w:p>
    <w:p w14:paraId="00050244" w14:textId="77777777" w:rsidR="007A3B85" w:rsidRPr="009872AD"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9872AD">
        <w:rPr>
          <w:bCs w:val="0"/>
          <w:sz w:val="22"/>
          <w:szCs w:val="22"/>
        </w:rPr>
        <w:t xml:space="preserve">En caso de incumplimiento de la obligación de reembolso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w:t>
      </w:r>
      <w:r w:rsidR="001057FD" w:rsidRPr="009872AD">
        <w:rPr>
          <w:bCs w:val="0"/>
          <w:sz w:val="22"/>
          <w:szCs w:val="22"/>
        </w:rPr>
        <w:t>el</w:t>
      </w:r>
      <w:r w:rsidR="007E799A" w:rsidRPr="009872AD">
        <w:rPr>
          <w:bCs w:val="0"/>
          <w:sz w:val="22"/>
          <w:szCs w:val="22"/>
        </w:rPr>
        <w:t xml:space="preserve"> </w:t>
      </w:r>
      <w:r w:rsidR="00B50148" w:rsidRPr="009872AD">
        <w:rPr>
          <w:bCs w:val="0"/>
          <w:sz w:val="22"/>
          <w:szCs w:val="22"/>
        </w:rPr>
        <w:t>Capítulo</w:t>
      </w:r>
      <w:r w:rsidR="001057FD" w:rsidRPr="009872AD">
        <w:rPr>
          <w:bCs w:val="0"/>
          <w:sz w:val="22"/>
          <w:szCs w:val="22"/>
        </w:rPr>
        <w:t xml:space="preserve"> XVI</w:t>
      </w:r>
      <w:r w:rsidRPr="009872AD">
        <w:rPr>
          <w:bCs w:val="0"/>
          <w:sz w:val="22"/>
          <w:szCs w:val="22"/>
        </w:rPr>
        <w:t>.</w:t>
      </w:r>
    </w:p>
    <w:p w14:paraId="5B348C7F" w14:textId="77777777" w:rsidR="00A519FF" w:rsidRPr="009872AD" w:rsidRDefault="00A519FF" w:rsidP="000A7EE2">
      <w:pPr>
        <w:pStyle w:val="Textoindependiente"/>
        <w:rPr>
          <w:szCs w:val="22"/>
          <w:lang w:val="es-ES"/>
        </w:rPr>
      </w:pPr>
    </w:p>
    <w:p w14:paraId="09FEBAE9" w14:textId="77777777" w:rsidR="00E44B9C" w:rsidRPr="009872AD" w:rsidRDefault="00E44B9C" w:rsidP="000A7EE2">
      <w:pPr>
        <w:pStyle w:val="Textoindependiente"/>
        <w:rPr>
          <w:szCs w:val="22"/>
          <w:lang w:val="es-ES"/>
        </w:rPr>
      </w:pPr>
    </w:p>
    <w:p w14:paraId="0C5524A9" w14:textId="7CDC310E" w:rsidR="00EC4002" w:rsidRPr="009872AD" w:rsidRDefault="007A3B85" w:rsidP="001873AB">
      <w:pPr>
        <w:pStyle w:val="Ttulo1"/>
        <w:jc w:val="both"/>
        <w:rPr>
          <w:b w:val="0"/>
          <w:szCs w:val="22"/>
        </w:rPr>
      </w:pPr>
      <w:bookmarkStart w:id="1729" w:name="_Toc94328564"/>
      <w:bookmarkStart w:id="1730" w:name="_Toc94328824"/>
      <w:bookmarkStart w:id="1731" w:name="_Toc94329080"/>
      <w:bookmarkStart w:id="1732" w:name="_Toc94329326"/>
      <w:bookmarkStart w:id="1733" w:name="_Toc94329572"/>
      <w:bookmarkStart w:id="1734" w:name="_Toc94330203"/>
      <w:bookmarkStart w:id="1735" w:name="_Toc94337659"/>
      <w:bookmarkStart w:id="1736" w:name="_Toc94337890"/>
      <w:bookmarkStart w:id="1737" w:name="_Toc102405360"/>
      <w:bookmarkStart w:id="1738" w:name="_Toc461693085"/>
      <w:r w:rsidRPr="009872AD">
        <w:rPr>
          <w:szCs w:val="22"/>
        </w:rPr>
        <w:t>RESPONSABILIDAD DEL CONCESIONARIO</w:t>
      </w:r>
      <w:bookmarkEnd w:id="1729"/>
      <w:bookmarkEnd w:id="1730"/>
      <w:bookmarkEnd w:id="1731"/>
      <w:bookmarkEnd w:id="1732"/>
      <w:bookmarkEnd w:id="1733"/>
      <w:bookmarkEnd w:id="1734"/>
      <w:bookmarkEnd w:id="1735"/>
      <w:bookmarkEnd w:id="1736"/>
      <w:bookmarkEnd w:id="1737"/>
      <w:bookmarkEnd w:id="1738"/>
    </w:p>
    <w:p w14:paraId="396C1AB9" w14:textId="77777777" w:rsidR="007A3B85" w:rsidRPr="009872AD" w:rsidRDefault="007A3B85">
      <w:pPr>
        <w:tabs>
          <w:tab w:val="num" w:pos="720"/>
        </w:tabs>
        <w:ind w:left="11" w:hanging="11"/>
        <w:jc w:val="both"/>
        <w:rPr>
          <w:b/>
          <w:szCs w:val="22"/>
        </w:rPr>
      </w:pPr>
    </w:p>
    <w:p w14:paraId="0349EEF2" w14:textId="77777777" w:rsidR="007A3B85" w:rsidRPr="009872AD" w:rsidRDefault="007A3B85" w:rsidP="00C41137">
      <w:pPr>
        <w:pStyle w:val="BodyText22"/>
        <w:numPr>
          <w:ilvl w:val="1"/>
          <w:numId w:val="23"/>
        </w:numPr>
        <w:tabs>
          <w:tab w:val="clear" w:pos="567"/>
          <w:tab w:val="clear" w:pos="1134"/>
          <w:tab w:val="clear" w:pos="1701"/>
          <w:tab w:val="clear" w:pos="2268"/>
          <w:tab w:val="clear" w:pos="2835"/>
        </w:tabs>
        <w:spacing w:after="120"/>
        <w:rPr>
          <w:sz w:val="22"/>
          <w:szCs w:val="22"/>
        </w:rPr>
      </w:pPr>
      <w:r w:rsidRPr="009872AD">
        <w:rPr>
          <w:sz w:val="22"/>
          <w:szCs w:val="22"/>
        </w:rPr>
        <w:tab/>
        <w:t xml:space="preserve">La contratación de pólizas de seguros por parte del CONCESIONARIO no disminuye la responsabilidad de éste, la misma que es atribuible a causas originadas con posterioridad </w:t>
      </w:r>
      <w:r w:rsidR="00A50DD3" w:rsidRPr="009872AD">
        <w:rPr>
          <w:sz w:val="22"/>
          <w:szCs w:val="22"/>
        </w:rPr>
        <w:t>a</w:t>
      </w:r>
      <w:r w:rsidR="008639BA" w:rsidRPr="009872AD">
        <w:rPr>
          <w:sz w:val="22"/>
          <w:szCs w:val="22"/>
        </w:rPr>
        <w:t xml:space="preserve"> </w:t>
      </w:r>
      <w:r w:rsidR="008D4C74" w:rsidRPr="009872AD">
        <w:rPr>
          <w:sz w:val="22"/>
          <w:szCs w:val="22"/>
        </w:rPr>
        <w:t>l</w:t>
      </w:r>
      <w:r w:rsidR="00A32EE1" w:rsidRPr="009872AD">
        <w:rPr>
          <w:sz w:val="22"/>
          <w:szCs w:val="22"/>
        </w:rPr>
        <w:t>a suscripción</w:t>
      </w:r>
      <w:r w:rsidR="008639BA" w:rsidRPr="009872AD">
        <w:rPr>
          <w:sz w:val="22"/>
          <w:szCs w:val="22"/>
        </w:rPr>
        <w:t xml:space="preserve"> </w:t>
      </w:r>
      <w:r w:rsidR="00A32EE1" w:rsidRPr="009872AD">
        <w:rPr>
          <w:sz w:val="22"/>
          <w:szCs w:val="22"/>
        </w:rPr>
        <w:t xml:space="preserve">del </w:t>
      </w:r>
      <w:r w:rsidR="008D4C74" w:rsidRPr="009872AD">
        <w:rPr>
          <w:sz w:val="22"/>
          <w:szCs w:val="22"/>
        </w:rPr>
        <w:t xml:space="preserve">Acta </w:t>
      </w:r>
      <w:r w:rsidR="00171EF6" w:rsidRPr="009872AD">
        <w:rPr>
          <w:sz w:val="22"/>
          <w:szCs w:val="22"/>
          <w:lang w:val="es-MX"/>
        </w:rPr>
        <w:t>de Entrega del Área de Desarrollo</w:t>
      </w:r>
      <w:r w:rsidR="00A32EE1" w:rsidRPr="009872AD">
        <w:rPr>
          <w:sz w:val="22"/>
          <w:szCs w:val="22"/>
          <w:lang w:val="es-MX"/>
        </w:rPr>
        <w:t xml:space="preserve">, respecto </w:t>
      </w:r>
      <w:r w:rsidR="00A32EE1" w:rsidRPr="009872AD">
        <w:rPr>
          <w:sz w:val="22"/>
          <w:szCs w:val="22"/>
        </w:rPr>
        <w:t>a</w:t>
      </w:r>
      <w:r w:rsidR="0060465B" w:rsidRPr="009872AD">
        <w:rPr>
          <w:sz w:val="22"/>
          <w:szCs w:val="22"/>
        </w:rPr>
        <w:t xml:space="preserve"> los Bienes de la Concesión que correspondan</w:t>
      </w:r>
      <w:r w:rsidRPr="009872AD">
        <w:rPr>
          <w:sz w:val="22"/>
          <w:szCs w:val="22"/>
        </w:rPr>
        <w:t xml:space="preserve">, por tanto el CONCESIONARIO continúa  sujeto al  cumplimiento de  las obligaciones establecidas en este Contrato. Asimismo, durante </w:t>
      </w:r>
      <w:r w:rsidR="00076CAA" w:rsidRPr="009872AD">
        <w:rPr>
          <w:sz w:val="22"/>
          <w:szCs w:val="22"/>
        </w:rPr>
        <w:t xml:space="preserve">la vigencia </w:t>
      </w:r>
      <w:r w:rsidR="00740FB5" w:rsidRPr="009872AD">
        <w:rPr>
          <w:sz w:val="22"/>
          <w:szCs w:val="22"/>
        </w:rPr>
        <w:t>de la</w:t>
      </w:r>
      <w:r w:rsidRPr="009872AD">
        <w:rPr>
          <w:sz w:val="22"/>
          <w:szCs w:val="22"/>
        </w:rPr>
        <w:t xml:space="preserve"> Concesión, el CONCESIONARIO será responsable de la correcta ejecución </w:t>
      </w:r>
      <w:r w:rsidR="00740FB5" w:rsidRPr="009872AD">
        <w:rPr>
          <w:sz w:val="22"/>
          <w:szCs w:val="22"/>
        </w:rPr>
        <w:t>de las</w:t>
      </w:r>
      <w:r w:rsidRPr="009872AD">
        <w:rPr>
          <w:sz w:val="22"/>
          <w:szCs w:val="22"/>
        </w:rPr>
        <w:t xml:space="preserve"> Obras, sin perjuicio de las funciones de dirección y control que correspondan al CONCEDENTE o al REGULADOR.</w:t>
      </w:r>
    </w:p>
    <w:p w14:paraId="4660752F" w14:textId="77777777" w:rsidR="007A3B85" w:rsidRPr="009872AD" w:rsidRDefault="007A3B85" w:rsidP="005D1755">
      <w:pPr>
        <w:pStyle w:val="Textoindependiente"/>
        <w:spacing w:after="120"/>
        <w:ind w:left="708"/>
        <w:rPr>
          <w:szCs w:val="22"/>
          <w:lang w:val="es-PE"/>
        </w:rPr>
      </w:pPr>
      <w:r w:rsidRPr="009872AD">
        <w:rPr>
          <w:szCs w:val="22"/>
          <w:lang w:val="es-PE"/>
        </w:rPr>
        <w:t>El CONCEDENTE no estará sujeto a ninguna responsabilidad por cualquier pérdida, daño, demanda o responsabilidad que provenga o se base en el uso, operación, condición o estado de las Obras en el Área de</w:t>
      </w:r>
      <w:r w:rsidR="00DE5FE1" w:rsidRPr="009872AD">
        <w:rPr>
          <w:szCs w:val="22"/>
          <w:lang w:val="es-PE"/>
        </w:rPr>
        <w:t xml:space="preserve"> Desarrollo de</w:t>
      </w:r>
      <w:r w:rsidRPr="009872AD">
        <w:rPr>
          <w:szCs w:val="22"/>
          <w:lang w:val="es-PE"/>
        </w:rPr>
        <w:t xml:space="preserve"> la Concesión desde (e incluyendo) la  fecha en que se produzca </w:t>
      </w:r>
      <w:r w:rsidR="00A32EE1" w:rsidRPr="009872AD">
        <w:rPr>
          <w:szCs w:val="22"/>
          <w:lang w:val="es-PE"/>
        </w:rPr>
        <w:t>la suscripción d</w:t>
      </w:r>
      <w:r w:rsidR="008D4C74" w:rsidRPr="009872AD">
        <w:rPr>
          <w:szCs w:val="22"/>
          <w:lang w:val="es-PE"/>
        </w:rPr>
        <w:t xml:space="preserve">el </w:t>
      </w:r>
      <w:r w:rsidR="008D4C74" w:rsidRPr="009872AD">
        <w:rPr>
          <w:szCs w:val="22"/>
        </w:rPr>
        <w:t xml:space="preserve">Acta </w:t>
      </w:r>
      <w:r w:rsidR="00E33779" w:rsidRPr="009872AD">
        <w:rPr>
          <w:szCs w:val="22"/>
          <w:lang w:val="es-MX"/>
        </w:rPr>
        <w:t>de Entrega del Área de Desarrollo</w:t>
      </w:r>
      <w:r w:rsidR="007E799A" w:rsidRPr="009872AD">
        <w:rPr>
          <w:szCs w:val="22"/>
          <w:lang w:val="es-MX"/>
        </w:rPr>
        <w:t xml:space="preserve"> </w:t>
      </w:r>
      <w:r w:rsidR="005F56F7" w:rsidRPr="009872AD">
        <w:rPr>
          <w:szCs w:val="22"/>
        </w:rPr>
        <w:t>respecto a</w:t>
      </w:r>
      <w:r w:rsidR="0060465B" w:rsidRPr="009872AD">
        <w:rPr>
          <w:szCs w:val="22"/>
        </w:rPr>
        <w:t xml:space="preserve"> los Bienes de la Concesión que correspondan</w:t>
      </w:r>
      <w:r w:rsidR="007E799A" w:rsidRPr="009872AD">
        <w:rPr>
          <w:szCs w:val="22"/>
        </w:rPr>
        <w:t xml:space="preserve"> </w:t>
      </w:r>
      <w:r w:rsidRPr="009872AD">
        <w:rPr>
          <w:szCs w:val="22"/>
          <w:lang w:val="es-PE"/>
        </w:rPr>
        <w:t>y hasta (e incluyendo) la fecha de Caducidad de la Concesión, debiendo el CONCESIONARIO indemnizar, defender y mantener indemne al CONCEDENTE,</w:t>
      </w:r>
      <w:r w:rsidR="007E799A" w:rsidRPr="009872AD">
        <w:rPr>
          <w:szCs w:val="22"/>
          <w:lang w:val="es-PE"/>
        </w:rPr>
        <w:t xml:space="preserve"> </w:t>
      </w:r>
      <w:r w:rsidRPr="009872AD">
        <w:rPr>
          <w:szCs w:val="22"/>
          <w:lang w:val="es-PE"/>
        </w:rPr>
        <w:t xml:space="preserve">excepto que dichos eventos (i) sean causados por negligencia grave o dolo del CONCEDENTE (o </w:t>
      </w:r>
      <w:r w:rsidRPr="009872AD">
        <w:rPr>
          <w:szCs w:val="22"/>
          <w:lang w:val="es-PE"/>
        </w:rPr>
        <w:lastRenderedPageBreak/>
        <w:t>cualquier trabajador, agente, o representante de éste) o (ii) que sean causados única y directamente por cualquier acción regulatoria adoptada por el REGULADOR.</w:t>
      </w:r>
    </w:p>
    <w:p w14:paraId="7D7C598D" w14:textId="77777777" w:rsidR="007A3B85" w:rsidRPr="009872AD" w:rsidRDefault="007A3B85" w:rsidP="005D1755">
      <w:pPr>
        <w:pStyle w:val="Textoindependiente"/>
        <w:spacing w:after="120"/>
        <w:ind w:left="671"/>
        <w:rPr>
          <w:b/>
          <w:szCs w:val="22"/>
          <w:lang w:val="es-PE"/>
        </w:rPr>
      </w:pPr>
      <w:r w:rsidRPr="009872AD">
        <w:rPr>
          <w:szCs w:val="22"/>
          <w:lang w:val="es-PE"/>
        </w:rPr>
        <w:t xml:space="preserve">Asimismo y con independencia de lo estipulado en la presente </w:t>
      </w:r>
      <w:r w:rsidR="008C2EBD" w:rsidRPr="009872AD">
        <w:rPr>
          <w:szCs w:val="22"/>
          <w:lang w:val="es-PE"/>
        </w:rPr>
        <w:t>C</w:t>
      </w:r>
      <w:r w:rsidRPr="009872AD">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9872AD">
        <w:rPr>
          <w:szCs w:val="22"/>
          <w:lang w:val="es-PE"/>
        </w:rPr>
        <w:t>,</w:t>
      </w:r>
      <w:r w:rsidRPr="009872AD">
        <w:rPr>
          <w:szCs w:val="22"/>
          <w:lang w:val="es-PE"/>
        </w:rPr>
        <w:t xml:space="preserve"> vigentes en el momento en que se produce el daño.</w:t>
      </w:r>
    </w:p>
    <w:p w14:paraId="26846006" w14:textId="77777777" w:rsidR="007A3B85" w:rsidRPr="009872AD" w:rsidRDefault="007A3B85" w:rsidP="005D1755">
      <w:pPr>
        <w:tabs>
          <w:tab w:val="num" w:pos="720"/>
        </w:tabs>
        <w:spacing w:after="120"/>
        <w:ind w:left="682" w:hanging="11"/>
        <w:jc w:val="both"/>
        <w:rPr>
          <w:bCs w:val="0"/>
          <w:szCs w:val="22"/>
          <w:lang w:val="es-PE"/>
        </w:rPr>
      </w:pPr>
      <w:r w:rsidRPr="009872AD">
        <w:rPr>
          <w:bCs w:val="0"/>
          <w:szCs w:val="22"/>
          <w:lang w:val="es-PE"/>
        </w:rPr>
        <w:t>El CONCESIONARIO asumirá los costos de todo y cada uno de los deducibles y/o coaseguros que haya contratado en las pólizas de seguros requeridas.</w:t>
      </w:r>
    </w:p>
    <w:p w14:paraId="3F648BF0" w14:textId="4022C94A" w:rsidR="002E7F22" w:rsidRPr="009872AD" w:rsidRDefault="002E7F22" w:rsidP="002E7F22">
      <w:pPr>
        <w:ind w:left="682" w:hanging="11"/>
        <w:jc w:val="both"/>
      </w:pPr>
      <w:r w:rsidRPr="009872AD">
        <w:t>De acuerdo a lo estipulado en el literal b</w:t>
      </w:r>
      <w:r w:rsidR="007E799A" w:rsidRPr="009872AD">
        <w:t>)</w:t>
      </w:r>
      <w:r w:rsidRPr="009872AD">
        <w:t xml:space="preserve"> y c</w:t>
      </w:r>
      <w:r w:rsidR="007E799A" w:rsidRPr="009872AD">
        <w:t>)</w:t>
      </w:r>
      <w:r w:rsidRPr="009872AD">
        <w:t xml:space="preserve"> de</w:t>
      </w:r>
      <w:r w:rsidR="0026547C">
        <w:t xml:space="preserve"> </w:t>
      </w:r>
      <w:r w:rsidRPr="009872AD">
        <w:t>l</w:t>
      </w:r>
      <w:r w:rsidR="0026547C">
        <w:t>a</w:t>
      </w:r>
      <w:r w:rsidRPr="009872AD">
        <w:t xml:space="preserve"> </w:t>
      </w:r>
      <w:r w:rsidR="0026547C">
        <w:t>Cláusula</w:t>
      </w:r>
      <w:r w:rsidR="0026547C" w:rsidRPr="009872AD">
        <w:t xml:space="preserve"> </w:t>
      </w:r>
      <w:r w:rsidRPr="009872AD">
        <w:t>12.3, no se aseguran</w:t>
      </w:r>
      <w:r w:rsidR="002E56F4" w:rsidRPr="009872AD">
        <w:t xml:space="preserve"> el Canal de Navegación y</w:t>
      </w:r>
      <w:r w:rsidRPr="009872AD">
        <w:t xml:space="preserve"> las obras de dragado; sin embargo, será r</w:t>
      </w:r>
      <w:r w:rsidR="007E799A" w:rsidRPr="009872AD">
        <w:t>esponsabilidad del CONCESIONARIO</w:t>
      </w:r>
      <w:r w:rsidRPr="009872AD">
        <w:t xml:space="preserve"> asumir cualquier daño producido a los Bienes de la Concesión, salvo los casos de </w:t>
      </w:r>
      <w:r w:rsidR="00BF5537" w:rsidRPr="009872AD">
        <w:t>f</w:t>
      </w:r>
      <w:r w:rsidRPr="009872AD">
        <w:t xml:space="preserve">uerza </w:t>
      </w:r>
      <w:r w:rsidR="00BF5537" w:rsidRPr="009872AD">
        <w:t>m</w:t>
      </w:r>
      <w:r w:rsidR="007E799A" w:rsidRPr="009872AD">
        <w:t>ayor previstos en el Literal a)</w:t>
      </w:r>
      <w:r w:rsidRPr="009872AD">
        <w:t xml:space="preserve"> de la Cláusula 17.1 del presente Contrato</w:t>
      </w:r>
      <w:r w:rsidR="001E7E75" w:rsidRPr="009872AD">
        <w:t>, en cuyo caso el C</w:t>
      </w:r>
      <w:r w:rsidR="002E56F4" w:rsidRPr="009872AD">
        <w:t>ONCESIONARIO</w:t>
      </w:r>
      <w:r w:rsidR="001E7E75" w:rsidRPr="009872AD">
        <w:t xml:space="preserve"> será respon</w:t>
      </w:r>
      <w:r w:rsidR="008639BA" w:rsidRPr="009872AD">
        <w:t>s</w:t>
      </w:r>
      <w:r w:rsidR="001E7E75" w:rsidRPr="009872AD">
        <w:t>able hasta el total del monto asegurado.</w:t>
      </w:r>
    </w:p>
    <w:p w14:paraId="0F595427" w14:textId="77777777" w:rsidR="00466819" w:rsidRPr="009872AD" w:rsidRDefault="00466819">
      <w:pPr>
        <w:tabs>
          <w:tab w:val="num" w:pos="720"/>
        </w:tabs>
        <w:ind w:left="682" w:hanging="11"/>
        <w:jc w:val="both"/>
        <w:rPr>
          <w:bCs w:val="0"/>
          <w:szCs w:val="22"/>
        </w:rPr>
      </w:pPr>
    </w:p>
    <w:p w14:paraId="70FE0719" w14:textId="77777777" w:rsidR="00C500E8" w:rsidRPr="009872AD" w:rsidRDefault="00C500E8" w:rsidP="00B50148">
      <w:pPr>
        <w:rPr>
          <w:lang w:val="es-PE"/>
        </w:rPr>
      </w:pPr>
      <w:bookmarkStart w:id="1739" w:name="_OTRAS_RESPONSABILIDADES_Y"/>
      <w:bookmarkStart w:id="1740" w:name="_Toc106666572"/>
      <w:bookmarkEnd w:id="1739"/>
    </w:p>
    <w:p w14:paraId="5C634D5B" w14:textId="66D1B963" w:rsidR="00EC4002" w:rsidRPr="009872AD" w:rsidRDefault="00CB59C8" w:rsidP="001873AB">
      <w:pPr>
        <w:pStyle w:val="Ttulo1"/>
        <w:jc w:val="both"/>
        <w:rPr>
          <w:b w:val="0"/>
          <w:szCs w:val="22"/>
        </w:rPr>
      </w:pPr>
      <w:bookmarkStart w:id="1741" w:name="_Toc461693086"/>
      <w:r w:rsidRPr="009872AD">
        <w:rPr>
          <w:szCs w:val="22"/>
        </w:rPr>
        <w:t>OTRAS RESPONSABILIDADES Y OBLIGACIONES DEL CONCESIONARIO</w:t>
      </w:r>
      <w:bookmarkEnd w:id="1740"/>
      <w:bookmarkEnd w:id="1741"/>
    </w:p>
    <w:p w14:paraId="689B7EE3" w14:textId="77777777" w:rsidR="007A3B85" w:rsidRPr="009872AD" w:rsidRDefault="007A3B85">
      <w:pPr>
        <w:tabs>
          <w:tab w:val="num" w:pos="720"/>
        </w:tabs>
        <w:ind w:left="11" w:hanging="11"/>
        <w:jc w:val="both"/>
        <w:rPr>
          <w:bCs w:val="0"/>
          <w:szCs w:val="22"/>
          <w:lang w:val="es-PE"/>
        </w:rPr>
      </w:pPr>
    </w:p>
    <w:p w14:paraId="305FBAB5" w14:textId="77777777" w:rsidR="0060465B" w:rsidRPr="009872AD" w:rsidRDefault="007A3B85" w:rsidP="00C41137">
      <w:pPr>
        <w:pStyle w:val="BodyText22"/>
        <w:numPr>
          <w:ilvl w:val="1"/>
          <w:numId w:val="23"/>
        </w:numPr>
        <w:tabs>
          <w:tab w:val="clear" w:pos="567"/>
          <w:tab w:val="clear" w:pos="1134"/>
          <w:tab w:val="clear" w:pos="1701"/>
          <w:tab w:val="clear" w:pos="2268"/>
          <w:tab w:val="clear" w:pos="2835"/>
        </w:tabs>
        <w:rPr>
          <w:bCs w:val="0"/>
          <w:sz w:val="22"/>
          <w:szCs w:val="22"/>
          <w:lang w:val="es-PE"/>
        </w:rPr>
      </w:pPr>
      <w:r w:rsidRPr="009872AD">
        <w:rPr>
          <w:bCs w:val="0"/>
          <w:sz w:val="22"/>
          <w:szCs w:val="22"/>
          <w:lang w:val="es-PE"/>
        </w:rPr>
        <w:tab/>
      </w:r>
      <w:bookmarkStart w:id="1742" w:name="_Ref272503801"/>
      <w:r w:rsidRPr="009872AD">
        <w:rPr>
          <w:bCs w:val="0"/>
          <w:sz w:val="22"/>
          <w:szCs w:val="22"/>
          <w:lang w:val="es-PE"/>
        </w:rPr>
        <w:t xml:space="preserve">El CONCESIONARIO contratará todas las pólizas de seguro que se requieran en virtud del presente Contrato con Compañías de Seguros y Reaseguros que tengan la calificación </w:t>
      </w:r>
      <w:r w:rsidR="001B1439" w:rsidRPr="009872AD">
        <w:rPr>
          <w:bCs w:val="0"/>
          <w:sz w:val="22"/>
          <w:szCs w:val="22"/>
          <w:lang w:val="es-PE"/>
        </w:rPr>
        <w:t>A</w:t>
      </w:r>
      <w:r w:rsidRPr="009872AD">
        <w:rPr>
          <w:bCs w:val="0"/>
          <w:sz w:val="22"/>
          <w:szCs w:val="22"/>
          <w:lang w:val="es-PE"/>
        </w:rPr>
        <w:t xml:space="preserve"> o una superior, según información de la S</w:t>
      </w:r>
      <w:r w:rsidR="007F7A20" w:rsidRPr="009872AD">
        <w:rPr>
          <w:bCs w:val="0"/>
          <w:sz w:val="22"/>
          <w:szCs w:val="22"/>
          <w:lang w:val="es-PE"/>
        </w:rPr>
        <w:t xml:space="preserve">uperintendencia de </w:t>
      </w:r>
      <w:r w:rsidRPr="009872AD">
        <w:rPr>
          <w:bCs w:val="0"/>
          <w:sz w:val="22"/>
          <w:szCs w:val="22"/>
          <w:lang w:val="es-PE"/>
        </w:rPr>
        <w:t>B</w:t>
      </w:r>
      <w:r w:rsidR="007F7A20" w:rsidRPr="009872AD">
        <w:rPr>
          <w:bCs w:val="0"/>
          <w:sz w:val="22"/>
          <w:szCs w:val="22"/>
          <w:lang w:val="es-PE"/>
        </w:rPr>
        <w:t xml:space="preserve">anca, </w:t>
      </w:r>
      <w:r w:rsidRPr="009872AD">
        <w:rPr>
          <w:bCs w:val="0"/>
          <w:sz w:val="22"/>
          <w:szCs w:val="22"/>
          <w:lang w:val="es-PE"/>
        </w:rPr>
        <w:t>S</w:t>
      </w:r>
      <w:r w:rsidR="007F7A20" w:rsidRPr="009872AD">
        <w:rPr>
          <w:bCs w:val="0"/>
          <w:sz w:val="22"/>
          <w:szCs w:val="22"/>
          <w:lang w:val="es-PE"/>
        </w:rPr>
        <w:t xml:space="preserve">eguro y AFP </w:t>
      </w:r>
      <w:r w:rsidRPr="009872AD">
        <w:rPr>
          <w:bCs w:val="0"/>
          <w:sz w:val="22"/>
          <w:szCs w:val="22"/>
          <w:lang w:val="es-PE"/>
        </w:rPr>
        <w:t xml:space="preserve"> y/o Clasificadora de Riesgos que operen en el Perú y/o en el extranjero.</w:t>
      </w:r>
      <w:r w:rsidR="001B1439" w:rsidRPr="009872AD">
        <w:rPr>
          <w:bCs w:val="0"/>
          <w:sz w:val="22"/>
          <w:szCs w:val="22"/>
          <w:lang w:val="es-PE"/>
        </w:rPr>
        <w:t xml:space="preserve"> Los reaseguradores internacionales que cubran los riesgos del asegurador contratado por el CONCESIONARIO deberán tener una calificación mínima de A-,</w:t>
      </w:r>
      <w:r w:rsidR="007E799A" w:rsidRPr="009872AD">
        <w:rPr>
          <w:bCs w:val="0"/>
          <w:sz w:val="22"/>
          <w:szCs w:val="22"/>
          <w:lang w:val="es-PE"/>
        </w:rPr>
        <w:t xml:space="preserve"> </w:t>
      </w:r>
      <w:r w:rsidR="001B1439" w:rsidRPr="009872AD">
        <w:rPr>
          <w:bCs w:val="0"/>
          <w:sz w:val="22"/>
          <w:szCs w:val="22"/>
          <w:lang w:val="es-PE"/>
        </w:rPr>
        <w:t>otorgada por una entidad clasificadora de riesgos internacional de reconocido prestigio, al momento de la contratación y las sucesivas renovaciones.</w:t>
      </w:r>
    </w:p>
    <w:p w14:paraId="638A8F56" w14:textId="77777777" w:rsidR="0060465B" w:rsidRPr="009872AD"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55A9D16C" w14:textId="77777777" w:rsidR="0060465B" w:rsidRPr="009872AD"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9872AD">
        <w:rPr>
          <w:bCs w:val="0"/>
          <w:sz w:val="22"/>
          <w:szCs w:val="22"/>
          <w:lang w:val="es-PE"/>
        </w:rPr>
        <w:t>En caso las Compañías de Seguros y Reaseguros a ser contratadas por el CONCESIONARIO no operen en la República del Perú, el CONCESIONARIO deberá acreditar, para su aprobación ante el REGULADOR, que la referida compañía:</w:t>
      </w:r>
    </w:p>
    <w:p w14:paraId="6ED40DC0" w14:textId="77777777" w:rsidR="0060465B" w:rsidRPr="009872AD"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58205FB5" w14:textId="77777777" w:rsidR="0060465B" w:rsidRPr="009872AD"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9872AD">
        <w:rPr>
          <w:bCs w:val="0"/>
          <w:sz w:val="22"/>
          <w:szCs w:val="22"/>
          <w:lang w:val="es-PE"/>
        </w:rPr>
        <w:t>Se encuentra legalmente constituida en su país de origen y en capacidad de asegurar riesgos originados en el extranjero;</w:t>
      </w:r>
    </w:p>
    <w:p w14:paraId="6D047E64" w14:textId="77777777" w:rsidR="0060465B" w:rsidRPr="009872AD"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9872AD">
        <w:rPr>
          <w:bCs w:val="0"/>
          <w:sz w:val="22"/>
          <w:szCs w:val="22"/>
          <w:lang w:val="es-PE"/>
        </w:rPr>
        <w:t>Está facultada de acuerdo a la legislación de su país de origen a emitir las pólizas exigidas en la Cláusula 12.3 del presente Contrato</w:t>
      </w:r>
      <w:r w:rsidR="00D876F7" w:rsidRPr="009872AD">
        <w:rPr>
          <w:bCs w:val="0"/>
          <w:sz w:val="22"/>
          <w:szCs w:val="22"/>
          <w:lang w:val="es-PE"/>
        </w:rPr>
        <w:t>;</w:t>
      </w:r>
    </w:p>
    <w:p w14:paraId="6071A1C9" w14:textId="77777777" w:rsidR="0060465B" w:rsidRPr="009872AD"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9872AD">
        <w:rPr>
          <w:bCs w:val="0"/>
          <w:sz w:val="22"/>
          <w:szCs w:val="22"/>
          <w:lang w:val="es-PE"/>
        </w:rPr>
        <w:t>Cuenta con una clasificación de riesgo internacional igual o mejor a B</w:t>
      </w:r>
      <w:r w:rsidR="006042CA" w:rsidRPr="009872AD">
        <w:rPr>
          <w:bCs w:val="0"/>
          <w:sz w:val="22"/>
          <w:szCs w:val="22"/>
          <w:lang w:val="es-PE"/>
        </w:rPr>
        <w:t>BB</w:t>
      </w:r>
      <w:r w:rsidRPr="009872AD">
        <w:rPr>
          <w:bCs w:val="0"/>
          <w:sz w:val="22"/>
          <w:szCs w:val="22"/>
          <w:lang w:val="es-PE"/>
        </w:rPr>
        <w:t>+ (o clasificación equivalente). Dicha clasificación deberá ser otorgada por una clasificadora de riesgo de prestigio internacional</w:t>
      </w:r>
      <w:r w:rsidR="00D876F7" w:rsidRPr="009872AD">
        <w:rPr>
          <w:bCs w:val="0"/>
          <w:sz w:val="22"/>
          <w:szCs w:val="22"/>
          <w:lang w:val="es-PE"/>
        </w:rPr>
        <w:t>.</w:t>
      </w:r>
    </w:p>
    <w:p w14:paraId="025885BF" w14:textId="77777777" w:rsidR="00B50148" w:rsidRPr="009872AD" w:rsidRDefault="00B50148" w:rsidP="0060465B">
      <w:pPr>
        <w:pStyle w:val="BodyText22"/>
        <w:tabs>
          <w:tab w:val="clear" w:pos="567"/>
          <w:tab w:val="clear" w:pos="1134"/>
          <w:tab w:val="clear" w:pos="1701"/>
          <w:tab w:val="clear" w:pos="2268"/>
          <w:tab w:val="clear" w:pos="2835"/>
        </w:tabs>
        <w:ind w:left="705"/>
        <w:rPr>
          <w:bCs w:val="0"/>
          <w:sz w:val="22"/>
          <w:szCs w:val="22"/>
          <w:lang w:val="es-PE"/>
        </w:rPr>
      </w:pPr>
    </w:p>
    <w:p w14:paraId="190FAF2E" w14:textId="77777777" w:rsidR="0060465B" w:rsidRPr="009872AD"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9872AD">
        <w:rPr>
          <w:bCs w:val="0"/>
          <w:sz w:val="22"/>
          <w:szCs w:val="22"/>
          <w:lang w:val="es-PE"/>
        </w:rPr>
        <w:t>Pagará directamente al asegurado, y cuando corresponda, al CONCEDENTE, las indemnizaciones en un plazo no mayor a los 30 (treinta) Días Calendario siguientes de consentido el siniestro por la compañía aseguradora.</w:t>
      </w:r>
    </w:p>
    <w:p w14:paraId="09C0336F" w14:textId="77777777" w:rsidR="0060465B" w:rsidRPr="009872AD"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2D81EAE3" w14:textId="517C32F5" w:rsidR="007A3B85" w:rsidRPr="009872AD" w:rsidRDefault="007A3B85" w:rsidP="001C4867">
      <w:pPr>
        <w:pStyle w:val="BodyText22"/>
        <w:tabs>
          <w:tab w:val="clear" w:pos="567"/>
          <w:tab w:val="clear" w:pos="1134"/>
          <w:tab w:val="clear" w:pos="1701"/>
          <w:tab w:val="clear" w:pos="2268"/>
          <w:tab w:val="clear" w:pos="2835"/>
        </w:tabs>
        <w:ind w:left="705"/>
        <w:rPr>
          <w:bCs w:val="0"/>
          <w:sz w:val="22"/>
          <w:szCs w:val="22"/>
          <w:lang w:val="es-PE"/>
        </w:rPr>
      </w:pPr>
      <w:r w:rsidRPr="009872AD">
        <w:rPr>
          <w:bCs w:val="0"/>
          <w:sz w:val="22"/>
          <w:szCs w:val="22"/>
          <w:lang w:val="es-PE"/>
        </w:rPr>
        <w:t>Los certificados de seguros para cada póliza deberán contener  lo siguiente:</w:t>
      </w:r>
      <w:bookmarkEnd w:id="1742"/>
    </w:p>
    <w:p w14:paraId="6C1CDDD4" w14:textId="77777777" w:rsidR="007A3B85" w:rsidRPr="009872AD" w:rsidRDefault="007A3B85">
      <w:pPr>
        <w:tabs>
          <w:tab w:val="num" w:pos="720"/>
        </w:tabs>
        <w:ind w:left="11" w:hanging="11"/>
        <w:jc w:val="both"/>
        <w:rPr>
          <w:bCs w:val="0"/>
          <w:szCs w:val="22"/>
          <w:lang w:val="es-PE"/>
        </w:rPr>
      </w:pPr>
    </w:p>
    <w:p w14:paraId="2A770647" w14:textId="77777777" w:rsidR="00C7229E" w:rsidRPr="009872AD" w:rsidRDefault="007A3B85" w:rsidP="00C41137">
      <w:pPr>
        <w:numPr>
          <w:ilvl w:val="0"/>
          <w:numId w:val="36"/>
        </w:numPr>
        <w:ind w:hanging="356"/>
        <w:jc w:val="both"/>
        <w:rPr>
          <w:bCs w:val="0"/>
          <w:szCs w:val="22"/>
          <w:lang w:val="es-PE"/>
        </w:rPr>
      </w:pPr>
      <w:r w:rsidRPr="009872AD">
        <w:rPr>
          <w:bCs w:val="0"/>
          <w:szCs w:val="22"/>
          <w:lang w:val="es-PE"/>
        </w:rPr>
        <w:t xml:space="preserve">Una declaración en la que el CONCEDENTE aparezca como </w:t>
      </w:r>
      <w:r w:rsidR="00740FB5" w:rsidRPr="009872AD">
        <w:rPr>
          <w:bCs w:val="0"/>
          <w:szCs w:val="22"/>
          <w:lang w:val="es-PE"/>
        </w:rPr>
        <w:t>beneficiario adicional</w:t>
      </w:r>
      <w:r w:rsidR="00973CF7" w:rsidRPr="009872AD">
        <w:rPr>
          <w:bCs w:val="0"/>
          <w:szCs w:val="22"/>
          <w:lang w:val="es-PE"/>
        </w:rPr>
        <w:t>, según corresponda</w:t>
      </w:r>
      <w:r w:rsidRPr="009872AD">
        <w:rPr>
          <w:bCs w:val="0"/>
          <w:szCs w:val="22"/>
          <w:lang w:val="es-PE"/>
        </w:rPr>
        <w:t>.</w:t>
      </w:r>
    </w:p>
    <w:p w14:paraId="333899CD" w14:textId="77777777" w:rsidR="00C7229E" w:rsidRPr="009872AD" w:rsidRDefault="007A3B85" w:rsidP="00C41137">
      <w:pPr>
        <w:numPr>
          <w:ilvl w:val="0"/>
          <w:numId w:val="36"/>
        </w:numPr>
        <w:ind w:hanging="356"/>
        <w:jc w:val="both"/>
        <w:rPr>
          <w:bCs w:val="0"/>
          <w:szCs w:val="22"/>
          <w:lang w:val="es-PE"/>
        </w:rPr>
      </w:pPr>
      <w:r w:rsidRPr="009872AD">
        <w:rPr>
          <w:bCs w:val="0"/>
          <w:szCs w:val="22"/>
          <w:lang w:val="es-PE"/>
        </w:rPr>
        <w:t>Una declaración en la que la Compañía de Seguros haya renunciado a los derechos de subrogación con respecto al CONCEDENTE.</w:t>
      </w:r>
    </w:p>
    <w:p w14:paraId="1D71164E" w14:textId="77777777" w:rsidR="00C7229E" w:rsidRPr="009872AD" w:rsidRDefault="007A3B85" w:rsidP="00C41137">
      <w:pPr>
        <w:numPr>
          <w:ilvl w:val="0"/>
          <w:numId w:val="36"/>
        </w:numPr>
        <w:ind w:hanging="356"/>
        <w:jc w:val="both"/>
        <w:rPr>
          <w:bCs w:val="0"/>
          <w:szCs w:val="22"/>
          <w:lang w:val="es-PE"/>
        </w:rPr>
      </w:pPr>
      <w:r w:rsidRPr="009872AD">
        <w:rPr>
          <w:bCs w:val="0"/>
          <w:szCs w:val="22"/>
          <w:lang w:val="es-PE"/>
        </w:rPr>
        <w:t xml:space="preserve">Una declaración de la compañía de seguros a través de la cual se obliga a notificar por escrito al REGULADOR y al CONCEDENTE sobre cualquier omisión de pago de primas en que incurriese el CONCESIONARIO y sobre cualquier circunstancia </w:t>
      </w:r>
      <w:r w:rsidRPr="009872AD">
        <w:rPr>
          <w:bCs w:val="0"/>
          <w:szCs w:val="22"/>
          <w:lang w:val="es-PE"/>
        </w:rPr>
        <w:lastRenderedPageBreak/>
        <w:t>que afecte la vigencia, validez o efectividad de la póliza, conforme a lo dispuesto en la Cláusula</w:t>
      </w:r>
      <w:r w:rsidR="005B2B90" w:rsidRPr="009872AD">
        <w:rPr>
          <w:bCs w:val="0"/>
          <w:szCs w:val="22"/>
          <w:lang w:val="es-PE"/>
        </w:rPr>
        <w:t xml:space="preserve"> 12.4</w:t>
      </w:r>
      <w:r w:rsidRPr="009872AD">
        <w:rPr>
          <w:bCs w:val="0"/>
          <w:szCs w:val="22"/>
          <w:lang w:val="es-PE"/>
        </w:rPr>
        <w:t>.</w:t>
      </w:r>
    </w:p>
    <w:p w14:paraId="16717718" w14:textId="77777777" w:rsidR="00C500E8" w:rsidRPr="009872AD" w:rsidRDefault="00C500E8">
      <w:pPr>
        <w:ind w:left="709"/>
        <w:jc w:val="both"/>
        <w:rPr>
          <w:bCs w:val="0"/>
          <w:szCs w:val="22"/>
          <w:lang w:val="es-PE"/>
        </w:rPr>
      </w:pPr>
    </w:p>
    <w:p w14:paraId="19F29582" w14:textId="0ABEF566" w:rsidR="00EC4002" w:rsidRPr="009872AD" w:rsidRDefault="007A3B85" w:rsidP="001873AB">
      <w:pPr>
        <w:pStyle w:val="Ttulo1"/>
        <w:jc w:val="both"/>
        <w:rPr>
          <w:b w:val="0"/>
          <w:szCs w:val="22"/>
        </w:rPr>
      </w:pPr>
      <w:bookmarkStart w:id="1743" w:name="_Toc94328565"/>
      <w:bookmarkStart w:id="1744" w:name="_Toc94328825"/>
      <w:bookmarkStart w:id="1745" w:name="_Toc94329081"/>
      <w:bookmarkStart w:id="1746" w:name="_Toc94329327"/>
      <w:bookmarkStart w:id="1747" w:name="_Toc94329573"/>
      <w:bookmarkStart w:id="1748" w:name="_Toc94330204"/>
      <w:bookmarkStart w:id="1749" w:name="_Toc94337660"/>
      <w:bookmarkStart w:id="1750" w:name="_Toc94337891"/>
      <w:bookmarkStart w:id="1751" w:name="_Toc102405361"/>
      <w:bookmarkStart w:id="1752" w:name="_Toc461693087"/>
      <w:r w:rsidRPr="009872AD">
        <w:rPr>
          <w:szCs w:val="22"/>
        </w:rPr>
        <w:t>OBLIGACIÓN DEL CONCEDENTE</w:t>
      </w:r>
      <w:bookmarkEnd w:id="1743"/>
      <w:bookmarkEnd w:id="1744"/>
      <w:bookmarkEnd w:id="1745"/>
      <w:bookmarkEnd w:id="1746"/>
      <w:bookmarkEnd w:id="1747"/>
      <w:bookmarkEnd w:id="1748"/>
      <w:bookmarkEnd w:id="1749"/>
      <w:bookmarkEnd w:id="1750"/>
      <w:bookmarkEnd w:id="1751"/>
      <w:bookmarkEnd w:id="1752"/>
    </w:p>
    <w:p w14:paraId="0A5E6223" w14:textId="77777777" w:rsidR="007A3B85" w:rsidRPr="009872AD" w:rsidRDefault="007A3B85">
      <w:pPr>
        <w:tabs>
          <w:tab w:val="num" w:pos="720"/>
        </w:tabs>
        <w:ind w:left="11" w:hanging="11"/>
        <w:jc w:val="both"/>
        <w:rPr>
          <w:bCs w:val="0"/>
          <w:szCs w:val="22"/>
        </w:rPr>
      </w:pPr>
    </w:p>
    <w:p w14:paraId="61E79E3F" w14:textId="77777777" w:rsidR="00E15850" w:rsidRPr="009872AD"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9872AD">
        <w:rPr>
          <w:bCs w:val="0"/>
          <w:sz w:val="22"/>
          <w:szCs w:val="22"/>
        </w:rPr>
        <w:t xml:space="preserve">En caso el CONCEDENTE recibiera algún monto de reembolso de daños producidos en la infraestructura en cumplimiento de los términos pactados en las pólizas a que se refiere </w:t>
      </w:r>
      <w:r w:rsidR="0044769D" w:rsidRPr="009872AD">
        <w:rPr>
          <w:bCs w:val="0"/>
          <w:sz w:val="22"/>
          <w:szCs w:val="22"/>
        </w:rPr>
        <w:t>el</w:t>
      </w:r>
      <w:r w:rsidRPr="009872AD">
        <w:rPr>
          <w:bCs w:val="0"/>
          <w:sz w:val="22"/>
          <w:szCs w:val="22"/>
        </w:rPr>
        <w:t xml:space="preserve"> presente </w:t>
      </w:r>
      <w:r w:rsidR="0044769D" w:rsidRPr="009872AD">
        <w:rPr>
          <w:bCs w:val="0"/>
          <w:sz w:val="22"/>
          <w:szCs w:val="22"/>
        </w:rPr>
        <w:t>Capítulo</w:t>
      </w:r>
      <w:r w:rsidRPr="009872AD">
        <w:rPr>
          <w:bCs w:val="0"/>
          <w:sz w:val="22"/>
          <w:szCs w:val="22"/>
        </w:rPr>
        <w:t>, serán destinados única y exclusivamente a que el CONCESIONARIO repare dichos daños, de tal manera que pueda seguir explotando normalmente l</w:t>
      </w:r>
      <w:r w:rsidR="0073553A" w:rsidRPr="009872AD">
        <w:rPr>
          <w:bCs w:val="0"/>
          <w:sz w:val="22"/>
          <w:szCs w:val="22"/>
        </w:rPr>
        <w:t>a Concesión</w:t>
      </w:r>
      <w:r w:rsidRPr="009872AD">
        <w:rPr>
          <w:bCs w:val="0"/>
          <w:sz w:val="22"/>
          <w:szCs w:val="22"/>
        </w:rPr>
        <w:t xml:space="preserve">. Para tal efecto, el CONCEDENTE deberá entregar los montos percibidos al CONCESIONARIO en un plazo que no deberá exceder de </w:t>
      </w:r>
      <w:r w:rsidR="00041498" w:rsidRPr="009872AD">
        <w:rPr>
          <w:bCs w:val="0"/>
          <w:sz w:val="22"/>
          <w:szCs w:val="22"/>
        </w:rPr>
        <w:t xml:space="preserve">ciento ochenta </w:t>
      </w:r>
      <w:r w:rsidR="00F1043D" w:rsidRPr="009872AD">
        <w:rPr>
          <w:bCs w:val="0"/>
          <w:sz w:val="22"/>
          <w:szCs w:val="22"/>
        </w:rPr>
        <w:t xml:space="preserve">(180) Días. </w:t>
      </w:r>
    </w:p>
    <w:p w14:paraId="0DAEC64F" w14:textId="77777777" w:rsidR="00C9323C" w:rsidRPr="009872AD" w:rsidRDefault="00C9323C">
      <w:pPr>
        <w:pStyle w:val="Ttulo1"/>
        <w:rPr>
          <w:szCs w:val="22"/>
        </w:rPr>
      </w:pPr>
      <w:bookmarkStart w:id="1753" w:name="_Toc55906404"/>
      <w:bookmarkStart w:id="1754" w:name="_Toc131328011"/>
      <w:bookmarkStart w:id="1755" w:name="_Toc131328827"/>
      <w:bookmarkStart w:id="1756" w:name="_Toc131329163"/>
      <w:bookmarkStart w:id="1757" w:name="_Toc131329395"/>
      <w:bookmarkStart w:id="1758" w:name="_Toc131329982"/>
      <w:bookmarkStart w:id="1759" w:name="_Toc131332069"/>
      <w:bookmarkStart w:id="1760" w:name="_Toc131332990"/>
    </w:p>
    <w:p w14:paraId="04FA7C00" w14:textId="77777777" w:rsidR="00E165EE" w:rsidRPr="009872AD" w:rsidRDefault="00E165EE" w:rsidP="00D266BA">
      <w:pPr>
        <w:rPr>
          <w:szCs w:val="22"/>
        </w:rPr>
      </w:pPr>
    </w:p>
    <w:p w14:paraId="1873C16D" w14:textId="77777777" w:rsidR="00EC4002" w:rsidRPr="009872AD" w:rsidRDefault="009D633B" w:rsidP="001873AB">
      <w:pPr>
        <w:pStyle w:val="Ttulo2"/>
        <w:ind w:left="0"/>
        <w:jc w:val="both"/>
        <w:rPr>
          <w:szCs w:val="22"/>
        </w:rPr>
      </w:pPr>
      <w:bookmarkStart w:id="1761" w:name="_Toc461693088"/>
      <w:r w:rsidRPr="009872AD">
        <w:rPr>
          <w:rFonts w:ascii="Arial" w:hAnsi="Arial"/>
          <w:b/>
          <w:szCs w:val="22"/>
          <w:u w:val="none"/>
        </w:rPr>
        <w:t xml:space="preserve">CAPÍTULO </w:t>
      </w:r>
      <w:r w:rsidR="00CB59C8" w:rsidRPr="009872AD">
        <w:rPr>
          <w:rFonts w:ascii="Arial" w:hAnsi="Arial"/>
          <w:b/>
          <w:szCs w:val="22"/>
          <w:u w:val="none"/>
        </w:rPr>
        <w:t>XIII: CONSIDERACIONES SOCIO AMBIENTALES</w:t>
      </w:r>
      <w:bookmarkEnd w:id="1761"/>
    </w:p>
    <w:p w14:paraId="2BD039A2" w14:textId="77777777" w:rsidR="001163A3" w:rsidRPr="009872AD" w:rsidRDefault="001163A3" w:rsidP="002C4AE0">
      <w:pPr>
        <w:pStyle w:val="Ttulo2"/>
        <w:ind w:left="0"/>
        <w:rPr>
          <w:rFonts w:ascii="Arial" w:hAnsi="Arial"/>
          <w:b/>
          <w:bCs w:val="0"/>
          <w:szCs w:val="22"/>
          <w:u w:val="none"/>
          <w:lang w:val="es-CL"/>
        </w:rPr>
      </w:pPr>
    </w:p>
    <w:p w14:paraId="6E3FB6D1" w14:textId="77777777" w:rsidR="00EC4002" w:rsidRPr="009872AD" w:rsidRDefault="002C4AE0" w:rsidP="001873AB">
      <w:pPr>
        <w:pStyle w:val="Ttulo1"/>
        <w:jc w:val="both"/>
        <w:rPr>
          <w:b w:val="0"/>
          <w:szCs w:val="22"/>
        </w:rPr>
      </w:pPr>
      <w:bookmarkStart w:id="1762" w:name="_Toc461693089"/>
      <w:r w:rsidRPr="009872AD">
        <w:rPr>
          <w:szCs w:val="22"/>
        </w:rPr>
        <w:t>OBLIGACIONES SOCIO AMBIENTALES DEL CONCESIONARIO</w:t>
      </w:r>
      <w:bookmarkEnd w:id="1762"/>
    </w:p>
    <w:p w14:paraId="1D556E42" w14:textId="77777777" w:rsidR="002C4AE0" w:rsidRPr="009872AD" w:rsidRDefault="002C4AE0" w:rsidP="005E6D00">
      <w:pPr>
        <w:pStyle w:val="EstiloNegritaJustificado"/>
        <w:rPr>
          <w:rFonts w:ascii="Arial" w:hAnsi="Arial" w:cs="Arial"/>
          <w:szCs w:val="22"/>
        </w:rPr>
      </w:pPr>
    </w:p>
    <w:p w14:paraId="7173970A" w14:textId="77777777" w:rsidR="004F1BDE" w:rsidRPr="009872AD" w:rsidRDefault="002C4AE0" w:rsidP="00C41137">
      <w:pPr>
        <w:numPr>
          <w:ilvl w:val="1"/>
          <w:numId w:val="24"/>
        </w:numPr>
        <w:shd w:val="solid" w:color="FFFFFF" w:fill="auto"/>
        <w:jc w:val="both"/>
        <w:rPr>
          <w:szCs w:val="22"/>
          <w:lang w:val="es-CL"/>
        </w:rPr>
      </w:pPr>
      <w:r w:rsidRPr="009872AD">
        <w:rPr>
          <w:szCs w:val="22"/>
          <w:lang w:val="es-CL"/>
        </w:rPr>
        <w:t>El CONCESIONARIO declara conocer la</w:t>
      </w:r>
      <w:r w:rsidR="00C4527B" w:rsidRPr="009872AD">
        <w:rPr>
          <w:szCs w:val="22"/>
          <w:lang w:val="es-CL"/>
        </w:rPr>
        <w:t xml:space="preserve">s </w:t>
      </w:r>
      <w:r w:rsidR="00CB59C8" w:rsidRPr="009872AD">
        <w:rPr>
          <w:szCs w:val="22"/>
          <w:lang w:val="es-CL"/>
        </w:rPr>
        <w:t>Leyes  y Disposiciones Aplicables, incluida la normatividad</w:t>
      </w:r>
      <w:r w:rsidRPr="009872AD">
        <w:rPr>
          <w:szCs w:val="22"/>
          <w:lang w:val="es-CL"/>
        </w:rPr>
        <w:t xml:space="preserve"> internacionales </w:t>
      </w:r>
      <w:r w:rsidR="00CB59C8" w:rsidRPr="009872AD">
        <w:rPr>
          <w:szCs w:val="22"/>
        </w:rPr>
        <w:t>a que se refiere la Segunda Disposición Transitoria, Complementaria y Final de la Ley General del Ambiente,</w:t>
      </w:r>
      <w:r w:rsidR="00C4527B" w:rsidRPr="009872AD">
        <w:rPr>
          <w:b/>
          <w:szCs w:val="22"/>
        </w:rPr>
        <w:t xml:space="preserve"> </w:t>
      </w:r>
      <w:r w:rsidRPr="009872AD">
        <w:rPr>
          <w:szCs w:val="22"/>
          <w:lang w:val="es-CL"/>
        </w:rPr>
        <w:t>y las</w:t>
      </w:r>
      <w:r w:rsidR="00C4527B" w:rsidRPr="009872AD">
        <w:rPr>
          <w:szCs w:val="22"/>
          <w:lang w:val="es-CL"/>
        </w:rPr>
        <w:t xml:space="preserve"> obligaciones</w:t>
      </w:r>
      <w:r w:rsidRPr="009872AD">
        <w:rPr>
          <w:szCs w:val="22"/>
          <w:lang w:val="es-CL"/>
        </w:rPr>
        <w:t xml:space="preserve"> que establece este contrato en materia </w:t>
      </w:r>
      <w:r w:rsidR="00DC3597" w:rsidRPr="009872AD">
        <w:rPr>
          <w:szCs w:val="22"/>
          <w:lang w:val="es-CL"/>
        </w:rPr>
        <w:t>socio</w:t>
      </w:r>
      <w:r w:rsidR="008639BA" w:rsidRPr="009872AD">
        <w:rPr>
          <w:szCs w:val="22"/>
          <w:lang w:val="es-CL"/>
        </w:rPr>
        <w:t xml:space="preserve"> </w:t>
      </w:r>
      <w:r w:rsidRPr="009872AD">
        <w:rPr>
          <w:szCs w:val="22"/>
          <w:lang w:val="es-CL"/>
        </w:rPr>
        <w:t>ambiental, en cuanto sean aplicables a las actividades reguladas por este contrato</w:t>
      </w:r>
      <w:r w:rsidR="007A35BA" w:rsidRPr="009872AD">
        <w:rPr>
          <w:szCs w:val="22"/>
          <w:lang w:val="es-CL"/>
        </w:rPr>
        <w:t>.</w:t>
      </w:r>
      <w:r w:rsidR="004F1BDE" w:rsidRPr="009872AD">
        <w:rPr>
          <w:szCs w:val="22"/>
          <w:lang w:val="es-CL"/>
        </w:rPr>
        <w:t xml:space="preserve"> </w:t>
      </w:r>
      <w:r w:rsidR="00C4527B" w:rsidRPr="009872AD">
        <w:rPr>
          <w:szCs w:val="22"/>
          <w:lang w:val="es-CL"/>
        </w:rPr>
        <w:t>E</w:t>
      </w:r>
      <w:r w:rsidR="004F1BDE" w:rsidRPr="009872AD">
        <w:rPr>
          <w:szCs w:val="22"/>
          <w:lang w:val="es-CL"/>
        </w:rPr>
        <w:t xml:space="preserve">l CONCESIONARIO se obliga a cumplir con dichas normas legales como </w:t>
      </w:r>
      <w:r w:rsidR="001E43B1" w:rsidRPr="009872AD">
        <w:rPr>
          <w:szCs w:val="22"/>
          <w:lang w:val="es-CL"/>
        </w:rPr>
        <w:t xml:space="preserve">componente indispensable </w:t>
      </w:r>
      <w:r w:rsidR="004F1BDE" w:rsidRPr="009872AD">
        <w:rPr>
          <w:szCs w:val="22"/>
          <w:lang w:val="es-CL"/>
        </w:rPr>
        <w:t>de su gestión</w:t>
      </w:r>
      <w:r w:rsidR="001E43B1" w:rsidRPr="009872AD">
        <w:rPr>
          <w:szCs w:val="22"/>
          <w:lang w:val="es-CL"/>
        </w:rPr>
        <w:t xml:space="preserve"> ambiental</w:t>
      </w:r>
      <w:r w:rsidR="004F1BDE" w:rsidRPr="009872AD">
        <w:rPr>
          <w:szCs w:val="22"/>
          <w:lang w:val="es-CL"/>
        </w:rPr>
        <w:t xml:space="preserve">, implementando las medidas necesarias que aseguren un </w:t>
      </w:r>
      <w:r w:rsidR="00740F58" w:rsidRPr="009872AD">
        <w:rPr>
          <w:szCs w:val="22"/>
          <w:lang w:val="es-CL"/>
        </w:rPr>
        <w:t>manejo</w:t>
      </w:r>
      <w:r w:rsidR="004F1BDE" w:rsidRPr="009872AD">
        <w:rPr>
          <w:szCs w:val="22"/>
          <w:lang w:val="es-CL"/>
        </w:rPr>
        <w:t xml:space="preserve"> apropiado en </w:t>
      </w:r>
      <w:r w:rsidR="00C9323C" w:rsidRPr="009872AD">
        <w:rPr>
          <w:szCs w:val="22"/>
          <w:lang w:val="es-CL"/>
        </w:rPr>
        <w:t>la Concesión</w:t>
      </w:r>
      <w:r w:rsidR="004F1BDE" w:rsidRPr="009872AD">
        <w:rPr>
          <w:szCs w:val="22"/>
          <w:lang w:val="es-CL"/>
        </w:rPr>
        <w:t xml:space="preserve"> y</w:t>
      </w:r>
      <w:r w:rsidR="001E43B1" w:rsidRPr="009872AD">
        <w:rPr>
          <w:szCs w:val="22"/>
          <w:lang w:val="es-CL"/>
        </w:rPr>
        <w:t xml:space="preserve"> de</w:t>
      </w:r>
      <w:r w:rsidR="004F1BDE" w:rsidRPr="009872AD">
        <w:rPr>
          <w:szCs w:val="22"/>
          <w:lang w:val="es-CL"/>
        </w:rPr>
        <w:t xml:space="preserve"> los mecanismos que permitan una adecuada comunicación con la</w:t>
      </w:r>
      <w:r w:rsidR="00740F58" w:rsidRPr="009872AD">
        <w:rPr>
          <w:szCs w:val="22"/>
          <w:lang w:val="es-CL"/>
        </w:rPr>
        <w:t xml:space="preserve"> </w:t>
      </w:r>
      <w:r w:rsidR="001E43B1" w:rsidRPr="009872AD">
        <w:rPr>
          <w:szCs w:val="22"/>
          <w:lang w:val="es-CL"/>
        </w:rPr>
        <w:t xml:space="preserve">ciudadanía. Para tales efectos, deberá regirse por los Instrumentos de Gestión Ambiental que apruebe la Autoridad Ambiental </w:t>
      </w:r>
      <w:r w:rsidR="007A35BA" w:rsidRPr="009872AD">
        <w:rPr>
          <w:szCs w:val="22"/>
          <w:lang w:val="es-CL"/>
        </w:rPr>
        <w:t>Competente</w:t>
      </w:r>
      <w:r w:rsidR="001E43B1" w:rsidRPr="009872AD">
        <w:rPr>
          <w:szCs w:val="22"/>
          <w:lang w:val="es-CL"/>
        </w:rPr>
        <w:t>, así como los mandatos que ésta establezca en el marco de la normativa ambiental vigente</w:t>
      </w:r>
      <w:r w:rsidR="004F1BDE" w:rsidRPr="009872AD">
        <w:rPr>
          <w:szCs w:val="22"/>
          <w:lang w:val="es-CL"/>
        </w:rPr>
        <w:t>.</w:t>
      </w:r>
    </w:p>
    <w:p w14:paraId="7A765C41" w14:textId="77777777" w:rsidR="00EC4002" w:rsidRPr="009872AD" w:rsidRDefault="00EC4002" w:rsidP="001873AB">
      <w:pPr>
        <w:shd w:val="solid" w:color="FFFFFF" w:fill="auto"/>
        <w:ind w:left="705"/>
        <w:jc w:val="both"/>
        <w:rPr>
          <w:szCs w:val="22"/>
          <w:lang w:val="es-CL"/>
        </w:rPr>
      </w:pPr>
    </w:p>
    <w:p w14:paraId="29BE331C" w14:textId="77777777" w:rsidR="006C7040" w:rsidRPr="009872AD" w:rsidRDefault="006C7040" w:rsidP="00C41137">
      <w:pPr>
        <w:numPr>
          <w:ilvl w:val="1"/>
          <w:numId w:val="24"/>
        </w:numPr>
        <w:shd w:val="solid" w:color="FFFFFF" w:fill="auto"/>
        <w:jc w:val="both"/>
        <w:rPr>
          <w:szCs w:val="22"/>
          <w:lang w:val="es-CL"/>
        </w:rPr>
      </w:pPr>
      <w:r w:rsidRPr="009872AD">
        <w:rPr>
          <w:szCs w:val="22"/>
          <w:lang w:val="es-CL"/>
        </w:rPr>
        <w:t>El CONCESIONARIO será solidariamente responsable con los subcontratistas del cumplimiento de la normativa ambiental vigente aplicable a las actividades que se desarrollarán en ejecución de las obligaciones que le corresponden en virtud del presente Contrato, en especial del cumplimiento de lo establecido en la Evaluación de Impacto Ambiental y la Ley N° 28611 – Ley General del Ambiente, en la Ley del Sistema Nacional de Evaluación de Impacto Ambiental N° 27446 y su Reglamento, Decreto Supremo N° 019-2009-MINAM; Ley Nº 29325 - Ley del Sistema Nacional de Evaluación y Fiscalización Ambiental y en las normas ambientales vigentes; así como de las obligaciones que se deriven del Estudio de Impacto Ambiental Detallado.</w:t>
      </w:r>
    </w:p>
    <w:p w14:paraId="00BB78A4" w14:textId="77777777" w:rsidR="006C7040" w:rsidRPr="009872AD" w:rsidRDefault="006C7040" w:rsidP="006C7040">
      <w:pPr>
        <w:pStyle w:val="Prrafodelista"/>
        <w:rPr>
          <w:szCs w:val="22"/>
        </w:rPr>
      </w:pPr>
    </w:p>
    <w:p w14:paraId="1880647D" w14:textId="1CAC7A63" w:rsidR="00E1426F" w:rsidRPr="009872AD" w:rsidRDefault="00E1426F" w:rsidP="00467FF9">
      <w:pPr>
        <w:numPr>
          <w:ilvl w:val="1"/>
          <w:numId w:val="24"/>
        </w:numPr>
        <w:shd w:val="solid" w:color="FFFFFF" w:fill="auto"/>
        <w:spacing w:after="120"/>
        <w:ind w:left="703"/>
        <w:jc w:val="both"/>
        <w:rPr>
          <w:szCs w:val="22"/>
          <w:lang w:val="es-CL"/>
        </w:rPr>
      </w:pPr>
      <w:r w:rsidRPr="009872AD">
        <w:rPr>
          <w:szCs w:val="22"/>
          <w:lang w:val="es-CL"/>
        </w:rPr>
        <w:t>C</w:t>
      </w:r>
      <w:r w:rsidR="002C4AE0" w:rsidRPr="009872AD">
        <w:rPr>
          <w:szCs w:val="22"/>
          <w:lang w:val="es-CL"/>
        </w:rPr>
        <w:t>on el propósito de minimizar l</w:t>
      </w:r>
      <w:r w:rsidR="004E23DF" w:rsidRPr="009872AD">
        <w:rPr>
          <w:szCs w:val="22"/>
          <w:lang w:val="es-CL"/>
        </w:rPr>
        <w:t>a contaminación</w:t>
      </w:r>
      <w:r w:rsidR="002C4AE0" w:rsidRPr="009872AD">
        <w:rPr>
          <w:szCs w:val="22"/>
          <w:lang w:val="es-CL"/>
        </w:rPr>
        <w:t xml:space="preserve"> </w:t>
      </w:r>
      <w:r w:rsidR="004E23DF" w:rsidRPr="009872AD">
        <w:rPr>
          <w:szCs w:val="22"/>
          <w:lang w:val="es-CL"/>
        </w:rPr>
        <w:t xml:space="preserve">o </w:t>
      </w:r>
      <w:r w:rsidR="002C4AE0" w:rsidRPr="009872AD">
        <w:rPr>
          <w:szCs w:val="22"/>
          <w:lang w:val="es-CL"/>
        </w:rPr>
        <w:t>impactos</w:t>
      </w:r>
      <w:r w:rsidR="004E23DF" w:rsidRPr="009872AD">
        <w:rPr>
          <w:szCs w:val="22"/>
          <w:lang w:val="es-CL"/>
        </w:rPr>
        <w:t xml:space="preserve"> ambientales</w:t>
      </w:r>
      <w:r w:rsidR="002C4AE0" w:rsidRPr="009872AD">
        <w:rPr>
          <w:szCs w:val="22"/>
          <w:lang w:val="es-CL"/>
        </w:rPr>
        <w:t xml:space="preserve"> que se puedan producir al medio ambiente en el área de influencia del proyecto, </w:t>
      </w:r>
      <w:r w:rsidR="00187317" w:rsidRPr="009872AD">
        <w:rPr>
          <w:szCs w:val="22"/>
          <w:lang w:val="es-CL"/>
        </w:rPr>
        <w:t>e</w:t>
      </w:r>
      <w:r w:rsidR="002C4AE0" w:rsidRPr="009872AD">
        <w:rPr>
          <w:szCs w:val="22"/>
          <w:lang w:val="es-CL"/>
        </w:rPr>
        <w:t xml:space="preserve">l CONCESIONARIO se obliga a cumplir, durante </w:t>
      </w:r>
      <w:r w:rsidR="00654993" w:rsidRPr="009872AD">
        <w:rPr>
          <w:szCs w:val="22"/>
          <w:lang w:val="es-CL"/>
        </w:rPr>
        <w:t xml:space="preserve">el período de </w:t>
      </w:r>
      <w:r w:rsidR="00E92BFB" w:rsidRPr="009872AD">
        <w:rPr>
          <w:szCs w:val="22"/>
          <w:lang w:val="es-CL"/>
        </w:rPr>
        <w:t>e</w:t>
      </w:r>
      <w:r w:rsidR="00EA5100" w:rsidRPr="009872AD">
        <w:rPr>
          <w:szCs w:val="22"/>
          <w:lang w:val="es-CL"/>
        </w:rPr>
        <w:t>jecución de</w:t>
      </w:r>
      <w:r w:rsidR="004E23DF" w:rsidRPr="009872AD">
        <w:rPr>
          <w:szCs w:val="22"/>
          <w:lang w:val="es-CL"/>
        </w:rPr>
        <w:t xml:space="preserve"> las</w:t>
      </w:r>
      <w:r w:rsidR="00EA5100" w:rsidRPr="009872AD">
        <w:rPr>
          <w:szCs w:val="22"/>
          <w:lang w:val="es-CL"/>
        </w:rPr>
        <w:t xml:space="preserve"> </w:t>
      </w:r>
      <w:r w:rsidR="00740FB5" w:rsidRPr="009872AD">
        <w:rPr>
          <w:szCs w:val="22"/>
          <w:lang w:val="es-CL"/>
        </w:rPr>
        <w:t>Obras y</w:t>
      </w:r>
      <w:r w:rsidR="002C4AE0" w:rsidRPr="009872AD">
        <w:rPr>
          <w:szCs w:val="22"/>
          <w:lang w:val="es-CL"/>
        </w:rPr>
        <w:t xml:space="preserve"> Explotación de </w:t>
      </w:r>
      <w:r w:rsidR="00EA5100" w:rsidRPr="009872AD">
        <w:rPr>
          <w:szCs w:val="22"/>
          <w:lang w:val="es-CL"/>
        </w:rPr>
        <w:t xml:space="preserve">la </w:t>
      </w:r>
      <w:r w:rsidR="006822AD" w:rsidRPr="009872AD">
        <w:rPr>
          <w:szCs w:val="22"/>
          <w:lang w:val="es-CL"/>
        </w:rPr>
        <w:t>C</w:t>
      </w:r>
      <w:r w:rsidR="00EA5100" w:rsidRPr="009872AD">
        <w:rPr>
          <w:szCs w:val="22"/>
          <w:lang w:val="es-CL"/>
        </w:rPr>
        <w:t>oncesión</w:t>
      </w:r>
      <w:r w:rsidR="002C4AE0" w:rsidRPr="009872AD">
        <w:rPr>
          <w:szCs w:val="22"/>
          <w:lang w:val="es-CL"/>
        </w:rPr>
        <w:t xml:space="preserve">, con las especificaciones y medidas definidas en </w:t>
      </w:r>
      <w:r w:rsidR="00134349" w:rsidRPr="009872AD">
        <w:rPr>
          <w:szCs w:val="22"/>
          <w:lang w:val="es-CL"/>
        </w:rPr>
        <w:t>e</w:t>
      </w:r>
      <w:r w:rsidR="002C4AE0" w:rsidRPr="009872AD">
        <w:rPr>
          <w:szCs w:val="22"/>
          <w:lang w:val="es-CL"/>
        </w:rPr>
        <w:t xml:space="preserve">l </w:t>
      </w:r>
      <w:r w:rsidRPr="009872AD">
        <w:rPr>
          <w:szCs w:val="22"/>
          <w:lang w:val="es-CL"/>
        </w:rPr>
        <w:t>Instrumento de Gestión Ambiental</w:t>
      </w:r>
      <w:r w:rsidR="004E23DF" w:rsidRPr="009872AD">
        <w:rPr>
          <w:szCs w:val="22"/>
          <w:lang w:val="es-CL"/>
        </w:rPr>
        <w:t xml:space="preserve">. </w:t>
      </w:r>
    </w:p>
    <w:p w14:paraId="2B3C36CA" w14:textId="77777777" w:rsidR="00EC4002" w:rsidRPr="009872AD" w:rsidRDefault="00E065C3" w:rsidP="00467FF9">
      <w:pPr>
        <w:shd w:val="solid" w:color="FFFFFF" w:fill="auto"/>
        <w:ind w:left="705"/>
        <w:jc w:val="both"/>
        <w:rPr>
          <w:szCs w:val="22"/>
          <w:lang w:val="es-CL"/>
        </w:rPr>
      </w:pPr>
      <w:r w:rsidRPr="009872AD">
        <w:rPr>
          <w:szCs w:val="22"/>
          <w:lang w:val="es-CL"/>
        </w:rPr>
        <w:t xml:space="preserve">En ningún caso el Concesionario será responsable por daños ambientales generados por terceros que se sucedan en el </w:t>
      </w:r>
      <w:r w:rsidR="007A35BA" w:rsidRPr="009872AD">
        <w:rPr>
          <w:szCs w:val="22"/>
          <w:lang w:val="es-CL"/>
        </w:rPr>
        <w:t>Área</w:t>
      </w:r>
      <w:r w:rsidRPr="009872AD">
        <w:rPr>
          <w:szCs w:val="22"/>
          <w:lang w:val="es-CL"/>
        </w:rPr>
        <w:t xml:space="preserve"> de </w:t>
      </w:r>
      <w:r w:rsidR="007A2FFF" w:rsidRPr="009872AD">
        <w:rPr>
          <w:szCs w:val="22"/>
          <w:lang w:val="es-CL"/>
        </w:rPr>
        <w:t>D</w:t>
      </w:r>
      <w:r w:rsidRPr="009872AD">
        <w:rPr>
          <w:szCs w:val="22"/>
          <w:lang w:val="es-CL"/>
        </w:rPr>
        <w:t xml:space="preserve">esarrollo de la </w:t>
      </w:r>
      <w:r w:rsidR="007A2FFF" w:rsidRPr="009872AD">
        <w:rPr>
          <w:szCs w:val="22"/>
          <w:lang w:val="es-CL"/>
        </w:rPr>
        <w:t>H</w:t>
      </w:r>
      <w:r w:rsidRPr="009872AD">
        <w:rPr>
          <w:szCs w:val="22"/>
          <w:lang w:val="es-CL"/>
        </w:rPr>
        <w:t>idrovía</w:t>
      </w:r>
      <w:r w:rsidR="007A2FFF" w:rsidRPr="009872AD">
        <w:rPr>
          <w:szCs w:val="22"/>
          <w:lang w:val="es-CL"/>
        </w:rPr>
        <w:t xml:space="preserve"> Amazónica</w:t>
      </w:r>
      <w:r w:rsidRPr="009872AD">
        <w:rPr>
          <w:szCs w:val="22"/>
          <w:lang w:val="es-CL"/>
        </w:rPr>
        <w:t>. En caso ocurriera</w:t>
      </w:r>
      <w:r w:rsidR="004354CB" w:rsidRPr="009872AD">
        <w:rPr>
          <w:szCs w:val="22"/>
          <w:lang w:val="es-CL"/>
        </w:rPr>
        <w:t>,</w:t>
      </w:r>
      <w:r w:rsidRPr="009872AD">
        <w:rPr>
          <w:szCs w:val="22"/>
          <w:lang w:val="es-CL"/>
        </w:rPr>
        <w:t xml:space="preserve"> la Autoridad competente, en coordinación con el CONCEDENTE, deberán </w:t>
      </w:r>
      <w:r w:rsidR="004354CB" w:rsidRPr="009872AD">
        <w:rPr>
          <w:szCs w:val="22"/>
          <w:lang w:val="es-CL"/>
        </w:rPr>
        <w:t>efectuar</w:t>
      </w:r>
      <w:r w:rsidRPr="009872AD">
        <w:rPr>
          <w:szCs w:val="22"/>
          <w:lang w:val="es-CL"/>
        </w:rPr>
        <w:t xml:space="preserve"> las acciones legales </w:t>
      </w:r>
      <w:r w:rsidR="004354CB" w:rsidRPr="009872AD">
        <w:rPr>
          <w:szCs w:val="22"/>
          <w:lang w:val="es-CL"/>
        </w:rPr>
        <w:t xml:space="preserve">y la aplicación de las medidas que correspondan. </w:t>
      </w:r>
    </w:p>
    <w:p w14:paraId="400EA369" w14:textId="77777777" w:rsidR="00EC4002" w:rsidRPr="009872AD" w:rsidRDefault="00EC4002" w:rsidP="001873AB">
      <w:pPr>
        <w:pStyle w:val="Prrafodelista"/>
        <w:rPr>
          <w:bCs w:val="0"/>
          <w:szCs w:val="22"/>
          <w:lang w:val="es-CL"/>
        </w:rPr>
      </w:pPr>
    </w:p>
    <w:p w14:paraId="0C9FD8F0" w14:textId="77777777" w:rsidR="00EC4002" w:rsidRPr="009872AD" w:rsidRDefault="007A2FFF" w:rsidP="00C41137">
      <w:pPr>
        <w:numPr>
          <w:ilvl w:val="1"/>
          <w:numId w:val="24"/>
        </w:numPr>
        <w:shd w:val="solid" w:color="FFFFFF" w:fill="auto"/>
        <w:jc w:val="both"/>
        <w:rPr>
          <w:bCs w:val="0"/>
          <w:szCs w:val="22"/>
          <w:lang w:val="es-CL"/>
        </w:rPr>
      </w:pPr>
      <w:r w:rsidRPr="009872AD">
        <w:rPr>
          <w:bCs w:val="0"/>
          <w:szCs w:val="22"/>
        </w:rPr>
        <w:t>El incumplimiento de las obligaciones, en materia ambiental no contempladas expresamente en el Contrato y que se deriven de las Leyes</w:t>
      </w:r>
      <w:r w:rsidRPr="009872AD">
        <w:rPr>
          <w:szCs w:val="22"/>
        </w:rPr>
        <w:t xml:space="preserve"> y Disposiciones</w:t>
      </w:r>
      <w:r w:rsidRPr="009872AD">
        <w:rPr>
          <w:bCs w:val="0"/>
          <w:szCs w:val="22"/>
        </w:rPr>
        <w:t xml:space="preserve"> Aplicables </w:t>
      </w:r>
      <w:r w:rsidRPr="009872AD">
        <w:rPr>
          <w:bCs w:val="0"/>
          <w:szCs w:val="22"/>
        </w:rPr>
        <w:lastRenderedPageBreak/>
        <w:t>que se encuentren vigentes, por parte del CONCESIONARIO, será sancionado por la Autoridad Ambiental Competente.</w:t>
      </w:r>
    </w:p>
    <w:p w14:paraId="6B522CA0" w14:textId="77777777" w:rsidR="00EC4002" w:rsidRPr="009872AD" w:rsidRDefault="00EC4002" w:rsidP="001873AB">
      <w:pPr>
        <w:pStyle w:val="Prrafodelista"/>
        <w:rPr>
          <w:bCs w:val="0"/>
          <w:szCs w:val="22"/>
          <w:lang w:val="es-CL"/>
        </w:rPr>
      </w:pPr>
    </w:p>
    <w:p w14:paraId="5AA343C2" w14:textId="77777777" w:rsidR="008C5E42" w:rsidRPr="009872AD" w:rsidRDefault="008C5E42" w:rsidP="00BA20E2">
      <w:pPr>
        <w:pStyle w:val="Ttulo2"/>
        <w:ind w:left="0"/>
        <w:rPr>
          <w:rFonts w:ascii="Arial" w:hAnsi="Arial"/>
          <w:b/>
          <w:bCs w:val="0"/>
          <w:szCs w:val="22"/>
          <w:u w:val="none"/>
          <w:lang w:val="es-CL"/>
        </w:rPr>
      </w:pPr>
    </w:p>
    <w:p w14:paraId="446B4F74" w14:textId="77777777" w:rsidR="00C500E8" w:rsidRPr="009872AD" w:rsidRDefault="00C500E8" w:rsidP="00B50148">
      <w:pPr>
        <w:rPr>
          <w:lang w:val="es-CL"/>
        </w:rPr>
      </w:pPr>
    </w:p>
    <w:p w14:paraId="63D3F725" w14:textId="77777777" w:rsidR="00EC4002" w:rsidRPr="009872AD" w:rsidRDefault="00BA20E2" w:rsidP="001873AB">
      <w:pPr>
        <w:pStyle w:val="Ttulo1"/>
        <w:jc w:val="both"/>
        <w:rPr>
          <w:b w:val="0"/>
          <w:szCs w:val="22"/>
        </w:rPr>
      </w:pPr>
      <w:bookmarkStart w:id="1763" w:name="_Toc461693090"/>
      <w:r w:rsidRPr="009872AD">
        <w:rPr>
          <w:szCs w:val="22"/>
        </w:rPr>
        <w:t>GESTIÓN SOCIO AMBIENTAL</w:t>
      </w:r>
      <w:bookmarkEnd w:id="1763"/>
    </w:p>
    <w:p w14:paraId="55BD36C2" w14:textId="77777777" w:rsidR="00BA20E2" w:rsidRPr="009872AD" w:rsidRDefault="00BA20E2" w:rsidP="00BA20E2">
      <w:pPr>
        <w:shd w:val="solid" w:color="FFFFFF" w:fill="auto"/>
        <w:ind w:left="705"/>
        <w:jc w:val="both"/>
        <w:rPr>
          <w:szCs w:val="22"/>
          <w:lang w:val="es-CL"/>
        </w:rPr>
      </w:pPr>
    </w:p>
    <w:p w14:paraId="56EA9507" w14:textId="77777777" w:rsidR="00BA20E2" w:rsidRPr="009872AD" w:rsidRDefault="00BA20E2" w:rsidP="00C41137">
      <w:pPr>
        <w:numPr>
          <w:ilvl w:val="1"/>
          <w:numId w:val="24"/>
        </w:numPr>
        <w:shd w:val="solid" w:color="FFFFFF" w:fill="auto"/>
        <w:jc w:val="both"/>
        <w:rPr>
          <w:szCs w:val="22"/>
          <w:lang w:val="es-CL"/>
        </w:rPr>
      </w:pPr>
      <w:r w:rsidRPr="009872AD">
        <w:rPr>
          <w:szCs w:val="22"/>
          <w:lang w:val="es-CL"/>
        </w:rPr>
        <w:t>El CONCESIONARIO deberá cumplir, como</w:t>
      </w:r>
      <w:r w:rsidR="007A2FFF" w:rsidRPr="009872AD">
        <w:rPr>
          <w:szCs w:val="22"/>
          <w:lang w:val="es-CL"/>
        </w:rPr>
        <w:t xml:space="preserve"> compromiso</w:t>
      </w:r>
      <w:r w:rsidRPr="009872AD">
        <w:rPr>
          <w:szCs w:val="22"/>
          <w:lang w:val="es-CL"/>
        </w:rPr>
        <w:t xml:space="preserve">  de su gestión ambiental, con las normas legales referidas</w:t>
      </w:r>
      <w:r w:rsidR="007A2FFF" w:rsidRPr="009872AD">
        <w:rPr>
          <w:szCs w:val="22"/>
          <w:lang w:val="es-CL"/>
        </w:rPr>
        <w:t xml:space="preserve"> principalmente</w:t>
      </w:r>
      <w:r w:rsidRPr="009872AD">
        <w:rPr>
          <w:szCs w:val="22"/>
          <w:lang w:val="es-CL"/>
        </w:rPr>
        <w:t xml:space="preserve"> al manejo de los residuos sólidos y de los residuos sólidos peligrosos, manejo de materiales peligrosos, uso de agua, vertimiento de agua y residuos sólidos, disposición de material de dragado, niveles de ruido, calidad del agua, calidad del aire, consumo de hidrocarburos, zonificación</w:t>
      </w:r>
      <w:r w:rsidR="007A2FFF" w:rsidRPr="009872AD">
        <w:rPr>
          <w:szCs w:val="22"/>
          <w:lang w:val="es-CL"/>
        </w:rPr>
        <w:t xml:space="preserve"> económica ecológica</w:t>
      </w:r>
      <w:r w:rsidRPr="009872AD">
        <w:rPr>
          <w:szCs w:val="22"/>
          <w:lang w:val="es-CL"/>
        </w:rPr>
        <w:t xml:space="preserve">, seguridad, capacitaciones, comunicación con grupos de interés, entre otros aspectos socio ambientales regulados por las </w:t>
      </w:r>
      <w:r w:rsidR="007A2FFF" w:rsidRPr="009872AD">
        <w:rPr>
          <w:szCs w:val="22"/>
          <w:lang w:val="es-CL"/>
        </w:rPr>
        <w:t>L</w:t>
      </w:r>
      <w:r w:rsidRPr="009872AD">
        <w:rPr>
          <w:szCs w:val="22"/>
          <w:lang w:val="es-CL"/>
        </w:rPr>
        <w:t xml:space="preserve">eyes y </w:t>
      </w:r>
      <w:r w:rsidR="007A2FFF" w:rsidRPr="009872AD">
        <w:rPr>
          <w:szCs w:val="22"/>
          <w:lang w:val="es-CL"/>
        </w:rPr>
        <w:t>D</w:t>
      </w:r>
      <w:r w:rsidRPr="009872AD">
        <w:rPr>
          <w:szCs w:val="22"/>
          <w:lang w:val="es-CL"/>
        </w:rPr>
        <w:t xml:space="preserve">isposiciones </w:t>
      </w:r>
      <w:r w:rsidR="007A2FFF" w:rsidRPr="009872AD">
        <w:rPr>
          <w:szCs w:val="22"/>
          <w:lang w:val="es-CL"/>
        </w:rPr>
        <w:t>A</w:t>
      </w:r>
      <w:r w:rsidRPr="009872AD">
        <w:rPr>
          <w:szCs w:val="22"/>
          <w:lang w:val="es-CL"/>
        </w:rPr>
        <w:t>plicables.</w:t>
      </w:r>
    </w:p>
    <w:p w14:paraId="0064249C" w14:textId="77777777" w:rsidR="00EC4002" w:rsidRPr="009872AD" w:rsidRDefault="00EC4002" w:rsidP="001873AB">
      <w:pPr>
        <w:shd w:val="solid" w:color="FFFFFF" w:fill="auto"/>
        <w:ind w:left="705"/>
        <w:jc w:val="both"/>
        <w:rPr>
          <w:szCs w:val="22"/>
        </w:rPr>
      </w:pPr>
    </w:p>
    <w:p w14:paraId="20326E19" w14:textId="4B2BA897" w:rsidR="003B256C" w:rsidRPr="009872AD" w:rsidRDefault="00CB2498" w:rsidP="00586678">
      <w:pPr>
        <w:numPr>
          <w:ilvl w:val="1"/>
          <w:numId w:val="24"/>
        </w:numPr>
        <w:shd w:val="solid" w:color="FFFFFF" w:fill="auto"/>
        <w:ind w:left="703" w:hanging="703"/>
        <w:jc w:val="both"/>
        <w:rPr>
          <w:szCs w:val="22"/>
        </w:rPr>
      </w:pPr>
      <w:r w:rsidRPr="009872AD">
        <w:rPr>
          <w:szCs w:val="22"/>
        </w:rPr>
        <w:t xml:space="preserve">El CONCESIONARIO está obligado a elaborar el Estudio de Impacto Ambiental detallado (EIA-d), en base a la Resolución de Clasificación y los Términos de Referencia </w:t>
      </w:r>
      <w:r w:rsidR="00AC72E4" w:rsidRPr="009872AD">
        <w:rPr>
          <w:szCs w:val="22"/>
        </w:rPr>
        <w:t>detallados en el Anexo 11 del presente Contrato</w:t>
      </w:r>
      <w:r w:rsidR="0090140C" w:rsidRPr="009872AD">
        <w:rPr>
          <w:szCs w:val="22"/>
        </w:rPr>
        <w:t>. Asimismo, para la aprobación de dicho Instrumento de Gestión Ambiental, deberá considerar las licencias, permisos u opiniones técnicas necesarias tanto</w:t>
      </w:r>
      <w:r w:rsidRPr="009872AD">
        <w:rPr>
          <w:szCs w:val="22"/>
        </w:rPr>
        <w:t xml:space="preserve"> </w:t>
      </w:r>
      <w:r w:rsidR="003E15B8" w:rsidRPr="009872AD">
        <w:rPr>
          <w:szCs w:val="22"/>
        </w:rPr>
        <w:t>de las entidades competentes</w:t>
      </w:r>
      <w:r w:rsidR="00281E3A" w:rsidRPr="009872AD">
        <w:rPr>
          <w:szCs w:val="22"/>
        </w:rPr>
        <w:t>, de conformidad con las Leyes y Disposiciones Aplicables</w:t>
      </w:r>
      <w:r w:rsidR="003B256C" w:rsidRPr="009872AD">
        <w:rPr>
          <w:szCs w:val="22"/>
        </w:rPr>
        <w:t xml:space="preserve">. </w:t>
      </w:r>
    </w:p>
    <w:p w14:paraId="360E53FB" w14:textId="77777777" w:rsidR="003B256C" w:rsidRPr="009872AD" w:rsidRDefault="003B256C" w:rsidP="00CB2498">
      <w:pPr>
        <w:shd w:val="solid" w:color="FFFFFF" w:fill="auto"/>
        <w:ind w:left="705"/>
        <w:jc w:val="both"/>
        <w:rPr>
          <w:szCs w:val="22"/>
          <w:lang w:val="es-CL"/>
        </w:rPr>
      </w:pPr>
    </w:p>
    <w:p w14:paraId="31EE2DFB" w14:textId="64EF749B" w:rsidR="00EC4002" w:rsidRPr="009872AD" w:rsidRDefault="00CB2498" w:rsidP="00C41137">
      <w:pPr>
        <w:numPr>
          <w:ilvl w:val="1"/>
          <w:numId w:val="24"/>
        </w:numPr>
        <w:shd w:val="solid" w:color="FFFFFF" w:fill="auto"/>
        <w:jc w:val="both"/>
        <w:rPr>
          <w:szCs w:val="22"/>
        </w:rPr>
      </w:pPr>
      <w:r w:rsidRPr="009872AD">
        <w:rPr>
          <w:szCs w:val="22"/>
        </w:rPr>
        <w:t xml:space="preserve">El inicio de las Obras Obligatorias </w:t>
      </w:r>
      <w:r w:rsidR="001D5172" w:rsidRPr="009872AD">
        <w:rPr>
          <w:szCs w:val="22"/>
        </w:rPr>
        <w:t xml:space="preserve">referidas al dragado de apertura, </w:t>
      </w:r>
      <w:r w:rsidRPr="009872AD">
        <w:rPr>
          <w:szCs w:val="22"/>
        </w:rPr>
        <w:t>está</w:t>
      </w:r>
      <w:r w:rsidR="001D5172" w:rsidRPr="009872AD">
        <w:rPr>
          <w:szCs w:val="22"/>
        </w:rPr>
        <w:t>n</w:t>
      </w:r>
      <w:r w:rsidRPr="009872AD">
        <w:rPr>
          <w:szCs w:val="22"/>
        </w:rPr>
        <w:t xml:space="preserve"> sujet</w:t>
      </w:r>
      <w:r w:rsidR="001D5172" w:rsidRPr="009872AD">
        <w:rPr>
          <w:szCs w:val="22"/>
        </w:rPr>
        <w:t>as</w:t>
      </w:r>
      <w:r w:rsidRPr="009872AD">
        <w:rPr>
          <w:szCs w:val="22"/>
        </w:rPr>
        <w:t xml:space="preserve"> a la aprobación del Instrumento de Gestión Ambiental correspondiente y la certificación ambiental pertinente. </w:t>
      </w:r>
    </w:p>
    <w:p w14:paraId="1966C4C9" w14:textId="77777777" w:rsidR="00CB2498" w:rsidRPr="009872AD" w:rsidRDefault="00CB2498" w:rsidP="00CB2498">
      <w:pPr>
        <w:shd w:val="solid" w:color="FFFFFF" w:fill="auto"/>
        <w:ind w:left="708"/>
        <w:jc w:val="both"/>
        <w:rPr>
          <w:bCs w:val="0"/>
          <w:szCs w:val="22"/>
          <w:lang w:val="es-PE"/>
        </w:rPr>
      </w:pPr>
    </w:p>
    <w:p w14:paraId="16981B41" w14:textId="26F18D9E" w:rsidR="00EC4002" w:rsidRPr="009872AD" w:rsidRDefault="00CB2498" w:rsidP="00C41137">
      <w:pPr>
        <w:numPr>
          <w:ilvl w:val="1"/>
          <w:numId w:val="24"/>
        </w:numPr>
        <w:shd w:val="solid" w:color="FFFFFF" w:fill="auto"/>
        <w:jc w:val="both"/>
        <w:rPr>
          <w:szCs w:val="22"/>
          <w:lang w:val="es-CL"/>
        </w:rPr>
      </w:pPr>
      <w:r w:rsidRPr="009872AD">
        <w:rPr>
          <w:szCs w:val="22"/>
        </w:rPr>
        <w:t xml:space="preserve">Dentro de los treinta (30) </w:t>
      </w:r>
      <w:r w:rsidR="008E37F4" w:rsidRPr="009872AD">
        <w:rPr>
          <w:szCs w:val="22"/>
        </w:rPr>
        <w:t>D</w:t>
      </w:r>
      <w:r w:rsidRPr="009872AD">
        <w:rPr>
          <w:szCs w:val="22"/>
        </w:rPr>
        <w:t>ías posteriores al inicio de las Obras Obligatorias</w:t>
      </w:r>
      <w:r w:rsidR="00281E3A" w:rsidRPr="009872AD">
        <w:rPr>
          <w:szCs w:val="22"/>
        </w:rPr>
        <w:t xml:space="preserve"> referidas al dragado de apertura</w:t>
      </w:r>
      <w:r w:rsidRPr="009872AD">
        <w:rPr>
          <w:szCs w:val="22"/>
        </w:rPr>
        <w:t>, el CONCESIONARIO deberá comunicar el hecho a la Autoridad Ambiental Competente.</w:t>
      </w:r>
    </w:p>
    <w:p w14:paraId="645A43FC" w14:textId="77777777" w:rsidR="00CB2498" w:rsidRPr="009872AD" w:rsidRDefault="00CB2498" w:rsidP="00CB2498">
      <w:pPr>
        <w:pStyle w:val="Prrafodelista"/>
        <w:rPr>
          <w:rFonts w:cs="Arial"/>
          <w:bCs w:val="0"/>
          <w:szCs w:val="22"/>
          <w:lang w:val="es-CL"/>
        </w:rPr>
      </w:pPr>
    </w:p>
    <w:p w14:paraId="75EEFD4D" w14:textId="77777777" w:rsidR="00EC4002" w:rsidRPr="009872AD" w:rsidRDefault="00CB2498" w:rsidP="00C41137">
      <w:pPr>
        <w:numPr>
          <w:ilvl w:val="1"/>
          <w:numId w:val="24"/>
        </w:numPr>
        <w:shd w:val="solid" w:color="FFFFFF" w:fill="auto"/>
        <w:jc w:val="both"/>
        <w:rPr>
          <w:szCs w:val="22"/>
        </w:rPr>
      </w:pPr>
      <w:r w:rsidRPr="009872AD">
        <w:rPr>
          <w:szCs w:val="22"/>
        </w:rPr>
        <w:t xml:space="preserve">Los informes de monitoreo ambiental y el cumplimiento de las obligaciones derivadas de la aplicación del EIA-d aprobado deberán ser presentados por el CONCESIONARIO a la Autoridad Ambiental Competente, de acuerdo al contenido, cronograma, plazos y condiciones establecidas en el EIA-d aprobado o cuando la Autoridad Ambiental Competente lo estime conveniente. </w:t>
      </w:r>
    </w:p>
    <w:p w14:paraId="6C785C3F" w14:textId="77777777" w:rsidR="00CB2498" w:rsidRPr="009872AD" w:rsidRDefault="00CB2498" w:rsidP="00CB2498">
      <w:pPr>
        <w:shd w:val="solid" w:color="FFFFFF" w:fill="auto"/>
        <w:ind w:left="705"/>
        <w:jc w:val="both"/>
        <w:rPr>
          <w:szCs w:val="22"/>
        </w:rPr>
      </w:pPr>
    </w:p>
    <w:p w14:paraId="6077BEAB" w14:textId="77777777" w:rsidR="00EC4002" w:rsidRPr="009872AD" w:rsidRDefault="00CB2498" w:rsidP="00C41137">
      <w:pPr>
        <w:numPr>
          <w:ilvl w:val="1"/>
          <w:numId w:val="24"/>
        </w:numPr>
        <w:shd w:val="solid" w:color="FFFFFF" w:fill="auto"/>
        <w:jc w:val="both"/>
        <w:rPr>
          <w:szCs w:val="22"/>
        </w:rPr>
      </w:pPr>
      <w:r w:rsidRPr="009872AD">
        <w:rPr>
          <w:szCs w:val="22"/>
        </w:rPr>
        <w:t xml:space="preserve">La implementación de las condiciones y/o medidas establecidas en el Instrumento de Gestión Ambiental, será de exclusiva responsabilidad y costo del CONCESIONARIO, debiendo dar cumplimiento a todo lo establecido por la normativa ambiental vigente. </w:t>
      </w:r>
    </w:p>
    <w:p w14:paraId="6CDA819B" w14:textId="77777777" w:rsidR="00CB2498" w:rsidRPr="009872AD" w:rsidRDefault="00CB2498" w:rsidP="00CB2498">
      <w:pPr>
        <w:shd w:val="solid" w:color="FFFFFF" w:fill="auto"/>
        <w:ind w:left="705"/>
        <w:jc w:val="both"/>
        <w:rPr>
          <w:szCs w:val="22"/>
        </w:rPr>
      </w:pPr>
    </w:p>
    <w:p w14:paraId="15AB0F32" w14:textId="77777777" w:rsidR="00EC4002" w:rsidRPr="009872AD" w:rsidRDefault="00CB2498" w:rsidP="00C41137">
      <w:pPr>
        <w:numPr>
          <w:ilvl w:val="1"/>
          <w:numId w:val="24"/>
        </w:numPr>
        <w:shd w:val="solid" w:color="FFFFFF" w:fill="auto"/>
        <w:jc w:val="both"/>
        <w:rPr>
          <w:szCs w:val="22"/>
        </w:rPr>
      </w:pPr>
      <w:r w:rsidRPr="009872AD">
        <w:rPr>
          <w:szCs w:val="22"/>
        </w:rPr>
        <w:t xml:space="preserve">El CONCESIONARIO a su propio costo, se obliga a aplicar las medidas correctivas que correspondan o que considere pertinentes, previamente aprobadas por la Autoridad Ambiental Competente, para evitar que en el desarrollo de sus actividades se generen riesgos ambientales que excedan los niveles o estándares de calidad ambiental (ECAs), de acuerdo a lo establecido en el EIA-d aprobado y por las Leyes y Disposiciones Aplicables. </w:t>
      </w:r>
    </w:p>
    <w:p w14:paraId="5E72BC9E" w14:textId="77777777" w:rsidR="00CB2498" w:rsidRPr="009872AD" w:rsidRDefault="00CB2498" w:rsidP="00CB2498">
      <w:pPr>
        <w:shd w:val="solid" w:color="FFFFFF" w:fill="auto"/>
        <w:ind w:left="705"/>
        <w:jc w:val="both"/>
        <w:rPr>
          <w:szCs w:val="22"/>
          <w:lang w:val="es-PE"/>
        </w:rPr>
      </w:pPr>
    </w:p>
    <w:p w14:paraId="72BACFDD" w14:textId="77777777" w:rsidR="00EC4002" w:rsidRPr="009872AD" w:rsidRDefault="00CB2498" w:rsidP="00C41137">
      <w:pPr>
        <w:numPr>
          <w:ilvl w:val="1"/>
          <w:numId w:val="24"/>
        </w:numPr>
        <w:shd w:val="solid" w:color="FFFFFF" w:fill="auto"/>
        <w:jc w:val="both"/>
        <w:rPr>
          <w:szCs w:val="22"/>
          <w:lang w:val="es-PE"/>
        </w:rPr>
      </w:pPr>
      <w:r w:rsidRPr="009872AD">
        <w:rPr>
          <w:szCs w:val="22"/>
        </w:rPr>
        <w:t>Previamente a la fecha de inicio de la ejecución de Obras, el CONCESIONARIO deberá realizar capacitaciones a sus trabajadores, en temas relacionados con el tipo de actividades a realizar y las medidas ambientales a implementar, establecidas en el EIA-d aprobado.</w:t>
      </w:r>
    </w:p>
    <w:p w14:paraId="03C542A8" w14:textId="77777777" w:rsidR="00CB2498" w:rsidRPr="009872AD" w:rsidRDefault="00CB2498" w:rsidP="00CB2498">
      <w:pPr>
        <w:shd w:val="solid" w:color="FFFFFF" w:fill="auto"/>
        <w:ind w:left="705"/>
        <w:jc w:val="both"/>
        <w:rPr>
          <w:szCs w:val="22"/>
        </w:rPr>
      </w:pPr>
      <w:r w:rsidRPr="009872AD">
        <w:rPr>
          <w:szCs w:val="22"/>
        </w:rPr>
        <w:t xml:space="preserve"> </w:t>
      </w:r>
    </w:p>
    <w:p w14:paraId="419AD3C4" w14:textId="6389BBE3" w:rsidR="00EC4002" w:rsidRPr="009872AD" w:rsidRDefault="00CB2498" w:rsidP="00C41137">
      <w:pPr>
        <w:numPr>
          <w:ilvl w:val="1"/>
          <w:numId w:val="24"/>
        </w:numPr>
        <w:shd w:val="solid" w:color="FFFFFF" w:fill="auto"/>
        <w:jc w:val="both"/>
        <w:rPr>
          <w:szCs w:val="22"/>
        </w:rPr>
      </w:pPr>
      <w:r w:rsidRPr="009872AD">
        <w:rPr>
          <w:szCs w:val="22"/>
        </w:rPr>
        <w:t xml:space="preserve">El CONCESIONARIO, </w:t>
      </w:r>
      <w:r w:rsidR="00D710E8" w:rsidRPr="009872AD">
        <w:rPr>
          <w:szCs w:val="22"/>
        </w:rPr>
        <w:t xml:space="preserve">a su costo y riesgo y </w:t>
      </w:r>
      <w:r w:rsidRPr="009872AD">
        <w:rPr>
          <w:szCs w:val="22"/>
        </w:rPr>
        <w:t xml:space="preserve">previa aprobación de la Autoridad Ambiental Competente, podrá incorporar mejoras y/o nuevas medidas ambientales a </w:t>
      </w:r>
      <w:r w:rsidRPr="009872AD">
        <w:rPr>
          <w:szCs w:val="22"/>
        </w:rPr>
        <w:lastRenderedPageBreak/>
        <w:t>las exigidas, que a su juicio contribuyan a la protección del medio ambiente durante la vigencia de la Concesión, u otras actividades que se realicen dentro del período de la Concesión, de acuerdo a los procedimientos establecidos en la normatividad ambiental competente</w:t>
      </w:r>
    </w:p>
    <w:p w14:paraId="6BBACA89" w14:textId="77777777" w:rsidR="00CB2498" w:rsidRPr="009872AD" w:rsidRDefault="00CB2498" w:rsidP="00CB2498">
      <w:pPr>
        <w:pStyle w:val="Prrafodelista"/>
        <w:rPr>
          <w:rFonts w:cs="Arial"/>
          <w:szCs w:val="22"/>
        </w:rPr>
      </w:pPr>
    </w:p>
    <w:p w14:paraId="6A622990" w14:textId="77777777" w:rsidR="006C7040" w:rsidRPr="009872AD" w:rsidRDefault="006C7040" w:rsidP="00C41137">
      <w:pPr>
        <w:numPr>
          <w:ilvl w:val="1"/>
          <w:numId w:val="24"/>
        </w:numPr>
        <w:shd w:val="solid" w:color="FFFFFF" w:fill="auto"/>
        <w:jc w:val="both"/>
        <w:rPr>
          <w:szCs w:val="22"/>
        </w:rPr>
      </w:pPr>
      <w:r w:rsidRPr="009872AD">
        <w:rPr>
          <w:szCs w:val="22"/>
        </w:rPr>
        <w:t>El EIA-d aprobado será actualizado cada cinco (5) años conforme a la normativa ambiental vigente y sus modificatorias.</w:t>
      </w:r>
    </w:p>
    <w:p w14:paraId="52E17B89" w14:textId="77777777" w:rsidR="006C7040" w:rsidRPr="009872AD" w:rsidRDefault="006C7040" w:rsidP="006C7040">
      <w:pPr>
        <w:shd w:val="solid" w:color="FFFFFF" w:fill="auto"/>
        <w:ind w:left="705"/>
        <w:jc w:val="both"/>
        <w:rPr>
          <w:szCs w:val="22"/>
        </w:rPr>
      </w:pPr>
    </w:p>
    <w:p w14:paraId="2F4D2B22" w14:textId="11A0F2F6" w:rsidR="006C7040" w:rsidRPr="009872AD" w:rsidRDefault="006C7040" w:rsidP="00C41137">
      <w:pPr>
        <w:numPr>
          <w:ilvl w:val="1"/>
          <w:numId w:val="24"/>
        </w:numPr>
        <w:shd w:val="solid" w:color="FFFFFF" w:fill="auto"/>
        <w:jc w:val="both"/>
        <w:rPr>
          <w:szCs w:val="22"/>
        </w:rPr>
      </w:pPr>
      <w:r w:rsidRPr="009872AD">
        <w:rPr>
          <w:szCs w:val="22"/>
        </w:rPr>
        <w:t xml:space="preserve">En caso el proyecto requiera el uso o explotación de nuevas áreas </w:t>
      </w:r>
      <w:r w:rsidR="00D710E8" w:rsidRPr="009872AD">
        <w:rPr>
          <w:szCs w:val="22"/>
        </w:rPr>
        <w:t xml:space="preserve">o que impliquen impactos </w:t>
      </w:r>
      <w:r w:rsidRPr="009872AD">
        <w:rPr>
          <w:szCs w:val="22"/>
        </w:rPr>
        <w:t xml:space="preserve">no </w:t>
      </w:r>
      <w:r w:rsidR="00D710E8" w:rsidRPr="009872AD">
        <w:rPr>
          <w:szCs w:val="22"/>
        </w:rPr>
        <w:t xml:space="preserve">contemplados </w:t>
      </w:r>
      <w:r w:rsidRPr="009872AD">
        <w:rPr>
          <w:szCs w:val="22"/>
        </w:rPr>
        <w:t>en el EIA-d aprobado, será necesario que el CONCESIONARIO previo a su intervención, presente una modificación a su EIA-d y cuente con la aprobación de la Autoridad Ambiental Competente, en el marco de la normativa ambiental vigente.</w:t>
      </w:r>
    </w:p>
    <w:p w14:paraId="3E7C9490" w14:textId="77777777" w:rsidR="00BA20E2" w:rsidRPr="009872AD" w:rsidRDefault="00BA20E2" w:rsidP="00872892">
      <w:pPr>
        <w:shd w:val="solid" w:color="FFFFFF" w:fill="auto"/>
        <w:ind w:left="708"/>
        <w:jc w:val="both"/>
        <w:rPr>
          <w:bCs w:val="0"/>
          <w:szCs w:val="22"/>
          <w:lang w:val="es-CL"/>
        </w:rPr>
      </w:pPr>
    </w:p>
    <w:p w14:paraId="1DA7A568" w14:textId="2469A08D" w:rsidR="006A4FD6" w:rsidRPr="009872AD" w:rsidRDefault="006A4FD6" w:rsidP="006A4FD6">
      <w:pPr>
        <w:pStyle w:val="Ttulo1"/>
        <w:jc w:val="both"/>
        <w:rPr>
          <w:b w:val="0"/>
          <w:szCs w:val="22"/>
        </w:rPr>
      </w:pPr>
      <w:bookmarkStart w:id="1764" w:name="_Toc461693091"/>
      <w:r w:rsidRPr="009872AD">
        <w:rPr>
          <w:szCs w:val="22"/>
        </w:rPr>
        <w:t>PASIVOS AMBIENTALES</w:t>
      </w:r>
      <w:bookmarkEnd w:id="1764"/>
    </w:p>
    <w:p w14:paraId="14766905" w14:textId="77777777" w:rsidR="006A4FD6" w:rsidRPr="009872AD" w:rsidRDefault="006A4FD6" w:rsidP="00872892">
      <w:pPr>
        <w:shd w:val="solid" w:color="FFFFFF" w:fill="auto"/>
        <w:ind w:left="708"/>
        <w:jc w:val="both"/>
        <w:rPr>
          <w:bCs w:val="0"/>
          <w:szCs w:val="22"/>
          <w:lang w:val="es-CL"/>
        </w:rPr>
      </w:pPr>
    </w:p>
    <w:p w14:paraId="6E69BF32" w14:textId="7F5F0203" w:rsidR="009A1157" w:rsidRPr="009872AD" w:rsidRDefault="009A1157" w:rsidP="009A1157">
      <w:pPr>
        <w:numPr>
          <w:ilvl w:val="1"/>
          <w:numId w:val="24"/>
        </w:numPr>
        <w:shd w:val="solid" w:color="FFFFFF" w:fill="auto"/>
        <w:jc w:val="both"/>
        <w:rPr>
          <w:szCs w:val="22"/>
          <w:lang w:val="es-PE"/>
        </w:rPr>
      </w:pPr>
      <w:bookmarkStart w:id="1765" w:name="_ESTUDIO_DE_IMPACTO"/>
      <w:bookmarkStart w:id="1766" w:name="_Ref297723795"/>
      <w:bookmarkEnd w:id="1765"/>
      <w:r w:rsidRPr="009872AD">
        <w:rPr>
          <w:szCs w:val="22"/>
          <w:lang w:val="es-PE"/>
        </w:rPr>
        <w:t>En ningún caso el CONCESIONARIO será responsable de los Pasivos Ambientales que se pudieran haber generado fuera o dentro del área de influencia de la Concesión, así como en otras áreas utilizadas para sus fines, con anterioridad a la fecha suscripción del Acta de Entrega del Área de Desarrollo, aun cuando los efectos de la contaminación se produzcan después de dicha fecha.</w:t>
      </w:r>
    </w:p>
    <w:p w14:paraId="4B242B52" w14:textId="77777777" w:rsidR="00CD6090" w:rsidRPr="009872AD" w:rsidRDefault="00CD6090" w:rsidP="006A4FD6">
      <w:pPr>
        <w:shd w:val="solid" w:color="FFFFFF" w:fill="auto"/>
        <w:ind w:left="705"/>
        <w:jc w:val="both"/>
        <w:rPr>
          <w:szCs w:val="22"/>
        </w:rPr>
      </w:pPr>
    </w:p>
    <w:p w14:paraId="11A2B99A" w14:textId="2AB6F59B" w:rsidR="009A1157" w:rsidRPr="009872AD" w:rsidRDefault="009A1157" w:rsidP="009A1157">
      <w:pPr>
        <w:shd w:val="solid" w:color="FFFFFF" w:fill="auto"/>
        <w:spacing w:after="120"/>
        <w:ind w:left="703"/>
        <w:jc w:val="both"/>
        <w:rPr>
          <w:szCs w:val="22"/>
          <w:lang w:val="es-CL"/>
        </w:rPr>
      </w:pPr>
      <w:r w:rsidRPr="009872AD">
        <w:rPr>
          <w:szCs w:val="22"/>
          <w:lang w:val="es-CL"/>
        </w:rPr>
        <w:t xml:space="preserve">Respecto de la contaminación o de impactos ambientales que se pudieran generar dentro o fuera del área de influencia de la Concesión, a partir de la fecha de suscripción del Acta de Entrega del Área de Desarrollo respectiva, el CONCESIONARIO será responsable únicamente en aquellos casos en que se demuestre que la causa del daño ambiental le sea imputable directa o indirectamente. </w:t>
      </w:r>
    </w:p>
    <w:bookmarkEnd w:id="1766"/>
    <w:p w14:paraId="7704E780" w14:textId="77777777" w:rsidR="00CD6090" w:rsidRPr="009872AD" w:rsidRDefault="00CD6090" w:rsidP="006A4FD6">
      <w:pPr>
        <w:shd w:val="solid" w:color="FFFFFF" w:fill="auto"/>
        <w:ind w:left="705"/>
        <w:jc w:val="both"/>
        <w:rPr>
          <w:szCs w:val="22"/>
        </w:rPr>
      </w:pPr>
    </w:p>
    <w:p w14:paraId="0316514C" w14:textId="77777777" w:rsidR="00467FF9" w:rsidRPr="009872AD" w:rsidRDefault="00467FF9" w:rsidP="00467FF9">
      <w:pPr>
        <w:numPr>
          <w:ilvl w:val="1"/>
          <w:numId w:val="24"/>
        </w:numPr>
        <w:shd w:val="solid" w:color="FFFFFF" w:fill="auto"/>
        <w:jc w:val="both"/>
        <w:rPr>
          <w:szCs w:val="22"/>
          <w:lang w:val="es-PE"/>
        </w:rPr>
      </w:pPr>
      <w:r w:rsidRPr="009872AD">
        <w:rPr>
          <w:szCs w:val="22"/>
          <w:lang w:val="es-PE"/>
        </w:rPr>
        <w:t>El CONCESIONARIO llevará a cabo, la identificación y evaluación de los Pasivos Ambientales durante la elaboración del EIA-d. El CONCEDENTE remitirá esta información al Organismo de Evaluación y Fiscalización Ambiental, para los fines correspondientes de acuerdo a sus competencias. Asimismo, remitirá esta información a las organizaciones regionales y locales de los pueblos indígenas del área de influencia del proyecto.</w:t>
      </w:r>
    </w:p>
    <w:p w14:paraId="0A39946C" w14:textId="77777777" w:rsidR="00467FF9" w:rsidRPr="009872AD" w:rsidRDefault="00467FF9" w:rsidP="00467FF9">
      <w:pPr>
        <w:pStyle w:val="Prrafodelista"/>
        <w:ind w:left="705"/>
        <w:jc w:val="both"/>
        <w:rPr>
          <w:szCs w:val="22"/>
        </w:rPr>
      </w:pPr>
    </w:p>
    <w:p w14:paraId="5DFFB579" w14:textId="669576A5" w:rsidR="00467FF9" w:rsidRPr="009872AD" w:rsidRDefault="00467FF9" w:rsidP="00586678">
      <w:pPr>
        <w:shd w:val="solid" w:color="FFFFFF" w:fill="auto"/>
        <w:ind w:left="705"/>
        <w:jc w:val="both"/>
        <w:rPr>
          <w:szCs w:val="22"/>
          <w:lang w:val="es-PE"/>
        </w:rPr>
      </w:pPr>
      <w:r w:rsidRPr="009872AD">
        <w:rPr>
          <w:szCs w:val="22"/>
          <w:lang w:val="es-PE"/>
        </w:rPr>
        <w:t>La existencia de concentraciones de contaminantes en el sedimento a ser dragado</w:t>
      </w:r>
      <w:r w:rsidR="006066F4" w:rsidRPr="009872AD">
        <w:rPr>
          <w:szCs w:val="22"/>
          <w:lang w:val="es-PE"/>
        </w:rPr>
        <w:t>, durante la caracterización de sedimentos para la elaboración del EIA-d,</w:t>
      </w:r>
      <w:r w:rsidRPr="009872AD">
        <w:rPr>
          <w:szCs w:val="22"/>
          <w:lang w:val="es-PE"/>
        </w:rPr>
        <w:t xml:space="preserve"> que obliguen a la realización de estudios ecotoxicológicos y eventual disposición confinada o estudios específicos (bioacumulación, entre otros) para su disposición en el medio acuático, será considerada un Pasivo Ambiental incluso si su causa ocurriera por un hecho ocurrido luego del Acta de Inventario de los Bienes de la Concesión (siempre que no sea responsabilidad del CONCESIONARIO) y el CONCEDENTE asumirá en tal caso la responsabilidad correspondiente, incluyendo esto las tareas de caracterización ecotoxicológica de los sedimentos que superen el Nivel 1 de la Resolución N° 454/2012 del Consejo Nacional del Medio Ambiente Brasileño (CONAMA) así como todas las tareas y tramitaciones correspondientes para la disposición confinada de estos materiales, de corresponder.</w:t>
      </w:r>
    </w:p>
    <w:p w14:paraId="27C3181F" w14:textId="77777777" w:rsidR="00CD6090" w:rsidRPr="009872AD" w:rsidRDefault="00CD6090" w:rsidP="006A4FD6">
      <w:pPr>
        <w:shd w:val="solid" w:color="FFFFFF" w:fill="auto"/>
        <w:ind w:left="705"/>
        <w:jc w:val="both"/>
        <w:rPr>
          <w:szCs w:val="22"/>
        </w:rPr>
      </w:pPr>
    </w:p>
    <w:p w14:paraId="0281244C" w14:textId="1857CB67" w:rsidR="00CD6090" w:rsidRPr="009872AD" w:rsidRDefault="00CD6090" w:rsidP="00586678">
      <w:pPr>
        <w:numPr>
          <w:ilvl w:val="1"/>
          <w:numId w:val="24"/>
        </w:numPr>
        <w:shd w:val="solid" w:color="FFFFFF" w:fill="auto"/>
        <w:jc w:val="both"/>
        <w:rPr>
          <w:szCs w:val="22"/>
          <w:lang w:val="es-PE"/>
        </w:rPr>
      </w:pPr>
      <w:r w:rsidRPr="009872AD">
        <w:rPr>
          <w:szCs w:val="22"/>
          <w:lang w:val="es-PE"/>
        </w:rPr>
        <w:t>En todos aquellos casos en que no sea posible identificar a los responsables de los Pasivos Ambientales, el Estado de la República del Perú asumirá progresivamente su remediación según las Leyes y Disposiciones Aplicables.</w:t>
      </w:r>
    </w:p>
    <w:p w14:paraId="4C5C30A7" w14:textId="77777777" w:rsidR="00C500E8" w:rsidRPr="009872AD" w:rsidRDefault="00C500E8">
      <w:pPr>
        <w:rPr>
          <w:b/>
          <w:bCs w:val="0"/>
          <w:szCs w:val="22"/>
          <w:lang w:val="es-ES_tradnl"/>
        </w:rPr>
      </w:pPr>
    </w:p>
    <w:p w14:paraId="07C3566E" w14:textId="77777777" w:rsidR="00EC4002" w:rsidRPr="009872AD" w:rsidRDefault="002C4AE0" w:rsidP="001873AB">
      <w:pPr>
        <w:pStyle w:val="Ttulo1"/>
        <w:jc w:val="both"/>
        <w:rPr>
          <w:b w:val="0"/>
          <w:szCs w:val="22"/>
        </w:rPr>
      </w:pPr>
      <w:bookmarkStart w:id="1767" w:name="_Toc461693092"/>
      <w:r w:rsidRPr="009872AD">
        <w:rPr>
          <w:szCs w:val="22"/>
        </w:rPr>
        <w:t>ESTUDIO DE IMPACTO AMBIENTAL</w:t>
      </w:r>
      <w:bookmarkEnd w:id="1767"/>
    </w:p>
    <w:p w14:paraId="6BD772AE" w14:textId="77777777" w:rsidR="00E1201C" w:rsidRPr="009872AD" w:rsidRDefault="00E1201C" w:rsidP="0022532F">
      <w:pPr>
        <w:ind w:left="708"/>
        <w:jc w:val="both"/>
        <w:rPr>
          <w:szCs w:val="22"/>
          <w:lang w:val="es-PE"/>
        </w:rPr>
      </w:pPr>
      <w:bookmarkStart w:id="1768" w:name="_Toc201717305"/>
    </w:p>
    <w:p w14:paraId="72FC4F3B" w14:textId="54A38971" w:rsidR="00A70E12" w:rsidRPr="009872AD" w:rsidRDefault="00A70E12" w:rsidP="00A70E12">
      <w:pPr>
        <w:numPr>
          <w:ilvl w:val="1"/>
          <w:numId w:val="24"/>
        </w:numPr>
        <w:shd w:val="solid" w:color="FFFFFF" w:fill="auto"/>
        <w:jc w:val="both"/>
        <w:rPr>
          <w:szCs w:val="22"/>
          <w:lang w:val="es-CL"/>
        </w:rPr>
      </w:pPr>
      <w:r w:rsidRPr="009872AD">
        <w:rPr>
          <w:szCs w:val="22"/>
          <w:lang w:val="es-CL"/>
        </w:rPr>
        <w:lastRenderedPageBreak/>
        <w:t xml:space="preserve">En aplicación del </w:t>
      </w:r>
      <w:r w:rsidRPr="009872AD">
        <w:rPr>
          <w:szCs w:val="22"/>
          <w:lang w:val="es-PE"/>
        </w:rPr>
        <w:t xml:space="preserve">Decreto Supremo No. 003 – 2011 – MINAM, en caso el proyecto o sus actividades se localicen al interior de un Área Natural Protegida, su Zona de Amortiguamiento o  de un Área de Conservación Regional, </w:t>
      </w:r>
      <w:r w:rsidR="006066F4" w:rsidRPr="009872AD">
        <w:rPr>
          <w:szCs w:val="22"/>
          <w:lang w:val="es-PE"/>
        </w:rPr>
        <w:t xml:space="preserve">la Autoridad Ambiental Competente </w:t>
      </w:r>
      <w:r w:rsidRPr="009872AD">
        <w:rPr>
          <w:szCs w:val="22"/>
          <w:lang w:val="es-PE"/>
        </w:rPr>
        <w:t>de conformidad con lo establecido en el artículo  53° del Reglamento de la Ley del Sistema Nacional de Evaluación de Impacto Ambiental, aprobado mediante Decreto Supremo No. 019 – 2009 – MINAM, solicitará al SERNANP la Opinión Técnica Vinculante antes de la aprobación del Instrumento de Gestión Ambiental.</w:t>
      </w:r>
    </w:p>
    <w:p w14:paraId="54786F49" w14:textId="77777777" w:rsidR="00A70E12" w:rsidRPr="009872AD" w:rsidRDefault="00A70E12" w:rsidP="004E479C">
      <w:pPr>
        <w:shd w:val="solid" w:color="FFFFFF" w:fill="auto"/>
        <w:ind w:left="705"/>
        <w:jc w:val="both"/>
        <w:rPr>
          <w:szCs w:val="22"/>
          <w:lang w:val="es-PE"/>
        </w:rPr>
      </w:pPr>
    </w:p>
    <w:p w14:paraId="43576A4F" w14:textId="1C66AC37" w:rsidR="002C4AE0" w:rsidRPr="009872AD" w:rsidRDefault="00134349" w:rsidP="00C41137">
      <w:pPr>
        <w:numPr>
          <w:ilvl w:val="1"/>
          <w:numId w:val="24"/>
        </w:numPr>
        <w:shd w:val="solid" w:color="FFFFFF" w:fill="auto"/>
        <w:jc w:val="both"/>
        <w:rPr>
          <w:szCs w:val="22"/>
          <w:lang w:val="es-PE"/>
        </w:rPr>
      </w:pPr>
      <w:r w:rsidRPr="009872AD">
        <w:rPr>
          <w:szCs w:val="22"/>
          <w:lang w:val="es-PE"/>
        </w:rPr>
        <w:t>El</w:t>
      </w:r>
      <w:r w:rsidR="002C4AE0" w:rsidRPr="009872AD">
        <w:rPr>
          <w:szCs w:val="22"/>
          <w:lang w:val="es-PE"/>
        </w:rPr>
        <w:t xml:space="preserve"> Estudio de Impacto Ambiental </w:t>
      </w:r>
      <w:r w:rsidR="007D56B7" w:rsidRPr="009872AD">
        <w:rPr>
          <w:szCs w:val="22"/>
          <w:lang w:val="es-PE"/>
        </w:rPr>
        <w:t>detallado</w:t>
      </w:r>
      <w:r w:rsidR="00FD1456" w:rsidRPr="009872AD">
        <w:rPr>
          <w:szCs w:val="22"/>
          <w:lang w:val="es-PE"/>
        </w:rPr>
        <w:t xml:space="preserve"> (EIA-d)</w:t>
      </w:r>
      <w:r w:rsidR="007D56B7" w:rsidRPr="009872AD">
        <w:rPr>
          <w:szCs w:val="22"/>
          <w:lang w:val="es-PE"/>
        </w:rPr>
        <w:t xml:space="preserve"> </w:t>
      </w:r>
      <w:r w:rsidR="002C4AE0" w:rsidRPr="009872AD">
        <w:rPr>
          <w:szCs w:val="22"/>
          <w:lang w:val="es-PE"/>
        </w:rPr>
        <w:t>correspondiente a la</w:t>
      </w:r>
      <w:r w:rsidR="00EA5100" w:rsidRPr="009872AD">
        <w:rPr>
          <w:szCs w:val="22"/>
          <w:lang w:val="es-PE"/>
        </w:rPr>
        <w:t xml:space="preserve"> ejecución de</w:t>
      </w:r>
      <w:r w:rsidR="00922D24" w:rsidRPr="009872AD">
        <w:rPr>
          <w:szCs w:val="22"/>
          <w:lang w:val="es-PE"/>
        </w:rPr>
        <w:t xml:space="preserve"> </w:t>
      </w:r>
      <w:r w:rsidR="00680265" w:rsidRPr="009872AD">
        <w:rPr>
          <w:szCs w:val="22"/>
          <w:lang w:val="es-PE"/>
        </w:rPr>
        <w:t xml:space="preserve">las </w:t>
      </w:r>
      <w:r w:rsidR="00C409C4" w:rsidRPr="009872AD">
        <w:rPr>
          <w:szCs w:val="22"/>
          <w:lang w:val="es-PE"/>
        </w:rPr>
        <w:t>Obras</w:t>
      </w:r>
      <w:r w:rsidR="00531A6C" w:rsidRPr="009872AD">
        <w:rPr>
          <w:szCs w:val="22"/>
          <w:lang w:val="es-PE"/>
        </w:rPr>
        <w:t xml:space="preserve"> </w:t>
      </w:r>
      <w:r w:rsidR="00B545E2" w:rsidRPr="009872AD">
        <w:rPr>
          <w:szCs w:val="22"/>
          <w:lang w:val="es-PE"/>
        </w:rPr>
        <w:t>Obligatorias</w:t>
      </w:r>
      <w:r w:rsidR="00531A6C" w:rsidRPr="009872AD">
        <w:rPr>
          <w:szCs w:val="22"/>
          <w:lang w:val="es-PE"/>
        </w:rPr>
        <w:t xml:space="preserve"> </w:t>
      </w:r>
      <w:r w:rsidR="002C4AE0" w:rsidRPr="009872AD">
        <w:rPr>
          <w:szCs w:val="22"/>
          <w:lang w:val="es-PE"/>
        </w:rPr>
        <w:t xml:space="preserve">deberá ser presentado </w:t>
      </w:r>
      <w:r w:rsidR="00441599" w:rsidRPr="009872AD">
        <w:rPr>
          <w:szCs w:val="22"/>
          <w:lang w:val="es-PE"/>
        </w:rPr>
        <w:t xml:space="preserve">por el CONCESIONARIO </w:t>
      </w:r>
      <w:r w:rsidR="002C4AE0" w:rsidRPr="009872AD">
        <w:rPr>
          <w:szCs w:val="22"/>
          <w:lang w:val="es-PE"/>
        </w:rPr>
        <w:t xml:space="preserve">con </w:t>
      </w:r>
      <w:r w:rsidR="00F5141D" w:rsidRPr="009872AD">
        <w:rPr>
          <w:szCs w:val="22"/>
          <w:lang w:val="es-PE"/>
        </w:rPr>
        <w:t>el</w:t>
      </w:r>
      <w:r w:rsidR="002C4AE0" w:rsidRPr="009872AD">
        <w:rPr>
          <w:szCs w:val="22"/>
          <w:lang w:val="es-PE"/>
        </w:rPr>
        <w:t xml:space="preserve"> Estudio Definitivo de Ingeniería</w:t>
      </w:r>
      <w:r w:rsidR="00F5141D" w:rsidRPr="009872AD">
        <w:rPr>
          <w:szCs w:val="22"/>
          <w:lang w:val="es-PE"/>
        </w:rPr>
        <w:t>,</w:t>
      </w:r>
      <w:r w:rsidR="002C4AE0" w:rsidRPr="009872AD">
        <w:rPr>
          <w:szCs w:val="22"/>
          <w:lang w:val="es-PE"/>
        </w:rPr>
        <w:t xml:space="preserve"> en los plazos y términos establecidos en </w:t>
      </w:r>
      <w:r w:rsidR="00365C9D" w:rsidRPr="009872AD">
        <w:rPr>
          <w:szCs w:val="22"/>
          <w:lang w:val="es-PE"/>
        </w:rPr>
        <w:t xml:space="preserve">el </w:t>
      </w:r>
      <w:r w:rsidR="00CB59C8" w:rsidRPr="009872AD">
        <w:rPr>
          <w:szCs w:val="22"/>
          <w:lang w:val="es-PE"/>
        </w:rPr>
        <w:t xml:space="preserve">la Cláusula </w:t>
      </w:r>
      <w:r w:rsidR="008C1539" w:rsidRPr="009872AD">
        <w:rPr>
          <w:szCs w:val="22"/>
          <w:lang w:val="es-PE"/>
        </w:rPr>
        <w:t>6.3 y conforme a lo establecido en el presente Capítulo</w:t>
      </w:r>
      <w:r w:rsidR="002C4AE0" w:rsidRPr="009872AD">
        <w:rPr>
          <w:szCs w:val="22"/>
          <w:lang w:val="es-PE"/>
        </w:rPr>
        <w:t>.</w:t>
      </w:r>
      <w:bookmarkEnd w:id="1768"/>
    </w:p>
    <w:p w14:paraId="0B961E29" w14:textId="77777777" w:rsidR="002C4AE0" w:rsidRPr="009872AD" w:rsidRDefault="002C4AE0" w:rsidP="002C4AE0">
      <w:pPr>
        <w:jc w:val="both"/>
        <w:rPr>
          <w:szCs w:val="22"/>
          <w:lang w:val="es-PE"/>
        </w:rPr>
      </w:pPr>
    </w:p>
    <w:p w14:paraId="190FCCFC" w14:textId="18951CF6" w:rsidR="002C4AE0" w:rsidRPr="009872AD" w:rsidRDefault="006066F4" w:rsidP="002C4AE0">
      <w:pPr>
        <w:ind w:left="708"/>
        <w:jc w:val="both"/>
        <w:rPr>
          <w:szCs w:val="22"/>
        </w:rPr>
      </w:pPr>
      <w:r w:rsidRPr="009872AD">
        <w:rPr>
          <w:szCs w:val="22"/>
          <w:lang w:val="es-PE"/>
        </w:rPr>
        <w:t xml:space="preserve">El CONCESIONARIO remitirá el Estudio de Impacto Ambiental detallado (EIA-d) a la </w:t>
      </w:r>
      <w:r w:rsidR="002C4AE0" w:rsidRPr="009872AD">
        <w:rPr>
          <w:szCs w:val="22"/>
          <w:lang w:val="es-PE"/>
        </w:rPr>
        <w:t xml:space="preserve"> Autoridad Ambiental Competente, </w:t>
      </w:r>
      <w:r w:rsidRPr="009872AD">
        <w:rPr>
          <w:szCs w:val="22"/>
          <w:lang w:val="es-PE"/>
        </w:rPr>
        <w:t xml:space="preserve">la cual </w:t>
      </w:r>
      <w:r w:rsidR="002C4AE0" w:rsidRPr="009872AD">
        <w:rPr>
          <w:szCs w:val="22"/>
          <w:lang w:val="es-PE"/>
        </w:rPr>
        <w:t>aprobará formalmente el Estudio de Impacto Ambiental</w:t>
      </w:r>
      <w:r w:rsidR="00A368C8" w:rsidRPr="009872AD">
        <w:rPr>
          <w:szCs w:val="22"/>
          <w:lang w:val="es-PE"/>
        </w:rPr>
        <w:t xml:space="preserve"> detallado (EIA-d)</w:t>
      </w:r>
      <w:r w:rsidR="002C4AE0" w:rsidRPr="009872AD">
        <w:rPr>
          <w:szCs w:val="22"/>
          <w:lang w:val="es-PE"/>
        </w:rPr>
        <w:t xml:space="preserve">, mediante </w:t>
      </w:r>
      <w:r w:rsidR="00A368C8" w:rsidRPr="009872AD">
        <w:rPr>
          <w:szCs w:val="22"/>
          <w:lang w:val="es-PE"/>
        </w:rPr>
        <w:t xml:space="preserve">la </w:t>
      </w:r>
      <w:r w:rsidR="008C1539" w:rsidRPr="009872AD">
        <w:rPr>
          <w:szCs w:val="22"/>
          <w:lang w:val="es-PE"/>
        </w:rPr>
        <w:t xml:space="preserve">emisión del dispositivo o resolución </w:t>
      </w:r>
      <w:r w:rsidR="00A368C8" w:rsidRPr="009872AD">
        <w:rPr>
          <w:szCs w:val="22"/>
          <w:lang w:val="es-PE"/>
        </w:rPr>
        <w:t>correspondiente.</w:t>
      </w:r>
    </w:p>
    <w:p w14:paraId="0E379AF8" w14:textId="77777777" w:rsidR="00157563" w:rsidRPr="009872AD" w:rsidRDefault="00157563" w:rsidP="002C4AE0">
      <w:pPr>
        <w:ind w:left="708"/>
        <w:jc w:val="both"/>
        <w:rPr>
          <w:szCs w:val="22"/>
          <w:lang w:val="es-CL"/>
        </w:rPr>
      </w:pPr>
    </w:p>
    <w:p w14:paraId="7FA442FE" w14:textId="77777777" w:rsidR="00365C9D" w:rsidRPr="009872AD" w:rsidRDefault="00365C9D" w:rsidP="002C4AE0">
      <w:pPr>
        <w:ind w:left="708"/>
        <w:jc w:val="both"/>
        <w:rPr>
          <w:szCs w:val="22"/>
          <w:lang w:val="es-PE"/>
        </w:rPr>
      </w:pPr>
    </w:p>
    <w:p w14:paraId="5BAB0036" w14:textId="77777777" w:rsidR="00A6479F" w:rsidRPr="009872AD" w:rsidRDefault="00A6479F" w:rsidP="00BA20E2">
      <w:pPr>
        <w:shd w:val="solid" w:color="FFFFFF" w:fill="auto"/>
        <w:ind w:left="705"/>
        <w:jc w:val="both"/>
        <w:rPr>
          <w:szCs w:val="22"/>
          <w:lang w:val="es-CL"/>
        </w:rPr>
      </w:pPr>
    </w:p>
    <w:p w14:paraId="4A33EDDC" w14:textId="77777777" w:rsidR="00CF5924" w:rsidRPr="009872AD" w:rsidRDefault="00CF5924" w:rsidP="00CF5924">
      <w:pPr>
        <w:pStyle w:val="Ttulo1"/>
        <w:jc w:val="both"/>
        <w:rPr>
          <w:szCs w:val="22"/>
        </w:rPr>
      </w:pPr>
      <w:bookmarkStart w:id="1769" w:name="_Toc461693093"/>
      <w:r w:rsidRPr="009872AD">
        <w:rPr>
          <w:szCs w:val="22"/>
        </w:rPr>
        <w:t>PROTECCIÓN DEL PATRIMONIO CULTURAL Y ARQUEOLOGICO</w:t>
      </w:r>
      <w:bookmarkEnd w:id="1769"/>
      <w:r w:rsidRPr="009872AD">
        <w:rPr>
          <w:szCs w:val="22"/>
        </w:rPr>
        <w:t xml:space="preserve"> </w:t>
      </w:r>
    </w:p>
    <w:p w14:paraId="4538ED62" w14:textId="77777777" w:rsidR="00CF5924" w:rsidRPr="009872AD" w:rsidRDefault="00CF5924" w:rsidP="00CF5924">
      <w:pPr>
        <w:shd w:val="solid" w:color="FFFFFF" w:fill="auto"/>
        <w:ind w:left="705"/>
        <w:jc w:val="both"/>
        <w:rPr>
          <w:szCs w:val="22"/>
          <w:lang w:val="es-PE"/>
        </w:rPr>
      </w:pPr>
    </w:p>
    <w:p w14:paraId="33F7A7FD" w14:textId="77777777" w:rsidR="00EC4002" w:rsidRPr="009872AD" w:rsidRDefault="00CF5924" w:rsidP="00C41137">
      <w:pPr>
        <w:numPr>
          <w:ilvl w:val="1"/>
          <w:numId w:val="24"/>
        </w:numPr>
        <w:shd w:val="solid" w:color="FFFFFF" w:fill="auto"/>
        <w:jc w:val="both"/>
        <w:rPr>
          <w:szCs w:val="22"/>
          <w:lang w:val="es-ES_tradnl"/>
        </w:rPr>
      </w:pPr>
      <w:r w:rsidRPr="009872AD">
        <w:rPr>
          <w:szCs w:val="22"/>
        </w:rPr>
        <w:t>Sin perjuicio de las demás obligaciones establecidas en el Contrato, el CONCESIONARIO deberá observar la legislación peruana y las Leyes y Disposiciones Aplicables que protegen el patrimonio cultural de la nación.</w:t>
      </w:r>
    </w:p>
    <w:p w14:paraId="3EF45127" w14:textId="77777777" w:rsidR="00CF5924" w:rsidRPr="009872AD" w:rsidRDefault="00CF5924" w:rsidP="00CF5924">
      <w:pPr>
        <w:pStyle w:val="Default"/>
        <w:ind w:left="705"/>
        <w:jc w:val="both"/>
        <w:rPr>
          <w:color w:val="auto"/>
          <w:sz w:val="22"/>
          <w:szCs w:val="22"/>
        </w:rPr>
      </w:pPr>
    </w:p>
    <w:p w14:paraId="3DDA2082" w14:textId="77777777" w:rsidR="00EC4002" w:rsidRPr="009872AD" w:rsidRDefault="00CF5924" w:rsidP="00C41137">
      <w:pPr>
        <w:numPr>
          <w:ilvl w:val="1"/>
          <w:numId w:val="24"/>
        </w:numPr>
        <w:shd w:val="solid" w:color="FFFFFF" w:fill="auto"/>
        <w:jc w:val="both"/>
        <w:rPr>
          <w:szCs w:val="22"/>
        </w:rPr>
      </w:pPr>
      <w:r w:rsidRPr="009872AD">
        <w:rPr>
          <w:szCs w:val="22"/>
        </w:rPr>
        <w:t xml:space="preserve">El CONCESIONARIO deberá tomar en consideración lo siguiente: </w:t>
      </w:r>
    </w:p>
    <w:p w14:paraId="741DDECF" w14:textId="77777777" w:rsidR="00CF5924" w:rsidRPr="009872AD" w:rsidRDefault="00CF5924" w:rsidP="00CF5924">
      <w:pPr>
        <w:pStyle w:val="Default"/>
        <w:ind w:left="705"/>
        <w:jc w:val="both"/>
        <w:rPr>
          <w:color w:val="auto"/>
          <w:sz w:val="22"/>
          <w:szCs w:val="22"/>
        </w:rPr>
      </w:pPr>
    </w:p>
    <w:p w14:paraId="38F9A542" w14:textId="77777777" w:rsidR="00CF5924" w:rsidRPr="009872AD" w:rsidRDefault="00CF5924" w:rsidP="00C41137">
      <w:pPr>
        <w:pStyle w:val="Default"/>
        <w:numPr>
          <w:ilvl w:val="0"/>
          <w:numId w:val="132"/>
        </w:numPr>
        <w:spacing w:after="120"/>
        <w:ind w:left="1349" w:hanging="357"/>
        <w:jc w:val="both"/>
        <w:rPr>
          <w:rFonts w:ascii="Arial" w:hAnsi="Arial" w:cs="Arial"/>
          <w:bCs/>
          <w:color w:val="auto"/>
          <w:sz w:val="22"/>
          <w:szCs w:val="22"/>
        </w:rPr>
      </w:pPr>
      <w:r w:rsidRPr="009872AD">
        <w:rPr>
          <w:rFonts w:ascii="Arial" w:hAnsi="Arial" w:cs="Arial"/>
          <w:bCs/>
          <w:color w:val="auto"/>
          <w:sz w:val="22"/>
          <w:szCs w:val="22"/>
        </w:rPr>
        <w:t>Toda obra de edificación nueva, ampliación, demolición, restauración, refacción u otra que involucre a un bien inmueble integrante del Patrimonio Cultural de la Nación, requiere para su ejecución de la autorización previa del Ministerio de Cultura.</w:t>
      </w:r>
    </w:p>
    <w:p w14:paraId="5C45AAC5" w14:textId="77777777" w:rsidR="00CF5924" w:rsidRPr="009872AD" w:rsidRDefault="00CF5924" w:rsidP="00C41137">
      <w:pPr>
        <w:pStyle w:val="Default"/>
        <w:numPr>
          <w:ilvl w:val="0"/>
          <w:numId w:val="132"/>
        </w:numPr>
        <w:spacing w:after="120"/>
        <w:ind w:left="1349" w:hanging="357"/>
        <w:jc w:val="both"/>
        <w:rPr>
          <w:rFonts w:ascii="Arial" w:hAnsi="Arial" w:cs="Arial"/>
          <w:bCs/>
          <w:color w:val="auto"/>
          <w:sz w:val="22"/>
          <w:szCs w:val="22"/>
        </w:rPr>
      </w:pPr>
      <w:r w:rsidRPr="009872AD">
        <w:rPr>
          <w:rFonts w:ascii="Arial" w:hAnsi="Arial" w:cs="Arial"/>
          <w:bCs/>
          <w:color w:val="auto"/>
          <w:sz w:val="22"/>
          <w:szCs w:val="22"/>
        </w:rPr>
        <w:t xml:space="preserve">Si durante la ejecución de Obras  se encontrase algún resto arqueológico o histórico, el CONCESIONARIO es responsable de suspender automáticamente toda actividad en el área del hallazgo y notificar inmediatamente al Ministerio de Cultura, con copia al CONCEDENTE. </w:t>
      </w:r>
    </w:p>
    <w:p w14:paraId="77B52094" w14:textId="77777777" w:rsidR="00CF5924" w:rsidRPr="009872AD" w:rsidRDefault="00CF5924" w:rsidP="00C41137">
      <w:pPr>
        <w:pStyle w:val="Default"/>
        <w:numPr>
          <w:ilvl w:val="0"/>
          <w:numId w:val="132"/>
        </w:numPr>
        <w:spacing w:after="120"/>
        <w:ind w:left="1349" w:hanging="357"/>
        <w:jc w:val="both"/>
        <w:rPr>
          <w:rFonts w:ascii="Arial" w:hAnsi="Arial" w:cs="Arial"/>
          <w:bCs/>
          <w:color w:val="auto"/>
          <w:sz w:val="22"/>
          <w:szCs w:val="22"/>
        </w:rPr>
      </w:pPr>
      <w:r w:rsidRPr="009872AD">
        <w:rPr>
          <w:rFonts w:ascii="Arial" w:hAnsi="Arial" w:cs="Arial"/>
          <w:bCs/>
          <w:color w:val="auto"/>
          <w:sz w:val="22"/>
          <w:szCs w:val="22"/>
        </w:rPr>
        <w:t xml:space="preserve">En ningún caso, el CONCESIONARIO podrá adquirir título o derecho alguno sobre el material o resto arqueológico o histórico hallado. </w:t>
      </w:r>
    </w:p>
    <w:p w14:paraId="7AAFC5DF" w14:textId="4BDA265B" w:rsidR="00CF5924" w:rsidRPr="009872AD" w:rsidRDefault="00CF5924" w:rsidP="00C41137">
      <w:pPr>
        <w:pStyle w:val="Default"/>
        <w:numPr>
          <w:ilvl w:val="0"/>
          <w:numId w:val="132"/>
        </w:numPr>
        <w:jc w:val="both"/>
        <w:rPr>
          <w:rFonts w:ascii="Arial" w:hAnsi="Arial" w:cs="Arial"/>
          <w:bCs/>
          <w:color w:val="auto"/>
          <w:sz w:val="22"/>
          <w:szCs w:val="22"/>
        </w:rPr>
      </w:pPr>
      <w:r w:rsidRPr="009872AD">
        <w:rPr>
          <w:rFonts w:ascii="Arial" w:hAnsi="Arial" w:cs="Arial"/>
          <w:bCs/>
          <w:color w:val="auto"/>
          <w:sz w:val="22"/>
          <w:szCs w:val="22"/>
        </w:rPr>
        <w:t xml:space="preserve">Para los casos no contemplados en las disposiciones señaladas en los párrafos anteriores se aplicará </w:t>
      </w:r>
      <w:r w:rsidR="00CD6090" w:rsidRPr="009872AD">
        <w:rPr>
          <w:rFonts w:ascii="Arial" w:hAnsi="Arial" w:cs="Arial"/>
          <w:bCs/>
          <w:color w:val="auto"/>
          <w:sz w:val="22"/>
          <w:szCs w:val="22"/>
        </w:rPr>
        <w:t>Ley General del Patrimonio Cultural de la Nación  (Ley No. 28296), su reglamento, aprobado por Decreto Supremo No. 011-2006-ED el Reglamento de Intervenciones Arqueológicas, aprobado por el Decreto Supremo No. 003-2014-MC, así como las demás normas reglamentarias que resulten aplicables a bienes integrantes del Patrimonio Cultural de la Nación</w:t>
      </w:r>
      <w:r w:rsidRPr="009872AD">
        <w:rPr>
          <w:rFonts w:ascii="Arial" w:hAnsi="Arial" w:cs="Arial"/>
          <w:bCs/>
          <w:color w:val="auto"/>
          <w:sz w:val="22"/>
          <w:szCs w:val="22"/>
        </w:rPr>
        <w:t xml:space="preserve">. Cualquier modificación en la normativa se incorporará de acuerdo a la normativa vigente. </w:t>
      </w:r>
    </w:p>
    <w:p w14:paraId="444702CF" w14:textId="77777777" w:rsidR="00CF5924" w:rsidRPr="009872AD" w:rsidRDefault="00CF5924" w:rsidP="00CF5924">
      <w:pPr>
        <w:pStyle w:val="Default"/>
        <w:ind w:left="1065"/>
        <w:jc w:val="both"/>
        <w:rPr>
          <w:color w:val="auto"/>
          <w:sz w:val="22"/>
          <w:szCs w:val="22"/>
        </w:rPr>
      </w:pPr>
      <w:r w:rsidRPr="009872AD">
        <w:rPr>
          <w:color w:val="auto"/>
          <w:sz w:val="22"/>
          <w:szCs w:val="22"/>
        </w:rPr>
        <w:t xml:space="preserve"> </w:t>
      </w:r>
    </w:p>
    <w:p w14:paraId="73439058" w14:textId="77777777" w:rsidR="00EC4002" w:rsidRPr="009872AD" w:rsidRDefault="00CF5924" w:rsidP="00C41137">
      <w:pPr>
        <w:numPr>
          <w:ilvl w:val="1"/>
          <w:numId w:val="24"/>
        </w:numPr>
        <w:shd w:val="solid" w:color="FFFFFF" w:fill="auto"/>
        <w:jc w:val="both"/>
        <w:rPr>
          <w:szCs w:val="22"/>
          <w:lang w:val="es-ES_tradnl"/>
        </w:rPr>
      </w:pPr>
      <w:r w:rsidRPr="009872AD">
        <w:rPr>
          <w:szCs w:val="22"/>
        </w:rPr>
        <w:t>En el supuesto que el CONCESIONARIO identificara restos arqueológicos que no sean de una magnitud tal que impidan al CONCESIONARIO cumplir con sus obligaciones, y que por tanto puedan ser preservados, el CONCESIONARIO podrá solicitar la suspensión de sus obligaciones y la prórroga del plazo de la Concesión por un tiempo proporcional a la demora.</w:t>
      </w:r>
    </w:p>
    <w:p w14:paraId="02057550" w14:textId="77777777" w:rsidR="00CF5924" w:rsidRPr="009872AD" w:rsidRDefault="00CF5924" w:rsidP="00CF5924">
      <w:pPr>
        <w:pStyle w:val="Default"/>
        <w:ind w:left="705"/>
        <w:jc w:val="both"/>
        <w:rPr>
          <w:color w:val="auto"/>
          <w:sz w:val="22"/>
          <w:szCs w:val="22"/>
        </w:rPr>
      </w:pPr>
    </w:p>
    <w:p w14:paraId="26721C8F" w14:textId="77777777" w:rsidR="00EC4002" w:rsidRPr="009872AD" w:rsidRDefault="00CF5924" w:rsidP="00C41137">
      <w:pPr>
        <w:numPr>
          <w:ilvl w:val="1"/>
          <w:numId w:val="24"/>
        </w:numPr>
        <w:shd w:val="solid" w:color="FFFFFF" w:fill="auto"/>
        <w:jc w:val="both"/>
        <w:rPr>
          <w:szCs w:val="22"/>
        </w:rPr>
      </w:pPr>
      <w:r w:rsidRPr="009872AD">
        <w:rPr>
          <w:szCs w:val="22"/>
        </w:rPr>
        <w:lastRenderedPageBreak/>
        <w:t>En el supuesto precedente, el CONCEDENTE será el responsable de realizar las acciones necesarias a fin de preservar el patrimonio cultural de la nación.</w:t>
      </w:r>
    </w:p>
    <w:p w14:paraId="02BE7106" w14:textId="77777777" w:rsidR="00CF5924" w:rsidRPr="009872AD" w:rsidRDefault="00CF5924" w:rsidP="00CF5924">
      <w:pPr>
        <w:pStyle w:val="Default"/>
        <w:ind w:left="705"/>
        <w:jc w:val="both"/>
        <w:rPr>
          <w:color w:val="auto"/>
          <w:sz w:val="22"/>
          <w:szCs w:val="22"/>
        </w:rPr>
      </w:pPr>
    </w:p>
    <w:p w14:paraId="5F0299D7" w14:textId="77777777" w:rsidR="00EC4002" w:rsidRPr="009872AD" w:rsidRDefault="00CF5924" w:rsidP="00C41137">
      <w:pPr>
        <w:numPr>
          <w:ilvl w:val="1"/>
          <w:numId w:val="24"/>
        </w:numPr>
        <w:shd w:val="solid" w:color="FFFFFF" w:fill="auto"/>
        <w:jc w:val="both"/>
        <w:rPr>
          <w:szCs w:val="22"/>
          <w:lang w:val="es-CL"/>
        </w:rPr>
      </w:pPr>
      <w:r w:rsidRPr="009872AD">
        <w:rPr>
          <w:szCs w:val="22"/>
        </w:rPr>
        <w:t>Los casos no contemplados en las disposiciones señaladas en los numerales precedentes, se regirán por la Leyes y Disposiciones Aplicables.</w:t>
      </w:r>
    </w:p>
    <w:p w14:paraId="01D4C2D3" w14:textId="77777777" w:rsidR="00EC4002" w:rsidRPr="009872AD" w:rsidRDefault="00EC4002" w:rsidP="001873AB">
      <w:pPr>
        <w:pStyle w:val="Prrafodelista"/>
        <w:rPr>
          <w:szCs w:val="22"/>
          <w:lang w:val="es-CL"/>
        </w:rPr>
      </w:pPr>
    </w:p>
    <w:p w14:paraId="5A42CA7A" w14:textId="77777777" w:rsidR="00011026" w:rsidRPr="009872AD" w:rsidRDefault="00011026">
      <w:pPr>
        <w:shd w:val="solid" w:color="FFFFFF" w:fill="auto"/>
        <w:jc w:val="both"/>
        <w:rPr>
          <w:szCs w:val="22"/>
        </w:rPr>
      </w:pPr>
    </w:p>
    <w:p w14:paraId="4F5EA282" w14:textId="77777777" w:rsidR="00CF5924" w:rsidRPr="009872AD" w:rsidRDefault="00CF5924" w:rsidP="00CF5924">
      <w:pPr>
        <w:rPr>
          <w:b/>
          <w:szCs w:val="22"/>
        </w:rPr>
      </w:pPr>
      <w:r w:rsidRPr="009872AD">
        <w:rPr>
          <w:b/>
          <w:szCs w:val="22"/>
        </w:rPr>
        <w:t>MEJORA CONTINUA</w:t>
      </w:r>
    </w:p>
    <w:p w14:paraId="7C8D2D30" w14:textId="77777777" w:rsidR="00CF5924" w:rsidRPr="009872AD" w:rsidRDefault="00CF5924" w:rsidP="00CF5924">
      <w:pPr>
        <w:rPr>
          <w:bCs w:val="0"/>
          <w:szCs w:val="22"/>
        </w:rPr>
      </w:pPr>
    </w:p>
    <w:p w14:paraId="4F0B9415" w14:textId="05104BDB" w:rsidR="00EC4002" w:rsidRPr="009872AD" w:rsidRDefault="00CF5924" w:rsidP="00C41137">
      <w:pPr>
        <w:numPr>
          <w:ilvl w:val="1"/>
          <w:numId w:val="24"/>
        </w:numPr>
        <w:shd w:val="solid" w:color="FFFFFF" w:fill="auto"/>
        <w:jc w:val="both"/>
        <w:rPr>
          <w:szCs w:val="22"/>
          <w:lang w:val="es-CL"/>
        </w:rPr>
      </w:pPr>
      <w:r w:rsidRPr="009872AD">
        <w:rPr>
          <w:szCs w:val="22"/>
        </w:rPr>
        <w:t>El CONCESIONARIO implementará un sistema de gestión ambiental</w:t>
      </w:r>
      <w:r w:rsidR="00DD3B6E" w:rsidRPr="009872AD">
        <w:rPr>
          <w:szCs w:val="22"/>
        </w:rPr>
        <w:t xml:space="preserve">, que cuente como mínimo con el estándar ISO 14 000 o superior, que sea </w:t>
      </w:r>
      <w:r w:rsidRPr="009872AD">
        <w:rPr>
          <w:szCs w:val="22"/>
        </w:rPr>
        <w:t>reconocido internacionalmente y que pueda estar sujeto a auditoria y certificación por parte de una entidad</w:t>
      </w:r>
      <w:r w:rsidR="00457B14" w:rsidRPr="009872AD">
        <w:rPr>
          <w:szCs w:val="22"/>
        </w:rPr>
        <w:t xml:space="preserve"> nacional o internacional</w:t>
      </w:r>
      <w:r w:rsidRPr="009872AD">
        <w:rPr>
          <w:szCs w:val="22"/>
        </w:rPr>
        <w:t xml:space="preserve"> distinta al CONCESIONARIO. El plazo para la implementación y certificación es de dos (02) años con posterioridad al inicio de la Explotación.</w:t>
      </w:r>
    </w:p>
    <w:p w14:paraId="0A3CB709" w14:textId="77777777" w:rsidR="00EC4002" w:rsidRPr="009872AD" w:rsidRDefault="00EC4002" w:rsidP="001873AB">
      <w:pPr>
        <w:shd w:val="solid" w:color="FFFFFF" w:fill="auto"/>
        <w:ind w:left="705"/>
        <w:jc w:val="both"/>
        <w:rPr>
          <w:szCs w:val="22"/>
        </w:rPr>
      </w:pPr>
    </w:p>
    <w:p w14:paraId="564679BC" w14:textId="77777777" w:rsidR="00EC4002" w:rsidRPr="009872AD" w:rsidRDefault="00EC4002" w:rsidP="001873AB">
      <w:pPr>
        <w:shd w:val="solid" w:color="FFFFFF" w:fill="auto"/>
        <w:ind w:left="705"/>
        <w:jc w:val="both"/>
        <w:rPr>
          <w:szCs w:val="22"/>
        </w:rPr>
      </w:pPr>
    </w:p>
    <w:p w14:paraId="68B8F43E" w14:textId="77777777" w:rsidR="00CF5924" w:rsidRPr="009872AD" w:rsidRDefault="00CF5924" w:rsidP="00CF5924">
      <w:pPr>
        <w:rPr>
          <w:b/>
          <w:szCs w:val="22"/>
        </w:rPr>
      </w:pPr>
      <w:r w:rsidRPr="009872AD">
        <w:rPr>
          <w:b/>
          <w:szCs w:val="22"/>
        </w:rPr>
        <w:t>PENALIDADES</w:t>
      </w:r>
    </w:p>
    <w:p w14:paraId="1A7ECB4A" w14:textId="77777777" w:rsidR="00CF5924" w:rsidRPr="009872AD" w:rsidRDefault="00CF5924" w:rsidP="00CF5924">
      <w:pPr>
        <w:pStyle w:val="Default"/>
        <w:jc w:val="both"/>
        <w:rPr>
          <w:color w:val="auto"/>
          <w:sz w:val="22"/>
          <w:szCs w:val="22"/>
        </w:rPr>
      </w:pPr>
    </w:p>
    <w:p w14:paraId="0D49846B" w14:textId="34156EE2" w:rsidR="00EC4002" w:rsidRPr="009872AD" w:rsidRDefault="00CF5924" w:rsidP="00C41137">
      <w:pPr>
        <w:numPr>
          <w:ilvl w:val="1"/>
          <w:numId w:val="24"/>
        </w:numPr>
        <w:shd w:val="solid" w:color="FFFFFF" w:fill="auto"/>
        <w:jc w:val="both"/>
        <w:rPr>
          <w:szCs w:val="22"/>
        </w:rPr>
      </w:pPr>
      <w:r w:rsidRPr="009872AD">
        <w:rPr>
          <w:szCs w:val="22"/>
        </w:rPr>
        <w:t>El incumplimiento de las obligaciones contractuales de carácter ambiental previstas en el presente Contrato y sus Anexos dará lugar a la imposición de penalidades, de acuerdo con lo establecido en el Anexo 15</w:t>
      </w:r>
      <w:r w:rsidR="00F764ED" w:rsidRPr="009872AD">
        <w:rPr>
          <w:szCs w:val="22"/>
        </w:rPr>
        <w:t>, sin perjuicio de la imposición de las sanciones administrativas por parte de la Autoridad Ambiental Competente en aplicación de las Leyes y Disposiciones Aplicables.</w:t>
      </w:r>
    </w:p>
    <w:p w14:paraId="5869A8A1" w14:textId="77777777" w:rsidR="00EC4002" w:rsidRPr="009872AD" w:rsidRDefault="00EC4002" w:rsidP="001873AB">
      <w:pPr>
        <w:shd w:val="solid" w:color="FFFFFF" w:fill="auto"/>
        <w:ind w:left="705"/>
        <w:jc w:val="both"/>
        <w:rPr>
          <w:szCs w:val="22"/>
        </w:rPr>
      </w:pPr>
    </w:p>
    <w:p w14:paraId="68770553" w14:textId="77777777" w:rsidR="005145FD" w:rsidRPr="009872AD" w:rsidRDefault="005145FD" w:rsidP="00CF5924">
      <w:pPr>
        <w:rPr>
          <w:b/>
          <w:szCs w:val="22"/>
        </w:rPr>
      </w:pPr>
    </w:p>
    <w:p w14:paraId="39141D04" w14:textId="77777777" w:rsidR="00CF5924" w:rsidRPr="009872AD" w:rsidRDefault="00CF5924" w:rsidP="00CF5924">
      <w:pPr>
        <w:rPr>
          <w:b/>
          <w:szCs w:val="22"/>
        </w:rPr>
      </w:pPr>
      <w:r w:rsidRPr="009872AD">
        <w:rPr>
          <w:b/>
          <w:szCs w:val="22"/>
        </w:rPr>
        <w:t>COMPROMISOS MULTILATERALES</w:t>
      </w:r>
    </w:p>
    <w:p w14:paraId="53A9F074" w14:textId="77777777" w:rsidR="00CF5924" w:rsidRPr="009872AD" w:rsidRDefault="00CF5924" w:rsidP="00CF5924">
      <w:pPr>
        <w:pStyle w:val="Default"/>
        <w:jc w:val="both"/>
        <w:rPr>
          <w:color w:val="auto"/>
          <w:sz w:val="22"/>
          <w:szCs w:val="22"/>
        </w:rPr>
      </w:pPr>
    </w:p>
    <w:p w14:paraId="397A6F5A" w14:textId="77777777" w:rsidR="00EC4002" w:rsidRPr="009872AD" w:rsidRDefault="00CF5924" w:rsidP="00C41137">
      <w:pPr>
        <w:numPr>
          <w:ilvl w:val="1"/>
          <w:numId w:val="24"/>
        </w:numPr>
        <w:shd w:val="solid" w:color="FFFFFF" w:fill="auto"/>
        <w:jc w:val="both"/>
        <w:rPr>
          <w:szCs w:val="22"/>
          <w:lang w:val="es-CL"/>
        </w:rPr>
      </w:pPr>
      <w:r w:rsidRPr="009872AD">
        <w:rPr>
          <w:szCs w:val="22"/>
        </w:rPr>
        <w:t>En caso aplique, el CONCESIONARIO deberá elaborar los informes socio ambientales correspondientes de acuerdo a lo establecido por la Autoridad Ambiental Competente.</w:t>
      </w:r>
    </w:p>
    <w:p w14:paraId="290EA80A" w14:textId="77777777" w:rsidR="00E524DC" w:rsidRPr="009872AD" w:rsidRDefault="00E524DC" w:rsidP="00D21081">
      <w:pPr>
        <w:shd w:val="solid" w:color="FFFFFF" w:fill="auto"/>
        <w:jc w:val="both"/>
        <w:rPr>
          <w:szCs w:val="22"/>
          <w:lang w:val="es-CL"/>
        </w:rPr>
      </w:pPr>
    </w:p>
    <w:p w14:paraId="7B22EFFA" w14:textId="77777777" w:rsidR="004855B9" w:rsidRPr="009872AD" w:rsidRDefault="004855B9" w:rsidP="00D21081">
      <w:pPr>
        <w:shd w:val="solid" w:color="FFFFFF" w:fill="auto"/>
        <w:jc w:val="both"/>
        <w:rPr>
          <w:szCs w:val="22"/>
          <w:lang w:val="es-CL"/>
        </w:rPr>
      </w:pPr>
    </w:p>
    <w:p w14:paraId="7854B3FF" w14:textId="77777777" w:rsidR="004855B9" w:rsidRPr="009872AD" w:rsidRDefault="004855B9" w:rsidP="004855B9">
      <w:pPr>
        <w:jc w:val="both"/>
        <w:rPr>
          <w:b/>
          <w:szCs w:val="22"/>
        </w:rPr>
      </w:pPr>
      <w:bookmarkStart w:id="1770" w:name="_Toc447286215"/>
      <w:bookmarkStart w:id="1771" w:name="_Toc453265542"/>
      <w:r w:rsidRPr="009872AD">
        <w:rPr>
          <w:b/>
          <w:szCs w:val="22"/>
        </w:rPr>
        <w:t>MEDIDAS DE ADECUACIÓN, MITIGACIÓN Y/O COMPENSACIÓN DE IMPACTOS SOCIOAMBIENTALES ADICIONALES</w:t>
      </w:r>
      <w:bookmarkEnd w:id="1770"/>
      <w:bookmarkEnd w:id="1771"/>
    </w:p>
    <w:p w14:paraId="648A42B5" w14:textId="77777777" w:rsidR="004855B9" w:rsidRPr="009872AD" w:rsidRDefault="004855B9" w:rsidP="004855B9">
      <w:pPr>
        <w:pStyle w:val="EstiloTtulo2AsiticaMSMincho"/>
        <w:tabs>
          <w:tab w:val="clear" w:pos="284"/>
          <w:tab w:val="num" w:pos="720"/>
        </w:tabs>
        <w:ind w:left="720" w:firstLine="0"/>
        <w:rPr>
          <w:rFonts w:cs="Arial"/>
          <w:lang w:val="es-ES"/>
        </w:rPr>
      </w:pPr>
    </w:p>
    <w:p w14:paraId="272E0A5F" w14:textId="4F9C6522" w:rsidR="004855B9" w:rsidRPr="009872AD" w:rsidRDefault="004855B9" w:rsidP="004855B9">
      <w:pPr>
        <w:numPr>
          <w:ilvl w:val="1"/>
          <w:numId w:val="24"/>
        </w:numPr>
        <w:shd w:val="solid" w:color="FFFFFF" w:fill="auto"/>
        <w:jc w:val="both"/>
        <w:rPr>
          <w:szCs w:val="22"/>
        </w:rPr>
      </w:pPr>
      <w:r w:rsidRPr="009872AD">
        <w:rPr>
          <w:szCs w:val="22"/>
        </w:rPr>
        <w:t xml:space="preserve">Asimismo, si luego de la aprobación del Instrumento de Gestión Ambiental correspondiente, el CONCEDENTE o alguna Autoridad Gubernamental con autorización previa de la Autoridad Ambiental Competente, identificara la necesidad de implementar medidas de mitigación y/o compensación de los impactos socio ambientales adicionales a los contempladas en el Instrumento de Gestión Ambiental aprobado, éstas serán consideradas como Obras Adicionales y se regirá por </w:t>
      </w:r>
      <w:r w:rsidR="00F44692" w:rsidRPr="009872AD">
        <w:rPr>
          <w:szCs w:val="22"/>
        </w:rPr>
        <w:t>su mismo procedimiento establecido</w:t>
      </w:r>
      <w:r w:rsidRPr="009872AD">
        <w:rPr>
          <w:szCs w:val="22"/>
        </w:rPr>
        <w:t xml:space="preserve"> en el Capítulo VI del presente Contrato. El plazo de adecuación será el previsto en el dispositivo legal que apruebe la Autoridad Ambiental Competente. </w:t>
      </w:r>
    </w:p>
    <w:p w14:paraId="562632EF" w14:textId="77777777" w:rsidR="004855B9" w:rsidRPr="009872AD" w:rsidRDefault="004855B9" w:rsidP="00D21081">
      <w:pPr>
        <w:shd w:val="solid" w:color="FFFFFF" w:fill="auto"/>
        <w:jc w:val="both"/>
        <w:rPr>
          <w:szCs w:val="22"/>
          <w:lang w:val="es-CL"/>
        </w:rPr>
      </w:pPr>
    </w:p>
    <w:p w14:paraId="32514107" w14:textId="77777777" w:rsidR="00EC4002" w:rsidRPr="009872AD" w:rsidRDefault="00EC4002" w:rsidP="001873AB">
      <w:pPr>
        <w:pStyle w:val="Ttulo2"/>
        <w:ind w:left="0"/>
        <w:jc w:val="both"/>
        <w:rPr>
          <w:szCs w:val="22"/>
        </w:rPr>
      </w:pPr>
      <w:bookmarkStart w:id="1772" w:name="_Hlt6741543"/>
      <w:bookmarkStart w:id="1773" w:name="_Hlt492440525"/>
      <w:bookmarkStart w:id="1774" w:name="_Hlt492447317"/>
      <w:bookmarkStart w:id="1775" w:name="_Hlt492455729"/>
      <w:bookmarkStart w:id="1776" w:name="_Hlt492457768"/>
      <w:bookmarkStart w:id="1777" w:name="_Hlt492458486"/>
      <w:bookmarkStart w:id="1778" w:name="_Hlt492458310"/>
      <w:bookmarkStart w:id="1779" w:name="_Hlt492093864"/>
      <w:bookmarkStart w:id="1780" w:name="_Hlt492093501"/>
      <w:bookmarkStart w:id="1781" w:name="_Hlt492464642"/>
      <w:bookmarkStart w:id="1782" w:name="_Toc92694630"/>
      <w:bookmarkStart w:id="1783" w:name="_Hlt13919222"/>
      <w:bookmarkStart w:id="1784" w:name="_Hlt23593206"/>
      <w:bookmarkStart w:id="1785" w:name="_Hlt6053934"/>
      <w:bookmarkStart w:id="1786" w:name="_Toc92694651"/>
      <w:bookmarkStart w:id="1787" w:name="_Toc92694764"/>
      <w:bookmarkStart w:id="1788" w:name="_Toc92694827"/>
      <w:bookmarkStart w:id="1789" w:name="_Hlt6293136"/>
      <w:bookmarkStart w:id="1790" w:name="_Toc131328019"/>
      <w:bookmarkStart w:id="1791" w:name="_Toc131328835"/>
      <w:bookmarkStart w:id="1792" w:name="_Toc131329171"/>
      <w:bookmarkStart w:id="1793" w:name="_Toc131329403"/>
      <w:bookmarkStart w:id="1794" w:name="_Toc131329990"/>
      <w:bookmarkStart w:id="1795" w:name="_Toc131332077"/>
      <w:bookmarkStart w:id="1796" w:name="_Toc131332998"/>
      <w:bookmarkEnd w:id="1753"/>
      <w:bookmarkEnd w:id="1754"/>
      <w:bookmarkEnd w:id="1755"/>
      <w:bookmarkEnd w:id="1756"/>
      <w:bookmarkEnd w:id="1757"/>
      <w:bookmarkEnd w:id="1758"/>
      <w:bookmarkEnd w:id="1759"/>
      <w:bookmarkEnd w:id="1760"/>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723888A0" w14:textId="631D2A9E" w:rsidR="00EC4002" w:rsidRPr="009872AD" w:rsidRDefault="00CB59C8" w:rsidP="001873AB">
      <w:pPr>
        <w:pStyle w:val="Ttulo2"/>
        <w:ind w:left="0"/>
        <w:jc w:val="both"/>
        <w:rPr>
          <w:szCs w:val="22"/>
        </w:rPr>
      </w:pPr>
      <w:bookmarkStart w:id="1797" w:name="_Toc461693094"/>
      <w:r w:rsidRPr="009872AD">
        <w:rPr>
          <w:rFonts w:ascii="Arial" w:hAnsi="Arial"/>
          <w:b/>
          <w:szCs w:val="22"/>
          <w:u w:val="none"/>
        </w:rPr>
        <w:t>CAPÍTULO XIV: RELACIONES CON SOCIOS, TERCEROS Y PERSONAL</w:t>
      </w:r>
      <w:bookmarkEnd w:id="1790"/>
      <w:bookmarkEnd w:id="1791"/>
      <w:bookmarkEnd w:id="1792"/>
      <w:bookmarkEnd w:id="1793"/>
      <w:bookmarkEnd w:id="1794"/>
      <w:bookmarkEnd w:id="1795"/>
      <w:bookmarkEnd w:id="1796"/>
      <w:bookmarkEnd w:id="1797"/>
    </w:p>
    <w:p w14:paraId="7DDE4F38" w14:textId="77777777" w:rsidR="007A3B85" w:rsidRPr="009872AD" w:rsidRDefault="007A3B85" w:rsidP="005E6D00">
      <w:pPr>
        <w:pStyle w:val="EstiloNegritaJustificado"/>
        <w:rPr>
          <w:rFonts w:ascii="Arial" w:hAnsi="Arial" w:cs="Arial"/>
          <w:szCs w:val="22"/>
        </w:rPr>
      </w:pPr>
    </w:p>
    <w:p w14:paraId="5492032A" w14:textId="77777777" w:rsidR="00C500E8" w:rsidRPr="009872AD" w:rsidRDefault="00C500E8" w:rsidP="00B42E9A">
      <w:pPr>
        <w:pStyle w:val="Ttulo2"/>
      </w:pPr>
    </w:p>
    <w:p w14:paraId="00904AC9" w14:textId="049787A6" w:rsidR="00EC4002" w:rsidRPr="009872AD" w:rsidRDefault="007A3B85" w:rsidP="001873AB">
      <w:pPr>
        <w:pStyle w:val="Ttulo1"/>
        <w:jc w:val="both"/>
        <w:rPr>
          <w:szCs w:val="22"/>
        </w:rPr>
      </w:pPr>
      <w:bookmarkStart w:id="1798" w:name="_Toc461693095"/>
      <w:r w:rsidRPr="009872AD">
        <w:rPr>
          <w:szCs w:val="22"/>
        </w:rPr>
        <w:t>CESIÓN O TRANSFERENCIA DE LA CONCESIÓN</w:t>
      </w:r>
      <w:bookmarkEnd w:id="1798"/>
    </w:p>
    <w:p w14:paraId="3A91C368" w14:textId="77777777" w:rsidR="007A3B85" w:rsidRPr="009872AD" w:rsidRDefault="007A3B85" w:rsidP="005E6D00">
      <w:pPr>
        <w:pStyle w:val="EstiloNegritaJustificado"/>
        <w:rPr>
          <w:rFonts w:ascii="Arial" w:hAnsi="Arial" w:cs="Arial"/>
          <w:szCs w:val="22"/>
        </w:rPr>
      </w:pPr>
    </w:p>
    <w:p w14:paraId="05024414" w14:textId="77777777" w:rsidR="007A3B85" w:rsidRPr="009872AD" w:rsidRDefault="007A3B85" w:rsidP="00C41137">
      <w:pPr>
        <w:numPr>
          <w:ilvl w:val="1"/>
          <w:numId w:val="25"/>
        </w:numPr>
        <w:spacing w:after="120"/>
        <w:ind w:left="703"/>
        <w:jc w:val="both"/>
        <w:rPr>
          <w:szCs w:val="22"/>
        </w:rPr>
      </w:pPr>
      <w:r w:rsidRPr="009872AD">
        <w:rPr>
          <w:szCs w:val="22"/>
        </w:rPr>
        <w:t xml:space="preserve">El CONCESIONARIO no podrá transferir su derecho a la Concesión ni ceder su posición contractual sin la autorización previa </w:t>
      </w:r>
      <w:r w:rsidR="009C1237" w:rsidRPr="009872AD">
        <w:rPr>
          <w:szCs w:val="22"/>
        </w:rPr>
        <w:t xml:space="preserve">por escrito </w:t>
      </w:r>
      <w:r w:rsidRPr="009872AD">
        <w:rPr>
          <w:szCs w:val="22"/>
        </w:rPr>
        <w:t xml:space="preserve">del CONCEDENTE, la cual </w:t>
      </w:r>
      <w:r w:rsidRPr="009872AD">
        <w:rPr>
          <w:szCs w:val="22"/>
        </w:rPr>
        <w:lastRenderedPageBreak/>
        <w:t>deberá tener en consideración la opinión técnica que previamente debe emitir el REGULADOR</w:t>
      </w:r>
      <w:r w:rsidR="00201930" w:rsidRPr="009872AD">
        <w:rPr>
          <w:szCs w:val="22"/>
        </w:rPr>
        <w:t>.</w:t>
      </w:r>
    </w:p>
    <w:p w14:paraId="78ECF1B5" w14:textId="77777777" w:rsidR="000F0950" w:rsidRPr="009872AD" w:rsidRDefault="00B649AA" w:rsidP="005D1755">
      <w:pPr>
        <w:spacing w:after="120"/>
        <w:ind w:left="703"/>
        <w:jc w:val="both"/>
        <w:rPr>
          <w:szCs w:val="22"/>
        </w:rPr>
      </w:pPr>
      <w:r w:rsidRPr="009872AD">
        <w:rPr>
          <w:szCs w:val="22"/>
        </w:rPr>
        <w:t xml:space="preserve">Con relación a </w:t>
      </w:r>
      <w:r w:rsidR="00A619A1" w:rsidRPr="009872AD">
        <w:rPr>
          <w:szCs w:val="22"/>
        </w:rPr>
        <w:t xml:space="preserve">la propiedad de los extranjeros </w:t>
      </w:r>
      <w:r w:rsidRPr="009872AD">
        <w:rPr>
          <w:szCs w:val="22"/>
        </w:rPr>
        <w:t xml:space="preserve">señalado en la Constitución </w:t>
      </w:r>
      <w:r w:rsidR="00257C2D" w:rsidRPr="009872AD">
        <w:rPr>
          <w:szCs w:val="22"/>
        </w:rPr>
        <w:t>Política</w:t>
      </w:r>
      <w:r w:rsidRPr="009872AD">
        <w:rPr>
          <w:szCs w:val="22"/>
        </w:rPr>
        <w:t xml:space="preserve"> del Perú, se considerará como extranjero, entre otros, a: </w:t>
      </w:r>
    </w:p>
    <w:p w14:paraId="18F36FBE" w14:textId="5E72265C" w:rsidR="000F0950" w:rsidRPr="009872AD" w:rsidRDefault="009020A0" w:rsidP="000F0950">
      <w:pPr>
        <w:pStyle w:val="Prrafodelista"/>
        <w:numPr>
          <w:ilvl w:val="0"/>
          <w:numId w:val="242"/>
        </w:numPr>
        <w:ind w:hanging="72"/>
        <w:jc w:val="both"/>
        <w:rPr>
          <w:szCs w:val="22"/>
        </w:rPr>
      </w:pPr>
      <w:r w:rsidRPr="009872AD">
        <w:rPr>
          <w:szCs w:val="22"/>
        </w:rPr>
        <w:t xml:space="preserve">persona natural </w:t>
      </w:r>
      <w:r w:rsidR="00B649AA" w:rsidRPr="009872AD">
        <w:rPr>
          <w:szCs w:val="22"/>
        </w:rPr>
        <w:t xml:space="preserve">de nacionalidad </w:t>
      </w:r>
      <w:r w:rsidRPr="009872AD">
        <w:rPr>
          <w:szCs w:val="22"/>
        </w:rPr>
        <w:t>extranjera</w:t>
      </w:r>
      <w:r w:rsidR="00F0136E" w:rsidRPr="009872AD">
        <w:rPr>
          <w:szCs w:val="22"/>
        </w:rPr>
        <w:t xml:space="preserve">; </w:t>
      </w:r>
    </w:p>
    <w:p w14:paraId="47918094" w14:textId="5C368BB6" w:rsidR="000F0950" w:rsidRPr="009872AD" w:rsidRDefault="006852E3" w:rsidP="000F0950">
      <w:pPr>
        <w:pStyle w:val="Prrafodelista"/>
        <w:numPr>
          <w:ilvl w:val="0"/>
          <w:numId w:val="242"/>
        </w:numPr>
        <w:ind w:hanging="72"/>
        <w:jc w:val="both"/>
        <w:rPr>
          <w:szCs w:val="22"/>
        </w:rPr>
      </w:pPr>
      <w:r w:rsidRPr="009872AD">
        <w:rPr>
          <w:szCs w:val="22"/>
        </w:rPr>
        <w:t xml:space="preserve">empresa </w:t>
      </w:r>
      <w:r w:rsidR="00704032" w:rsidRPr="009872AD">
        <w:rPr>
          <w:szCs w:val="22"/>
        </w:rPr>
        <w:t xml:space="preserve">o persona jurídica </w:t>
      </w:r>
      <w:r w:rsidRPr="009872AD">
        <w:rPr>
          <w:szCs w:val="22"/>
        </w:rPr>
        <w:t>constituida en el extranjero</w:t>
      </w:r>
      <w:r w:rsidR="00C07457" w:rsidRPr="009872AD">
        <w:rPr>
          <w:szCs w:val="22"/>
        </w:rPr>
        <w:t xml:space="preserve">; </w:t>
      </w:r>
    </w:p>
    <w:p w14:paraId="48B03F71" w14:textId="339A9B5C" w:rsidR="000F0950" w:rsidRPr="009872AD" w:rsidRDefault="00704032" w:rsidP="000F0950">
      <w:pPr>
        <w:pStyle w:val="Prrafodelista"/>
        <w:numPr>
          <w:ilvl w:val="0"/>
          <w:numId w:val="242"/>
        </w:numPr>
        <w:spacing w:after="120"/>
        <w:ind w:hanging="72"/>
        <w:jc w:val="both"/>
        <w:rPr>
          <w:szCs w:val="22"/>
        </w:rPr>
      </w:pPr>
      <w:r w:rsidRPr="009872AD">
        <w:rPr>
          <w:szCs w:val="22"/>
        </w:rPr>
        <w:t xml:space="preserve">empresa o </w:t>
      </w:r>
      <w:r w:rsidR="00C07457" w:rsidRPr="009872AD">
        <w:rPr>
          <w:szCs w:val="22"/>
        </w:rPr>
        <w:t>p</w:t>
      </w:r>
      <w:r w:rsidR="00D62710" w:rsidRPr="009872AD">
        <w:rPr>
          <w:szCs w:val="22"/>
        </w:rPr>
        <w:t>ersona jurídica constituida en el Perú</w:t>
      </w:r>
      <w:r w:rsidR="00201930" w:rsidRPr="009872AD">
        <w:rPr>
          <w:szCs w:val="22"/>
        </w:rPr>
        <w:t xml:space="preserve">: </w:t>
      </w:r>
    </w:p>
    <w:p w14:paraId="1518FE89" w14:textId="4D46F4E2" w:rsidR="000F0950" w:rsidRPr="009872AD" w:rsidRDefault="00201930" w:rsidP="000F0950">
      <w:pPr>
        <w:pStyle w:val="Prrafodelista"/>
        <w:numPr>
          <w:ilvl w:val="0"/>
          <w:numId w:val="244"/>
        </w:numPr>
        <w:tabs>
          <w:tab w:val="clear" w:pos="1065"/>
          <w:tab w:val="num" w:pos="1418"/>
        </w:tabs>
        <w:spacing w:after="120"/>
        <w:ind w:left="1418" w:hanging="425"/>
        <w:jc w:val="both"/>
        <w:rPr>
          <w:szCs w:val="22"/>
        </w:rPr>
      </w:pPr>
      <w:r w:rsidRPr="009872AD">
        <w:rPr>
          <w:szCs w:val="22"/>
        </w:rPr>
        <w:t xml:space="preserve">que </w:t>
      </w:r>
      <w:r w:rsidR="00D62710" w:rsidRPr="009872AD">
        <w:rPr>
          <w:szCs w:val="22"/>
        </w:rPr>
        <w:t>tenga por</w:t>
      </w:r>
      <w:r w:rsidR="009020A0" w:rsidRPr="009872AD">
        <w:rPr>
          <w:szCs w:val="22"/>
        </w:rPr>
        <w:t xml:space="preserve"> socios a </w:t>
      </w:r>
      <w:r w:rsidR="00F0136E" w:rsidRPr="009872AD">
        <w:rPr>
          <w:szCs w:val="22"/>
        </w:rPr>
        <w:t xml:space="preserve">personas naturales </w:t>
      </w:r>
      <w:r w:rsidR="00B649AA" w:rsidRPr="009872AD">
        <w:rPr>
          <w:szCs w:val="22"/>
        </w:rPr>
        <w:t xml:space="preserve">de nacionalidad </w:t>
      </w:r>
      <w:r w:rsidR="00F0136E" w:rsidRPr="009872AD">
        <w:rPr>
          <w:szCs w:val="22"/>
        </w:rPr>
        <w:t>extranjera</w:t>
      </w:r>
      <w:r w:rsidR="00704032" w:rsidRPr="009872AD">
        <w:rPr>
          <w:szCs w:val="22"/>
        </w:rPr>
        <w:t xml:space="preserve"> y/o</w:t>
      </w:r>
      <w:r w:rsidR="00DC0A27" w:rsidRPr="009872AD">
        <w:rPr>
          <w:szCs w:val="22"/>
        </w:rPr>
        <w:t xml:space="preserve"> </w:t>
      </w:r>
      <w:r w:rsidR="009020A0" w:rsidRPr="009872AD">
        <w:rPr>
          <w:szCs w:val="22"/>
        </w:rPr>
        <w:t xml:space="preserve">empresas </w:t>
      </w:r>
      <w:r w:rsidR="00704032" w:rsidRPr="009872AD">
        <w:rPr>
          <w:szCs w:val="22"/>
        </w:rPr>
        <w:t xml:space="preserve">o personas jurídicas </w:t>
      </w:r>
      <w:r w:rsidR="009020A0" w:rsidRPr="009872AD">
        <w:rPr>
          <w:szCs w:val="22"/>
        </w:rPr>
        <w:t>constituidas en el extranjero</w:t>
      </w:r>
      <w:r w:rsidR="00704032" w:rsidRPr="009872AD">
        <w:rPr>
          <w:szCs w:val="22"/>
        </w:rPr>
        <w:t xml:space="preserve">; </w:t>
      </w:r>
    </w:p>
    <w:p w14:paraId="42FA634B" w14:textId="362D617C" w:rsidR="001D76BF" w:rsidRPr="009872AD" w:rsidRDefault="006852E3" w:rsidP="000F0950">
      <w:pPr>
        <w:pStyle w:val="Prrafodelista"/>
        <w:numPr>
          <w:ilvl w:val="0"/>
          <w:numId w:val="244"/>
        </w:numPr>
        <w:tabs>
          <w:tab w:val="clear" w:pos="1065"/>
          <w:tab w:val="num" w:pos="1418"/>
        </w:tabs>
        <w:ind w:left="1418" w:hanging="425"/>
        <w:jc w:val="both"/>
        <w:rPr>
          <w:szCs w:val="22"/>
        </w:rPr>
      </w:pPr>
      <w:r w:rsidRPr="009872AD">
        <w:rPr>
          <w:szCs w:val="22"/>
        </w:rPr>
        <w:t xml:space="preserve">cuyo </w:t>
      </w:r>
      <w:r w:rsidR="002020F9" w:rsidRPr="009872AD">
        <w:rPr>
          <w:szCs w:val="22"/>
        </w:rPr>
        <w:t>C</w:t>
      </w:r>
      <w:r w:rsidRPr="009872AD">
        <w:rPr>
          <w:szCs w:val="22"/>
        </w:rPr>
        <w:t xml:space="preserve">ontrol </w:t>
      </w:r>
      <w:r w:rsidR="002020F9" w:rsidRPr="009872AD">
        <w:rPr>
          <w:szCs w:val="22"/>
        </w:rPr>
        <w:t>E</w:t>
      </w:r>
      <w:r w:rsidRPr="009872AD">
        <w:rPr>
          <w:szCs w:val="22"/>
        </w:rPr>
        <w:t>fectivo</w:t>
      </w:r>
      <w:r w:rsidR="008639BA" w:rsidRPr="009872AD">
        <w:rPr>
          <w:szCs w:val="22"/>
        </w:rPr>
        <w:t xml:space="preserve"> </w:t>
      </w:r>
      <w:r w:rsidRPr="009872AD">
        <w:rPr>
          <w:szCs w:val="22"/>
        </w:rPr>
        <w:t xml:space="preserve">lo ejerza una </w:t>
      </w:r>
      <w:r w:rsidR="00F0136E" w:rsidRPr="009872AD">
        <w:rPr>
          <w:szCs w:val="22"/>
        </w:rPr>
        <w:t xml:space="preserve">o más empresas </w:t>
      </w:r>
      <w:r w:rsidR="00704032" w:rsidRPr="009872AD">
        <w:rPr>
          <w:szCs w:val="22"/>
        </w:rPr>
        <w:t xml:space="preserve">o personas jurídicas </w:t>
      </w:r>
      <w:r w:rsidRPr="009872AD">
        <w:rPr>
          <w:szCs w:val="22"/>
        </w:rPr>
        <w:t>constituidas en el extranjero</w:t>
      </w:r>
      <w:r w:rsidR="00201930" w:rsidRPr="009872AD">
        <w:rPr>
          <w:szCs w:val="22"/>
        </w:rPr>
        <w:t xml:space="preserve">. </w:t>
      </w:r>
      <w:r w:rsidR="00B649AA" w:rsidRPr="009872AD">
        <w:rPr>
          <w:szCs w:val="22"/>
        </w:rPr>
        <w:t>En estos casos, p</w:t>
      </w:r>
      <w:r w:rsidRPr="009872AD">
        <w:rPr>
          <w:szCs w:val="22"/>
        </w:rPr>
        <w:t xml:space="preserve">reviamente a la cesión o transferencia </w:t>
      </w:r>
      <w:r w:rsidR="00B649AA" w:rsidRPr="009872AD">
        <w:rPr>
          <w:szCs w:val="22"/>
        </w:rPr>
        <w:t xml:space="preserve">de la Concesión </w:t>
      </w:r>
      <w:r w:rsidRPr="009872AD">
        <w:rPr>
          <w:szCs w:val="22"/>
        </w:rPr>
        <w:t>se deberá</w:t>
      </w:r>
      <w:r w:rsidR="002020F9" w:rsidRPr="009872AD">
        <w:rPr>
          <w:szCs w:val="22"/>
        </w:rPr>
        <w:t>n</w:t>
      </w:r>
      <w:r w:rsidR="00DC0A27" w:rsidRPr="009872AD">
        <w:rPr>
          <w:szCs w:val="22"/>
        </w:rPr>
        <w:t xml:space="preserve"> </w:t>
      </w:r>
      <w:r w:rsidR="002020F9" w:rsidRPr="009872AD">
        <w:rPr>
          <w:szCs w:val="22"/>
        </w:rPr>
        <w:t xml:space="preserve">obtener las autorizaciones </w:t>
      </w:r>
      <w:r w:rsidRPr="009872AD">
        <w:rPr>
          <w:szCs w:val="22"/>
        </w:rPr>
        <w:t>conte</w:t>
      </w:r>
      <w:r w:rsidR="00201930" w:rsidRPr="009872AD">
        <w:rPr>
          <w:szCs w:val="22"/>
        </w:rPr>
        <w:t>m</w:t>
      </w:r>
      <w:r w:rsidR="002020F9" w:rsidRPr="009872AD">
        <w:rPr>
          <w:szCs w:val="22"/>
        </w:rPr>
        <w:t>pladas</w:t>
      </w:r>
      <w:r w:rsidRPr="009872AD">
        <w:rPr>
          <w:szCs w:val="22"/>
        </w:rPr>
        <w:t xml:space="preserve"> en </w:t>
      </w:r>
      <w:r w:rsidR="00A742B8" w:rsidRPr="009872AD">
        <w:rPr>
          <w:szCs w:val="22"/>
        </w:rPr>
        <w:t>las Leyes y Disposic</w:t>
      </w:r>
      <w:r w:rsidR="00DA2B47" w:rsidRPr="009872AD">
        <w:rPr>
          <w:szCs w:val="22"/>
        </w:rPr>
        <w:t>i</w:t>
      </w:r>
      <w:r w:rsidR="00A742B8" w:rsidRPr="009872AD">
        <w:rPr>
          <w:szCs w:val="22"/>
        </w:rPr>
        <w:t>ones Aplicables</w:t>
      </w:r>
      <w:r w:rsidR="00DA2B47" w:rsidRPr="009872AD">
        <w:rPr>
          <w:szCs w:val="22"/>
        </w:rPr>
        <w:t>.</w:t>
      </w:r>
    </w:p>
    <w:p w14:paraId="3803A151" w14:textId="77777777" w:rsidR="000F0950" w:rsidRPr="009872AD" w:rsidRDefault="000F0950">
      <w:pPr>
        <w:ind w:left="708"/>
        <w:jc w:val="both"/>
        <w:rPr>
          <w:szCs w:val="22"/>
        </w:rPr>
      </w:pPr>
    </w:p>
    <w:p w14:paraId="1AC01EA6" w14:textId="77777777" w:rsidR="007A3B85" w:rsidRPr="009872AD" w:rsidRDefault="007A3B85">
      <w:pPr>
        <w:ind w:left="708"/>
        <w:jc w:val="both"/>
        <w:rPr>
          <w:szCs w:val="22"/>
        </w:rPr>
      </w:pPr>
      <w:r w:rsidRPr="009872AD">
        <w:rPr>
          <w:szCs w:val="22"/>
        </w:rPr>
        <w:t>Para efecto de la autorización, el CONCESIONARIO deberá comunicar su intención de transferir la Concesión o ceder su posición contractual, acompañando lo siguiente:</w:t>
      </w:r>
    </w:p>
    <w:p w14:paraId="57647715" w14:textId="77777777" w:rsidR="007A3B85" w:rsidRPr="009872AD" w:rsidRDefault="007A3B85">
      <w:pPr>
        <w:pStyle w:val="Textoindependiente"/>
        <w:ind w:left="708" w:hanging="708"/>
        <w:rPr>
          <w:szCs w:val="22"/>
          <w:lang w:val="es-ES"/>
        </w:rPr>
      </w:pPr>
    </w:p>
    <w:p w14:paraId="443943FC" w14:textId="77777777" w:rsidR="00C24CDC" w:rsidRPr="009872AD" w:rsidRDefault="007A3B85" w:rsidP="00C41137">
      <w:pPr>
        <w:pStyle w:val="Textoindependiente"/>
        <w:numPr>
          <w:ilvl w:val="0"/>
          <w:numId w:val="26"/>
        </w:numPr>
        <w:tabs>
          <w:tab w:val="clear" w:pos="1080"/>
          <w:tab w:val="left" w:pos="1276"/>
        </w:tabs>
        <w:spacing w:after="120"/>
        <w:ind w:left="1276" w:hanging="567"/>
        <w:rPr>
          <w:szCs w:val="22"/>
        </w:rPr>
      </w:pPr>
      <w:r w:rsidRPr="009872AD">
        <w:rPr>
          <w:szCs w:val="22"/>
        </w:rPr>
        <w:t>Contrato preparatorio o carta de intención de transferencia o cesión, debidamente suscrita por el cedente, de acuerdo al procedimiento y con las mayorías societarias exigidas por el Estatuto Social;</w:t>
      </w:r>
    </w:p>
    <w:p w14:paraId="63F1EED7" w14:textId="77777777" w:rsidR="00C24CDC" w:rsidRPr="009872AD" w:rsidRDefault="007A3B85" w:rsidP="00C41137">
      <w:pPr>
        <w:pStyle w:val="Textoindependiente"/>
        <w:numPr>
          <w:ilvl w:val="0"/>
          <w:numId w:val="26"/>
        </w:numPr>
        <w:tabs>
          <w:tab w:val="clear" w:pos="1080"/>
          <w:tab w:val="left" w:pos="1276"/>
        </w:tabs>
        <w:spacing w:after="120"/>
        <w:ind w:left="1276" w:hanging="567"/>
        <w:rPr>
          <w:szCs w:val="22"/>
        </w:rPr>
      </w:pPr>
      <w:r w:rsidRPr="009872AD">
        <w:rPr>
          <w:szCs w:val="22"/>
        </w:rPr>
        <w:t>Contrato preparatorio o carta de intención de transferencia o cesión, debidamente suscrita por el cesionario, de acuerdo al procedimiento y con las mayorías societarias exigidas por el Estatuto Social.</w:t>
      </w:r>
    </w:p>
    <w:p w14:paraId="53649535" w14:textId="77777777" w:rsidR="00C24CDC" w:rsidRPr="009872AD" w:rsidRDefault="007A3B85" w:rsidP="00C41137">
      <w:pPr>
        <w:pStyle w:val="Textoindependiente"/>
        <w:numPr>
          <w:ilvl w:val="0"/>
          <w:numId w:val="26"/>
        </w:numPr>
        <w:tabs>
          <w:tab w:val="clear" w:pos="1080"/>
          <w:tab w:val="left" w:pos="1276"/>
        </w:tabs>
        <w:spacing w:after="120"/>
        <w:ind w:left="1276" w:hanging="567"/>
        <w:rPr>
          <w:szCs w:val="22"/>
        </w:rPr>
      </w:pPr>
      <w:r w:rsidRPr="009872AD">
        <w:rPr>
          <w:szCs w:val="22"/>
        </w:rPr>
        <w:t>Documentación que acredite la capacidad legal necesaria del cesionario.</w:t>
      </w:r>
    </w:p>
    <w:p w14:paraId="54BCE9B2" w14:textId="77777777" w:rsidR="00C24CDC" w:rsidRPr="009872AD" w:rsidRDefault="007A3B85" w:rsidP="00C41137">
      <w:pPr>
        <w:pStyle w:val="Textoindependiente"/>
        <w:numPr>
          <w:ilvl w:val="0"/>
          <w:numId w:val="26"/>
        </w:numPr>
        <w:tabs>
          <w:tab w:val="clear" w:pos="1080"/>
          <w:tab w:val="left" w:pos="1276"/>
        </w:tabs>
        <w:spacing w:after="120"/>
        <w:ind w:left="1276" w:hanging="567"/>
        <w:rPr>
          <w:szCs w:val="22"/>
        </w:rPr>
      </w:pPr>
      <w:r w:rsidRPr="009872AD">
        <w:rPr>
          <w:szCs w:val="22"/>
        </w:rPr>
        <w:t>Documentación que acredite la capacidad financiera y técnica del cesionario, teniendo en cuenta las previsiones de las Bases y el Contrato de Concesión.</w:t>
      </w:r>
    </w:p>
    <w:p w14:paraId="6E5E2A87" w14:textId="77777777" w:rsidR="00C24CDC" w:rsidRPr="009872AD" w:rsidRDefault="007A3B85" w:rsidP="00C41137">
      <w:pPr>
        <w:pStyle w:val="Textoindependiente"/>
        <w:numPr>
          <w:ilvl w:val="0"/>
          <w:numId w:val="26"/>
        </w:numPr>
        <w:tabs>
          <w:tab w:val="clear" w:pos="1080"/>
          <w:tab w:val="left" w:pos="1276"/>
        </w:tabs>
        <w:spacing w:after="120"/>
        <w:ind w:left="1276" w:hanging="567"/>
        <w:rPr>
          <w:szCs w:val="22"/>
        </w:rPr>
      </w:pPr>
      <w:r w:rsidRPr="009872AD">
        <w:rPr>
          <w:szCs w:val="22"/>
        </w:rPr>
        <w:t>Acuerdo por el cual el tercero conviene en asumir cualquier daño y pagar cualquier otra suma debida y pagadera por el CONCESIONARIO.</w:t>
      </w:r>
    </w:p>
    <w:p w14:paraId="2D926738" w14:textId="3F20F6F6" w:rsidR="00C24CDC" w:rsidRPr="009872AD" w:rsidRDefault="007A3B85" w:rsidP="00C41137">
      <w:pPr>
        <w:pStyle w:val="Textoindependiente"/>
        <w:numPr>
          <w:ilvl w:val="0"/>
          <w:numId w:val="26"/>
        </w:numPr>
        <w:tabs>
          <w:tab w:val="clear" w:pos="1080"/>
          <w:tab w:val="left" w:pos="1276"/>
        </w:tabs>
        <w:spacing w:after="120"/>
        <w:ind w:left="1276" w:hanging="567"/>
        <w:rPr>
          <w:szCs w:val="22"/>
        </w:rPr>
      </w:pPr>
      <w:r w:rsidRPr="009872AD">
        <w:rPr>
          <w:szCs w:val="22"/>
        </w:rPr>
        <w:t>Acuerdo por el cual el Socio Estratégico es sustituido por uno de los accionistas del cesionario en la posición contractual que ocupaba el primero en el Contrato de Concesión. Dicho cesionario deberá cumplir los requisitos de operación indicados para la calificación, conforme a lo señalado en las Bases del Concurso.</w:t>
      </w:r>
    </w:p>
    <w:p w14:paraId="648E91A7" w14:textId="77777777" w:rsidR="00C24CDC" w:rsidRPr="009872AD" w:rsidRDefault="007A3B85" w:rsidP="00C41137">
      <w:pPr>
        <w:pStyle w:val="Textoindependiente"/>
        <w:numPr>
          <w:ilvl w:val="0"/>
          <w:numId w:val="26"/>
        </w:numPr>
        <w:tabs>
          <w:tab w:val="clear" w:pos="1080"/>
          <w:tab w:val="left" w:pos="1276"/>
        </w:tabs>
        <w:ind w:left="1276" w:hanging="567"/>
        <w:rPr>
          <w:szCs w:val="22"/>
        </w:rPr>
      </w:pPr>
      <w:r w:rsidRPr="009872AD">
        <w:rPr>
          <w:szCs w:val="22"/>
        </w:rPr>
        <w:t>Conformidad de los Acreedores Permitidos respecto al acuerdo de transferencia o cesión propuesta.</w:t>
      </w:r>
    </w:p>
    <w:p w14:paraId="4C76AA5B" w14:textId="77777777" w:rsidR="007A3B85" w:rsidRPr="009872AD" w:rsidRDefault="007A3B85" w:rsidP="00AF4632">
      <w:pPr>
        <w:pStyle w:val="Textoindependiente"/>
        <w:tabs>
          <w:tab w:val="left" w:pos="1276"/>
        </w:tabs>
        <w:ind w:left="709"/>
        <w:rPr>
          <w:szCs w:val="22"/>
        </w:rPr>
      </w:pPr>
    </w:p>
    <w:p w14:paraId="7F72341B" w14:textId="77777777" w:rsidR="007A3B85" w:rsidRPr="009872AD" w:rsidRDefault="00561DF1">
      <w:pPr>
        <w:ind w:left="708"/>
        <w:jc w:val="both"/>
        <w:rPr>
          <w:szCs w:val="22"/>
        </w:rPr>
      </w:pPr>
      <w:r w:rsidRPr="009872AD">
        <w:rPr>
          <w:szCs w:val="22"/>
        </w:rPr>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9872AD">
        <w:rPr>
          <w:szCs w:val="22"/>
        </w:rPr>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9872AD">
        <w:rPr>
          <w:szCs w:val="22"/>
        </w:rPr>
        <w:t>n</w:t>
      </w:r>
      <w:r w:rsidR="007A3B85" w:rsidRPr="009872AD">
        <w:rPr>
          <w:szCs w:val="22"/>
        </w:rPr>
        <w:t xml:space="preserve"> el rechazo de la operación.</w:t>
      </w:r>
    </w:p>
    <w:p w14:paraId="5B45E1D9" w14:textId="77777777" w:rsidR="007A3B85" w:rsidRPr="009872AD" w:rsidRDefault="007A3B85">
      <w:pPr>
        <w:jc w:val="both"/>
        <w:rPr>
          <w:szCs w:val="22"/>
        </w:rPr>
      </w:pPr>
    </w:p>
    <w:p w14:paraId="22F62D5B" w14:textId="77777777" w:rsidR="00C500E8" w:rsidRPr="009872AD" w:rsidRDefault="00C500E8">
      <w:pPr>
        <w:jc w:val="both"/>
        <w:rPr>
          <w:szCs w:val="22"/>
        </w:rPr>
      </w:pPr>
    </w:p>
    <w:p w14:paraId="5936C8A2" w14:textId="74987033" w:rsidR="00EC4002" w:rsidRPr="009872AD" w:rsidRDefault="007A3B85" w:rsidP="001873AB">
      <w:pPr>
        <w:pStyle w:val="Ttulo1"/>
        <w:jc w:val="both"/>
        <w:rPr>
          <w:b w:val="0"/>
          <w:szCs w:val="22"/>
        </w:rPr>
      </w:pPr>
      <w:bookmarkStart w:id="1799" w:name="_CLÁUSULAS_EN_CONTRATOS"/>
      <w:bookmarkStart w:id="1800" w:name="_Toc461693096"/>
      <w:bookmarkEnd w:id="1799"/>
      <w:r w:rsidRPr="009872AD">
        <w:rPr>
          <w:szCs w:val="22"/>
        </w:rPr>
        <w:lastRenderedPageBreak/>
        <w:t>CLÁUSULAS EN CONTRATOS</w:t>
      </w:r>
      <w:bookmarkEnd w:id="1800"/>
    </w:p>
    <w:p w14:paraId="25BBE11E" w14:textId="77777777" w:rsidR="007A3B85" w:rsidRPr="009872AD" w:rsidRDefault="007A3B85">
      <w:pPr>
        <w:jc w:val="both"/>
        <w:rPr>
          <w:szCs w:val="22"/>
        </w:rPr>
      </w:pPr>
    </w:p>
    <w:p w14:paraId="33B815D0" w14:textId="59DCE46B" w:rsidR="007A3B85" w:rsidRPr="009872AD" w:rsidRDefault="007A3B85" w:rsidP="00C41137">
      <w:pPr>
        <w:numPr>
          <w:ilvl w:val="1"/>
          <w:numId w:val="25"/>
        </w:numPr>
        <w:jc w:val="both"/>
        <w:rPr>
          <w:szCs w:val="22"/>
        </w:rPr>
      </w:pPr>
      <w:r w:rsidRPr="009872AD">
        <w:rPr>
          <w:szCs w:val="22"/>
        </w:rPr>
        <w:tab/>
      </w:r>
      <w:bookmarkStart w:id="1801" w:name="_Ref272506106"/>
      <w:r w:rsidRPr="009872AD">
        <w:rPr>
          <w:szCs w:val="22"/>
        </w:rPr>
        <w:t xml:space="preserve">En todos los contratos, </w:t>
      </w:r>
      <w:r w:rsidRPr="009872AD">
        <w:rPr>
          <w:bCs w:val="0"/>
          <w:szCs w:val="22"/>
          <w:lang w:val="es-PE"/>
        </w:rPr>
        <w:t>convenios o acuerdos que el CONCESIONARIO celebre con sus socios, terceros y personal, se deberán incluir cláusulas que contemplen los siguientes aspectos:</w:t>
      </w:r>
      <w:bookmarkEnd w:id="1801"/>
    </w:p>
    <w:p w14:paraId="3829A534" w14:textId="77777777" w:rsidR="007A3B85" w:rsidRPr="009872AD" w:rsidRDefault="007A3B85">
      <w:pPr>
        <w:pStyle w:val="Textoindependiente"/>
        <w:suppressLineNumbers/>
        <w:suppressAutoHyphens/>
        <w:rPr>
          <w:szCs w:val="22"/>
        </w:rPr>
      </w:pPr>
    </w:p>
    <w:p w14:paraId="30B39129" w14:textId="77777777" w:rsidR="00C24CDC" w:rsidRPr="009872AD" w:rsidRDefault="007A3B85" w:rsidP="00C41137">
      <w:pPr>
        <w:pStyle w:val="Textoindependiente"/>
        <w:numPr>
          <w:ilvl w:val="2"/>
          <w:numId w:val="27"/>
        </w:numPr>
        <w:tabs>
          <w:tab w:val="clear" w:pos="2685"/>
          <w:tab w:val="left" w:pos="1134"/>
        </w:tabs>
        <w:ind w:left="1134" w:hanging="425"/>
        <w:rPr>
          <w:bCs w:val="0"/>
          <w:szCs w:val="22"/>
        </w:rPr>
      </w:pPr>
      <w:r w:rsidRPr="009872AD">
        <w:rPr>
          <w:bCs w:val="0"/>
          <w:szCs w:val="22"/>
        </w:rPr>
        <w:t>La resolución de los respectivos contratos por la Caducidad de la Concesión.</w:t>
      </w:r>
    </w:p>
    <w:p w14:paraId="73D4A07E" w14:textId="77777777" w:rsidR="00C24CDC" w:rsidRPr="009872AD" w:rsidRDefault="007A3B85" w:rsidP="00C41137">
      <w:pPr>
        <w:pStyle w:val="Textoindependiente"/>
        <w:numPr>
          <w:ilvl w:val="2"/>
          <w:numId w:val="27"/>
        </w:numPr>
        <w:tabs>
          <w:tab w:val="clear" w:pos="2685"/>
          <w:tab w:val="left" w:pos="1134"/>
        </w:tabs>
        <w:ind w:left="1134" w:hanging="425"/>
        <w:rPr>
          <w:bCs w:val="0"/>
          <w:szCs w:val="22"/>
        </w:rPr>
      </w:pPr>
      <w:r w:rsidRPr="009872AD">
        <w:rPr>
          <w:bCs w:val="0"/>
          <w:szCs w:val="22"/>
        </w:rPr>
        <w:t xml:space="preserve">Que el plazo de vigencia no exceda el </w:t>
      </w:r>
      <w:r w:rsidR="00D31A58" w:rsidRPr="009872AD">
        <w:rPr>
          <w:bCs w:val="0"/>
          <w:szCs w:val="22"/>
        </w:rPr>
        <w:t>P</w:t>
      </w:r>
      <w:r w:rsidRPr="009872AD">
        <w:rPr>
          <w:bCs w:val="0"/>
          <w:szCs w:val="22"/>
        </w:rPr>
        <w:t>lazo de la Concesión.</w:t>
      </w:r>
    </w:p>
    <w:p w14:paraId="3F1DF05E" w14:textId="77777777" w:rsidR="00C24CDC" w:rsidRPr="009872AD" w:rsidRDefault="007A3B85" w:rsidP="00C41137">
      <w:pPr>
        <w:pStyle w:val="Textoindependiente"/>
        <w:numPr>
          <w:ilvl w:val="2"/>
          <w:numId w:val="27"/>
        </w:numPr>
        <w:tabs>
          <w:tab w:val="clear" w:pos="2685"/>
          <w:tab w:val="left" w:pos="1134"/>
        </w:tabs>
        <w:ind w:left="1134" w:hanging="425"/>
        <w:rPr>
          <w:bCs w:val="0"/>
          <w:szCs w:val="22"/>
        </w:rPr>
      </w:pPr>
      <w:r w:rsidRPr="009872AD">
        <w:rPr>
          <w:bCs w:val="0"/>
          <w:szCs w:val="22"/>
        </w:rPr>
        <w:t xml:space="preserve">La renuncia a interponer acciones de responsabilidad civil contra </w:t>
      </w:r>
      <w:r w:rsidRPr="009872AD">
        <w:rPr>
          <w:szCs w:val="22"/>
        </w:rPr>
        <w:t>el</w:t>
      </w:r>
      <w:r w:rsidRPr="009872AD">
        <w:rPr>
          <w:bCs w:val="0"/>
          <w:szCs w:val="22"/>
        </w:rPr>
        <w:t xml:space="preserve"> CONCEDENTE, el REGULADOR y sus funcionarios. </w:t>
      </w:r>
    </w:p>
    <w:p w14:paraId="7A9B23E1" w14:textId="77777777" w:rsidR="007A3B85" w:rsidRPr="009872AD" w:rsidRDefault="007A3B85" w:rsidP="005E6D00">
      <w:pPr>
        <w:pStyle w:val="EstiloNegritaJustificado"/>
        <w:rPr>
          <w:rFonts w:ascii="Arial" w:hAnsi="Arial" w:cs="Arial"/>
          <w:szCs w:val="22"/>
        </w:rPr>
      </w:pPr>
    </w:p>
    <w:p w14:paraId="2CBC77DC" w14:textId="77777777" w:rsidR="00E15850" w:rsidRPr="009872AD" w:rsidRDefault="007A3B85">
      <w:pPr>
        <w:ind w:left="708"/>
        <w:jc w:val="both"/>
        <w:rPr>
          <w:szCs w:val="22"/>
          <w:lang w:val="es-ES_tradnl"/>
        </w:rPr>
      </w:pPr>
      <w:r w:rsidRPr="009872AD">
        <w:rPr>
          <w:szCs w:val="22"/>
          <w:lang w:val="es-ES_tradnl"/>
        </w:rPr>
        <w:t>En ningún caso el CONCESIONARIO se exime de responsabilidad alguna frente al CONCEDENTE, por actos derivados de la ejecución de contratos suscritos con terceros, que pudiere tener incidencia alguna sobre la Concesión.</w:t>
      </w:r>
    </w:p>
    <w:p w14:paraId="554EF5FB" w14:textId="77777777" w:rsidR="00672B87" w:rsidRPr="009872AD" w:rsidRDefault="00672B87" w:rsidP="00672B87">
      <w:pPr>
        <w:rPr>
          <w:szCs w:val="22"/>
          <w:lang w:val="es-PE"/>
        </w:rPr>
      </w:pPr>
      <w:bookmarkStart w:id="1802" w:name="_Toc82858740"/>
      <w:bookmarkStart w:id="1803" w:name="_Toc82858961"/>
      <w:bookmarkStart w:id="1804" w:name="_Toc82859180"/>
      <w:bookmarkStart w:id="1805" w:name="_Toc82859396"/>
      <w:bookmarkStart w:id="1806" w:name="_Toc82859609"/>
      <w:bookmarkStart w:id="1807" w:name="_Toc82859816"/>
      <w:bookmarkStart w:id="1808" w:name="_Toc82860022"/>
      <w:bookmarkStart w:id="1809" w:name="_Toc82860227"/>
      <w:bookmarkStart w:id="1810" w:name="_Toc82860432"/>
      <w:bookmarkStart w:id="1811" w:name="_Toc82860834"/>
      <w:bookmarkStart w:id="1812" w:name="_Toc106603980"/>
      <w:bookmarkStart w:id="1813" w:name="_Toc106666590"/>
    </w:p>
    <w:p w14:paraId="513F8DD3" w14:textId="77777777" w:rsidR="00C500E8" w:rsidRPr="009872AD" w:rsidRDefault="00C500E8" w:rsidP="00672B87">
      <w:pPr>
        <w:rPr>
          <w:szCs w:val="22"/>
          <w:lang w:val="es-PE"/>
        </w:rPr>
      </w:pPr>
    </w:p>
    <w:p w14:paraId="0E30CA39" w14:textId="2A37F2C4" w:rsidR="00EC4002" w:rsidRPr="009872AD" w:rsidRDefault="00CB59C8" w:rsidP="001873AB">
      <w:pPr>
        <w:pStyle w:val="Ttulo1"/>
        <w:jc w:val="both"/>
        <w:rPr>
          <w:b w:val="0"/>
          <w:szCs w:val="22"/>
        </w:rPr>
      </w:pPr>
      <w:bookmarkStart w:id="1814" w:name="_Toc461693097"/>
      <w:r w:rsidRPr="009872AD">
        <w:rPr>
          <w:szCs w:val="22"/>
        </w:rPr>
        <w:t>RELACIONES DE PERSONAL</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00CA95C6" w14:textId="77777777" w:rsidR="007A3B85" w:rsidRPr="009872AD" w:rsidRDefault="007A3B85">
      <w:pPr>
        <w:jc w:val="both"/>
        <w:rPr>
          <w:bCs w:val="0"/>
          <w:szCs w:val="22"/>
          <w:lang w:val="es-PE"/>
        </w:rPr>
      </w:pPr>
    </w:p>
    <w:p w14:paraId="76E06EB8" w14:textId="77777777" w:rsidR="007A3B85" w:rsidRPr="009872AD" w:rsidRDefault="007A3B85" w:rsidP="00C41137">
      <w:pPr>
        <w:numPr>
          <w:ilvl w:val="1"/>
          <w:numId w:val="25"/>
        </w:numPr>
        <w:spacing w:after="120"/>
        <w:ind w:left="703" w:hanging="703"/>
        <w:jc w:val="both"/>
        <w:rPr>
          <w:bCs w:val="0"/>
          <w:szCs w:val="22"/>
          <w:lang w:val="es-PE"/>
        </w:rPr>
      </w:pPr>
      <w:r w:rsidRPr="009872AD">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1B0485FA" w14:textId="77777777" w:rsidR="007A3B85" w:rsidRPr="009872AD" w:rsidRDefault="007A3B85" w:rsidP="005D1755">
      <w:pPr>
        <w:ind w:left="709" w:hanging="709"/>
        <w:jc w:val="both"/>
        <w:rPr>
          <w:bCs w:val="0"/>
          <w:szCs w:val="22"/>
          <w:lang w:val="es-PE"/>
        </w:rPr>
      </w:pPr>
      <w:r w:rsidRPr="009872AD">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14:paraId="179493E0" w14:textId="77777777" w:rsidR="007A3B85" w:rsidRPr="009872AD" w:rsidRDefault="007A3B85" w:rsidP="005D1755">
      <w:pPr>
        <w:ind w:left="709" w:hanging="709"/>
        <w:jc w:val="both"/>
        <w:rPr>
          <w:bCs w:val="0"/>
          <w:szCs w:val="22"/>
          <w:lang w:val="es-PE"/>
        </w:rPr>
      </w:pPr>
    </w:p>
    <w:p w14:paraId="39F9B9DD" w14:textId="77777777" w:rsidR="007A3B85" w:rsidRPr="009872AD" w:rsidRDefault="007A3B85" w:rsidP="00C41137">
      <w:pPr>
        <w:numPr>
          <w:ilvl w:val="1"/>
          <w:numId w:val="25"/>
        </w:numPr>
        <w:jc w:val="both"/>
        <w:rPr>
          <w:bCs w:val="0"/>
          <w:szCs w:val="22"/>
          <w:lang w:val="es-PE"/>
        </w:rPr>
      </w:pPr>
      <w:r w:rsidRPr="009872AD">
        <w:rPr>
          <w:bCs w:val="0"/>
          <w:szCs w:val="22"/>
          <w:lang w:val="es-PE"/>
        </w:rPr>
        <w:tab/>
        <w:t>El CONCESIONARIO deberá contar con un equipo de personal que ante cualquier situación de emergencia garantice la prestación adecuada del Servicio</w:t>
      </w:r>
      <w:r w:rsidR="00DC0A27" w:rsidRPr="009872AD">
        <w:rPr>
          <w:bCs w:val="0"/>
          <w:szCs w:val="22"/>
          <w:lang w:val="es-PE"/>
        </w:rPr>
        <w:t xml:space="preserve"> </w:t>
      </w:r>
      <w:r w:rsidR="001C6C7A" w:rsidRPr="009872AD">
        <w:rPr>
          <w:bCs w:val="0"/>
          <w:szCs w:val="22"/>
          <w:lang w:val="es-PE"/>
        </w:rPr>
        <w:t xml:space="preserve">Estándar </w:t>
      </w:r>
      <w:r w:rsidRPr="009872AD">
        <w:rPr>
          <w:bCs w:val="0"/>
          <w:szCs w:val="22"/>
          <w:lang w:val="es-PE"/>
        </w:rPr>
        <w:t xml:space="preserve">durante las </w:t>
      </w:r>
      <w:r w:rsidR="008D5F1B" w:rsidRPr="009872AD">
        <w:rPr>
          <w:bCs w:val="0"/>
          <w:szCs w:val="22"/>
          <w:lang w:val="es-PE"/>
        </w:rPr>
        <w:t>veinticuatro (</w:t>
      </w:r>
      <w:r w:rsidRPr="009872AD">
        <w:rPr>
          <w:bCs w:val="0"/>
          <w:szCs w:val="22"/>
          <w:lang w:val="es-PE"/>
        </w:rPr>
        <w:t>24</w:t>
      </w:r>
      <w:r w:rsidR="008D5F1B" w:rsidRPr="009872AD">
        <w:rPr>
          <w:bCs w:val="0"/>
          <w:szCs w:val="22"/>
          <w:lang w:val="es-PE"/>
        </w:rPr>
        <w:t>)</w:t>
      </w:r>
      <w:r w:rsidRPr="009872AD">
        <w:rPr>
          <w:bCs w:val="0"/>
          <w:szCs w:val="22"/>
          <w:lang w:val="es-PE"/>
        </w:rPr>
        <w:t xml:space="preserve"> horas del día.</w:t>
      </w:r>
    </w:p>
    <w:p w14:paraId="3C5C23AF" w14:textId="77777777" w:rsidR="007A3B85" w:rsidRPr="009872AD" w:rsidRDefault="007A3B85">
      <w:pPr>
        <w:jc w:val="both"/>
        <w:rPr>
          <w:bCs w:val="0"/>
          <w:szCs w:val="22"/>
          <w:lang w:val="es-PE"/>
        </w:rPr>
      </w:pPr>
    </w:p>
    <w:p w14:paraId="35D1C698" w14:textId="77777777" w:rsidR="007A3B85" w:rsidRPr="009872AD" w:rsidRDefault="007A3B85" w:rsidP="00C41137">
      <w:pPr>
        <w:numPr>
          <w:ilvl w:val="1"/>
          <w:numId w:val="25"/>
        </w:numPr>
        <w:spacing w:after="120"/>
        <w:ind w:left="703" w:hanging="703"/>
        <w:jc w:val="both"/>
        <w:rPr>
          <w:bCs w:val="0"/>
          <w:szCs w:val="22"/>
          <w:lang w:val="es-PE"/>
        </w:rPr>
      </w:pPr>
      <w:r w:rsidRPr="009872AD">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w:t>
      </w:r>
      <w:r w:rsidR="00EB7E34" w:rsidRPr="009872AD">
        <w:rPr>
          <w:bCs w:val="0"/>
          <w:szCs w:val="22"/>
          <w:lang w:val="es-PE"/>
        </w:rPr>
        <w:t xml:space="preserve"> </w:t>
      </w:r>
      <w:r w:rsidRPr="009872AD">
        <w:rPr>
          <w:bCs w:val="0"/>
          <w:szCs w:val="22"/>
          <w:lang w:val="es-PE"/>
        </w:rPr>
        <w:t>no será responsable, en ningún caso, de dichos adeudos.</w:t>
      </w:r>
    </w:p>
    <w:p w14:paraId="4BBC7CC6" w14:textId="77777777" w:rsidR="007A3B85" w:rsidRPr="009872AD" w:rsidRDefault="007A3B85">
      <w:pPr>
        <w:ind w:left="705"/>
        <w:jc w:val="both"/>
        <w:rPr>
          <w:bCs w:val="0"/>
          <w:szCs w:val="22"/>
          <w:lang w:val="es-PE"/>
        </w:rPr>
      </w:pPr>
      <w:r w:rsidRPr="009872AD">
        <w:rPr>
          <w:bCs w:val="0"/>
          <w:szCs w:val="22"/>
          <w:lang w:val="es-PE"/>
        </w:rPr>
        <w:t>En el supuesto que judicialmente se ordenara al CONCEDENTE a pagar alguna acreencia laboral, que se hubiese generado mientras se encuentre en vigencia la Concesión, éste podrá repetir contra el CONCESIONARIO</w:t>
      </w:r>
      <w:r w:rsidR="00A2740A" w:rsidRPr="009872AD">
        <w:rPr>
          <w:bCs w:val="0"/>
          <w:szCs w:val="22"/>
          <w:lang w:val="es-PE"/>
        </w:rPr>
        <w:t xml:space="preserve"> solicitándole el rembolso correspondiente</w:t>
      </w:r>
      <w:r w:rsidRPr="009872AD">
        <w:rPr>
          <w:bCs w:val="0"/>
          <w:szCs w:val="22"/>
          <w:lang w:val="es-PE"/>
        </w:rPr>
        <w:t>.</w:t>
      </w:r>
    </w:p>
    <w:p w14:paraId="190BA3AE" w14:textId="77777777" w:rsidR="007A3B85" w:rsidRPr="009872AD" w:rsidRDefault="007A3B85">
      <w:pPr>
        <w:jc w:val="both"/>
        <w:rPr>
          <w:bCs w:val="0"/>
          <w:szCs w:val="22"/>
          <w:lang w:val="es-PE"/>
        </w:rPr>
      </w:pPr>
    </w:p>
    <w:p w14:paraId="6E930554" w14:textId="77777777" w:rsidR="007A3B85" w:rsidRPr="009872AD" w:rsidRDefault="007A3B85" w:rsidP="00C41137">
      <w:pPr>
        <w:numPr>
          <w:ilvl w:val="1"/>
          <w:numId w:val="25"/>
        </w:numPr>
        <w:jc w:val="both"/>
        <w:rPr>
          <w:bCs w:val="0"/>
          <w:szCs w:val="22"/>
          <w:lang w:val="es-PE"/>
        </w:rPr>
      </w:pPr>
      <w:r w:rsidRPr="009872AD">
        <w:rPr>
          <w:bCs w:val="0"/>
          <w:szCs w:val="22"/>
          <w:lang w:val="es-PE"/>
        </w:rPr>
        <w:tab/>
        <w:t>El CONCESIONARIO determinará libremente el número de personal que requiera contratar para la Explotación de la infraestructura</w:t>
      </w:r>
      <w:r w:rsidR="00C9323C" w:rsidRPr="009872AD">
        <w:rPr>
          <w:bCs w:val="0"/>
          <w:szCs w:val="22"/>
          <w:lang w:val="es-PE"/>
        </w:rPr>
        <w:t>.</w:t>
      </w:r>
      <w:r w:rsidR="006457E0" w:rsidRPr="009872AD">
        <w:rPr>
          <w:bCs w:val="0"/>
          <w:szCs w:val="22"/>
          <w:lang w:val="es-PE"/>
        </w:rPr>
        <w:t xml:space="preserve"> Se priorizará la contratación de mano de obra calificada y no calificada proveniente de las comunidades nativas del área de influencia, conforme a las necesidades y a los requisitos que establece el proyecto.</w:t>
      </w:r>
    </w:p>
    <w:p w14:paraId="19404D6C" w14:textId="77777777" w:rsidR="006C7040" w:rsidRPr="009872AD" w:rsidRDefault="006C7040" w:rsidP="006457E0">
      <w:pPr>
        <w:ind w:left="705"/>
        <w:jc w:val="both"/>
        <w:rPr>
          <w:bCs w:val="0"/>
          <w:szCs w:val="22"/>
          <w:lang w:val="es-PE"/>
        </w:rPr>
      </w:pPr>
    </w:p>
    <w:p w14:paraId="52E6DCE8" w14:textId="77777777" w:rsidR="006C7040" w:rsidRPr="009872AD" w:rsidRDefault="006C7040" w:rsidP="00C41137">
      <w:pPr>
        <w:numPr>
          <w:ilvl w:val="1"/>
          <w:numId w:val="25"/>
        </w:numPr>
        <w:jc w:val="both"/>
        <w:rPr>
          <w:bCs w:val="0"/>
          <w:szCs w:val="22"/>
          <w:lang w:val="es-PE"/>
        </w:rPr>
      </w:pPr>
      <w:r w:rsidRPr="009872AD">
        <w:rPr>
          <w:bCs w:val="0"/>
          <w:szCs w:val="22"/>
          <w:lang w:val="es-PE"/>
        </w:rPr>
        <w:t>Se priorizará la contratación de empresas comunales indígenas, siempre que se requiera y cumpla con los requisitos exigidos.</w:t>
      </w:r>
    </w:p>
    <w:p w14:paraId="7DB5A4B7" w14:textId="77777777" w:rsidR="00B34F73" w:rsidRPr="009872AD" w:rsidRDefault="00B34F73" w:rsidP="00B34F73">
      <w:pPr>
        <w:jc w:val="both"/>
        <w:rPr>
          <w:b/>
          <w:szCs w:val="22"/>
          <w:lang w:val="es-PE"/>
        </w:rPr>
      </w:pPr>
    </w:p>
    <w:p w14:paraId="3C7D0B06" w14:textId="77777777" w:rsidR="00C500E8" w:rsidRPr="009872AD" w:rsidRDefault="00C500E8" w:rsidP="00B34F73">
      <w:pPr>
        <w:jc w:val="both"/>
        <w:rPr>
          <w:b/>
          <w:szCs w:val="22"/>
          <w:lang w:val="es-PE"/>
        </w:rPr>
      </w:pPr>
    </w:p>
    <w:p w14:paraId="241CB97A" w14:textId="67D89FCD" w:rsidR="00EC4002" w:rsidRPr="009872AD" w:rsidRDefault="007A3B85" w:rsidP="001873AB">
      <w:pPr>
        <w:pStyle w:val="Ttulo1"/>
        <w:jc w:val="both"/>
        <w:rPr>
          <w:b w:val="0"/>
          <w:szCs w:val="22"/>
        </w:rPr>
      </w:pPr>
      <w:bookmarkStart w:id="1815" w:name="_RELACIONES_CON_EL"/>
      <w:bookmarkStart w:id="1816" w:name="_Toc131328020"/>
      <w:bookmarkStart w:id="1817" w:name="_Toc131328836"/>
      <w:bookmarkStart w:id="1818" w:name="_Toc131329172"/>
      <w:bookmarkStart w:id="1819" w:name="_Toc131329404"/>
      <w:bookmarkStart w:id="1820" w:name="_Toc131329991"/>
      <w:bookmarkStart w:id="1821" w:name="_Toc131332078"/>
      <w:bookmarkStart w:id="1822" w:name="_Toc131332999"/>
      <w:bookmarkStart w:id="1823" w:name="_Toc461693098"/>
      <w:bookmarkEnd w:id="1815"/>
      <w:r w:rsidRPr="009872AD">
        <w:rPr>
          <w:szCs w:val="22"/>
        </w:rPr>
        <w:lastRenderedPageBreak/>
        <w:t>RELACIONES CON EL SOCIO ESTRATÉGICO</w:t>
      </w:r>
      <w:bookmarkEnd w:id="1816"/>
      <w:bookmarkEnd w:id="1817"/>
      <w:bookmarkEnd w:id="1818"/>
      <w:bookmarkEnd w:id="1819"/>
      <w:bookmarkEnd w:id="1820"/>
      <w:bookmarkEnd w:id="1821"/>
      <w:bookmarkEnd w:id="1822"/>
      <w:bookmarkEnd w:id="1823"/>
    </w:p>
    <w:p w14:paraId="7D043E0E" w14:textId="77777777" w:rsidR="007E7BED" w:rsidRPr="009872AD" w:rsidRDefault="007E7BED">
      <w:pPr>
        <w:jc w:val="both"/>
        <w:rPr>
          <w:szCs w:val="22"/>
          <w:lang w:val="es-ES_tradnl"/>
        </w:rPr>
      </w:pPr>
    </w:p>
    <w:p w14:paraId="26CD9CE4" w14:textId="701CCD5A" w:rsidR="007A3B85" w:rsidRPr="009872AD" w:rsidRDefault="007A3B85" w:rsidP="00C41137">
      <w:pPr>
        <w:numPr>
          <w:ilvl w:val="1"/>
          <w:numId w:val="25"/>
        </w:numPr>
        <w:spacing w:after="120"/>
        <w:jc w:val="both"/>
        <w:rPr>
          <w:szCs w:val="22"/>
        </w:rPr>
      </w:pPr>
      <w:r w:rsidRPr="009872AD">
        <w:rPr>
          <w:szCs w:val="22"/>
        </w:rPr>
        <w:tab/>
      </w:r>
      <w:bookmarkStart w:id="1824" w:name="_Ref271730191"/>
      <w:r w:rsidR="005B4F63" w:rsidRPr="009872AD">
        <w:rPr>
          <w:szCs w:val="22"/>
        </w:rPr>
        <w:t>E</w:t>
      </w:r>
      <w:r w:rsidRPr="009872AD">
        <w:rPr>
          <w:szCs w:val="22"/>
        </w:rPr>
        <w:t>l Socio Estratégico, a la Fecha de Suscripción del Contrato, debe</w:t>
      </w:r>
      <w:r w:rsidR="003702CD" w:rsidRPr="009872AD">
        <w:rPr>
          <w:szCs w:val="22"/>
        </w:rPr>
        <w:t>rá comprometerse</w:t>
      </w:r>
      <w:r w:rsidR="008639BA" w:rsidRPr="009872AD">
        <w:rPr>
          <w:szCs w:val="22"/>
        </w:rPr>
        <w:t xml:space="preserve"> </w:t>
      </w:r>
      <w:r w:rsidRPr="009872AD">
        <w:rPr>
          <w:szCs w:val="22"/>
        </w:rPr>
        <w:t>a:</w:t>
      </w:r>
      <w:bookmarkEnd w:id="1824"/>
    </w:p>
    <w:p w14:paraId="3908AFC5" w14:textId="77777777" w:rsidR="007A3B85" w:rsidRPr="009872AD"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9872AD">
        <w:rPr>
          <w:rFonts w:ascii="Arial" w:hAnsi="Arial"/>
          <w:szCs w:val="22"/>
        </w:rPr>
        <w:t xml:space="preserve">Ajustar su conducta en las Juntas Generales del CONCESIONARIO de modo tal que faciliten con su voto los acuerdos y decisiones del máximo órgano de la sociedad en favor de asuntos vinculados con la cabal ejecución del Contrato. </w:t>
      </w:r>
    </w:p>
    <w:p w14:paraId="1D4BE359" w14:textId="77777777" w:rsidR="007A3B85" w:rsidRPr="009872AD"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9872AD">
        <w:rPr>
          <w:rFonts w:ascii="Arial" w:hAnsi="Arial"/>
          <w:szCs w:val="22"/>
        </w:rPr>
        <w:t xml:space="preserve">No impedir con sus actos u omisiones que el CONCESIONARIO desarrolle normalmente sus actividades y en especial aquellas que impliquen la ejecución del Contrato. </w:t>
      </w:r>
    </w:p>
    <w:p w14:paraId="035D8B74" w14:textId="77777777" w:rsidR="007A3B85" w:rsidRPr="009872AD"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9872AD">
        <w:rPr>
          <w:rFonts w:ascii="Arial" w:hAnsi="Arial"/>
          <w:szCs w:val="22"/>
        </w:rPr>
        <w:t>Asumir las obligaciones, responsabilidades y garantías que le corresponda conforme a este Contrato y demás convenios vinculados.</w:t>
      </w:r>
    </w:p>
    <w:p w14:paraId="36BB8482" w14:textId="77777777" w:rsidR="007A3B85" w:rsidRPr="009872AD"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9872AD">
        <w:rPr>
          <w:rFonts w:ascii="Arial" w:hAnsi="Arial"/>
          <w:szCs w:val="22"/>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14:paraId="52D73EE0" w14:textId="77777777" w:rsidR="007C0063" w:rsidRPr="009872AD" w:rsidRDefault="007C0063" w:rsidP="007C0063">
      <w:pPr>
        <w:pStyle w:val="Ttulo2"/>
        <w:rPr>
          <w:rFonts w:ascii="Arial" w:hAnsi="Arial"/>
          <w:szCs w:val="22"/>
        </w:rPr>
      </w:pPr>
    </w:p>
    <w:p w14:paraId="2693F470" w14:textId="77777777" w:rsidR="008D1455" w:rsidRPr="009872AD" w:rsidRDefault="008D1455">
      <w:pPr>
        <w:pStyle w:val="Textoindependiente"/>
        <w:ind w:left="708"/>
        <w:rPr>
          <w:spacing w:val="-3"/>
          <w:szCs w:val="22"/>
          <w:lang w:val="es-PE"/>
        </w:rPr>
      </w:pPr>
    </w:p>
    <w:p w14:paraId="15153718" w14:textId="6C5DBDF1" w:rsidR="00EC4002" w:rsidRPr="009872AD" w:rsidRDefault="009D633B" w:rsidP="001873AB">
      <w:pPr>
        <w:pStyle w:val="Ttulo2"/>
        <w:ind w:left="0"/>
        <w:jc w:val="both"/>
        <w:rPr>
          <w:szCs w:val="22"/>
        </w:rPr>
      </w:pPr>
      <w:bookmarkStart w:id="1825" w:name="_Toc55906408"/>
      <w:bookmarkStart w:id="1826" w:name="_Toc131328024"/>
      <w:bookmarkStart w:id="1827" w:name="_Toc131328840"/>
      <w:bookmarkStart w:id="1828" w:name="_Toc131329176"/>
      <w:bookmarkStart w:id="1829" w:name="_Toc131329408"/>
      <w:bookmarkStart w:id="1830" w:name="_Toc131329995"/>
      <w:bookmarkStart w:id="1831" w:name="_Toc131332082"/>
      <w:bookmarkStart w:id="1832" w:name="_Toc131333003"/>
      <w:bookmarkStart w:id="1833" w:name="_Toc461693099"/>
      <w:r w:rsidRPr="009872AD">
        <w:rPr>
          <w:rFonts w:ascii="Arial" w:hAnsi="Arial"/>
          <w:b/>
          <w:szCs w:val="22"/>
          <w:u w:val="none"/>
        </w:rPr>
        <w:t xml:space="preserve">CAPÍTULO </w:t>
      </w:r>
      <w:r w:rsidR="007A3B85" w:rsidRPr="009872AD">
        <w:rPr>
          <w:rFonts w:ascii="Arial" w:hAnsi="Arial"/>
          <w:b/>
          <w:szCs w:val="22"/>
          <w:u w:val="none"/>
        </w:rPr>
        <w:t>XV: COMPETENCIAS ADMINISTRATIVAS</w:t>
      </w:r>
      <w:bookmarkEnd w:id="1825"/>
      <w:bookmarkEnd w:id="1826"/>
      <w:bookmarkEnd w:id="1827"/>
      <w:bookmarkEnd w:id="1828"/>
      <w:bookmarkEnd w:id="1829"/>
      <w:bookmarkEnd w:id="1830"/>
      <w:bookmarkEnd w:id="1831"/>
      <w:bookmarkEnd w:id="1832"/>
      <w:bookmarkEnd w:id="1833"/>
    </w:p>
    <w:p w14:paraId="69EF555B" w14:textId="77777777" w:rsidR="007A3B85" w:rsidRPr="009872AD" w:rsidRDefault="007A3B85">
      <w:pPr>
        <w:pStyle w:val="Ttulo5"/>
        <w:rPr>
          <w:sz w:val="22"/>
          <w:szCs w:val="22"/>
        </w:rPr>
      </w:pPr>
    </w:p>
    <w:p w14:paraId="1DAA6265" w14:textId="77777777" w:rsidR="00C500E8" w:rsidRPr="009872AD" w:rsidRDefault="00C500E8" w:rsidP="00B42E9A"/>
    <w:p w14:paraId="2C8D8A78" w14:textId="6321BD14" w:rsidR="00EC4002" w:rsidRPr="009872AD" w:rsidRDefault="007A3B85" w:rsidP="001873AB">
      <w:pPr>
        <w:pStyle w:val="Ttulo1"/>
        <w:jc w:val="both"/>
        <w:rPr>
          <w:b w:val="0"/>
          <w:szCs w:val="22"/>
        </w:rPr>
      </w:pPr>
      <w:bookmarkStart w:id="1834" w:name="_Toc55906409"/>
      <w:bookmarkStart w:id="1835" w:name="_Toc131328025"/>
      <w:bookmarkStart w:id="1836" w:name="_Toc131328841"/>
      <w:bookmarkStart w:id="1837" w:name="_Toc131329177"/>
      <w:bookmarkStart w:id="1838" w:name="_Toc131329409"/>
      <w:bookmarkStart w:id="1839" w:name="_Toc131329996"/>
      <w:bookmarkStart w:id="1840" w:name="_Toc131332083"/>
      <w:bookmarkStart w:id="1841" w:name="_Toc131333004"/>
      <w:bookmarkStart w:id="1842" w:name="_Toc461693100"/>
      <w:r w:rsidRPr="009872AD">
        <w:rPr>
          <w:szCs w:val="22"/>
        </w:rPr>
        <w:t>DISPOSICIONES COMUNES</w:t>
      </w:r>
      <w:bookmarkEnd w:id="1834"/>
      <w:bookmarkEnd w:id="1835"/>
      <w:bookmarkEnd w:id="1836"/>
      <w:bookmarkEnd w:id="1837"/>
      <w:bookmarkEnd w:id="1838"/>
      <w:bookmarkEnd w:id="1839"/>
      <w:bookmarkEnd w:id="1840"/>
      <w:bookmarkEnd w:id="1841"/>
      <w:bookmarkEnd w:id="1842"/>
    </w:p>
    <w:p w14:paraId="4D05E5E6" w14:textId="77777777" w:rsidR="007A3B85" w:rsidRPr="009872AD" w:rsidRDefault="007A3B85">
      <w:pPr>
        <w:jc w:val="both"/>
        <w:rPr>
          <w:szCs w:val="22"/>
        </w:rPr>
      </w:pPr>
    </w:p>
    <w:p w14:paraId="76518D41" w14:textId="77777777" w:rsidR="00397A17" w:rsidRPr="009872AD" w:rsidRDefault="007A3B85" w:rsidP="00C41137">
      <w:pPr>
        <w:numPr>
          <w:ilvl w:val="1"/>
          <w:numId w:val="20"/>
        </w:numPr>
        <w:jc w:val="both"/>
        <w:rPr>
          <w:szCs w:val="22"/>
        </w:rPr>
      </w:pPr>
      <w:r w:rsidRPr="009872AD">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9872AD">
        <w:rPr>
          <w:szCs w:val="22"/>
        </w:rPr>
        <w:t xml:space="preserve">El </w:t>
      </w:r>
      <w:r w:rsidR="00740FB5" w:rsidRPr="009872AD">
        <w:rPr>
          <w:szCs w:val="22"/>
        </w:rPr>
        <w:t>CONCESIONARIO deberá</w:t>
      </w:r>
      <w:r w:rsidRPr="009872AD">
        <w:rPr>
          <w:szCs w:val="22"/>
        </w:rPr>
        <w:t xml:space="preserve"> prestar toda su colaboración para facilitar el cumplimiento de esas funciones, caso contrario será de aplicación lo dispuesto </w:t>
      </w:r>
      <w:r w:rsidR="00DB579A" w:rsidRPr="009872AD">
        <w:rPr>
          <w:szCs w:val="22"/>
        </w:rPr>
        <w:t xml:space="preserve">en </w:t>
      </w:r>
      <w:r w:rsidR="006B3624" w:rsidRPr="009872AD">
        <w:rPr>
          <w:szCs w:val="22"/>
        </w:rPr>
        <w:t>el Reglamento de Infracciones y Sanciones del Regulador, aprobado mediante Resolución de Consejo Directivo Nº 023-2003-CD-OSITRAN, o la norma que lo sustituya.</w:t>
      </w:r>
    </w:p>
    <w:p w14:paraId="31A4FB9D" w14:textId="77777777" w:rsidR="00AA5DAF" w:rsidRPr="009872AD" w:rsidRDefault="00AA5DAF" w:rsidP="00D266BA">
      <w:pPr>
        <w:ind w:left="720"/>
        <w:jc w:val="both"/>
        <w:rPr>
          <w:b/>
          <w:bCs w:val="0"/>
          <w:szCs w:val="22"/>
        </w:rPr>
      </w:pPr>
    </w:p>
    <w:p w14:paraId="21557966" w14:textId="77777777" w:rsidR="00C500E8" w:rsidRPr="009872AD" w:rsidRDefault="00C500E8">
      <w:pPr>
        <w:rPr>
          <w:b/>
          <w:bCs w:val="0"/>
          <w:szCs w:val="22"/>
          <w:lang w:val="es-ES_tradnl"/>
        </w:rPr>
      </w:pPr>
    </w:p>
    <w:p w14:paraId="671EFCD8" w14:textId="3BF38E94" w:rsidR="00EC4002" w:rsidRPr="009872AD" w:rsidRDefault="00320915" w:rsidP="001873AB">
      <w:pPr>
        <w:pStyle w:val="Ttulo1"/>
        <w:jc w:val="both"/>
        <w:rPr>
          <w:b w:val="0"/>
          <w:szCs w:val="22"/>
        </w:rPr>
      </w:pPr>
      <w:bookmarkStart w:id="1843" w:name="_Toc461693101"/>
      <w:r w:rsidRPr="009872AD">
        <w:rPr>
          <w:szCs w:val="22"/>
        </w:rPr>
        <w:t>OPINIONES PREVIAS</w:t>
      </w:r>
      <w:bookmarkEnd w:id="1843"/>
    </w:p>
    <w:p w14:paraId="2AD6CC8D" w14:textId="77777777" w:rsidR="00320915" w:rsidRPr="009872AD" w:rsidRDefault="00320915" w:rsidP="00320915">
      <w:pPr>
        <w:jc w:val="both"/>
        <w:rPr>
          <w:szCs w:val="22"/>
        </w:rPr>
      </w:pPr>
    </w:p>
    <w:p w14:paraId="0D720E26" w14:textId="77777777" w:rsidR="007A3B85" w:rsidRPr="009872AD" w:rsidRDefault="007A3B85" w:rsidP="00C41137">
      <w:pPr>
        <w:numPr>
          <w:ilvl w:val="1"/>
          <w:numId w:val="20"/>
        </w:numPr>
        <w:jc w:val="both"/>
        <w:rPr>
          <w:szCs w:val="22"/>
        </w:rPr>
      </w:pPr>
      <w:r w:rsidRPr="009872AD">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sidRPr="009872AD">
        <w:rPr>
          <w:szCs w:val="22"/>
        </w:rPr>
        <w:t>C</w:t>
      </w:r>
      <w:r w:rsidRPr="009872AD">
        <w:rPr>
          <w:szCs w:val="22"/>
        </w:rPr>
        <w:t xml:space="preserve">láusulas correspondientes, se deberán respetar las siguientes reglas supletorias: </w:t>
      </w:r>
    </w:p>
    <w:p w14:paraId="6B9581DF" w14:textId="77777777" w:rsidR="007A3B85" w:rsidRPr="009872AD" w:rsidRDefault="007A3B85">
      <w:pPr>
        <w:pStyle w:val="Textoindependiente"/>
        <w:rPr>
          <w:szCs w:val="22"/>
        </w:rPr>
      </w:pPr>
    </w:p>
    <w:p w14:paraId="61A43F72" w14:textId="77777777" w:rsidR="005A3E85" w:rsidRPr="009872AD"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9872AD">
        <w:rPr>
          <w:sz w:val="22"/>
          <w:szCs w:val="22"/>
          <w:lang w:val="es-PE"/>
        </w:rPr>
        <w:t>En los casos en los cuales una de las entidades sea responsable de formular una opinión, el plazo con el que contará la otra para emitir la suya será de la mitad del plazo más un Día con el que cuenta la entidad competente para pronunciarse conforme a lo previsto en este Contrato en caso contrario esta última podrá prescindir de dicha opinión a efectos de cumplir con pronunciarse dentro de los plazos previstos contractualmente</w:t>
      </w:r>
      <w:r w:rsidR="00D876F7" w:rsidRPr="009872AD">
        <w:rPr>
          <w:sz w:val="22"/>
          <w:szCs w:val="22"/>
          <w:lang w:val="es-PE"/>
        </w:rPr>
        <w:t>.</w:t>
      </w:r>
    </w:p>
    <w:p w14:paraId="7522E6EE" w14:textId="77777777" w:rsidR="005A3E85" w:rsidRPr="009872AD"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9872AD">
        <w:rPr>
          <w:sz w:val="22"/>
          <w:szCs w:val="22"/>
          <w:lang w:val="es-PE"/>
        </w:rPr>
        <w:lastRenderedPageBreak/>
        <w:t xml:space="preserve">En los casos en los cuales dichas entidades sean responsables de emitir una opinión, el CONCESIONARIO deberá entregar los informes, reportes y en general cualquier documento análogo necesario para emitir la opinión al CONCEDENTE o el </w:t>
      </w:r>
      <w:r w:rsidR="008177B7" w:rsidRPr="009872AD">
        <w:rPr>
          <w:sz w:val="22"/>
          <w:szCs w:val="22"/>
          <w:lang w:val="es-PE"/>
        </w:rPr>
        <w:t>REGULADOR</w:t>
      </w:r>
      <w:r w:rsidRPr="009872AD">
        <w:rPr>
          <w:sz w:val="22"/>
          <w:szCs w:val="22"/>
          <w:lang w:val="es-PE"/>
        </w:rPr>
        <w:t>, en la misma fecha, según corresponda</w:t>
      </w:r>
      <w:r w:rsidR="00D876F7" w:rsidRPr="009872AD">
        <w:rPr>
          <w:sz w:val="22"/>
          <w:szCs w:val="22"/>
          <w:lang w:val="es-PE"/>
        </w:rPr>
        <w:t>.</w:t>
      </w:r>
    </w:p>
    <w:p w14:paraId="57023597" w14:textId="77777777" w:rsidR="00C24CDC" w:rsidRPr="009872AD" w:rsidRDefault="007A3B85" w:rsidP="005D1755">
      <w:pPr>
        <w:pStyle w:val="Sangradetextonormal"/>
        <w:numPr>
          <w:ilvl w:val="0"/>
          <w:numId w:val="12"/>
        </w:numPr>
        <w:tabs>
          <w:tab w:val="clear" w:pos="720"/>
          <w:tab w:val="num" w:pos="1134"/>
        </w:tabs>
        <w:spacing w:after="120"/>
        <w:ind w:left="1134" w:hanging="437"/>
        <w:rPr>
          <w:sz w:val="22"/>
          <w:szCs w:val="22"/>
          <w:lang w:val="es-PE"/>
        </w:rPr>
      </w:pPr>
      <w:r w:rsidRPr="009872AD">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9872AD">
        <w:rPr>
          <w:sz w:val="22"/>
          <w:szCs w:val="22"/>
        </w:rPr>
        <w:t>En caso de presentar una misma solicitud en fechas distintas, se contará el plazo a partir de la notificación de la última solicitud.</w:t>
      </w:r>
    </w:p>
    <w:p w14:paraId="0ACEC8E3" w14:textId="77777777" w:rsidR="00C24CDC" w:rsidRPr="009872AD" w:rsidRDefault="007A3B85" w:rsidP="005D1755">
      <w:pPr>
        <w:pStyle w:val="Sangradetextonormal"/>
        <w:numPr>
          <w:ilvl w:val="0"/>
          <w:numId w:val="12"/>
        </w:numPr>
        <w:spacing w:after="120"/>
        <w:ind w:left="1134" w:hanging="437"/>
        <w:rPr>
          <w:sz w:val="22"/>
          <w:szCs w:val="22"/>
        </w:rPr>
      </w:pPr>
      <w:r w:rsidRPr="009872AD">
        <w:rPr>
          <w:sz w:val="22"/>
          <w:szCs w:val="22"/>
        </w:rPr>
        <w:t xml:space="preserve">En </w:t>
      </w:r>
      <w:r w:rsidRPr="009872AD">
        <w:rPr>
          <w:sz w:val="22"/>
          <w:szCs w:val="22"/>
          <w:lang w:val="es-PE"/>
        </w:rPr>
        <w:t>caso</w:t>
      </w:r>
      <w:r w:rsidRPr="009872AD">
        <w:rPr>
          <w:sz w:val="22"/>
          <w:szCs w:val="22"/>
        </w:rPr>
        <w:t xml:space="preserve"> de requerir mayor información para emitir opinión, tanto el REGULADOR como el CONCEDENTE </w:t>
      </w:r>
      <w:r w:rsidR="008177B7" w:rsidRPr="009872AD">
        <w:rPr>
          <w:sz w:val="22"/>
          <w:szCs w:val="22"/>
        </w:rPr>
        <w:t>se suspenderá</w:t>
      </w:r>
      <w:r w:rsidRPr="009872AD">
        <w:rPr>
          <w:sz w:val="22"/>
          <w:szCs w:val="22"/>
        </w:rPr>
        <w:t xml:space="preserve">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14:paraId="39FD5693" w14:textId="77777777" w:rsidR="00C24CDC" w:rsidRPr="009872AD" w:rsidRDefault="007A3B85" w:rsidP="0074218F">
      <w:pPr>
        <w:pStyle w:val="Sangradetextonormal"/>
        <w:numPr>
          <w:ilvl w:val="0"/>
          <w:numId w:val="12"/>
        </w:numPr>
        <w:tabs>
          <w:tab w:val="clear" w:pos="720"/>
          <w:tab w:val="num" w:pos="1134"/>
        </w:tabs>
        <w:ind w:left="1134" w:hanging="436"/>
        <w:rPr>
          <w:sz w:val="22"/>
          <w:szCs w:val="22"/>
          <w:lang w:val="es-PE"/>
        </w:rPr>
      </w:pPr>
      <w:r w:rsidRPr="009872AD">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9872AD">
        <w:rPr>
          <w:sz w:val="22"/>
          <w:szCs w:val="22"/>
        </w:rPr>
        <w:t>podrá prescindir de dicha opinión a efectos de cumplir con pronunciarse dentro de los plazos previstos contractualmente</w:t>
      </w:r>
      <w:r w:rsidRPr="009872AD">
        <w:rPr>
          <w:sz w:val="22"/>
          <w:szCs w:val="22"/>
          <w:lang w:val="es-PE"/>
        </w:rPr>
        <w:t>, salvo que la misma estuviera prevista expresamente en las Leyes y Disposiciones Aplicables como condición para la realización de algún acto.</w:t>
      </w:r>
    </w:p>
    <w:p w14:paraId="46EF2263" w14:textId="77777777" w:rsidR="007A3B85" w:rsidRPr="009872AD" w:rsidRDefault="007A3B85" w:rsidP="00607B34">
      <w:pPr>
        <w:pStyle w:val="Sangradetextonormal"/>
        <w:ind w:left="698" w:firstLine="0"/>
        <w:rPr>
          <w:sz w:val="22"/>
          <w:szCs w:val="22"/>
        </w:rPr>
      </w:pPr>
    </w:p>
    <w:p w14:paraId="5F0719C3" w14:textId="77777777" w:rsidR="007A3B85" w:rsidRPr="009872AD" w:rsidRDefault="007A3B85" w:rsidP="00C41137">
      <w:pPr>
        <w:numPr>
          <w:ilvl w:val="1"/>
          <w:numId w:val="20"/>
        </w:numPr>
        <w:spacing w:after="120"/>
        <w:jc w:val="both"/>
        <w:rPr>
          <w:szCs w:val="22"/>
        </w:rPr>
      </w:pPr>
      <w:r w:rsidRPr="009872AD">
        <w:rPr>
          <w:szCs w:val="22"/>
        </w:rPr>
        <w:t xml:space="preserve">El CONCESIONARIO cumplirá con todos los requerimientos de información y procedimientos establecidos en este Contrato o que puedan ser establecidos por el </w:t>
      </w:r>
      <w:r w:rsidR="001221B0" w:rsidRPr="009872AD">
        <w:rPr>
          <w:szCs w:val="22"/>
        </w:rPr>
        <w:t xml:space="preserve">CONCEDENTE y </w:t>
      </w:r>
      <w:r w:rsidRPr="009872AD">
        <w:rPr>
          <w:szCs w:val="22"/>
        </w:rPr>
        <w:t>REGULADOR, en las materias de su competencia.</w:t>
      </w:r>
    </w:p>
    <w:p w14:paraId="2E7439F6" w14:textId="77777777" w:rsidR="007A3B85" w:rsidRPr="009872AD" w:rsidRDefault="007A3B85" w:rsidP="005D1755">
      <w:pPr>
        <w:spacing w:after="120"/>
        <w:ind w:left="705"/>
        <w:jc w:val="both"/>
        <w:rPr>
          <w:szCs w:val="22"/>
        </w:rPr>
      </w:pPr>
      <w:r w:rsidRPr="009872AD">
        <w:rPr>
          <w:szCs w:val="22"/>
        </w:rPr>
        <w:t>El CONCESIONARIO deberá presentar los informes periódicos, estadísticas y cualquier otro dato con relación a sus actividades y operaciones, en las formas y plazos que establezcan el Contrato de Concesión</w:t>
      </w:r>
      <w:r w:rsidR="008177B7" w:rsidRPr="009872AD">
        <w:rPr>
          <w:szCs w:val="22"/>
        </w:rPr>
        <w:t xml:space="preserve">, </w:t>
      </w:r>
      <w:r w:rsidRPr="009872AD">
        <w:rPr>
          <w:szCs w:val="22"/>
        </w:rPr>
        <w:t xml:space="preserve">el CONCEDENTE </w:t>
      </w:r>
      <w:r w:rsidR="008177B7" w:rsidRPr="009872AD">
        <w:rPr>
          <w:szCs w:val="22"/>
        </w:rPr>
        <w:t>o</w:t>
      </w:r>
      <w:r w:rsidRPr="009872AD">
        <w:rPr>
          <w:szCs w:val="22"/>
        </w:rPr>
        <w:t xml:space="preserve"> el REGULADOR en el respectivo requerimiento.   </w:t>
      </w:r>
    </w:p>
    <w:p w14:paraId="3BE07054" w14:textId="77777777" w:rsidR="007A3B85" w:rsidRPr="009872AD" w:rsidRDefault="007A3B85" w:rsidP="005D1755">
      <w:pPr>
        <w:spacing w:after="120"/>
        <w:ind w:left="705"/>
        <w:jc w:val="both"/>
        <w:rPr>
          <w:szCs w:val="22"/>
        </w:rPr>
      </w:pPr>
      <w:r w:rsidRPr="009872AD">
        <w:rPr>
          <w:szCs w:val="22"/>
        </w:rPr>
        <w:t xml:space="preserve">El CONCESIONARIO deberá facilitar la revisión de su documentación, archivos y otros datos que requiera el REGULADOR, con el fin de vigilar y hacer valer los términos de este Contrato. </w:t>
      </w:r>
    </w:p>
    <w:p w14:paraId="2C4217D0" w14:textId="77777777" w:rsidR="008177B7" w:rsidRPr="009872AD" w:rsidRDefault="008177B7" w:rsidP="008177B7">
      <w:pPr>
        <w:ind w:left="705"/>
        <w:jc w:val="both"/>
        <w:rPr>
          <w:szCs w:val="22"/>
          <w:lang w:val="es-ES_tradnl"/>
        </w:rPr>
      </w:pPr>
      <w:r w:rsidRPr="009872AD">
        <w:rPr>
          <w:szCs w:val="22"/>
          <w:lang w:val="es-ES_tradnl"/>
        </w:rPr>
        <w:t xml:space="preserve">El incumplimiento de esta Cláusula se encuentra sometido a lo dispuesto en el Reglamento de Infracciones y Sanciones del </w:t>
      </w:r>
      <w:r w:rsidR="00D876F7" w:rsidRPr="009872AD">
        <w:rPr>
          <w:szCs w:val="22"/>
          <w:lang w:val="es-ES_tradnl"/>
        </w:rPr>
        <w:t>REGULADOR</w:t>
      </w:r>
      <w:r w:rsidRPr="009872AD">
        <w:rPr>
          <w:szCs w:val="22"/>
          <w:lang w:val="es-ES_tradnl"/>
        </w:rPr>
        <w:t xml:space="preserve">. </w:t>
      </w:r>
    </w:p>
    <w:p w14:paraId="7E986378" w14:textId="77777777" w:rsidR="008E0CCF" w:rsidRPr="009872AD" w:rsidRDefault="008E0CCF">
      <w:pPr>
        <w:ind w:left="705"/>
        <w:jc w:val="both"/>
        <w:rPr>
          <w:szCs w:val="22"/>
          <w:lang w:val="es-ES_tradnl"/>
        </w:rPr>
      </w:pPr>
    </w:p>
    <w:p w14:paraId="372CFBCA" w14:textId="77777777" w:rsidR="007C0063" w:rsidRPr="009872AD" w:rsidRDefault="007C0063">
      <w:pPr>
        <w:ind w:left="705" w:hanging="705"/>
        <w:jc w:val="both"/>
        <w:rPr>
          <w:szCs w:val="22"/>
          <w:lang w:val="es-PE"/>
        </w:rPr>
      </w:pPr>
    </w:p>
    <w:p w14:paraId="53C43E56" w14:textId="513BF5E9" w:rsidR="00EC4002" w:rsidRPr="009872AD" w:rsidRDefault="007A3B85" w:rsidP="001873AB">
      <w:pPr>
        <w:pStyle w:val="Ttulo1"/>
        <w:jc w:val="both"/>
        <w:rPr>
          <w:b w:val="0"/>
          <w:szCs w:val="22"/>
        </w:rPr>
      </w:pPr>
      <w:bookmarkStart w:id="1844" w:name="_Toc55906411"/>
      <w:bookmarkStart w:id="1845" w:name="_Toc131328027"/>
      <w:bookmarkStart w:id="1846" w:name="_Toc131328843"/>
      <w:bookmarkStart w:id="1847" w:name="_Toc131329179"/>
      <w:bookmarkStart w:id="1848" w:name="_Toc131329411"/>
      <w:bookmarkStart w:id="1849" w:name="_Toc131329998"/>
      <w:bookmarkStart w:id="1850" w:name="_Toc131332085"/>
      <w:bookmarkStart w:id="1851" w:name="_Toc131333006"/>
      <w:bookmarkStart w:id="1852" w:name="_Toc461693102"/>
      <w:r w:rsidRPr="009872AD">
        <w:rPr>
          <w:szCs w:val="22"/>
        </w:rPr>
        <w:t>DE LA FUNCIÓN DE SUPERVISIÓN</w:t>
      </w:r>
      <w:bookmarkEnd w:id="1844"/>
      <w:bookmarkEnd w:id="1845"/>
      <w:bookmarkEnd w:id="1846"/>
      <w:bookmarkEnd w:id="1847"/>
      <w:bookmarkEnd w:id="1848"/>
      <w:bookmarkEnd w:id="1849"/>
      <w:bookmarkEnd w:id="1850"/>
      <w:bookmarkEnd w:id="1851"/>
      <w:bookmarkEnd w:id="1852"/>
    </w:p>
    <w:p w14:paraId="2A984DCC" w14:textId="77777777" w:rsidR="009F223F" w:rsidRPr="009872AD" w:rsidRDefault="009F223F" w:rsidP="00B42E9A">
      <w:pPr>
        <w:ind w:left="720"/>
        <w:jc w:val="both"/>
        <w:rPr>
          <w:bCs w:val="0"/>
          <w:szCs w:val="22"/>
          <w:lang w:val="es-PE"/>
        </w:rPr>
      </w:pPr>
    </w:p>
    <w:p w14:paraId="2FED5BCF" w14:textId="77777777" w:rsidR="00397A17" w:rsidRPr="009872AD" w:rsidRDefault="00397A17" w:rsidP="00C41137">
      <w:pPr>
        <w:numPr>
          <w:ilvl w:val="1"/>
          <w:numId w:val="20"/>
        </w:numPr>
        <w:spacing w:after="120"/>
        <w:jc w:val="both"/>
        <w:rPr>
          <w:bCs w:val="0"/>
          <w:szCs w:val="22"/>
          <w:lang w:val="es-PE"/>
        </w:rPr>
      </w:pPr>
      <w:r w:rsidRPr="009872AD">
        <w:rPr>
          <w:bCs w:val="0"/>
          <w:szCs w:val="22"/>
          <w:lang w:val="es-PE"/>
        </w:rPr>
        <w:t xml:space="preserve">El REGULADOR tiene competencia para la supervisión al CONCESIONARIO en el cumplimiento de las obligaciones </w:t>
      </w:r>
      <w:r w:rsidR="008177B7" w:rsidRPr="009872AD">
        <w:rPr>
          <w:bCs w:val="0"/>
          <w:szCs w:val="22"/>
          <w:lang w:val="es-PE"/>
        </w:rPr>
        <w:t xml:space="preserve">legales, contractuales, o </w:t>
      </w:r>
      <w:r w:rsidR="008177B7" w:rsidRPr="009872AD">
        <w:rPr>
          <w:bCs w:val="0"/>
          <w:szCs w:val="22"/>
          <w:lang w:val="es-ES_tradnl"/>
        </w:rPr>
        <w:t>administrativas</w:t>
      </w:r>
      <w:r w:rsidR="0073553A" w:rsidRPr="009872AD">
        <w:rPr>
          <w:bCs w:val="0"/>
          <w:szCs w:val="22"/>
          <w:lang w:val="es-ES_tradnl"/>
        </w:rPr>
        <w:t xml:space="preserve"> vinculadas a la ejecución de Obras</w:t>
      </w:r>
      <w:r w:rsidR="008177B7" w:rsidRPr="009872AD">
        <w:rPr>
          <w:bCs w:val="0"/>
          <w:szCs w:val="22"/>
          <w:lang w:val="es-PE"/>
        </w:rPr>
        <w:t>, en los aspectos del ámbito de su competencia, conforme a la Ley Nº 27332 y Nº 26917,</w:t>
      </w:r>
      <w:r w:rsidR="008177B7" w:rsidRPr="009872AD">
        <w:rPr>
          <w:bCs w:val="0"/>
          <w:szCs w:val="22"/>
        </w:rPr>
        <w:t xml:space="preserve"> y </w:t>
      </w:r>
      <w:r w:rsidR="008177B7" w:rsidRPr="009872AD">
        <w:rPr>
          <w:bCs w:val="0"/>
          <w:szCs w:val="22"/>
          <w:lang w:val="es-PE"/>
        </w:rPr>
        <w:t>los reglamentos que se dicten sobre la materia</w:t>
      </w:r>
      <w:r w:rsidRPr="009872AD">
        <w:rPr>
          <w:bCs w:val="0"/>
          <w:szCs w:val="22"/>
          <w:lang w:val="es-PE"/>
        </w:rPr>
        <w:t>. El CONCESIONARIO deberá proceder a dar cumplimiento a las disposiciones impartidas por el REGULADOR.</w:t>
      </w:r>
    </w:p>
    <w:p w14:paraId="3FE7DFBA" w14:textId="77777777" w:rsidR="007A3B85" w:rsidRPr="009872AD" w:rsidRDefault="007A3B85" w:rsidP="005D1755">
      <w:pPr>
        <w:spacing w:after="120"/>
        <w:ind w:left="705"/>
        <w:jc w:val="both"/>
        <w:rPr>
          <w:bCs w:val="0"/>
          <w:szCs w:val="22"/>
        </w:rPr>
      </w:pPr>
      <w:r w:rsidRPr="009872AD">
        <w:rPr>
          <w:bCs w:val="0"/>
          <w:szCs w:val="22"/>
        </w:rPr>
        <w:t>Los costos derivados de la actividad de supervisión</w:t>
      </w:r>
      <w:r w:rsidR="007904C1" w:rsidRPr="009872AD">
        <w:rPr>
          <w:bCs w:val="0"/>
          <w:szCs w:val="22"/>
        </w:rPr>
        <w:t xml:space="preserve"> </w:t>
      </w:r>
      <w:r w:rsidR="0073553A" w:rsidRPr="009872AD">
        <w:rPr>
          <w:bCs w:val="0"/>
          <w:szCs w:val="22"/>
        </w:rPr>
        <w:t xml:space="preserve">de Obras en que incurra el REGULADOR </w:t>
      </w:r>
      <w:r w:rsidRPr="009872AD">
        <w:rPr>
          <w:bCs w:val="0"/>
          <w:szCs w:val="22"/>
        </w:rPr>
        <w:t>serán asumidos por el CONCESIONARIO</w:t>
      </w:r>
      <w:r w:rsidR="00205936" w:rsidRPr="009872AD">
        <w:rPr>
          <w:rFonts w:eastAsia="Batang"/>
          <w:bCs w:val="0"/>
          <w:spacing w:val="-2"/>
          <w:szCs w:val="22"/>
        </w:rPr>
        <w:t xml:space="preserve">, el que </w:t>
      </w:r>
      <w:r w:rsidR="008177B7" w:rsidRPr="009872AD">
        <w:rPr>
          <w:bCs w:val="0"/>
          <w:szCs w:val="22"/>
          <w:lang w:val="es-ES_tradnl"/>
        </w:rPr>
        <w:t xml:space="preserve">pagará al </w:t>
      </w:r>
      <w:r w:rsidR="00205936" w:rsidRPr="009872AD">
        <w:rPr>
          <w:bCs w:val="0"/>
          <w:szCs w:val="22"/>
          <w:lang w:val="es-ES_tradnl"/>
        </w:rPr>
        <w:t xml:space="preserve">REGULADOR </w:t>
      </w:r>
      <w:r w:rsidR="008177B7" w:rsidRPr="009872AD">
        <w:rPr>
          <w:bCs w:val="0"/>
          <w:szCs w:val="22"/>
          <w:lang w:val="es-ES_tradnl"/>
        </w:rPr>
        <w:t xml:space="preserve">los montos </w:t>
      </w:r>
      <w:r w:rsidR="0073553A" w:rsidRPr="009872AD">
        <w:rPr>
          <w:bCs w:val="0"/>
          <w:szCs w:val="22"/>
          <w:lang w:val="es-ES_tradnl"/>
        </w:rPr>
        <w:t>que correspondan de acuerdo a lo establecido en la Cláusula 6.</w:t>
      </w:r>
      <w:r w:rsidR="006C57EA" w:rsidRPr="009872AD">
        <w:rPr>
          <w:bCs w:val="0"/>
          <w:szCs w:val="22"/>
          <w:lang w:val="es-ES_tradnl"/>
        </w:rPr>
        <w:t>9</w:t>
      </w:r>
      <w:r w:rsidR="00EB7E34" w:rsidRPr="009872AD">
        <w:rPr>
          <w:bCs w:val="0"/>
          <w:szCs w:val="22"/>
          <w:lang w:val="es-ES_tradnl"/>
        </w:rPr>
        <w:t xml:space="preserve"> </w:t>
      </w:r>
      <w:r w:rsidR="0073553A" w:rsidRPr="009872AD">
        <w:rPr>
          <w:bCs w:val="0"/>
          <w:szCs w:val="22"/>
          <w:lang w:val="es-ES_tradnl"/>
        </w:rPr>
        <w:t>d</w:t>
      </w:r>
      <w:r w:rsidR="008177B7" w:rsidRPr="009872AD">
        <w:rPr>
          <w:bCs w:val="0"/>
          <w:szCs w:val="22"/>
          <w:lang w:val="es-ES_tradnl"/>
        </w:rPr>
        <w:t>el presente Contrato.</w:t>
      </w:r>
    </w:p>
    <w:p w14:paraId="3D7EC002" w14:textId="77777777" w:rsidR="007A3B85" w:rsidRPr="009872AD" w:rsidRDefault="007A3B85">
      <w:pPr>
        <w:pStyle w:val="Textoindependiente"/>
        <w:suppressLineNumbers/>
        <w:suppressAutoHyphens/>
        <w:ind w:left="705"/>
        <w:rPr>
          <w:bCs w:val="0"/>
          <w:szCs w:val="22"/>
        </w:rPr>
      </w:pPr>
      <w:r w:rsidRPr="009872AD">
        <w:rPr>
          <w:bCs w:val="0"/>
          <w:szCs w:val="22"/>
        </w:rPr>
        <w:lastRenderedPageBreak/>
        <w:t>En caso que el CONCESIONARIO</w:t>
      </w:r>
      <w:r w:rsidR="007904C1" w:rsidRPr="009872AD">
        <w:rPr>
          <w:bCs w:val="0"/>
          <w:szCs w:val="22"/>
        </w:rPr>
        <w:t xml:space="preserve"> </w:t>
      </w:r>
      <w:r w:rsidRPr="009872AD">
        <w:rPr>
          <w:bCs w:val="0"/>
          <w:szCs w:val="22"/>
        </w:rPr>
        <w:t xml:space="preserve"> no cancele los </w:t>
      </w:r>
      <w:r w:rsidR="001057FD" w:rsidRPr="009872AD">
        <w:rPr>
          <w:bCs w:val="0"/>
          <w:szCs w:val="22"/>
        </w:rPr>
        <w:t>costos derivados de la supervisión</w:t>
      </w:r>
      <w:r w:rsidR="0073553A" w:rsidRPr="009872AD">
        <w:rPr>
          <w:bCs w:val="0"/>
          <w:szCs w:val="22"/>
        </w:rPr>
        <w:t xml:space="preserve"> de Obras</w:t>
      </w:r>
      <w:r w:rsidRPr="009872AD">
        <w:rPr>
          <w:bCs w:val="0"/>
          <w:szCs w:val="22"/>
        </w:rPr>
        <w:t>, el REGULADOR podrá ejecutar la Garantía de Fiel Cumplimiento de Contrato de Concesión hasta el monto indicado.</w:t>
      </w:r>
    </w:p>
    <w:p w14:paraId="4298D39C" w14:textId="77777777" w:rsidR="007A3B85" w:rsidRPr="009872AD" w:rsidRDefault="007A3B85">
      <w:pPr>
        <w:pStyle w:val="Textoindependiente"/>
        <w:rPr>
          <w:szCs w:val="22"/>
        </w:rPr>
      </w:pPr>
    </w:p>
    <w:p w14:paraId="7BFADB10" w14:textId="6EAF1F9E" w:rsidR="0073553A" w:rsidRPr="009872AD" w:rsidRDefault="0073553A" w:rsidP="00C41137">
      <w:pPr>
        <w:numPr>
          <w:ilvl w:val="1"/>
          <w:numId w:val="20"/>
        </w:numPr>
        <w:jc w:val="both"/>
        <w:rPr>
          <w:szCs w:val="22"/>
        </w:rPr>
      </w:pPr>
      <w:r w:rsidRPr="009872AD">
        <w:rPr>
          <w:szCs w:val="22"/>
        </w:rPr>
        <w:t>En caso de detectar algún incumplimiento de las obligaciones del CONCESIONARIO, el REGULADOR podrá exigir las subsanaciones necesarias, sin perjuicio de la aplicación de las sanciones o penalidades que correspondan</w:t>
      </w:r>
      <w:r w:rsidR="006C2AAA" w:rsidRPr="009872AD">
        <w:rPr>
          <w:szCs w:val="22"/>
        </w:rPr>
        <w:t>, no siendo necesario intimar en mora al CONCESIONARIO para la aplicación de las penalidades correspondientes.</w:t>
      </w:r>
    </w:p>
    <w:p w14:paraId="61B2FB62" w14:textId="77777777" w:rsidR="0073553A" w:rsidRPr="009872AD" w:rsidRDefault="0073553A" w:rsidP="0073553A">
      <w:pPr>
        <w:ind w:left="720"/>
        <w:jc w:val="both"/>
        <w:rPr>
          <w:szCs w:val="22"/>
        </w:rPr>
      </w:pPr>
    </w:p>
    <w:p w14:paraId="2A62C122" w14:textId="77777777" w:rsidR="0073553A" w:rsidRPr="009872AD" w:rsidRDefault="0073553A" w:rsidP="00C41137">
      <w:pPr>
        <w:numPr>
          <w:ilvl w:val="1"/>
          <w:numId w:val="20"/>
        </w:numPr>
        <w:jc w:val="both"/>
        <w:rPr>
          <w:szCs w:val="22"/>
        </w:rPr>
      </w:pPr>
      <w:r w:rsidRPr="009872AD">
        <w:rPr>
          <w:szCs w:val="22"/>
        </w:rPr>
        <w:t>El CONCESIONARIO deberá proporcionar al REGULADOR la información que éste le solicite, de acuerdo a las facultades conferidas en las Leyes y Disposiciones Aplicables.</w:t>
      </w:r>
    </w:p>
    <w:p w14:paraId="299809B9" w14:textId="77777777" w:rsidR="0073553A" w:rsidRPr="009872AD" w:rsidRDefault="0073553A" w:rsidP="0073553A">
      <w:pPr>
        <w:ind w:left="720"/>
        <w:jc w:val="both"/>
        <w:rPr>
          <w:szCs w:val="22"/>
        </w:rPr>
      </w:pPr>
    </w:p>
    <w:p w14:paraId="48B9C5EA" w14:textId="77777777" w:rsidR="00E23F61" w:rsidRPr="009872AD" w:rsidRDefault="007A3B85" w:rsidP="00C41137">
      <w:pPr>
        <w:numPr>
          <w:ilvl w:val="1"/>
          <w:numId w:val="20"/>
        </w:numPr>
        <w:spacing w:after="120"/>
        <w:jc w:val="both"/>
        <w:rPr>
          <w:szCs w:val="22"/>
        </w:rPr>
      </w:pPr>
      <w:r w:rsidRPr="009872AD">
        <w:rPr>
          <w:szCs w:val="22"/>
          <w:lang w:val="es-PE"/>
        </w:rPr>
        <w:t>El REGULADOR podrá designar a un supervisor de obras</w:t>
      </w:r>
      <w:r w:rsidR="008177B7" w:rsidRPr="009872AD">
        <w:rPr>
          <w:szCs w:val="22"/>
          <w:lang w:val="es-PE"/>
        </w:rPr>
        <w:t xml:space="preserve"> y supervisor de explotación los</w:t>
      </w:r>
      <w:r w:rsidRPr="009872AD">
        <w:rPr>
          <w:szCs w:val="22"/>
          <w:lang w:val="es-PE"/>
        </w:rPr>
        <w:t xml:space="preserve"> mismo</w:t>
      </w:r>
      <w:r w:rsidR="008177B7" w:rsidRPr="009872AD">
        <w:rPr>
          <w:szCs w:val="22"/>
          <w:lang w:val="es-PE"/>
        </w:rPr>
        <w:t>s</w:t>
      </w:r>
      <w:r w:rsidRPr="009872AD">
        <w:rPr>
          <w:szCs w:val="22"/>
          <w:lang w:val="es-PE"/>
        </w:rPr>
        <w:t xml:space="preserve"> que realizará</w:t>
      </w:r>
      <w:r w:rsidR="008177B7" w:rsidRPr="009872AD">
        <w:rPr>
          <w:szCs w:val="22"/>
          <w:lang w:val="es-PE"/>
        </w:rPr>
        <w:t>n</w:t>
      </w:r>
      <w:r w:rsidRPr="009872AD">
        <w:rPr>
          <w:szCs w:val="22"/>
          <w:lang w:val="es-PE"/>
        </w:rPr>
        <w:t xml:space="preserve"> las actividades que el primero le asigne. La titularidad de la función se mantiene en el REGULADOR.</w:t>
      </w:r>
    </w:p>
    <w:p w14:paraId="19EA7555" w14:textId="4F5CF1F3" w:rsidR="007A3B85" w:rsidRPr="009872AD" w:rsidRDefault="008177B7" w:rsidP="005D1755">
      <w:pPr>
        <w:spacing w:after="120"/>
        <w:ind w:left="709"/>
        <w:jc w:val="both"/>
        <w:rPr>
          <w:bCs w:val="0"/>
          <w:szCs w:val="22"/>
          <w:lang w:val="es-PE"/>
        </w:rPr>
      </w:pPr>
      <w:r w:rsidRPr="009872AD">
        <w:rPr>
          <w:bCs w:val="0"/>
          <w:szCs w:val="22"/>
          <w:lang w:val="es-PE"/>
        </w:rPr>
        <w:t xml:space="preserve">Los supervisores designados </w:t>
      </w:r>
      <w:r w:rsidR="007A3B85" w:rsidRPr="009872AD">
        <w:rPr>
          <w:bCs w:val="0"/>
          <w:szCs w:val="22"/>
          <w:lang w:val="es-PE"/>
        </w:rPr>
        <w:t>no deberá</w:t>
      </w:r>
      <w:r w:rsidRPr="009872AD">
        <w:rPr>
          <w:bCs w:val="0"/>
          <w:szCs w:val="22"/>
          <w:lang w:val="es-PE"/>
        </w:rPr>
        <w:t>n</w:t>
      </w:r>
      <w:r w:rsidR="007A3B85" w:rsidRPr="009872AD">
        <w:rPr>
          <w:bCs w:val="0"/>
          <w:szCs w:val="22"/>
          <w:lang w:val="es-PE"/>
        </w:rPr>
        <w:t xml:space="preserve"> haber prestado directamente ningún tipo de servicios a favor del CONCESIONARIO, sus accionistas o </w:t>
      </w:r>
      <w:r w:rsidR="00191E7E" w:rsidRPr="009872AD">
        <w:rPr>
          <w:bCs w:val="0"/>
          <w:szCs w:val="22"/>
          <w:lang w:val="es-PE"/>
        </w:rPr>
        <w:t>E</w:t>
      </w:r>
      <w:r w:rsidR="007A3B85" w:rsidRPr="009872AD">
        <w:rPr>
          <w:bCs w:val="0"/>
          <w:szCs w:val="22"/>
          <w:lang w:val="es-PE"/>
        </w:rPr>
        <w:t xml:space="preserve">mpresas </w:t>
      </w:r>
      <w:r w:rsidR="00191E7E" w:rsidRPr="009872AD">
        <w:rPr>
          <w:bCs w:val="0"/>
          <w:szCs w:val="22"/>
          <w:lang w:val="es-PE"/>
        </w:rPr>
        <w:t>V</w:t>
      </w:r>
      <w:r w:rsidR="007A3B85" w:rsidRPr="009872AD">
        <w:rPr>
          <w:bCs w:val="0"/>
          <w:szCs w:val="22"/>
          <w:lang w:val="es-PE"/>
        </w:rPr>
        <w:t xml:space="preserve">inculadas en </w:t>
      </w:r>
      <w:r w:rsidR="00350A07" w:rsidRPr="009872AD">
        <w:rPr>
          <w:bCs w:val="0"/>
          <w:szCs w:val="22"/>
          <w:lang w:val="es-PE"/>
        </w:rPr>
        <w:t>los últimos seis (06) meses</w:t>
      </w:r>
      <w:r w:rsidR="007A3B85" w:rsidRPr="009872AD">
        <w:rPr>
          <w:bCs w:val="0"/>
          <w:szCs w:val="22"/>
          <w:lang w:val="es-PE"/>
        </w:rPr>
        <w:t xml:space="preserve"> en el Perú o en el extranjero, </w:t>
      </w:r>
      <w:r w:rsidR="00191E7E" w:rsidRPr="009872AD">
        <w:rPr>
          <w:bCs w:val="0"/>
          <w:szCs w:val="22"/>
          <w:lang w:val="es-PE"/>
        </w:rPr>
        <w:t>contado a partir de</w:t>
      </w:r>
      <w:r w:rsidR="007A3B85" w:rsidRPr="009872AD">
        <w:rPr>
          <w:bCs w:val="0"/>
          <w:szCs w:val="22"/>
          <w:lang w:val="es-PE"/>
        </w:rPr>
        <w:t>l momento que el REGULADOR realice la contratación.</w:t>
      </w:r>
    </w:p>
    <w:p w14:paraId="52A3F0C1" w14:textId="77777777" w:rsidR="005A3E85" w:rsidRPr="009872AD" w:rsidRDefault="00D17128" w:rsidP="0074218F">
      <w:pPr>
        <w:ind w:left="709"/>
        <w:jc w:val="both"/>
        <w:rPr>
          <w:bCs w:val="0"/>
          <w:szCs w:val="22"/>
          <w:lang w:val="es-PE"/>
        </w:rPr>
      </w:pPr>
      <w:r w:rsidRPr="009872AD">
        <w:rPr>
          <w:bCs w:val="0"/>
          <w:szCs w:val="22"/>
          <w:lang w:val="es-PE"/>
        </w:rPr>
        <w:t xml:space="preserve">El CONCESIONARIO deberá proporcionar al </w:t>
      </w:r>
      <w:r w:rsidR="0073553A" w:rsidRPr="009872AD">
        <w:rPr>
          <w:bCs w:val="0"/>
          <w:szCs w:val="22"/>
          <w:lang w:val="es-PE"/>
        </w:rPr>
        <w:t>REGULADOR</w:t>
      </w:r>
      <w:r w:rsidRPr="009872AD">
        <w:rPr>
          <w:bCs w:val="0"/>
          <w:szCs w:val="22"/>
          <w:lang w:val="es-PE"/>
        </w:rPr>
        <w:t xml:space="preserve"> la información que éste le solicite de acuerdo a las facultades conferidas en las Leyes y Disposiciones Aplicables.</w:t>
      </w:r>
    </w:p>
    <w:p w14:paraId="765802C3" w14:textId="77777777" w:rsidR="006A248F" w:rsidRPr="009872AD" w:rsidRDefault="006A248F">
      <w:pPr>
        <w:jc w:val="both"/>
        <w:rPr>
          <w:bCs w:val="0"/>
          <w:szCs w:val="22"/>
        </w:rPr>
      </w:pPr>
    </w:p>
    <w:p w14:paraId="296EED33" w14:textId="77777777" w:rsidR="00C500E8" w:rsidRPr="009872AD" w:rsidRDefault="00C500E8">
      <w:pPr>
        <w:jc w:val="both"/>
        <w:rPr>
          <w:bCs w:val="0"/>
          <w:szCs w:val="22"/>
        </w:rPr>
      </w:pPr>
    </w:p>
    <w:p w14:paraId="1F8E88D5" w14:textId="45F1E315" w:rsidR="00EC4002" w:rsidRPr="009872AD" w:rsidRDefault="007A3B85" w:rsidP="001873AB">
      <w:pPr>
        <w:pStyle w:val="Ttulo1"/>
        <w:jc w:val="both"/>
        <w:rPr>
          <w:b w:val="0"/>
          <w:szCs w:val="22"/>
        </w:rPr>
      </w:pPr>
      <w:bookmarkStart w:id="1853" w:name="_Toc55906412"/>
      <w:bookmarkStart w:id="1854" w:name="_Toc131328028"/>
      <w:bookmarkStart w:id="1855" w:name="_Toc131328844"/>
      <w:bookmarkStart w:id="1856" w:name="_Toc131329180"/>
      <w:bookmarkStart w:id="1857" w:name="_Toc131329412"/>
      <w:bookmarkStart w:id="1858" w:name="_Toc131329999"/>
      <w:bookmarkStart w:id="1859" w:name="_Toc131332086"/>
      <w:bookmarkStart w:id="1860" w:name="_Toc131333007"/>
      <w:bookmarkStart w:id="1861" w:name="_Toc461693103"/>
      <w:r w:rsidRPr="009872AD">
        <w:rPr>
          <w:szCs w:val="22"/>
        </w:rPr>
        <w:t>DE LA FUNCIÓN SANCIONADORA</w:t>
      </w:r>
      <w:bookmarkEnd w:id="1853"/>
      <w:bookmarkEnd w:id="1854"/>
      <w:bookmarkEnd w:id="1855"/>
      <w:bookmarkEnd w:id="1856"/>
      <w:bookmarkEnd w:id="1857"/>
      <w:bookmarkEnd w:id="1858"/>
      <w:bookmarkEnd w:id="1859"/>
      <w:bookmarkEnd w:id="1860"/>
      <w:bookmarkEnd w:id="1861"/>
    </w:p>
    <w:p w14:paraId="3A241BE9" w14:textId="77777777" w:rsidR="007A3B85" w:rsidRPr="009872AD" w:rsidRDefault="007A3B85" w:rsidP="00D266BA">
      <w:pPr>
        <w:pStyle w:val="Textoindependiente"/>
        <w:rPr>
          <w:szCs w:val="22"/>
        </w:rPr>
      </w:pPr>
    </w:p>
    <w:p w14:paraId="164F8CE5" w14:textId="61625EBF" w:rsidR="005A3E85" w:rsidRPr="009872AD" w:rsidRDefault="0074218F" w:rsidP="00C41137">
      <w:pPr>
        <w:pStyle w:val="Prrafodelista"/>
        <w:numPr>
          <w:ilvl w:val="1"/>
          <w:numId w:val="20"/>
        </w:numPr>
        <w:spacing w:after="120"/>
        <w:jc w:val="both"/>
        <w:rPr>
          <w:szCs w:val="22"/>
          <w:lang w:val="es-PE"/>
        </w:rPr>
      </w:pPr>
      <w:r w:rsidRPr="009872AD">
        <w:rPr>
          <w:szCs w:val="22"/>
          <w:lang w:val="es-PE"/>
        </w:rPr>
        <w:t>E</w:t>
      </w:r>
      <w:r w:rsidR="00D17128" w:rsidRPr="009872AD">
        <w:rPr>
          <w:szCs w:val="22"/>
          <w:lang w:val="es-PE"/>
        </w:rPr>
        <w:t xml:space="preserve">l REGULADOR tiene competencia para aplicar sanciones al CONCESIONARIO en caso de incumplimiento de sus obligaciones, conforme a la Ley N° 27332 y Ley Nº 26917 y los  reglamentos que se dicten sobre la materia. El CONCESIONARIO deberá proceder con el cumplimiento de las sanciones que imponga el </w:t>
      </w:r>
      <w:r w:rsidR="00191E7E" w:rsidRPr="009872AD">
        <w:rPr>
          <w:szCs w:val="22"/>
          <w:lang w:val="es-PE"/>
        </w:rPr>
        <w:t>REGULADOR</w:t>
      </w:r>
      <w:r w:rsidR="00D17128" w:rsidRPr="009872AD">
        <w:rPr>
          <w:szCs w:val="22"/>
          <w:lang w:val="es-PE"/>
        </w:rPr>
        <w:t xml:space="preserve"> de acuerdo a las Normas Regulatorias tales como el Reglamento de Infracciones y Sanciones (RIS) vigente a la fecha de ocurrencia del incumplimiento, entre otros</w:t>
      </w:r>
      <w:r w:rsidR="00191E7E" w:rsidRPr="009872AD">
        <w:rPr>
          <w:szCs w:val="22"/>
          <w:lang w:val="es-PE"/>
        </w:rPr>
        <w:t>.</w:t>
      </w:r>
    </w:p>
    <w:p w14:paraId="04DCD91A" w14:textId="77777777" w:rsidR="00397A17" w:rsidRPr="009872AD" w:rsidRDefault="00397A17" w:rsidP="00397A17">
      <w:pPr>
        <w:ind w:left="708"/>
        <w:jc w:val="both"/>
        <w:rPr>
          <w:szCs w:val="22"/>
        </w:rPr>
      </w:pPr>
      <w:r w:rsidRPr="009872AD">
        <w:rPr>
          <w:szCs w:val="22"/>
        </w:rPr>
        <w:t xml:space="preserve">Las sanciones administrativas impuestas, entre otras autoridades administrativas, por </w:t>
      </w:r>
      <w:r w:rsidR="00191E7E" w:rsidRPr="009872AD">
        <w:rPr>
          <w:szCs w:val="22"/>
        </w:rPr>
        <w:t xml:space="preserve">el MTC, </w:t>
      </w:r>
      <w:r w:rsidRPr="009872AD">
        <w:rPr>
          <w:szCs w:val="22"/>
        </w:rPr>
        <w:t>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14:paraId="27817EDB" w14:textId="77777777" w:rsidR="00B03EE1" w:rsidRPr="009872AD" w:rsidRDefault="00B03EE1">
      <w:pPr>
        <w:pStyle w:val="Textoindependiente"/>
        <w:ind w:left="709" w:hanging="4"/>
        <w:rPr>
          <w:szCs w:val="22"/>
          <w:lang w:val="es-ES"/>
        </w:rPr>
      </w:pPr>
    </w:p>
    <w:p w14:paraId="2DEC6B2E" w14:textId="77777777" w:rsidR="00F50769" w:rsidRPr="009872AD" w:rsidRDefault="00F50769">
      <w:pPr>
        <w:pStyle w:val="Textoindependiente"/>
        <w:ind w:left="709" w:hanging="4"/>
        <w:rPr>
          <w:szCs w:val="22"/>
          <w:lang w:val="es-ES"/>
        </w:rPr>
      </w:pPr>
    </w:p>
    <w:p w14:paraId="61D89275" w14:textId="7F697BED" w:rsidR="00EC4002" w:rsidRPr="009872AD" w:rsidRDefault="007A3B85" w:rsidP="001873AB">
      <w:pPr>
        <w:pStyle w:val="Ttulo1"/>
        <w:jc w:val="both"/>
        <w:rPr>
          <w:szCs w:val="22"/>
        </w:rPr>
      </w:pPr>
      <w:bookmarkStart w:id="1862" w:name="_PENALIDADES_CONTRACTUALES"/>
      <w:bookmarkStart w:id="1863" w:name="_Toc461693104"/>
      <w:bookmarkEnd w:id="1862"/>
      <w:r w:rsidRPr="009872AD">
        <w:rPr>
          <w:szCs w:val="22"/>
        </w:rPr>
        <w:t>PENALIDADES CONTRACTUALES</w:t>
      </w:r>
      <w:bookmarkEnd w:id="1863"/>
    </w:p>
    <w:p w14:paraId="4C778F09" w14:textId="77777777" w:rsidR="005A3E85" w:rsidRPr="009872AD" w:rsidRDefault="005A3E85" w:rsidP="00D266BA">
      <w:pPr>
        <w:rPr>
          <w:szCs w:val="22"/>
        </w:rPr>
      </w:pPr>
    </w:p>
    <w:p w14:paraId="21B721C4" w14:textId="4FDC20DB" w:rsidR="005A3E85" w:rsidRPr="009872AD" w:rsidRDefault="00D17128" w:rsidP="00C41137">
      <w:pPr>
        <w:pStyle w:val="Prrafodelista"/>
        <w:numPr>
          <w:ilvl w:val="1"/>
          <w:numId w:val="20"/>
        </w:numPr>
        <w:jc w:val="both"/>
        <w:rPr>
          <w:szCs w:val="22"/>
          <w:lang w:val="es-PE"/>
        </w:rPr>
      </w:pPr>
      <w:r w:rsidRPr="009872AD">
        <w:rPr>
          <w:szCs w:val="22"/>
          <w:lang w:val="es-PE"/>
        </w:rPr>
        <w:t xml:space="preserve">El </w:t>
      </w:r>
      <w:r w:rsidR="00191E7E" w:rsidRPr="009872AD">
        <w:rPr>
          <w:szCs w:val="22"/>
          <w:lang w:val="es-PE"/>
        </w:rPr>
        <w:t>REGULADOR</w:t>
      </w:r>
      <w:r w:rsidRPr="009872AD">
        <w:rPr>
          <w:szCs w:val="22"/>
          <w:lang w:val="es-PE"/>
        </w:rPr>
        <w:t>, se encuentra facultado para aplicar las penalidades contractuales establecidas en el Contrato. En ese sentido, en caso de incumplimiento del CONCESIONARIO de cualquiera de las obligaciones indicadas en el Contrato, el R</w:t>
      </w:r>
      <w:r w:rsidR="00094FB0" w:rsidRPr="009872AD">
        <w:rPr>
          <w:szCs w:val="22"/>
          <w:lang w:val="es-PE"/>
        </w:rPr>
        <w:t>EGULADOR</w:t>
      </w:r>
      <w:r w:rsidRPr="009872AD">
        <w:rPr>
          <w:szCs w:val="22"/>
          <w:lang w:val="es-PE"/>
        </w:rPr>
        <w:t xml:space="preserve"> comunicará</w:t>
      </w:r>
      <w:r w:rsidR="00D11B18" w:rsidRPr="009872AD">
        <w:rPr>
          <w:szCs w:val="22"/>
          <w:lang w:val="es-PE"/>
        </w:rPr>
        <w:t xml:space="preserve"> a</w:t>
      </w:r>
      <w:r w:rsidR="00DB579A" w:rsidRPr="009872AD">
        <w:rPr>
          <w:szCs w:val="22"/>
          <w:lang w:val="es-PE"/>
        </w:rPr>
        <w:t xml:space="preserve">l CONCESIONARIO </w:t>
      </w:r>
      <w:r w:rsidR="00D11B18" w:rsidRPr="009872AD">
        <w:rPr>
          <w:szCs w:val="22"/>
          <w:lang w:val="es-PE"/>
        </w:rPr>
        <w:t xml:space="preserve"> con copia </w:t>
      </w:r>
      <w:r w:rsidRPr="009872AD">
        <w:rPr>
          <w:szCs w:val="22"/>
          <w:lang w:val="es-PE"/>
        </w:rPr>
        <w:t xml:space="preserve"> al CONCEDENTE del incumplimiento detectado</w:t>
      </w:r>
      <w:r w:rsidR="00E914D3" w:rsidRPr="009872AD">
        <w:rPr>
          <w:szCs w:val="22"/>
          <w:lang w:val="es-PE"/>
        </w:rPr>
        <w:t xml:space="preserve"> y le indicará al mismo </w:t>
      </w:r>
      <w:r w:rsidRPr="009872AD">
        <w:rPr>
          <w:szCs w:val="22"/>
          <w:lang w:val="es-PE"/>
        </w:rPr>
        <w:t xml:space="preserve">la aplicación de las penalidades contenidas en el Anexo </w:t>
      </w:r>
      <w:r w:rsidR="00205936" w:rsidRPr="009872AD">
        <w:rPr>
          <w:szCs w:val="22"/>
          <w:lang w:val="es-PE"/>
        </w:rPr>
        <w:t>1</w:t>
      </w:r>
      <w:r w:rsidR="006C57EA" w:rsidRPr="009872AD">
        <w:rPr>
          <w:szCs w:val="22"/>
          <w:lang w:val="es-PE"/>
        </w:rPr>
        <w:t>5</w:t>
      </w:r>
      <w:r w:rsidR="00B73694" w:rsidRPr="009872AD">
        <w:rPr>
          <w:szCs w:val="22"/>
          <w:lang w:val="es-PE"/>
        </w:rPr>
        <w:t xml:space="preserve">, sin perjuicio de lo cual el </w:t>
      </w:r>
      <w:r w:rsidR="00B94B10" w:rsidRPr="009872AD">
        <w:rPr>
          <w:szCs w:val="22"/>
          <w:lang w:val="es-PE"/>
        </w:rPr>
        <w:t>CONCESIONARIO</w:t>
      </w:r>
      <w:r w:rsidR="00B73694" w:rsidRPr="009872AD">
        <w:rPr>
          <w:szCs w:val="22"/>
          <w:lang w:val="es-PE"/>
        </w:rPr>
        <w:t xml:space="preserve"> estará obligado a subsanar el incumplimiento de acuerdo con los mecanismos establecidos en el Contrato</w:t>
      </w:r>
      <w:r w:rsidR="006C2AAA" w:rsidRPr="009872AD">
        <w:rPr>
          <w:szCs w:val="22"/>
          <w:lang w:val="es-PE"/>
        </w:rPr>
        <w:t>. A efectos de aplicar la penalidad, OSITRAN no está obligado a intimar en mora al CONCESIONARIO</w:t>
      </w:r>
      <w:r w:rsidRPr="009872AD">
        <w:rPr>
          <w:szCs w:val="22"/>
          <w:lang w:val="es-PE"/>
        </w:rPr>
        <w:t xml:space="preserve">. El CONCESIONARIO no estará exento de </w:t>
      </w:r>
      <w:r w:rsidRPr="009872AD">
        <w:rPr>
          <w:szCs w:val="22"/>
          <w:lang w:val="es-PE"/>
        </w:rPr>
        <w:lastRenderedPageBreak/>
        <w:t>responsabilidad aún en los casos en que los incumplimientos sean consecuencia de contratos que celebre con contratistas o sub contratistas o terceras personas.</w:t>
      </w:r>
    </w:p>
    <w:p w14:paraId="09971959" w14:textId="77777777" w:rsidR="007A3B85" w:rsidRPr="009872AD" w:rsidRDefault="007A3B85">
      <w:pPr>
        <w:pStyle w:val="Textoindependiente"/>
        <w:ind w:firstLine="705"/>
        <w:rPr>
          <w:b/>
          <w:bCs w:val="0"/>
          <w:szCs w:val="22"/>
        </w:rPr>
      </w:pPr>
    </w:p>
    <w:p w14:paraId="04B42734" w14:textId="77777777" w:rsidR="007A3B85" w:rsidRPr="009872AD" w:rsidRDefault="007A3B85" w:rsidP="00C41137">
      <w:pPr>
        <w:numPr>
          <w:ilvl w:val="1"/>
          <w:numId w:val="20"/>
        </w:numPr>
        <w:spacing w:after="120"/>
        <w:jc w:val="both"/>
        <w:rPr>
          <w:szCs w:val="22"/>
          <w:lang w:val="es-PE"/>
        </w:rPr>
      </w:pPr>
      <w:r w:rsidRPr="009872AD">
        <w:rPr>
          <w:szCs w:val="22"/>
          <w:lang w:val="es-PE"/>
        </w:rPr>
        <w:t>El monto de las penalidades será abonado por el CONCESIONARIO a</w:t>
      </w:r>
      <w:r w:rsidR="008D4219" w:rsidRPr="009872AD">
        <w:rPr>
          <w:szCs w:val="22"/>
          <w:lang w:val="es-PE"/>
        </w:rPr>
        <w:t xml:space="preserve">l CONCEDENTE </w:t>
      </w:r>
      <w:r w:rsidRPr="009872AD">
        <w:rPr>
          <w:szCs w:val="22"/>
          <w:lang w:val="es-PE"/>
        </w:rPr>
        <w:t xml:space="preserve">en el plazo de diez (10) Días contados a partir del día siguiente de la notificación que reciba por parte del REGULADOR. </w:t>
      </w:r>
    </w:p>
    <w:p w14:paraId="0E50AE64" w14:textId="77777777" w:rsidR="007A3B85" w:rsidRPr="009872AD" w:rsidRDefault="007A3B85">
      <w:pPr>
        <w:pStyle w:val="Textosinformato"/>
        <w:ind w:left="705"/>
        <w:jc w:val="both"/>
        <w:rPr>
          <w:rFonts w:ascii="Arial" w:hAnsi="Arial"/>
          <w:szCs w:val="22"/>
          <w:lang w:val="es-PE"/>
        </w:rPr>
      </w:pPr>
      <w:r w:rsidRPr="009872AD">
        <w:rPr>
          <w:rFonts w:ascii="Arial" w:hAnsi="Arial"/>
          <w:szCs w:val="22"/>
          <w:lang w:val="es-PE"/>
        </w:rPr>
        <w:t xml:space="preserve">El plazo para el abono de las penalidades a que se refiere la presente </w:t>
      </w:r>
      <w:r w:rsidR="00B22F56" w:rsidRPr="009872AD">
        <w:rPr>
          <w:rFonts w:ascii="Arial" w:hAnsi="Arial"/>
          <w:szCs w:val="22"/>
          <w:lang w:val="es-PE"/>
        </w:rPr>
        <w:t>C</w:t>
      </w:r>
      <w:r w:rsidRPr="009872AD">
        <w:rPr>
          <w:rFonts w:ascii="Arial" w:hAnsi="Arial"/>
          <w:szCs w:val="22"/>
          <w:lang w:val="es-PE"/>
        </w:rPr>
        <w:t>láusula será suspendido ante la impugnación de la penalidad por el CONCESIONARIO, reiniciándose el cómputo de dicho plazo en caso se confirme su imposición por el REGULADOR.</w:t>
      </w:r>
    </w:p>
    <w:p w14:paraId="483EE428" w14:textId="77777777" w:rsidR="007A3B85" w:rsidRPr="009872AD" w:rsidRDefault="007A3B85">
      <w:pPr>
        <w:pStyle w:val="Textosinformato"/>
        <w:jc w:val="both"/>
        <w:rPr>
          <w:rFonts w:ascii="Arial" w:hAnsi="Arial"/>
          <w:szCs w:val="22"/>
          <w:lang w:val="es-PE"/>
        </w:rPr>
      </w:pPr>
    </w:p>
    <w:p w14:paraId="2FC3A45B" w14:textId="77777777" w:rsidR="007A3B85" w:rsidRPr="009872AD" w:rsidRDefault="007A3B85" w:rsidP="00C41137">
      <w:pPr>
        <w:numPr>
          <w:ilvl w:val="1"/>
          <w:numId w:val="20"/>
        </w:numPr>
        <w:spacing w:after="120"/>
        <w:jc w:val="both"/>
        <w:rPr>
          <w:szCs w:val="22"/>
          <w:lang w:val="es-PE"/>
        </w:rPr>
      </w:pPr>
      <w:r w:rsidRPr="009872AD">
        <w:rPr>
          <w:szCs w:val="22"/>
          <w:lang w:val="es-PE"/>
        </w:rPr>
        <w:t xml:space="preserve">El CONCESIONARIO podrá impugnar la </w:t>
      </w:r>
      <w:r w:rsidR="00191E7E" w:rsidRPr="009872AD">
        <w:rPr>
          <w:szCs w:val="22"/>
          <w:lang w:val="es-PE"/>
        </w:rPr>
        <w:t xml:space="preserve">imposición de la </w:t>
      </w:r>
      <w:r w:rsidRPr="009872AD">
        <w:rPr>
          <w:szCs w:val="22"/>
          <w:lang w:val="es-PE"/>
        </w:rPr>
        <w:t>penalidad para lo cual deberá presentar ante el REGULADOR,</w:t>
      </w:r>
      <w:r w:rsidR="00696252" w:rsidRPr="009872AD">
        <w:rPr>
          <w:szCs w:val="22"/>
          <w:lang w:val="es-PE"/>
        </w:rPr>
        <w:t xml:space="preserve"> </w:t>
      </w:r>
      <w:r w:rsidR="00DB579A" w:rsidRPr="009872AD">
        <w:rPr>
          <w:szCs w:val="22"/>
          <w:lang w:val="es-PE"/>
        </w:rPr>
        <w:t>con copia al CONCEDENTE</w:t>
      </w:r>
      <w:r w:rsidRPr="009872AD">
        <w:rPr>
          <w:szCs w:val="22"/>
          <w:lang w:val="es-PE"/>
        </w:rPr>
        <w:t xml:space="preserve"> en un plazo máximo de diez (10) Días, contado</w:t>
      </w:r>
      <w:r w:rsidR="00191E7E" w:rsidRPr="009872AD">
        <w:rPr>
          <w:szCs w:val="22"/>
          <w:lang w:val="es-PE"/>
        </w:rPr>
        <w:t>s</w:t>
      </w:r>
      <w:r w:rsidRPr="009872AD">
        <w:rPr>
          <w:szCs w:val="22"/>
          <w:lang w:val="es-PE"/>
        </w:rPr>
        <w:t xml:space="preserve"> a partir del día siguiente de la fecha de notificación de la misma, la impugnación por escrito dirigida al REGULADOR con el respectivo sustento.</w:t>
      </w:r>
    </w:p>
    <w:p w14:paraId="7F84F805" w14:textId="77777777" w:rsidR="007A3B85" w:rsidRPr="009872AD" w:rsidRDefault="007A3B85">
      <w:pPr>
        <w:pStyle w:val="Textosinformato"/>
        <w:ind w:left="705"/>
        <w:jc w:val="both"/>
        <w:rPr>
          <w:rFonts w:ascii="Arial" w:hAnsi="Arial"/>
          <w:szCs w:val="22"/>
          <w:lang w:val="es-PE"/>
        </w:rPr>
      </w:pPr>
      <w:r w:rsidRPr="009872AD">
        <w:rPr>
          <w:rFonts w:ascii="Arial" w:hAnsi="Arial"/>
          <w:bCs w:val="0"/>
          <w:szCs w:val="22"/>
          <w:lang w:val="es-PE"/>
        </w:rPr>
        <w:t xml:space="preserve">El REGULADOR contará con un plazo máximo de </w:t>
      </w:r>
      <w:r w:rsidR="002B6B37" w:rsidRPr="009872AD">
        <w:rPr>
          <w:rFonts w:ascii="Arial" w:hAnsi="Arial"/>
          <w:bCs w:val="0"/>
          <w:szCs w:val="22"/>
          <w:lang w:val="es-PE"/>
        </w:rPr>
        <w:t xml:space="preserve">quince </w:t>
      </w:r>
      <w:r w:rsidRPr="009872AD">
        <w:rPr>
          <w:rFonts w:ascii="Arial" w:hAnsi="Arial"/>
          <w:bCs w:val="0"/>
          <w:szCs w:val="22"/>
          <w:lang w:val="es-PE"/>
        </w:rPr>
        <w:t>(1</w:t>
      </w:r>
      <w:r w:rsidR="002B6B37" w:rsidRPr="009872AD">
        <w:rPr>
          <w:rFonts w:ascii="Arial" w:hAnsi="Arial"/>
          <w:bCs w:val="0"/>
          <w:szCs w:val="22"/>
          <w:lang w:val="es-PE"/>
        </w:rPr>
        <w:t>5</w:t>
      </w:r>
      <w:r w:rsidRPr="009872AD">
        <w:rPr>
          <w:rFonts w:ascii="Arial" w:hAnsi="Arial"/>
          <w:bCs w:val="0"/>
          <w:szCs w:val="22"/>
          <w:lang w:val="es-PE"/>
        </w:rPr>
        <w:t xml:space="preserve">) Días para emitir su pronunciamiento debidamente </w:t>
      </w:r>
      <w:r w:rsidR="00A1340E" w:rsidRPr="009872AD">
        <w:rPr>
          <w:rFonts w:ascii="Arial" w:hAnsi="Arial"/>
          <w:bCs w:val="0"/>
          <w:szCs w:val="22"/>
          <w:lang w:val="es-PE"/>
        </w:rPr>
        <w:t>fundamentado</w:t>
      </w:r>
      <w:r w:rsidRPr="009872AD">
        <w:rPr>
          <w:rFonts w:ascii="Arial" w:hAnsi="Arial"/>
          <w:bCs w:val="0"/>
          <w:szCs w:val="22"/>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14:paraId="2B2BC42A" w14:textId="77777777" w:rsidR="007A3B85" w:rsidRPr="009872AD" w:rsidRDefault="007A3B85">
      <w:pPr>
        <w:pStyle w:val="Textosinformato"/>
        <w:jc w:val="both"/>
        <w:rPr>
          <w:rFonts w:ascii="Arial" w:hAnsi="Arial"/>
          <w:szCs w:val="22"/>
          <w:lang w:val="es-PE"/>
        </w:rPr>
      </w:pPr>
    </w:p>
    <w:p w14:paraId="49114BE9" w14:textId="77777777" w:rsidR="00BE088E" w:rsidRPr="009872AD" w:rsidRDefault="007A3B85" w:rsidP="00C41137">
      <w:pPr>
        <w:numPr>
          <w:ilvl w:val="1"/>
          <w:numId w:val="20"/>
        </w:numPr>
        <w:jc w:val="both"/>
        <w:rPr>
          <w:szCs w:val="22"/>
          <w:lang w:val="es-PE"/>
        </w:rPr>
      </w:pPr>
      <w:bookmarkStart w:id="1864" w:name="_Ref271820909"/>
      <w:r w:rsidRPr="009872AD">
        <w:rPr>
          <w:szCs w:val="22"/>
          <w:lang w:val="es-PE"/>
        </w:rPr>
        <w:t xml:space="preserve">En caso que el CONCESIONARIO incumpla con pagar dichas penalidades dentro del </w:t>
      </w:r>
      <w:r w:rsidR="00740FB5" w:rsidRPr="009872AD">
        <w:rPr>
          <w:szCs w:val="22"/>
          <w:lang w:val="es-PE"/>
        </w:rPr>
        <w:t>plazo mencionado</w:t>
      </w:r>
      <w:r w:rsidRPr="009872AD">
        <w:rPr>
          <w:szCs w:val="22"/>
          <w:lang w:val="es-PE"/>
        </w:rPr>
        <w:t>, el REGULADOR podrá ejecutar la Garantía de Fiel Cumplimiento del Contrato de Concesión</w:t>
      </w:r>
      <w:r w:rsidR="00647FD4" w:rsidRPr="009872AD">
        <w:rPr>
          <w:szCs w:val="22"/>
        </w:rPr>
        <w:t>,</w:t>
      </w:r>
      <w:r w:rsidRPr="009872AD">
        <w:rPr>
          <w:szCs w:val="22"/>
          <w:lang w:val="es-PE"/>
        </w:rPr>
        <w:t xml:space="preserve"> hasta el monto al que ascienda la penalidad impuesta, debiendo el CONCESIONARIO cumplir con </w:t>
      </w:r>
      <w:r w:rsidR="00191E7E" w:rsidRPr="009872AD">
        <w:rPr>
          <w:szCs w:val="22"/>
          <w:lang w:val="es-PE"/>
        </w:rPr>
        <w:t xml:space="preserve">la restitución conforme a </w:t>
      </w:r>
      <w:r w:rsidRPr="009872AD">
        <w:rPr>
          <w:szCs w:val="22"/>
          <w:lang w:val="es-PE"/>
        </w:rPr>
        <w:t>lo dispuesto en la Cláusula</w:t>
      </w:r>
      <w:r w:rsidR="007904C1" w:rsidRPr="009872AD">
        <w:rPr>
          <w:szCs w:val="22"/>
          <w:lang w:val="es-PE"/>
        </w:rPr>
        <w:t xml:space="preserve"> </w:t>
      </w:r>
      <w:r w:rsidR="00D17128" w:rsidRPr="009872AD">
        <w:rPr>
          <w:szCs w:val="22"/>
          <w:lang w:val="es-PE"/>
        </w:rPr>
        <w:t>11.</w:t>
      </w:r>
      <w:r w:rsidR="001E6E07" w:rsidRPr="009872AD">
        <w:rPr>
          <w:szCs w:val="22"/>
          <w:lang w:val="es-PE"/>
        </w:rPr>
        <w:t>3</w:t>
      </w:r>
      <w:r w:rsidR="00D17128" w:rsidRPr="009872AD">
        <w:rPr>
          <w:szCs w:val="22"/>
          <w:lang w:val="es-PE"/>
        </w:rPr>
        <w:t>.</w:t>
      </w:r>
    </w:p>
    <w:bookmarkEnd w:id="1864"/>
    <w:p w14:paraId="3799FC84" w14:textId="77777777" w:rsidR="007A3B85" w:rsidRPr="009872AD" w:rsidRDefault="007A3B85" w:rsidP="00EE20DE">
      <w:pPr>
        <w:ind w:left="720"/>
        <w:jc w:val="both"/>
        <w:rPr>
          <w:szCs w:val="22"/>
          <w:lang w:val="es-PE"/>
        </w:rPr>
      </w:pPr>
    </w:p>
    <w:p w14:paraId="297929BF" w14:textId="77777777" w:rsidR="007A3B85" w:rsidRPr="009872AD" w:rsidRDefault="007A3B85" w:rsidP="00C41137">
      <w:pPr>
        <w:numPr>
          <w:ilvl w:val="1"/>
          <w:numId w:val="20"/>
        </w:numPr>
        <w:jc w:val="both"/>
        <w:rPr>
          <w:szCs w:val="22"/>
          <w:lang w:val="es-PE"/>
        </w:rPr>
      </w:pPr>
      <w:r w:rsidRPr="009872AD">
        <w:rPr>
          <w:szCs w:val="22"/>
          <w:lang w:val="es-PE"/>
        </w:rPr>
        <w:t>El pago de las penalidades aplicables no podrá ser considerado como una afectación al flujo financiero de la Concesión y tampoco se podrá invocar por ello la ruptura del equilibrio económico-financiero.</w:t>
      </w:r>
    </w:p>
    <w:p w14:paraId="28435D67" w14:textId="77777777" w:rsidR="005A3E85" w:rsidRPr="009872AD" w:rsidRDefault="005A3E85" w:rsidP="00D266BA">
      <w:pPr>
        <w:jc w:val="both"/>
        <w:rPr>
          <w:szCs w:val="22"/>
          <w:lang w:val="es-PE"/>
        </w:rPr>
      </w:pPr>
      <w:bookmarkStart w:id="1865" w:name="_APORTE_POR_REGULACIÓN"/>
      <w:bookmarkEnd w:id="1865"/>
    </w:p>
    <w:p w14:paraId="3B630A2A" w14:textId="77777777" w:rsidR="007C5C2E" w:rsidRPr="009872AD" w:rsidRDefault="007C5C2E">
      <w:pPr>
        <w:rPr>
          <w:b/>
          <w:szCs w:val="22"/>
          <w:lang w:val="es-PE"/>
        </w:rPr>
      </w:pPr>
    </w:p>
    <w:p w14:paraId="6189CD9D" w14:textId="144FC4A0" w:rsidR="00EC4002" w:rsidRPr="009872AD" w:rsidRDefault="00CB59C8" w:rsidP="001873AB">
      <w:pPr>
        <w:pStyle w:val="Ttulo1"/>
        <w:jc w:val="both"/>
        <w:rPr>
          <w:b w:val="0"/>
          <w:szCs w:val="22"/>
        </w:rPr>
      </w:pPr>
      <w:bookmarkStart w:id="1866" w:name="_Toc461693105"/>
      <w:r w:rsidRPr="009872AD">
        <w:rPr>
          <w:szCs w:val="22"/>
        </w:rPr>
        <w:t>APORTE POR REGULACIÓN</w:t>
      </w:r>
      <w:bookmarkEnd w:id="1866"/>
    </w:p>
    <w:p w14:paraId="7EA1F080" w14:textId="77777777" w:rsidR="005A3E85" w:rsidRPr="009872AD" w:rsidRDefault="005A3E85" w:rsidP="00D266BA">
      <w:pPr>
        <w:ind w:left="720"/>
        <w:jc w:val="both"/>
        <w:rPr>
          <w:szCs w:val="22"/>
          <w:lang w:val="es-PE"/>
        </w:rPr>
      </w:pPr>
    </w:p>
    <w:p w14:paraId="259450FE" w14:textId="77777777" w:rsidR="005A3E85" w:rsidRPr="009872AD" w:rsidRDefault="00D17128" w:rsidP="00C41137">
      <w:pPr>
        <w:numPr>
          <w:ilvl w:val="1"/>
          <w:numId w:val="20"/>
        </w:numPr>
        <w:jc w:val="both"/>
        <w:rPr>
          <w:szCs w:val="22"/>
          <w:lang w:val="es-PE"/>
        </w:rPr>
      </w:pPr>
      <w:r w:rsidRPr="009872AD">
        <w:rPr>
          <w:szCs w:val="22"/>
          <w:lang w:val="es-PE"/>
        </w:rPr>
        <w:t>El CONCESIONARIO está obligado a pagar directamente al Regulador el Aporte por Regulación a que se refiere el Artículo 14º de la Ley Nº 26917 y el Artículo 10º de la Ley Nº 27332, o normas que lo modifiquen o sustituyan, en los términos y montos a que se refieren dichos dispositivos legales</w:t>
      </w:r>
      <w:r w:rsidR="008E37F4" w:rsidRPr="009872AD">
        <w:rPr>
          <w:szCs w:val="22"/>
          <w:lang w:val="es-PE"/>
        </w:rPr>
        <w:t xml:space="preserve"> y las</w:t>
      </w:r>
      <w:r w:rsidRPr="009872AD">
        <w:rPr>
          <w:szCs w:val="22"/>
          <w:lang w:val="es-PE"/>
        </w:rPr>
        <w:t xml:space="preserve"> </w:t>
      </w:r>
      <w:r w:rsidR="000500C2" w:rsidRPr="009872AD">
        <w:rPr>
          <w:szCs w:val="22"/>
          <w:lang w:val="es-PE"/>
        </w:rPr>
        <w:t>N</w:t>
      </w:r>
      <w:r w:rsidRPr="009872AD">
        <w:rPr>
          <w:szCs w:val="22"/>
          <w:lang w:val="es-PE"/>
        </w:rPr>
        <w:t>ormas</w:t>
      </w:r>
      <w:r w:rsidR="001C6C7A" w:rsidRPr="009872AD">
        <w:rPr>
          <w:szCs w:val="22"/>
          <w:lang w:val="es-PE"/>
        </w:rPr>
        <w:t xml:space="preserve"> </w:t>
      </w:r>
      <w:r w:rsidR="000500C2" w:rsidRPr="009872AD">
        <w:rPr>
          <w:szCs w:val="22"/>
          <w:lang w:val="es-PE"/>
        </w:rPr>
        <w:t>R</w:t>
      </w:r>
      <w:r w:rsidR="001C6C7A" w:rsidRPr="009872AD">
        <w:rPr>
          <w:szCs w:val="22"/>
          <w:lang w:val="es-PE"/>
        </w:rPr>
        <w:t xml:space="preserve">egulatorias </w:t>
      </w:r>
      <w:r w:rsidR="008E37F4" w:rsidRPr="009872AD">
        <w:rPr>
          <w:szCs w:val="22"/>
          <w:lang w:val="es-PE"/>
        </w:rPr>
        <w:t>emitidas por el REGULADOR sobre la materia, el mismo que se calculará y cobrará sobre el total de los ingresos facturados por el CONCESIONARIO</w:t>
      </w:r>
      <w:r w:rsidRPr="009872AD">
        <w:rPr>
          <w:szCs w:val="22"/>
          <w:lang w:val="es-PE"/>
        </w:rPr>
        <w:t>.</w:t>
      </w:r>
    </w:p>
    <w:p w14:paraId="45F3E8BB" w14:textId="77777777" w:rsidR="00726670" w:rsidRPr="009872AD" w:rsidRDefault="00726670">
      <w:pPr>
        <w:pStyle w:val="Textoindependiente"/>
        <w:suppressLineNumbers/>
        <w:suppressAutoHyphens/>
        <w:rPr>
          <w:bCs w:val="0"/>
          <w:szCs w:val="22"/>
          <w:lang w:val="es-ES"/>
        </w:rPr>
      </w:pPr>
    </w:p>
    <w:p w14:paraId="39341A36" w14:textId="77777777" w:rsidR="00205936" w:rsidRPr="009872AD" w:rsidRDefault="00205936">
      <w:pPr>
        <w:pStyle w:val="Textoindependiente"/>
        <w:suppressLineNumbers/>
        <w:suppressAutoHyphens/>
        <w:rPr>
          <w:bCs w:val="0"/>
          <w:szCs w:val="22"/>
          <w:lang w:val="es-ES"/>
        </w:rPr>
      </w:pPr>
    </w:p>
    <w:p w14:paraId="1EDE6003" w14:textId="494F7785" w:rsidR="00EC4002" w:rsidRPr="009872AD" w:rsidRDefault="009D633B" w:rsidP="001873AB">
      <w:pPr>
        <w:pStyle w:val="Ttulo2"/>
        <w:ind w:left="0"/>
        <w:jc w:val="both"/>
        <w:rPr>
          <w:szCs w:val="22"/>
        </w:rPr>
      </w:pPr>
      <w:bookmarkStart w:id="1867" w:name="_CAPÍTULO_XVI:_CADUCIDAD"/>
      <w:bookmarkStart w:id="1868" w:name="_Toc131328029"/>
      <w:bookmarkStart w:id="1869" w:name="_Toc131328845"/>
      <w:bookmarkStart w:id="1870" w:name="_Toc131329181"/>
      <w:bookmarkStart w:id="1871" w:name="_Toc131329413"/>
      <w:bookmarkStart w:id="1872" w:name="_Toc131330000"/>
      <w:bookmarkStart w:id="1873" w:name="_Toc131332087"/>
      <w:bookmarkStart w:id="1874" w:name="_Toc131333008"/>
      <w:bookmarkStart w:id="1875" w:name="_Toc461693106"/>
      <w:bookmarkEnd w:id="1867"/>
      <w:r w:rsidRPr="009872AD">
        <w:rPr>
          <w:rFonts w:ascii="Arial" w:hAnsi="Arial"/>
          <w:b/>
          <w:szCs w:val="22"/>
          <w:u w:val="none"/>
        </w:rPr>
        <w:t xml:space="preserve">CAPÍTULO </w:t>
      </w:r>
      <w:r w:rsidR="00CB59C8" w:rsidRPr="009872AD">
        <w:rPr>
          <w:rFonts w:ascii="Arial" w:hAnsi="Arial"/>
          <w:b/>
          <w:szCs w:val="22"/>
          <w:u w:val="none"/>
        </w:rPr>
        <w:t>XVI: CADUCIDAD DE LA CONCESIÓN</w:t>
      </w:r>
      <w:bookmarkEnd w:id="1868"/>
      <w:bookmarkEnd w:id="1869"/>
      <w:bookmarkEnd w:id="1870"/>
      <w:bookmarkEnd w:id="1871"/>
      <w:bookmarkEnd w:id="1872"/>
      <w:bookmarkEnd w:id="1873"/>
      <w:bookmarkEnd w:id="1874"/>
      <w:bookmarkEnd w:id="1875"/>
    </w:p>
    <w:p w14:paraId="54161720" w14:textId="77777777" w:rsidR="007A3B85" w:rsidRPr="009872AD" w:rsidRDefault="007A3B85">
      <w:pPr>
        <w:pStyle w:val="Puesto"/>
        <w:jc w:val="both"/>
        <w:rPr>
          <w:szCs w:val="22"/>
        </w:rPr>
      </w:pPr>
    </w:p>
    <w:p w14:paraId="6E81FDC4" w14:textId="77777777" w:rsidR="00EC4002" w:rsidRPr="009872AD" w:rsidRDefault="00925A11" w:rsidP="001873AB">
      <w:pPr>
        <w:pStyle w:val="Ttulo1"/>
        <w:jc w:val="both"/>
        <w:rPr>
          <w:szCs w:val="22"/>
        </w:rPr>
      </w:pPr>
      <w:bookmarkStart w:id="1876" w:name="_TERMINACIÓN_DEL_CONTRATO"/>
      <w:bookmarkStart w:id="1877" w:name="_Toc277957057"/>
      <w:bookmarkStart w:id="1878" w:name="_Toc196630216"/>
      <w:bookmarkStart w:id="1879" w:name="_Toc461693107"/>
      <w:bookmarkStart w:id="1880" w:name="_Toc131328030"/>
      <w:bookmarkStart w:id="1881" w:name="_Toc131328846"/>
      <w:bookmarkStart w:id="1882" w:name="_Toc131329182"/>
      <w:bookmarkStart w:id="1883" w:name="_Toc131329414"/>
      <w:bookmarkStart w:id="1884" w:name="_Toc131330001"/>
      <w:bookmarkStart w:id="1885" w:name="_Toc131332088"/>
      <w:bookmarkStart w:id="1886" w:name="_Toc131333009"/>
      <w:bookmarkEnd w:id="1876"/>
      <w:r w:rsidRPr="009872AD">
        <w:rPr>
          <w:szCs w:val="22"/>
        </w:rPr>
        <w:t>CAUSALES DE CADUCIDAD</w:t>
      </w:r>
      <w:bookmarkEnd w:id="1877"/>
      <w:bookmarkEnd w:id="1878"/>
      <w:bookmarkEnd w:id="1879"/>
    </w:p>
    <w:p w14:paraId="0BF12B90" w14:textId="77777777" w:rsidR="00925A11" w:rsidRPr="009872AD" w:rsidRDefault="00925A11" w:rsidP="00925A11">
      <w:pPr>
        <w:ind w:left="709" w:hanging="709"/>
        <w:jc w:val="both"/>
        <w:rPr>
          <w:szCs w:val="22"/>
        </w:rPr>
      </w:pPr>
    </w:p>
    <w:p w14:paraId="3E20E165" w14:textId="77777777" w:rsidR="000F27E5" w:rsidRPr="009872AD" w:rsidRDefault="00CF5924" w:rsidP="00C41137">
      <w:pPr>
        <w:numPr>
          <w:ilvl w:val="1"/>
          <w:numId w:val="57"/>
        </w:numPr>
        <w:ind w:left="709" w:hanging="709"/>
        <w:jc w:val="both"/>
        <w:rPr>
          <w:szCs w:val="22"/>
        </w:rPr>
      </w:pPr>
      <w:r w:rsidRPr="009872AD">
        <w:rPr>
          <w:szCs w:val="22"/>
        </w:rPr>
        <w:t>A efecto</w:t>
      </w:r>
      <w:r w:rsidR="00E56CA1" w:rsidRPr="009872AD">
        <w:rPr>
          <w:szCs w:val="22"/>
        </w:rPr>
        <w:t>s</w:t>
      </w:r>
      <w:r w:rsidRPr="009872AD">
        <w:rPr>
          <w:szCs w:val="22"/>
        </w:rPr>
        <w:t xml:space="preserve"> de la Caducidad, se dará por terminado el Contrato de </w:t>
      </w:r>
      <w:r w:rsidR="004728D8" w:rsidRPr="009872AD">
        <w:rPr>
          <w:szCs w:val="22"/>
        </w:rPr>
        <w:t xml:space="preserve">Concesión por la </w:t>
      </w:r>
      <w:r w:rsidR="00A419AA" w:rsidRPr="009872AD">
        <w:rPr>
          <w:szCs w:val="22"/>
        </w:rPr>
        <w:t>ocurrencia</w:t>
      </w:r>
      <w:r w:rsidR="004728D8" w:rsidRPr="009872AD">
        <w:rPr>
          <w:szCs w:val="22"/>
        </w:rPr>
        <w:t xml:space="preserve"> </w:t>
      </w:r>
      <w:r w:rsidR="00925A11" w:rsidRPr="009872AD">
        <w:rPr>
          <w:szCs w:val="22"/>
        </w:rPr>
        <w:t xml:space="preserve">de alguna(s) de las siguientes causales:  </w:t>
      </w:r>
    </w:p>
    <w:p w14:paraId="0E73AE5F" w14:textId="77777777" w:rsidR="005A3E85" w:rsidRPr="009872AD" w:rsidRDefault="005A3E85" w:rsidP="00D266BA">
      <w:pPr>
        <w:pStyle w:val="Prrafodelista"/>
        <w:ind w:left="709"/>
        <w:jc w:val="both"/>
        <w:rPr>
          <w:szCs w:val="22"/>
        </w:rPr>
      </w:pPr>
    </w:p>
    <w:p w14:paraId="06F51B5A" w14:textId="77777777" w:rsidR="005A3E85" w:rsidRPr="009872AD" w:rsidRDefault="004728D8" w:rsidP="00C41137">
      <w:pPr>
        <w:numPr>
          <w:ilvl w:val="0"/>
          <w:numId w:val="63"/>
        </w:numPr>
        <w:autoSpaceDE w:val="0"/>
        <w:autoSpaceDN w:val="0"/>
        <w:adjustRightInd w:val="0"/>
        <w:ind w:left="1134" w:hanging="425"/>
        <w:jc w:val="both"/>
        <w:rPr>
          <w:szCs w:val="22"/>
        </w:rPr>
      </w:pPr>
      <w:r w:rsidRPr="009872AD">
        <w:rPr>
          <w:bCs w:val="0"/>
          <w:szCs w:val="22"/>
        </w:rPr>
        <w:t>Vencimiento</w:t>
      </w:r>
      <w:r w:rsidRPr="009872AD">
        <w:rPr>
          <w:szCs w:val="22"/>
        </w:rPr>
        <w:t xml:space="preserve"> del Plazo de la Concesión</w:t>
      </w:r>
    </w:p>
    <w:p w14:paraId="0426FEF3" w14:textId="77777777" w:rsidR="005A3E85" w:rsidRPr="009872AD" w:rsidRDefault="004728D8" w:rsidP="00C41137">
      <w:pPr>
        <w:numPr>
          <w:ilvl w:val="0"/>
          <w:numId w:val="63"/>
        </w:numPr>
        <w:autoSpaceDE w:val="0"/>
        <w:autoSpaceDN w:val="0"/>
        <w:adjustRightInd w:val="0"/>
        <w:ind w:left="1134" w:hanging="425"/>
        <w:jc w:val="both"/>
        <w:rPr>
          <w:szCs w:val="22"/>
        </w:rPr>
      </w:pPr>
      <w:r w:rsidRPr="009872AD">
        <w:rPr>
          <w:szCs w:val="22"/>
        </w:rPr>
        <w:t>Mutuo acuerdo</w:t>
      </w:r>
    </w:p>
    <w:p w14:paraId="670F6D0B" w14:textId="77777777" w:rsidR="005A3E85" w:rsidRPr="009872AD" w:rsidRDefault="004728D8" w:rsidP="00C41137">
      <w:pPr>
        <w:numPr>
          <w:ilvl w:val="0"/>
          <w:numId w:val="63"/>
        </w:numPr>
        <w:autoSpaceDE w:val="0"/>
        <w:autoSpaceDN w:val="0"/>
        <w:adjustRightInd w:val="0"/>
        <w:ind w:left="1134" w:hanging="425"/>
        <w:jc w:val="both"/>
        <w:rPr>
          <w:szCs w:val="22"/>
        </w:rPr>
      </w:pPr>
      <w:r w:rsidRPr="009872AD">
        <w:rPr>
          <w:szCs w:val="22"/>
        </w:rPr>
        <w:t>Resolución del Contrato por incumplimiento del CONCESIONARIO</w:t>
      </w:r>
    </w:p>
    <w:p w14:paraId="55D724BF" w14:textId="77777777" w:rsidR="005A3E85" w:rsidRPr="009872AD" w:rsidRDefault="004728D8" w:rsidP="00C41137">
      <w:pPr>
        <w:numPr>
          <w:ilvl w:val="0"/>
          <w:numId w:val="63"/>
        </w:numPr>
        <w:autoSpaceDE w:val="0"/>
        <w:autoSpaceDN w:val="0"/>
        <w:adjustRightInd w:val="0"/>
        <w:ind w:left="1134" w:hanging="425"/>
        <w:jc w:val="both"/>
        <w:rPr>
          <w:szCs w:val="22"/>
        </w:rPr>
      </w:pPr>
      <w:r w:rsidRPr="009872AD">
        <w:rPr>
          <w:szCs w:val="22"/>
        </w:rPr>
        <w:lastRenderedPageBreak/>
        <w:t xml:space="preserve">Resolución del Contrato por incumplimiento del CONCEDENTE  </w:t>
      </w:r>
    </w:p>
    <w:p w14:paraId="39A9A6DA" w14:textId="77777777" w:rsidR="005A3E85" w:rsidRPr="009872AD" w:rsidRDefault="004728D8" w:rsidP="00C41137">
      <w:pPr>
        <w:numPr>
          <w:ilvl w:val="0"/>
          <w:numId w:val="63"/>
        </w:numPr>
        <w:autoSpaceDE w:val="0"/>
        <w:autoSpaceDN w:val="0"/>
        <w:adjustRightInd w:val="0"/>
        <w:ind w:left="1134" w:hanging="425"/>
        <w:jc w:val="both"/>
        <w:rPr>
          <w:szCs w:val="22"/>
        </w:rPr>
      </w:pPr>
      <w:r w:rsidRPr="009872AD">
        <w:rPr>
          <w:szCs w:val="22"/>
        </w:rPr>
        <w:t>Decisión unilateral del CONCEDENTE</w:t>
      </w:r>
    </w:p>
    <w:p w14:paraId="3C72CF83" w14:textId="3BBAD35D" w:rsidR="005A3E85" w:rsidRPr="009872AD" w:rsidRDefault="00D17128" w:rsidP="00C41137">
      <w:pPr>
        <w:numPr>
          <w:ilvl w:val="0"/>
          <w:numId w:val="63"/>
        </w:numPr>
        <w:autoSpaceDE w:val="0"/>
        <w:autoSpaceDN w:val="0"/>
        <w:adjustRightInd w:val="0"/>
        <w:ind w:left="1134" w:hanging="425"/>
        <w:jc w:val="both"/>
        <w:rPr>
          <w:szCs w:val="22"/>
        </w:rPr>
      </w:pPr>
      <w:r w:rsidRPr="009872AD">
        <w:rPr>
          <w:szCs w:val="22"/>
        </w:rPr>
        <w:t xml:space="preserve">Fuerza </w:t>
      </w:r>
      <w:r w:rsidR="00BF5537" w:rsidRPr="009872AD">
        <w:rPr>
          <w:szCs w:val="22"/>
        </w:rPr>
        <w:t>m</w:t>
      </w:r>
      <w:r w:rsidRPr="009872AD">
        <w:rPr>
          <w:szCs w:val="22"/>
        </w:rPr>
        <w:t xml:space="preserve">ayor </w:t>
      </w:r>
      <w:r w:rsidR="00A419AA" w:rsidRPr="009872AD">
        <w:rPr>
          <w:szCs w:val="22"/>
        </w:rPr>
        <w:t>o caso fortuito.</w:t>
      </w:r>
    </w:p>
    <w:p w14:paraId="1B8FB806" w14:textId="77777777" w:rsidR="004728D8" w:rsidRPr="009872AD" w:rsidRDefault="004728D8" w:rsidP="004728D8">
      <w:pPr>
        <w:tabs>
          <w:tab w:val="num" w:pos="720"/>
        </w:tabs>
        <w:ind w:left="720" w:hanging="20"/>
        <w:jc w:val="both"/>
        <w:rPr>
          <w:rFonts w:eastAsia="Batang"/>
          <w:szCs w:val="22"/>
        </w:rPr>
      </w:pPr>
    </w:p>
    <w:p w14:paraId="73937314" w14:textId="77777777" w:rsidR="004728D8" w:rsidRPr="009872AD" w:rsidRDefault="004728D8" w:rsidP="004728D8">
      <w:pPr>
        <w:tabs>
          <w:tab w:val="num" w:pos="720"/>
        </w:tabs>
        <w:ind w:left="720" w:hanging="20"/>
        <w:jc w:val="both"/>
        <w:rPr>
          <w:rFonts w:eastAsia="Batang"/>
          <w:szCs w:val="22"/>
        </w:rPr>
      </w:pPr>
      <w:r w:rsidRPr="009872AD">
        <w:rPr>
          <w:rFonts w:eastAsia="Batang"/>
          <w:szCs w:val="22"/>
        </w:rPr>
        <w:t xml:space="preserve">Cualquiera sea la causal de </w:t>
      </w:r>
      <w:r w:rsidR="00A419AA" w:rsidRPr="009872AD">
        <w:rPr>
          <w:rFonts w:eastAsia="Batang"/>
          <w:szCs w:val="22"/>
        </w:rPr>
        <w:t xml:space="preserve">Caducidad de la </w:t>
      </w:r>
      <w:r w:rsidR="007A35BA" w:rsidRPr="009872AD">
        <w:rPr>
          <w:rFonts w:eastAsia="Batang"/>
          <w:szCs w:val="22"/>
        </w:rPr>
        <w:t>Concesión,</w:t>
      </w:r>
      <w:r w:rsidRPr="009872AD">
        <w:rPr>
          <w:rFonts w:eastAsia="Batang"/>
          <w:szCs w:val="22"/>
        </w:rPr>
        <w:t xml:space="preserve"> con excepción de la causal indicada en la Cláusula </w:t>
      </w:r>
      <w:r w:rsidR="00205936" w:rsidRPr="009872AD">
        <w:rPr>
          <w:rFonts w:eastAsia="Batang"/>
          <w:szCs w:val="22"/>
        </w:rPr>
        <w:t>16.1.</w:t>
      </w:r>
      <w:r w:rsidR="00A419AA" w:rsidRPr="009872AD">
        <w:rPr>
          <w:rFonts w:eastAsia="Batang"/>
          <w:szCs w:val="22"/>
        </w:rPr>
        <w:t>1</w:t>
      </w:r>
      <w:r w:rsidRPr="009872AD">
        <w:rPr>
          <w:rFonts w:eastAsia="Batang"/>
          <w:szCs w:val="22"/>
        </w:rPr>
        <w:t xml:space="preserve"> del Contrato, el </w:t>
      </w:r>
      <w:r w:rsidR="00A419AA" w:rsidRPr="009872AD">
        <w:rPr>
          <w:rFonts w:eastAsia="Batang"/>
          <w:szCs w:val="22"/>
        </w:rPr>
        <w:t>REGULADOR</w:t>
      </w:r>
      <w:r w:rsidRPr="009872AD">
        <w:rPr>
          <w:rFonts w:eastAsia="Batang"/>
          <w:szCs w:val="22"/>
        </w:rPr>
        <w:t xml:space="preserve"> deberá notificar fehacientemente tal circunstancia a los Acreedores Permitidos, con carácter previo a la resolución del Contrato.  </w:t>
      </w:r>
    </w:p>
    <w:p w14:paraId="7AB2A93E" w14:textId="77777777" w:rsidR="00A419AA" w:rsidRPr="009872AD" w:rsidRDefault="00A419AA" w:rsidP="004728D8">
      <w:pPr>
        <w:tabs>
          <w:tab w:val="num" w:pos="720"/>
        </w:tabs>
        <w:ind w:left="720" w:hanging="20"/>
        <w:jc w:val="both"/>
        <w:rPr>
          <w:rFonts w:eastAsia="Batang"/>
          <w:szCs w:val="22"/>
        </w:rPr>
      </w:pPr>
    </w:p>
    <w:p w14:paraId="3313ADC7" w14:textId="7852A8C7" w:rsidR="00A419AA" w:rsidRPr="009872AD" w:rsidRDefault="00CB59C8" w:rsidP="004728D8">
      <w:pPr>
        <w:tabs>
          <w:tab w:val="num" w:pos="720"/>
        </w:tabs>
        <w:ind w:left="720" w:hanging="20"/>
        <w:jc w:val="both"/>
        <w:rPr>
          <w:rFonts w:eastAsia="Batang"/>
          <w:szCs w:val="22"/>
        </w:rPr>
      </w:pPr>
      <w:r w:rsidRPr="009872AD">
        <w:rPr>
          <w:szCs w:val="22"/>
          <w:lang w:val="es-PE"/>
        </w:rPr>
        <w:t>En todas las causales de Caducidad, con excepción de la de mutuo acuerdo</w:t>
      </w:r>
      <w:r w:rsidR="00001BA3" w:rsidRPr="009872AD">
        <w:rPr>
          <w:szCs w:val="22"/>
          <w:lang w:val="es-PE"/>
        </w:rPr>
        <w:t>, vencimiento de plazo</w:t>
      </w:r>
      <w:r w:rsidR="00F5465E" w:rsidRPr="009872AD">
        <w:rPr>
          <w:szCs w:val="22"/>
          <w:lang w:val="es-PE"/>
        </w:rPr>
        <w:t xml:space="preserve"> y de fuerza mayor o caso fortuito</w:t>
      </w:r>
      <w:r w:rsidRPr="009872AD">
        <w:rPr>
          <w:szCs w:val="22"/>
          <w:lang w:val="es-PE"/>
        </w:rPr>
        <w:t>, se aplicará el mecanismo de valoración y pago señalado en las Cláusulas 16.11 a la 16.16.</w:t>
      </w:r>
    </w:p>
    <w:p w14:paraId="14FE87AF" w14:textId="77777777" w:rsidR="00925A11" w:rsidRPr="009872AD" w:rsidRDefault="00925A11" w:rsidP="00925A11">
      <w:pPr>
        <w:jc w:val="both"/>
        <w:rPr>
          <w:bCs w:val="0"/>
          <w:szCs w:val="22"/>
        </w:rPr>
      </w:pPr>
    </w:p>
    <w:p w14:paraId="03A7F6A1" w14:textId="77777777" w:rsidR="00925A11" w:rsidRPr="009872AD" w:rsidRDefault="00925A11" w:rsidP="005D1755">
      <w:pPr>
        <w:spacing w:after="120"/>
        <w:jc w:val="both"/>
        <w:rPr>
          <w:szCs w:val="22"/>
        </w:rPr>
      </w:pPr>
      <w:r w:rsidRPr="009872AD">
        <w:rPr>
          <w:szCs w:val="22"/>
        </w:rPr>
        <w:t xml:space="preserve">16.1.1 </w:t>
      </w:r>
      <w:r w:rsidR="00D16789" w:rsidRPr="009872AD">
        <w:rPr>
          <w:szCs w:val="22"/>
          <w:u w:val="single"/>
        </w:rPr>
        <w:t>Término por Vencimiento del Plazo</w:t>
      </w:r>
    </w:p>
    <w:p w14:paraId="5DAD3EDA" w14:textId="77777777" w:rsidR="00925A11" w:rsidRPr="009872AD" w:rsidRDefault="00925A11" w:rsidP="005D1755">
      <w:pPr>
        <w:pStyle w:val="Textoindependiente"/>
        <w:spacing w:after="120"/>
        <w:ind w:left="705"/>
        <w:rPr>
          <w:szCs w:val="22"/>
        </w:rPr>
      </w:pPr>
      <w:r w:rsidRPr="009872AD">
        <w:rPr>
          <w:szCs w:val="22"/>
        </w:rPr>
        <w:t>La Concesión caducará al vencimiento del plazo establecido en la Cláusula 4.1 salvo por lo previsto en las Cláusulas 4.2. y 4.3.</w:t>
      </w:r>
    </w:p>
    <w:p w14:paraId="5A510C28" w14:textId="77777777" w:rsidR="005A3E85" w:rsidRPr="009872AD" w:rsidRDefault="004728D8" w:rsidP="00D266BA">
      <w:pPr>
        <w:tabs>
          <w:tab w:val="num" w:pos="720"/>
        </w:tabs>
        <w:ind w:left="720" w:hanging="20"/>
        <w:jc w:val="both"/>
        <w:rPr>
          <w:rFonts w:eastAsia="Calibri"/>
          <w:bCs w:val="0"/>
          <w:szCs w:val="22"/>
          <w:lang w:val="es-PE" w:eastAsia="en-US"/>
        </w:rPr>
      </w:pPr>
      <w:r w:rsidRPr="009872AD">
        <w:rPr>
          <w:rFonts w:eastAsia="Batang"/>
          <w:szCs w:val="22"/>
          <w:lang w:val="es-PE"/>
        </w:rPr>
        <w:t xml:space="preserve">La terminación del Contrato por haberse vencido el plazo pactado no contemplará contraprestación por </w:t>
      </w:r>
      <w:r w:rsidR="00D17128" w:rsidRPr="009872AD">
        <w:rPr>
          <w:rFonts w:eastAsia="Calibri"/>
          <w:bCs w:val="0"/>
          <w:szCs w:val="22"/>
          <w:lang w:val="es-PE" w:eastAsia="en-US"/>
        </w:rPr>
        <w:t xml:space="preserve">las </w:t>
      </w:r>
      <w:r w:rsidRPr="009872AD">
        <w:rPr>
          <w:szCs w:val="22"/>
          <w:lang w:val="es-ES_tradnl"/>
        </w:rPr>
        <w:t xml:space="preserve">inversiones realizadas </w:t>
      </w:r>
      <w:r w:rsidRPr="009872AD">
        <w:rPr>
          <w:rFonts w:eastAsia="Batang"/>
          <w:szCs w:val="22"/>
          <w:lang w:val="es-PE"/>
        </w:rPr>
        <w:t xml:space="preserve">en el </w:t>
      </w:r>
      <w:r w:rsidR="001110E9" w:rsidRPr="009872AD">
        <w:rPr>
          <w:rFonts w:eastAsia="Batang"/>
          <w:bCs w:val="0"/>
          <w:szCs w:val="22"/>
          <w:lang w:val="es-PE"/>
        </w:rPr>
        <w:t>Área de</w:t>
      </w:r>
      <w:r w:rsidR="00FE18BE" w:rsidRPr="009872AD">
        <w:rPr>
          <w:rFonts w:eastAsia="Batang"/>
          <w:bCs w:val="0"/>
          <w:szCs w:val="22"/>
          <w:lang w:val="es-PE"/>
        </w:rPr>
        <w:t xml:space="preserve"> Desarrollo de</w:t>
      </w:r>
      <w:r w:rsidR="00F5465E" w:rsidRPr="009872AD">
        <w:rPr>
          <w:rFonts w:eastAsia="Batang"/>
          <w:bCs w:val="0"/>
          <w:szCs w:val="22"/>
          <w:lang w:val="es-PE"/>
        </w:rPr>
        <w:t xml:space="preserve"> </w:t>
      </w:r>
      <w:r w:rsidR="001110E9" w:rsidRPr="009872AD">
        <w:rPr>
          <w:rFonts w:eastAsia="Batang"/>
          <w:bCs w:val="0"/>
          <w:szCs w:val="22"/>
          <w:lang w:val="es-PE"/>
        </w:rPr>
        <w:t>la Concesión</w:t>
      </w:r>
      <w:r w:rsidRPr="009872AD">
        <w:rPr>
          <w:rFonts w:eastAsia="Batang"/>
          <w:bCs w:val="0"/>
          <w:szCs w:val="22"/>
          <w:lang w:val="es-PE"/>
        </w:rPr>
        <w:t>,</w:t>
      </w:r>
      <w:r w:rsidRPr="009872AD">
        <w:rPr>
          <w:rFonts w:eastAsia="Batang"/>
          <w:szCs w:val="22"/>
          <w:lang w:val="es-PE"/>
        </w:rPr>
        <w:t xml:space="preserve"> así como por los Bienes de la Concesión</w:t>
      </w:r>
    </w:p>
    <w:p w14:paraId="724C4800" w14:textId="77777777" w:rsidR="00925A11" w:rsidRPr="009872AD" w:rsidRDefault="00925A11" w:rsidP="00925A11">
      <w:pPr>
        <w:jc w:val="both"/>
        <w:rPr>
          <w:bCs w:val="0"/>
          <w:szCs w:val="22"/>
          <w:lang w:val="es-PE"/>
        </w:rPr>
      </w:pPr>
    </w:p>
    <w:p w14:paraId="7373104C" w14:textId="77777777" w:rsidR="00925A11" w:rsidRPr="009872AD" w:rsidRDefault="00D16789" w:rsidP="00C41137">
      <w:pPr>
        <w:pStyle w:val="Prrafodelista"/>
        <w:numPr>
          <w:ilvl w:val="2"/>
          <w:numId w:val="57"/>
        </w:numPr>
        <w:spacing w:after="120"/>
        <w:jc w:val="both"/>
        <w:rPr>
          <w:bCs w:val="0"/>
          <w:szCs w:val="22"/>
          <w:u w:val="single"/>
        </w:rPr>
      </w:pPr>
      <w:r w:rsidRPr="009872AD">
        <w:rPr>
          <w:szCs w:val="22"/>
          <w:u w:val="single"/>
        </w:rPr>
        <w:t>Término por Mutuo Acuerdo</w:t>
      </w:r>
    </w:p>
    <w:p w14:paraId="20452DD2" w14:textId="77777777" w:rsidR="00925A11" w:rsidRPr="009872AD" w:rsidRDefault="00925A11" w:rsidP="005D1755">
      <w:pPr>
        <w:pStyle w:val="Textoindependiente"/>
        <w:spacing w:after="120"/>
        <w:ind w:left="703"/>
        <w:rPr>
          <w:szCs w:val="22"/>
        </w:rPr>
      </w:pPr>
      <w:r w:rsidRPr="009872AD">
        <w:rPr>
          <w:szCs w:val="22"/>
        </w:rPr>
        <w:t xml:space="preserve">El Contrato caducará en cualquier momento, por acuerdo escrito entre el CONCESIONARIO y el CONCEDENTE, previa opinión </w:t>
      </w:r>
      <w:r w:rsidR="004728D8" w:rsidRPr="009872AD">
        <w:rPr>
          <w:szCs w:val="22"/>
        </w:rPr>
        <w:t xml:space="preserve">favorable </w:t>
      </w:r>
      <w:r w:rsidRPr="009872AD">
        <w:rPr>
          <w:szCs w:val="22"/>
        </w:rPr>
        <w:t>del REGULADOR. Antes de la adopción del acuerdo, los Acreedores Permitidos deberán haber sido comunicados de este hecho, de conformidad con lo dispuesto en la</w:t>
      </w:r>
      <w:r w:rsidR="001057FD" w:rsidRPr="009872AD">
        <w:rPr>
          <w:szCs w:val="22"/>
        </w:rPr>
        <w:t>s</w:t>
      </w:r>
      <w:r w:rsidRPr="009872AD">
        <w:rPr>
          <w:szCs w:val="22"/>
        </w:rPr>
        <w:t xml:space="preserve"> Cláusula</w:t>
      </w:r>
      <w:r w:rsidR="001057FD" w:rsidRPr="009872AD">
        <w:rPr>
          <w:szCs w:val="22"/>
        </w:rPr>
        <w:t>s 11.</w:t>
      </w:r>
      <w:r w:rsidR="004C000A" w:rsidRPr="009872AD">
        <w:rPr>
          <w:szCs w:val="22"/>
        </w:rPr>
        <w:t>8</w:t>
      </w:r>
      <w:r w:rsidR="001057FD" w:rsidRPr="009872AD">
        <w:rPr>
          <w:szCs w:val="22"/>
        </w:rPr>
        <w:t xml:space="preserve"> y 11.</w:t>
      </w:r>
      <w:r w:rsidR="004C000A" w:rsidRPr="009872AD">
        <w:rPr>
          <w:szCs w:val="22"/>
        </w:rPr>
        <w:t>9</w:t>
      </w:r>
      <w:r w:rsidRPr="009872AD">
        <w:rPr>
          <w:szCs w:val="22"/>
        </w:rPr>
        <w:t xml:space="preserve"> del Contrato. </w:t>
      </w:r>
    </w:p>
    <w:p w14:paraId="18FB8EA8" w14:textId="77777777" w:rsidR="005A3E85" w:rsidRPr="009872AD" w:rsidRDefault="00F50B53" w:rsidP="00D266BA">
      <w:pPr>
        <w:tabs>
          <w:tab w:val="num" w:pos="1004"/>
        </w:tabs>
        <w:ind w:left="700"/>
        <w:jc w:val="both"/>
        <w:rPr>
          <w:rFonts w:eastAsia="Calibri"/>
          <w:bCs w:val="0"/>
          <w:szCs w:val="22"/>
          <w:lang w:eastAsia="en-US"/>
        </w:rPr>
      </w:pPr>
      <w:r w:rsidRPr="009872AD">
        <w:rPr>
          <w:rFonts w:eastAsia="Batang"/>
          <w:szCs w:val="22"/>
        </w:rPr>
        <w:t xml:space="preserve">Si el término del Contrato se produce por mutuo acuerdo entre las Partes, éste deberá </w:t>
      </w:r>
      <w:r w:rsidRPr="009872AD">
        <w:rPr>
          <w:rFonts w:eastAsia="Batang"/>
          <w:bCs w:val="0"/>
          <w:szCs w:val="22"/>
        </w:rPr>
        <w:t xml:space="preserve">obligatoriamente </w:t>
      </w:r>
      <w:r w:rsidRPr="009872AD">
        <w:rPr>
          <w:rFonts w:eastAsia="Batang"/>
          <w:szCs w:val="22"/>
        </w:rPr>
        <w:t xml:space="preserve">contener </w:t>
      </w:r>
      <w:r w:rsidRPr="009872AD">
        <w:rPr>
          <w:rFonts w:eastAsia="Batang"/>
          <w:bCs w:val="0"/>
          <w:szCs w:val="22"/>
        </w:rPr>
        <w:t xml:space="preserve">las reglas y </w:t>
      </w:r>
      <w:r w:rsidRPr="009872AD">
        <w:rPr>
          <w:rFonts w:eastAsia="Batang"/>
          <w:szCs w:val="22"/>
        </w:rPr>
        <w:t xml:space="preserve">el mecanismo de </w:t>
      </w:r>
      <w:r w:rsidR="00A419AA" w:rsidRPr="009872AD">
        <w:rPr>
          <w:rFonts w:eastAsia="Batang"/>
          <w:szCs w:val="22"/>
        </w:rPr>
        <w:t>valoración y pago a efectos de la Caducidad</w:t>
      </w:r>
      <w:r w:rsidRPr="009872AD">
        <w:rPr>
          <w:rFonts w:eastAsia="Batang"/>
          <w:szCs w:val="22"/>
        </w:rPr>
        <w:t xml:space="preserve"> de la Concesión, así como </w:t>
      </w:r>
      <w:r w:rsidR="00E56CA1" w:rsidRPr="009872AD">
        <w:rPr>
          <w:rFonts w:eastAsia="Batang"/>
          <w:bCs w:val="0"/>
          <w:szCs w:val="22"/>
        </w:rPr>
        <w:t xml:space="preserve">del procedimiento de </w:t>
      </w:r>
      <w:r w:rsidRPr="009872AD">
        <w:rPr>
          <w:rFonts w:eastAsia="Batang"/>
          <w:bCs w:val="0"/>
          <w:szCs w:val="22"/>
        </w:rPr>
        <w:t xml:space="preserve">reversión de los Bienes de la Concesión, </w:t>
      </w:r>
      <w:r w:rsidR="00E56CA1" w:rsidRPr="009872AD">
        <w:rPr>
          <w:rFonts w:eastAsia="Batang"/>
          <w:bCs w:val="0"/>
          <w:szCs w:val="22"/>
        </w:rPr>
        <w:t xml:space="preserve">que no afecten </w:t>
      </w:r>
      <w:r w:rsidRPr="009872AD">
        <w:rPr>
          <w:rFonts w:eastAsia="Batang"/>
          <w:bCs w:val="0"/>
          <w:szCs w:val="22"/>
        </w:rPr>
        <w:t xml:space="preserve">la continuidad del </w:t>
      </w:r>
      <w:r w:rsidR="001110E9" w:rsidRPr="009872AD">
        <w:rPr>
          <w:rFonts w:eastAsia="Batang"/>
          <w:bCs w:val="0"/>
          <w:szCs w:val="22"/>
        </w:rPr>
        <w:t>Servicio</w:t>
      </w:r>
      <w:r w:rsidR="001E6E07" w:rsidRPr="009872AD">
        <w:rPr>
          <w:rFonts w:eastAsia="Batang"/>
          <w:bCs w:val="0"/>
          <w:szCs w:val="22"/>
        </w:rPr>
        <w:t xml:space="preserve"> </w:t>
      </w:r>
      <w:r w:rsidR="00FE18BE" w:rsidRPr="009872AD">
        <w:rPr>
          <w:rFonts w:eastAsia="Batang"/>
          <w:bCs w:val="0"/>
          <w:szCs w:val="22"/>
          <w:lang w:val="es-PE"/>
        </w:rPr>
        <w:t>Estándar</w:t>
      </w:r>
      <w:r w:rsidRPr="009872AD">
        <w:rPr>
          <w:rFonts w:eastAsia="Batang"/>
          <w:szCs w:val="22"/>
        </w:rPr>
        <w:t xml:space="preserve">. El acuerdo deberá considerar el tiempo transcurrido desde la celebración del Contrato, los montos de avance de </w:t>
      </w:r>
      <w:r w:rsidRPr="009872AD">
        <w:rPr>
          <w:rFonts w:eastAsia="Batang"/>
          <w:szCs w:val="22"/>
          <w:lang w:val="es-PE"/>
        </w:rPr>
        <w:t xml:space="preserve">las </w:t>
      </w:r>
      <w:r w:rsidR="00094C43" w:rsidRPr="009872AD">
        <w:rPr>
          <w:rFonts w:eastAsia="Batang"/>
          <w:szCs w:val="22"/>
          <w:lang w:val="es-PE"/>
        </w:rPr>
        <w:t>Obras O</w:t>
      </w:r>
      <w:r w:rsidRPr="009872AD">
        <w:rPr>
          <w:rFonts w:eastAsia="Batang"/>
          <w:szCs w:val="22"/>
          <w:lang w:val="es-PE"/>
        </w:rPr>
        <w:t xml:space="preserve">bligatorias </w:t>
      </w:r>
      <w:r w:rsidRPr="009872AD">
        <w:rPr>
          <w:rFonts w:eastAsia="Batang"/>
          <w:szCs w:val="22"/>
        </w:rPr>
        <w:t xml:space="preserve">pendientes de ser reconocidos de ser el caso, el valor de los Bienes de la Concesión y las circunstancias existentes a la fecha en que las Partes toman esa decisión, como criterios para determinar el mecanismo de </w:t>
      </w:r>
      <w:r w:rsidR="00094C43" w:rsidRPr="009872AD">
        <w:rPr>
          <w:rFonts w:eastAsia="Batang"/>
          <w:szCs w:val="22"/>
        </w:rPr>
        <w:t xml:space="preserve"> valoración y pago a efectos de la Caducidad de la Concesión.</w:t>
      </w:r>
    </w:p>
    <w:p w14:paraId="059C93CF" w14:textId="77777777" w:rsidR="00925A11" w:rsidRPr="009872AD" w:rsidRDefault="00925A11" w:rsidP="00925A11">
      <w:pPr>
        <w:jc w:val="both"/>
        <w:rPr>
          <w:bCs w:val="0"/>
          <w:szCs w:val="22"/>
          <w:u w:val="single"/>
        </w:rPr>
      </w:pPr>
    </w:p>
    <w:p w14:paraId="62DF1855" w14:textId="77777777" w:rsidR="00925A11" w:rsidRPr="009872AD" w:rsidRDefault="00D16789" w:rsidP="00C41137">
      <w:pPr>
        <w:pStyle w:val="Prrafodelista"/>
        <w:numPr>
          <w:ilvl w:val="2"/>
          <w:numId w:val="57"/>
        </w:numPr>
        <w:spacing w:after="120"/>
        <w:jc w:val="both"/>
        <w:rPr>
          <w:bCs w:val="0"/>
          <w:szCs w:val="22"/>
          <w:u w:val="single"/>
        </w:rPr>
      </w:pPr>
      <w:r w:rsidRPr="009872AD">
        <w:rPr>
          <w:szCs w:val="22"/>
          <w:u w:val="single"/>
        </w:rPr>
        <w:t xml:space="preserve">Término por Incumplimiento del CONCESIONARIO </w:t>
      </w:r>
    </w:p>
    <w:p w14:paraId="23B54E32" w14:textId="77777777" w:rsidR="00925A11" w:rsidRPr="009872AD" w:rsidRDefault="00925A11" w:rsidP="00B93B7A">
      <w:pPr>
        <w:pStyle w:val="Textoindependiente"/>
        <w:spacing w:after="120"/>
        <w:ind w:left="705"/>
        <w:rPr>
          <w:szCs w:val="22"/>
        </w:rPr>
      </w:pPr>
      <w:r w:rsidRPr="009872AD">
        <w:rPr>
          <w:szCs w:val="22"/>
        </w:rPr>
        <w:t xml:space="preserve">El CONCEDENTE podrá dar por terminado el presente Contrato en forma anticipada en caso que el CONCESIONARIO incurra en incumplimiento de sus obligaciones contractuales. Sin perjuicio de las penalidades </w:t>
      </w:r>
      <w:r w:rsidR="00F50B53" w:rsidRPr="009872AD">
        <w:rPr>
          <w:szCs w:val="22"/>
        </w:rPr>
        <w:t xml:space="preserve">y sanciones </w:t>
      </w:r>
      <w:r w:rsidRPr="009872AD">
        <w:rPr>
          <w:szCs w:val="22"/>
        </w:rPr>
        <w:t>que procedan, se considerarán como causales de incumplimiento de las obligaciones del CONCESIONARIO, aquellas señaladas expresamente en el Contrato dentro de las cuales se encuentran las siguientes:</w:t>
      </w:r>
    </w:p>
    <w:p w14:paraId="7D859B6B" w14:textId="77777777" w:rsidR="00925A11" w:rsidRPr="009872AD" w:rsidRDefault="00925A11" w:rsidP="00C41137">
      <w:pPr>
        <w:numPr>
          <w:ilvl w:val="0"/>
          <w:numId w:val="58"/>
        </w:numPr>
        <w:spacing w:after="120"/>
        <w:jc w:val="both"/>
        <w:rPr>
          <w:szCs w:val="22"/>
        </w:rPr>
      </w:pPr>
      <w:r w:rsidRPr="009872AD">
        <w:rPr>
          <w:szCs w:val="22"/>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 liquidación o quiebra haya sido fraudulenta.</w:t>
      </w:r>
    </w:p>
    <w:p w14:paraId="09A84E1D" w14:textId="77777777" w:rsidR="00925A11" w:rsidRPr="009872AD" w:rsidRDefault="00925A11" w:rsidP="00C41137">
      <w:pPr>
        <w:numPr>
          <w:ilvl w:val="0"/>
          <w:numId w:val="58"/>
        </w:numPr>
        <w:spacing w:after="120"/>
        <w:jc w:val="both"/>
        <w:rPr>
          <w:szCs w:val="22"/>
        </w:rPr>
      </w:pPr>
      <w:r w:rsidRPr="009872AD">
        <w:rPr>
          <w:szCs w:val="22"/>
        </w:rPr>
        <w:lastRenderedPageBreak/>
        <w:t>La no concurrencia a</w:t>
      </w:r>
      <w:r w:rsidR="002A4006" w:rsidRPr="009872AD">
        <w:rPr>
          <w:szCs w:val="22"/>
        </w:rPr>
        <w:t xml:space="preserve"> l</w:t>
      </w:r>
      <w:r w:rsidR="006C13BE" w:rsidRPr="009872AD">
        <w:rPr>
          <w:szCs w:val="22"/>
        </w:rPr>
        <w:t>a</w:t>
      </w:r>
      <w:r w:rsidR="002A4006" w:rsidRPr="009872AD">
        <w:rPr>
          <w:szCs w:val="22"/>
        </w:rPr>
        <w:t xml:space="preserve"> suscripción del Acta </w:t>
      </w:r>
      <w:r w:rsidR="00687E7C" w:rsidRPr="009872AD">
        <w:rPr>
          <w:szCs w:val="22"/>
          <w:lang w:val="es-MX"/>
        </w:rPr>
        <w:t>de Entrega del Área de Desarrollo</w:t>
      </w:r>
      <w:r w:rsidR="001E6E07" w:rsidRPr="009872AD">
        <w:rPr>
          <w:szCs w:val="22"/>
          <w:lang w:val="es-MX"/>
        </w:rPr>
        <w:t xml:space="preserve"> </w:t>
      </w:r>
      <w:r w:rsidRPr="009872AD">
        <w:rPr>
          <w:szCs w:val="22"/>
        </w:rPr>
        <w:t>en el plazo y en la forma prevista para tal efecto, por causas imputables al CONCESIONARIO.</w:t>
      </w:r>
    </w:p>
    <w:p w14:paraId="18C953ED" w14:textId="77777777" w:rsidR="00925A11" w:rsidRPr="009872AD" w:rsidRDefault="00925A11" w:rsidP="00C41137">
      <w:pPr>
        <w:numPr>
          <w:ilvl w:val="0"/>
          <w:numId w:val="58"/>
        </w:numPr>
        <w:spacing w:after="120"/>
        <w:jc w:val="both"/>
        <w:rPr>
          <w:szCs w:val="22"/>
        </w:rPr>
      </w:pPr>
      <w:r w:rsidRPr="009872AD">
        <w:rPr>
          <w:szCs w:val="22"/>
        </w:rPr>
        <w:t xml:space="preserve">La grave alteración del ambiente, del patrimonio histórico y/o de los recursos naturales, producto del incumplimiento doloso o culposo </w:t>
      </w:r>
      <w:r w:rsidR="006C7040" w:rsidRPr="009872AD">
        <w:rPr>
          <w:szCs w:val="22"/>
        </w:rPr>
        <w:t xml:space="preserve">de las especificaciones y acciones contenidas en </w:t>
      </w:r>
      <w:r w:rsidRPr="009872AD">
        <w:rPr>
          <w:szCs w:val="22"/>
        </w:rPr>
        <w:t xml:space="preserve">el Estudio de Impacto Ambiental, declarada así por decisión firme emitida por la Autoridad Gubernamental competente. </w:t>
      </w:r>
    </w:p>
    <w:p w14:paraId="7EA57712" w14:textId="77777777" w:rsidR="00925A11" w:rsidRPr="009872AD" w:rsidRDefault="00925A11" w:rsidP="00C41137">
      <w:pPr>
        <w:numPr>
          <w:ilvl w:val="0"/>
          <w:numId w:val="58"/>
        </w:numPr>
        <w:spacing w:after="120"/>
        <w:jc w:val="both"/>
        <w:rPr>
          <w:szCs w:val="22"/>
        </w:rPr>
      </w:pPr>
      <w:r w:rsidRPr="009872AD">
        <w:rPr>
          <w:szCs w:val="22"/>
        </w:rPr>
        <w:t>La transferencia de los derechos del CONCESIONARIO derivados del presente Contrato, así como la cesión de su posición contractual sin autorización previa y por escrito del CONCEDENTE, la sustitución del Socio Estratégico por un tercero y la reducción de la participación accionaria del Socio Estratégico en el CONCESIONARIO por debajo del porcentaje mínimo del 35% (treinta y cinco por ciento), sin contar con el previo consentimiento escrito del CONCEDENTE.</w:t>
      </w:r>
    </w:p>
    <w:p w14:paraId="2CD5F4C9" w14:textId="77777777" w:rsidR="00925A11" w:rsidRPr="009872AD" w:rsidRDefault="00925A11" w:rsidP="00C41137">
      <w:pPr>
        <w:numPr>
          <w:ilvl w:val="0"/>
          <w:numId w:val="58"/>
        </w:numPr>
        <w:spacing w:after="120"/>
        <w:jc w:val="both"/>
        <w:rPr>
          <w:szCs w:val="22"/>
        </w:rPr>
      </w:pPr>
      <w:r w:rsidRPr="009872AD">
        <w:rPr>
          <w:szCs w:val="22"/>
        </w:rPr>
        <w:t xml:space="preserve">El inicio, a instancia del CONCESIONARIO, de un proceso societario, administrativo o judicial para su disolución o liquidación. </w:t>
      </w:r>
    </w:p>
    <w:p w14:paraId="271C979E" w14:textId="1621DA46" w:rsidR="00925A11" w:rsidRPr="009872AD" w:rsidRDefault="00925A11" w:rsidP="00C41137">
      <w:pPr>
        <w:numPr>
          <w:ilvl w:val="0"/>
          <w:numId w:val="58"/>
        </w:numPr>
        <w:spacing w:after="120"/>
        <w:jc w:val="both"/>
        <w:rPr>
          <w:szCs w:val="22"/>
        </w:rPr>
      </w:pPr>
      <w:r w:rsidRPr="009872AD">
        <w:rPr>
          <w:szCs w:val="22"/>
        </w:rPr>
        <w:t>El incumplimiento del CONCESIONARIO de otorgar</w:t>
      </w:r>
      <w:r w:rsidR="00001BA3" w:rsidRPr="009872AD">
        <w:rPr>
          <w:szCs w:val="22"/>
        </w:rPr>
        <w:t>, restituir</w:t>
      </w:r>
      <w:r w:rsidRPr="009872AD">
        <w:rPr>
          <w:szCs w:val="22"/>
        </w:rPr>
        <w:t xml:space="preserve"> o renovar la Garantía de Fiel Cumplimiento del Contrato de Concesión, o las pólizas de seguros exigidas en el presente Contrato o si cualquiera de ellas fuera emitida en términos y condiciones distintas a las pactadas en el Contrato.</w:t>
      </w:r>
    </w:p>
    <w:p w14:paraId="0EF13EA6" w14:textId="77777777" w:rsidR="00925A11" w:rsidRPr="009872AD" w:rsidRDefault="00925A11" w:rsidP="00C41137">
      <w:pPr>
        <w:numPr>
          <w:ilvl w:val="0"/>
          <w:numId w:val="58"/>
        </w:numPr>
        <w:spacing w:after="120"/>
        <w:jc w:val="both"/>
        <w:rPr>
          <w:szCs w:val="22"/>
        </w:rPr>
      </w:pPr>
      <w:r w:rsidRPr="009872AD">
        <w:rPr>
          <w:szCs w:val="22"/>
        </w:rPr>
        <w:t>La disposición de los Bienes de la Concesión por parte del CONCESIONARIO en forma distinta a lo previsto en el Contrato, sin autorización previa y por escrito del CONCEDENTE.</w:t>
      </w:r>
    </w:p>
    <w:p w14:paraId="57FD2D43" w14:textId="77777777" w:rsidR="00925A11" w:rsidRPr="009872AD" w:rsidRDefault="00925A11" w:rsidP="00C41137">
      <w:pPr>
        <w:numPr>
          <w:ilvl w:val="0"/>
          <w:numId w:val="58"/>
        </w:numPr>
        <w:spacing w:after="120"/>
        <w:jc w:val="both"/>
        <w:rPr>
          <w:szCs w:val="22"/>
        </w:rPr>
      </w:pPr>
      <w:r w:rsidRPr="009872AD">
        <w:rPr>
          <w:szCs w:val="22"/>
        </w:rPr>
        <w:t>La expedición de una orden judicial consentida o ejecutoriada, o la expedición de alguna medida cautelar, por causa imputable al CONCESIONARIO, que impida al CONCESIONARIO realizar una parte sustancial de su negocio o que le imponga un embargo, gravamen o secuestro que afecte en todo o en parte sustancial a los Bienes de la Concesión, siempre que cualquiera de estas medidas se mantenga vigente durante más de sesenta (60) Días Calendario</w:t>
      </w:r>
      <w:r w:rsidRPr="009872AD">
        <w:rPr>
          <w:szCs w:val="22"/>
          <w:lang w:val="es-PE"/>
        </w:rPr>
        <w:t xml:space="preserve"> o dentro del plazo mayor que haya fijado el REGULADOR por escrito, el cual se otorgará cuando medien causas razonables</w:t>
      </w:r>
      <w:r w:rsidRPr="009872AD">
        <w:rPr>
          <w:szCs w:val="22"/>
        </w:rPr>
        <w:t>.</w:t>
      </w:r>
    </w:p>
    <w:p w14:paraId="26BE3DB5" w14:textId="0601B4A8" w:rsidR="00925A11" w:rsidRPr="009872AD" w:rsidRDefault="00925A11" w:rsidP="00C41137">
      <w:pPr>
        <w:numPr>
          <w:ilvl w:val="0"/>
          <w:numId w:val="58"/>
        </w:numPr>
        <w:spacing w:after="120"/>
        <w:jc w:val="both"/>
        <w:rPr>
          <w:szCs w:val="22"/>
        </w:rPr>
      </w:pPr>
      <w:r w:rsidRPr="009872AD">
        <w:rPr>
          <w:szCs w:val="22"/>
        </w:rPr>
        <w:t xml:space="preserve">El cumplimiento parcial, tardío o defectuoso, no justificado </w:t>
      </w:r>
      <w:r w:rsidR="00C34ACA" w:rsidRPr="009872AD">
        <w:rPr>
          <w:szCs w:val="22"/>
        </w:rPr>
        <w:t>de acuerdo a lo verificado por el</w:t>
      </w:r>
      <w:r w:rsidRPr="009872AD">
        <w:rPr>
          <w:szCs w:val="22"/>
        </w:rPr>
        <w:t xml:space="preserve"> REGULADOR, por parte del CONCESIONARIO, en la ejecución de las Obras</w:t>
      </w:r>
      <w:r w:rsidR="00205936" w:rsidRPr="009872AD">
        <w:rPr>
          <w:szCs w:val="22"/>
        </w:rPr>
        <w:t xml:space="preserve"> Obligatorias</w:t>
      </w:r>
      <w:r w:rsidRPr="009872AD">
        <w:rPr>
          <w:szCs w:val="22"/>
        </w:rPr>
        <w:t>, que excedan a los plazos máximos establecidos para la aplicación de penalidades por mora.</w:t>
      </w:r>
    </w:p>
    <w:p w14:paraId="6B51FE7A" w14:textId="77777777" w:rsidR="00925A11" w:rsidRPr="009872AD" w:rsidRDefault="00925A11" w:rsidP="00C41137">
      <w:pPr>
        <w:numPr>
          <w:ilvl w:val="0"/>
          <w:numId w:val="58"/>
        </w:numPr>
        <w:spacing w:after="120"/>
        <w:jc w:val="both"/>
        <w:rPr>
          <w:szCs w:val="22"/>
        </w:rPr>
      </w:pPr>
      <w:r w:rsidRPr="009872AD">
        <w:rPr>
          <w:szCs w:val="22"/>
        </w:rPr>
        <w:t xml:space="preserve">La no subsanación de las observaciones en los plazos establecidos en </w:t>
      </w:r>
      <w:r w:rsidR="0044769D" w:rsidRPr="009872AD">
        <w:rPr>
          <w:szCs w:val="22"/>
        </w:rPr>
        <w:t>el</w:t>
      </w:r>
      <w:r w:rsidR="00991DEB" w:rsidRPr="009872AD">
        <w:rPr>
          <w:szCs w:val="22"/>
        </w:rPr>
        <w:t xml:space="preserve"> </w:t>
      </w:r>
      <w:r w:rsidR="0044769D" w:rsidRPr="009872AD">
        <w:rPr>
          <w:szCs w:val="22"/>
        </w:rPr>
        <w:t>Capítulo</w:t>
      </w:r>
      <w:r w:rsidRPr="009872AD">
        <w:rPr>
          <w:szCs w:val="22"/>
        </w:rPr>
        <w:t xml:space="preserve"> VI del Contrato.</w:t>
      </w:r>
    </w:p>
    <w:p w14:paraId="439C713A" w14:textId="77777777" w:rsidR="00925A11" w:rsidRPr="009872AD" w:rsidRDefault="00094C43" w:rsidP="00C41137">
      <w:pPr>
        <w:numPr>
          <w:ilvl w:val="0"/>
          <w:numId w:val="58"/>
        </w:numPr>
        <w:spacing w:after="120"/>
        <w:jc w:val="both"/>
        <w:rPr>
          <w:szCs w:val="22"/>
        </w:rPr>
      </w:pPr>
      <w:r w:rsidRPr="009872AD">
        <w:rPr>
          <w:szCs w:val="22"/>
        </w:rPr>
        <w:t>El Cierre Financiero</w:t>
      </w:r>
      <w:r w:rsidR="00925A11" w:rsidRPr="009872AD">
        <w:rPr>
          <w:szCs w:val="22"/>
        </w:rPr>
        <w:t xml:space="preserve"> no se haya concretado de acuerdo a lo establecido en el Régimen Económico del presente Contrato.</w:t>
      </w:r>
    </w:p>
    <w:p w14:paraId="63B08EEB" w14:textId="0A7C4602" w:rsidR="005A3E85" w:rsidRPr="009872AD" w:rsidRDefault="00D17128" w:rsidP="00C41137">
      <w:pPr>
        <w:numPr>
          <w:ilvl w:val="0"/>
          <w:numId w:val="58"/>
        </w:numPr>
        <w:spacing w:after="120"/>
        <w:jc w:val="both"/>
        <w:rPr>
          <w:szCs w:val="22"/>
          <w:lang w:val="es-PE"/>
        </w:rPr>
      </w:pPr>
      <w:r w:rsidRPr="009872AD">
        <w:rPr>
          <w:szCs w:val="22"/>
          <w:lang w:val="es-PE"/>
        </w:rPr>
        <w:t>Incumplimiento del CONCESIONARIO de la obligación de integrar su capital inicial, en el plazo y conforme a lo estipulado en el Literal a) de la Cláusula 3.</w:t>
      </w:r>
      <w:r w:rsidR="00EC3FBB">
        <w:rPr>
          <w:szCs w:val="22"/>
          <w:lang w:val="es-PE"/>
        </w:rPr>
        <w:t>6</w:t>
      </w:r>
      <w:r w:rsidRPr="009872AD">
        <w:rPr>
          <w:szCs w:val="22"/>
          <w:lang w:val="es-PE"/>
        </w:rPr>
        <w:t>.</w:t>
      </w:r>
    </w:p>
    <w:p w14:paraId="0767A6D7" w14:textId="77777777" w:rsidR="005A3E85" w:rsidRPr="009872AD" w:rsidRDefault="00F50B53" w:rsidP="00C41137">
      <w:pPr>
        <w:numPr>
          <w:ilvl w:val="0"/>
          <w:numId w:val="58"/>
        </w:numPr>
        <w:jc w:val="both"/>
        <w:rPr>
          <w:szCs w:val="22"/>
          <w:lang w:val="es-PE"/>
        </w:rPr>
      </w:pPr>
      <w:r w:rsidRPr="009872AD">
        <w:rPr>
          <w:szCs w:val="22"/>
          <w:lang w:val="es-PE"/>
        </w:rPr>
        <w:t xml:space="preserve">La aplicación de penalidades contractuales establecidas en el </w:t>
      </w:r>
      <w:r w:rsidR="00D17128" w:rsidRPr="009872AD">
        <w:rPr>
          <w:szCs w:val="22"/>
          <w:lang w:val="es-PE"/>
        </w:rPr>
        <w:t xml:space="preserve">Anexo N° </w:t>
      </w:r>
      <w:r w:rsidR="001E0F8F" w:rsidRPr="009872AD">
        <w:rPr>
          <w:szCs w:val="22"/>
          <w:lang w:val="es-PE"/>
        </w:rPr>
        <w:t>1</w:t>
      </w:r>
      <w:r w:rsidR="0062303B" w:rsidRPr="009872AD">
        <w:rPr>
          <w:szCs w:val="22"/>
          <w:lang w:val="es-PE"/>
        </w:rPr>
        <w:t>5</w:t>
      </w:r>
      <w:r w:rsidRPr="009872AD">
        <w:rPr>
          <w:szCs w:val="22"/>
          <w:lang w:val="es-PE"/>
        </w:rPr>
        <w:t xml:space="preserve"> que superen el </w:t>
      </w:r>
      <w:r w:rsidR="001E0F8F" w:rsidRPr="009872AD">
        <w:rPr>
          <w:szCs w:val="22"/>
          <w:lang w:val="es-PE"/>
        </w:rPr>
        <w:t>10%</w:t>
      </w:r>
      <w:r w:rsidRPr="009872AD">
        <w:rPr>
          <w:szCs w:val="22"/>
          <w:lang w:val="es-PE"/>
        </w:rPr>
        <w:t xml:space="preserve"> de</w:t>
      </w:r>
      <w:r w:rsidR="00991DEB" w:rsidRPr="009872AD">
        <w:rPr>
          <w:szCs w:val="22"/>
          <w:lang w:val="es-PE"/>
        </w:rPr>
        <w:t xml:space="preserve"> </w:t>
      </w:r>
      <w:r w:rsidRPr="009872AD">
        <w:rPr>
          <w:szCs w:val="22"/>
          <w:lang w:val="es-PE"/>
        </w:rPr>
        <w:t>l</w:t>
      </w:r>
      <w:r w:rsidR="00433B2D" w:rsidRPr="009872AD">
        <w:rPr>
          <w:szCs w:val="22"/>
          <w:lang w:val="es-PE"/>
        </w:rPr>
        <w:t>a Inversión Proyectada Referencial</w:t>
      </w:r>
      <w:r w:rsidRPr="009872AD">
        <w:rPr>
          <w:szCs w:val="22"/>
          <w:lang w:val="es-PE"/>
        </w:rPr>
        <w:t xml:space="preserve"> y que se hubieren hecho efectivas o quedado consentidas por períodos de cinco (05) años consecutivos durante la vigencia del Contrato. En este supuesto, el CONCEDENTE podrá, de considerarlo conveniente para garantizar la continuidad en la prestación del Servicio</w:t>
      </w:r>
      <w:r w:rsidR="007473BC" w:rsidRPr="009872AD">
        <w:rPr>
          <w:szCs w:val="22"/>
          <w:lang w:val="es-PE"/>
        </w:rPr>
        <w:t xml:space="preserve"> </w:t>
      </w:r>
      <w:r w:rsidR="00041939" w:rsidRPr="009872AD">
        <w:rPr>
          <w:szCs w:val="22"/>
          <w:lang w:val="es-PE"/>
        </w:rPr>
        <w:t>Estándar</w:t>
      </w:r>
      <w:r w:rsidRPr="009872AD">
        <w:rPr>
          <w:szCs w:val="22"/>
          <w:lang w:val="es-PE"/>
        </w:rPr>
        <w:t>, no invocar la caducidad de la Concesión, y llegar a un acuerdo con el CONCESIONARIO, en relación a un nuevo límite de penalidades.</w:t>
      </w:r>
    </w:p>
    <w:p w14:paraId="2E7834F0" w14:textId="77777777" w:rsidR="00F50B53" w:rsidRPr="009872AD" w:rsidRDefault="00F50B53" w:rsidP="00925A11">
      <w:pPr>
        <w:pStyle w:val="Textoindependiente"/>
        <w:ind w:left="705"/>
        <w:rPr>
          <w:szCs w:val="22"/>
        </w:rPr>
      </w:pPr>
    </w:p>
    <w:p w14:paraId="5493A2D1" w14:textId="77777777" w:rsidR="009312CB" w:rsidRPr="009872AD" w:rsidRDefault="00CB59C8" w:rsidP="009312CB">
      <w:pPr>
        <w:pStyle w:val="Textoindependiente"/>
        <w:ind w:left="705"/>
        <w:rPr>
          <w:rFonts w:cs="Arial"/>
          <w:b/>
          <w:szCs w:val="22"/>
        </w:rPr>
      </w:pPr>
      <w:r w:rsidRPr="009872AD">
        <w:rPr>
          <w:rFonts w:cs="Arial"/>
          <w:szCs w:val="22"/>
        </w:rPr>
        <w:lastRenderedPageBreak/>
        <w:t xml:space="preserve">En caso que el REGULADOR </w:t>
      </w:r>
      <w:r w:rsidR="00094C43" w:rsidRPr="009872AD">
        <w:rPr>
          <w:szCs w:val="22"/>
        </w:rPr>
        <w:t>v</w:t>
      </w:r>
      <w:r w:rsidR="00925A11" w:rsidRPr="009872AD">
        <w:rPr>
          <w:szCs w:val="22"/>
        </w:rPr>
        <w:t>erifi</w:t>
      </w:r>
      <w:r w:rsidR="00094C43" w:rsidRPr="009872AD">
        <w:rPr>
          <w:szCs w:val="22"/>
        </w:rPr>
        <w:t>que</w:t>
      </w:r>
      <w:r w:rsidR="00925A11" w:rsidRPr="009872AD">
        <w:rPr>
          <w:szCs w:val="22"/>
        </w:rPr>
        <w:t xml:space="preserve"> </w:t>
      </w:r>
      <w:r w:rsidR="00094C43" w:rsidRPr="009872AD">
        <w:rPr>
          <w:rFonts w:cs="Arial"/>
          <w:szCs w:val="22"/>
        </w:rPr>
        <w:t xml:space="preserve">el incumplimiento de alguno de </w:t>
      </w:r>
      <w:r w:rsidR="00925A11" w:rsidRPr="009872AD">
        <w:rPr>
          <w:szCs w:val="22"/>
        </w:rPr>
        <w:t xml:space="preserve">los supuestos mencionados, </w:t>
      </w:r>
      <w:r w:rsidRPr="009872AD">
        <w:rPr>
          <w:rFonts w:cs="Arial"/>
          <w:szCs w:val="22"/>
        </w:rPr>
        <w:t>notificará el requerimiento de subsanación al CONCESIONARIO y a los Acreedores Permitidos para que un plazo de treinta (30) Días Calendario, prorrogables por treinta (30) Días Calendario adicionales contados desde la fecha de recepción del requerimiento, el  CONCESIONARIO subsane dicha situación de incumplimiento, salvo plazo mayor concedido por el CONCEDENTE.</w:t>
      </w:r>
    </w:p>
    <w:p w14:paraId="3EDA1EA4" w14:textId="77777777" w:rsidR="00925A11" w:rsidRPr="009872AD" w:rsidRDefault="00925A11" w:rsidP="009312CB">
      <w:pPr>
        <w:pStyle w:val="Textoindependiente"/>
        <w:ind w:left="705"/>
        <w:rPr>
          <w:szCs w:val="22"/>
          <w:lang w:val="es-PE"/>
        </w:rPr>
      </w:pPr>
    </w:p>
    <w:p w14:paraId="50D656F0" w14:textId="77777777" w:rsidR="00925A11" w:rsidRPr="009872AD" w:rsidRDefault="00925A11" w:rsidP="00925A11">
      <w:pPr>
        <w:ind w:left="720"/>
        <w:jc w:val="both"/>
        <w:rPr>
          <w:szCs w:val="22"/>
          <w:lang w:val="es-PE"/>
        </w:rPr>
      </w:pPr>
      <w:r w:rsidRPr="009872AD">
        <w:rPr>
          <w:szCs w:val="22"/>
          <w:lang w:val="es-PE"/>
        </w:rPr>
        <w:t>En el caso que el CONCEDENTE opte por la terminación del Contrato, conforme a lo señalado en los literales precedentes, el CONCEDENTE, con copia al REGULADOR</w:t>
      </w:r>
      <w:r w:rsidR="009312CB" w:rsidRPr="009872AD">
        <w:rPr>
          <w:szCs w:val="22"/>
          <w:lang w:val="es-PE"/>
        </w:rPr>
        <w:t xml:space="preserve"> y a los Acreedores Permitidos</w:t>
      </w:r>
      <w:r w:rsidRPr="009872AD">
        <w:rPr>
          <w:szCs w:val="22"/>
          <w:lang w:val="es-PE"/>
        </w:rPr>
        <w:t xml:space="preserve">, deberá comunicar </w:t>
      </w:r>
      <w:r w:rsidR="009312CB" w:rsidRPr="009872AD">
        <w:rPr>
          <w:szCs w:val="22"/>
          <w:lang w:val="es-PE"/>
        </w:rPr>
        <w:t>t</w:t>
      </w:r>
      <w:r w:rsidRPr="009872AD">
        <w:rPr>
          <w:szCs w:val="22"/>
          <w:lang w:val="es-PE"/>
        </w:rPr>
        <w:t>al</w:t>
      </w:r>
      <w:r w:rsidR="009312CB" w:rsidRPr="009872AD">
        <w:rPr>
          <w:szCs w:val="22"/>
          <w:lang w:val="es-PE"/>
        </w:rPr>
        <w:t xml:space="preserve"> decisión al</w:t>
      </w:r>
      <w:r w:rsidRPr="009872AD">
        <w:rPr>
          <w:szCs w:val="22"/>
          <w:lang w:val="es-PE"/>
        </w:rPr>
        <w:t xml:space="preserve"> CONCESIONARIO</w:t>
      </w:r>
      <w:r w:rsidR="00E56CA1" w:rsidRPr="009872AD">
        <w:rPr>
          <w:szCs w:val="22"/>
          <w:lang w:val="es-PE"/>
        </w:rPr>
        <w:t>, y por</w:t>
      </w:r>
      <w:r w:rsidRPr="009872AD">
        <w:rPr>
          <w:szCs w:val="22"/>
          <w:lang w:val="es-PE"/>
        </w:rPr>
        <w:t xml:space="preserve"> escrito con una anticipación de al menos sesenta (60) Días Calendario respecto de la fecha de término anticipado prevista</w:t>
      </w:r>
      <w:r w:rsidR="009312CB" w:rsidRPr="009872AD">
        <w:rPr>
          <w:szCs w:val="22"/>
          <w:lang w:val="es-PE"/>
        </w:rPr>
        <w:t>.</w:t>
      </w:r>
    </w:p>
    <w:p w14:paraId="49D21B77" w14:textId="77777777" w:rsidR="00925A11" w:rsidRPr="009872AD" w:rsidRDefault="00925A11" w:rsidP="00925A11">
      <w:pPr>
        <w:jc w:val="both"/>
        <w:rPr>
          <w:szCs w:val="22"/>
        </w:rPr>
      </w:pPr>
    </w:p>
    <w:p w14:paraId="1C747BC0" w14:textId="77777777" w:rsidR="00925A11" w:rsidRPr="009872AD" w:rsidRDefault="00925A11" w:rsidP="00C41137">
      <w:pPr>
        <w:numPr>
          <w:ilvl w:val="2"/>
          <w:numId w:val="57"/>
        </w:numPr>
        <w:jc w:val="both"/>
        <w:rPr>
          <w:bCs w:val="0"/>
          <w:szCs w:val="22"/>
          <w:u w:val="single"/>
        </w:rPr>
      </w:pPr>
      <w:r w:rsidRPr="009872AD">
        <w:rPr>
          <w:szCs w:val="22"/>
          <w:u w:val="single"/>
        </w:rPr>
        <w:t>Término por Incumplimiento del CONCEDENTE</w:t>
      </w:r>
    </w:p>
    <w:p w14:paraId="3BBC2E38" w14:textId="77777777" w:rsidR="00925A11" w:rsidRPr="009872AD" w:rsidRDefault="00925A11" w:rsidP="00925A11">
      <w:pPr>
        <w:ind w:left="720"/>
        <w:jc w:val="both"/>
        <w:rPr>
          <w:szCs w:val="22"/>
        </w:rPr>
      </w:pPr>
    </w:p>
    <w:p w14:paraId="3D460066" w14:textId="77777777" w:rsidR="00925A11" w:rsidRPr="009872AD" w:rsidRDefault="00925A11" w:rsidP="00925A11">
      <w:pPr>
        <w:pStyle w:val="Textoindependiente"/>
        <w:ind w:left="705"/>
        <w:rPr>
          <w:szCs w:val="22"/>
        </w:rPr>
      </w:pPr>
      <w:r w:rsidRPr="009872AD">
        <w:rPr>
          <w:szCs w:val="22"/>
        </w:rPr>
        <w:t xml:space="preserve">El CONCESIONARIO podrá poner término anticipadamente al Contrato en caso el CONCEDENTE incurra en incumplimiento grave de las obligaciones a su cargo, </w:t>
      </w:r>
      <w:r w:rsidR="00E56CA1" w:rsidRPr="009872AD">
        <w:rPr>
          <w:szCs w:val="22"/>
        </w:rPr>
        <w:t>dentro de los cuales se encuentran</w:t>
      </w:r>
      <w:r w:rsidRPr="009872AD">
        <w:rPr>
          <w:szCs w:val="22"/>
        </w:rPr>
        <w:t>:</w:t>
      </w:r>
    </w:p>
    <w:p w14:paraId="418A0BAB" w14:textId="77777777" w:rsidR="00925A11" w:rsidRPr="009872AD" w:rsidRDefault="00925A11" w:rsidP="00925A11">
      <w:pPr>
        <w:pStyle w:val="Textoindependiente"/>
        <w:ind w:left="705"/>
        <w:rPr>
          <w:szCs w:val="22"/>
        </w:rPr>
      </w:pPr>
    </w:p>
    <w:p w14:paraId="67EE64F4" w14:textId="77777777" w:rsidR="00925A11" w:rsidRPr="009872AD" w:rsidRDefault="00925A11" w:rsidP="00C41137">
      <w:pPr>
        <w:numPr>
          <w:ilvl w:val="0"/>
          <w:numId w:val="59"/>
        </w:numPr>
        <w:jc w:val="both"/>
        <w:rPr>
          <w:szCs w:val="22"/>
        </w:rPr>
      </w:pPr>
      <w:r w:rsidRPr="009872AD">
        <w:rPr>
          <w:szCs w:val="22"/>
          <w:lang w:val="es-PE"/>
        </w:rPr>
        <w:t>Incumplimiento del CONCEDENTE en los pagos del PAO</w:t>
      </w:r>
      <w:r w:rsidR="00C947CE" w:rsidRPr="009872AD">
        <w:rPr>
          <w:szCs w:val="22"/>
          <w:lang w:val="es-PE"/>
        </w:rPr>
        <w:t>,</w:t>
      </w:r>
      <w:r w:rsidRPr="009872AD">
        <w:rPr>
          <w:szCs w:val="22"/>
          <w:lang w:val="es-PE"/>
        </w:rPr>
        <w:t xml:space="preserve"> PAMO</w:t>
      </w:r>
      <w:r w:rsidR="00C947CE" w:rsidRPr="009872AD">
        <w:rPr>
          <w:szCs w:val="22"/>
          <w:lang w:val="es-PE"/>
        </w:rPr>
        <w:t xml:space="preserve"> y PME</w:t>
      </w:r>
    </w:p>
    <w:p w14:paraId="3FA3C992" w14:textId="77777777" w:rsidR="00925A11" w:rsidRPr="009872AD" w:rsidRDefault="00925A11" w:rsidP="00925A11">
      <w:pPr>
        <w:ind w:left="1080"/>
        <w:jc w:val="both"/>
        <w:rPr>
          <w:bCs w:val="0"/>
          <w:szCs w:val="22"/>
        </w:rPr>
      </w:pPr>
    </w:p>
    <w:p w14:paraId="0978B338" w14:textId="5C967E4F" w:rsidR="00925A11" w:rsidRPr="009872AD" w:rsidRDefault="00925A11" w:rsidP="00925A11">
      <w:pPr>
        <w:ind w:left="1080"/>
        <w:jc w:val="both"/>
        <w:rPr>
          <w:bCs w:val="0"/>
          <w:szCs w:val="22"/>
          <w:lang w:val="es-PE"/>
        </w:rPr>
      </w:pPr>
      <w:r w:rsidRPr="009872AD">
        <w:rPr>
          <w:szCs w:val="22"/>
          <w:lang w:val="es-PE"/>
        </w:rPr>
        <w:t>El CONCESIONARIO podrá poner término al Contrato si el CONCEDENTE incurriera en atraso en el pago del Cofinanciamiento, necesario para completar el importe del PAO</w:t>
      </w:r>
      <w:r w:rsidR="00C947CE" w:rsidRPr="009872AD">
        <w:rPr>
          <w:szCs w:val="22"/>
          <w:lang w:val="es-PE"/>
        </w:rPr>
        <w:t>,</w:t>
      </w:r>
      <w:r w:rsidRPr="009872AD">
        <w:rPr>
          <w:szCs w:val="22"/>
          <w:lang w:val="es-PE"/>
        </w:rPr>
        <w:t xml:space="preserve"> PAMO</w:t>
      </w:r>
      <w:r w:rsidR="00C947CE" w:rsidRPr="009872AD">
        <w:rPr>
          <w:szCs w:val="22"/>
          <w:lang w:val="es-PE"/>
        </w:rPr>
        <w:t xml:space="preserve"> y PME</w:t>
      </w:r>
      <w:r w:rsidRPr="009872AD">
        <w:rPr>
          <w:szCs w:val="22"/>
          <w:lang w:val="es-PE"/>
        </w:rPr>
        <w:t>, por más de sesenta (60) Días Calendario, a partir de</w:t>
      </w:r>
      <w:r w:rsidR="009E10E4" w:rsidRPr="009872AD">
        <w:rPr>
          <w:szCs w:val="22"/>
          <w:lang w:val="es-PE"/>
        </w:rPr>
        <w:t xml:space="preserve">l vencimiento </w:t>
      </w:r>
      <w:r w:rsidR="00BF50FA" w:rsidRPr="009872AD">
        <w:rPr>
          <w:szCs w:val="22"/>
          <w:lang w:val="es-PE"/>
        </w:rPr>
        <w:t>del plazo establecido en</w:t>
      </w:r>
      <w:r w:rsidR="009E10E4" w:rsidRPr="009872AD">
        <w:rPr>
          <w:szCs w:val="22"/>
          <w:lang w:val="es-PE"/>
        </w:rPr>
        <w:t xml:space="preserve"> el </w:t>
      </w:r>
      <w:r w:rsidR="0026547C">
        <w:rPr>
          <w:szCs w:val="22"/>
          <w:lang w:val="es-PE"/>
        </w:rPr>
        <w:t>la Cláusula</w:t>
      </w:r>
      <w:r w:rsidR="0026547C" w:rsidRPr="009872AD">
        <w:rPr>
          <w:szCs w:val="22"/>
          <w:lang w:val="es-PE"/>
        </w:rPr>
        <w:t xml:space="preserve"> </w:t>
      </w:r>
      <w:r w:rsidR="009E10E4" w:rsidRPr="009872AD">
        <w:rPr>
          <w:szCs w:val="22"/>
          <w:lang w:val="es-PE"/>
        </w:rPr>
        <w:t>10.5</w:t>
      </w:r>
      <w:r w:rsidRPr="009872AD">
        <w:rPr>
          <w:szCs w:val="22"/>
          <w:lang w:val="es-PE"/>
        </w:rPr>
        <w:t>, siempre que el CONCESIONARIO hubiere presentado las facturas respectivas y éstas hubieran sido aceptadas por el CONCEDENTE sin observaciones.</w:t>
      </w:r>
    </w:p>
    <w:p w14:paraId="76802243" w14:textId="77777777" w:rsidR="00925A11" w:rsidRPr="009872AD" w:rsidRDefault="00925A11" w:rsidP="00925A11">
      <w:pPr>
        <w:ind w:left="720"/>
        <w:jc w:val="both"/>
        <w:rPr>
          <w:szCs w:val="22"/>
          <w:lang w:val="es-PE"/>
        </w:rPr>
      </w:pPr>
    </w:p>
    <w:p w14:paraId="2CAF6A03" w14:textId="77777777" w:rsidR="00925A11" w:rsidRPr="009872AD" w:rsidRDefault="00925A11" w:rsidP="00C41137">
      <w:pPr>
        <w:numPr>
          <w:ilvl w:val="0"/>
          <w:numId w:val="59"/>
        </w:numPr>
        <w:jc w:val="both"/>
        <w:rPr>
          <w:szCs w:val="22"/>
        </w:rPr>
      </w:pPr>
      <w:r w:rsidRPr="009872AD">
        <w:rPr>
          <w:szCs w:val="22"/>
        </w:rPr>
        <w:t xml:space="preserve">Incumplimiento injustificado del procedimiento previsto para el restablecimiento del equilibrio económico financiero establecido en </w:t>
      </w:r>
      <w:r w:rsidR="0044769D" w:rsidRPr="009872AD">
        <w:rPr>
          <w:szCs w:val="22"/>
        </w:rPr>
        <w:t>el</w:t>
      </w:r>
      <w:r w:rsidR="007904C1" w:rsidRPr="009872AD">
        <w:rPr>
          <w:szCs w:val="22"/>
        </w:rPr>
        <w:t xml:space="preserve"> </w:t>
      </w:r>
      <w:r w:rsidR="0044769D" w:rsidRPr="009872AD">
        <w:rPr>
          <w:szCs w:val="22"/>
        </w:rPr>
        <w:t>Capítulo</w:t>
      </w:r>
      <w:r w:rsidRPr="009872AD">
        <w:rPr>
          <w:szCs w:val="22"/>
        </w:rPr>
        <w:t xml:space="preserve"> X del presente Contrato.</w:t>
      </w:r>
      <w:r w:rsidRPr="009872AD">
        <w:rPr>
          <w:szCs w:val="22"/>
        </w:rPr>
        <w:tab/>
      </w:r>
    </w:p>
    <w:p w14:paraId="6082D0BA" w14:textId="77777777" w:rsidR="00925A11" w:rsidRPr="009872AD" w:rsidRDefault="00925A11" w:rsidP="00925A11">
      <w:pPr>
        <w:ind w:left="1080"/>
        <w:jc w:val="both"/>
        <w:rPr>
          <w:szCs w:val="22"/>
        </w:rPr>
      </w:pPr>
    </w:p>
    <w:p w14:paraId="158E4F08" w14:textId="3851C779" w:rsidR="00925A11" w:rsidRPr="009872AD" w:rsidRDefault="00925A11" w:rsidP="00C41137">
      <w:pPr>
        <w:numPr>
          <w:ilvl w:val="0"/>
          <w:numId w:val="59"/>
        </w:numPr>
        <w:jc w:val="both"/>
        <w:rPr>
          <w:szCs w:val="22"/>
        </w:rPr>
      </w:pPr>
      <w:r w:rsidRPr="009872AD">
        <w:rPr>
          <w:szCs w:val="22"/>
        </w:rPr>
        <w:t>Incumplimiento injustificado en la entrega de los Bienes de</w:t>
      </w:r>
      <w:r w:rsidR="00B06B6C" w:rsidRPr="009872AD">
        <w:rPr>
          <w:szCs w:val="22"/>
        </w:rPr>
        <w:t xml:space="preserve"> la Concesión</w:t>
      </w:r>
      <w:r w:rsidR="00001BA3" w:rsidRPr="009872AD">
        <w:rPr>
          <w:szCs w:val="22"/>
        </w:rPr>
        <w:t xml:space="preserve"> y/o Área de Desarrollo de la Concesión</w:t>
      </w:r>
      <w:r w:rsidR="00B06B6C" w:rsidRPr="009872AD">
        <w:rPr>
          <w:szCs w:val="22"/>
        </w:rPr>
        <w:t xml:space="preserve"> </w:t>
      </w:r>
      <w:r w:rsidRPr="009872AD">
        <w:rPr>
          <w:szCs w:val="22"/>
        </w:rPr>
        <w:t>en el plazo establecido en el Contrato.</w:t>
      </w:r>
    </w:p>
    <w:p w14:paraId="0F7AA91F" w14:textId="77777777" w:rsidR="00925A11" w:rsidRPr="009872AD" w:rsidRDefault="00925A11" w:rsidP="00925A11">
      <w:pPr>
        <w:jc w:val="both"/>
        <w:rPr>
          <w:bCs w:val="0"/>
          <w:szCs w:val="22"/>
        </w:rPr>
      </w:pPr>
    </w:p>
    <w:p w14:paraId="6FB6BB1D" w14:textId="77777777" w:rsidR="009312CB" w:rsidRPr="009872AD" w:rsidRDefault="00CB59C8" w:rsidP="009312CB">
      <w:pPr>
        <w:pStyle w:val="Textoindependiente"/>
        <w:ind w:left="705"/>
        <w:rPr>
          <w:rFonts w:cs="Arial"/>
          <w:szCs w:val="22"/>
        </w:rPr>
      </w:pPr>
      <w:r w:rsidRPr="009872AD">
        <w:rPr>
          <w:rFonts w:cs="Arial"/>
          <w:szCs w:val="22"/>
        </w:rPr>
        <w:t>En caso que el CONCESIONARIO verifique el incumplimiento de alguno de los supuestos mencionados, notificará el requerimiento de subsanación al CONCEDENTE con copia al REGULADOR para que un plazo de treinta (30) Días Calendario, prorrogables por treinta (30) Días Calendario adicionales contados desde la fecha de recepción del requerimiento, subsane dicha situación de incumplimiento, salvo plazo mayor concedido por el CONCESIONARIO.</w:t>
      </w:r>
    </w:p>
    <w:p w14:paraId="503531DC" w14:textId="77777777" w:rsidR="009312CB" w:rsidRPr="009872AD" w:rsidRDefault="009312CB" w:rsidP="00925A11">
      <w:pPr>
        <w:ind w:left="708"/>
        <w:jc w:val="both"/>
        <w:rPr>
          <w:szCs w:val="22"/>
          <w:lang w:val="es-ES_tradnl"/>
        </w:rPr>
      </w:pPr>
    </w:p>
    <w:p w14:paraId="23C6952C" w14:textId="77777777" w:rsidR="00925A11" w:rsidRPr="009872AD" w:rsidRDefault="00925A11" w:rsidP="00925A11">
      <w:pPr>
        <w:ind w:left="708"/>
        <w:jc w:val="both"/>
        <w:rPr>
          <w:bCs w:val="0"/>
          <w:szCs w:val="22"/>
        </w:rPr>
      </w:pPr>
      <w:r w:rsidRPr="009872AD">
        <w:rPr>
          <w:szCs w:val="22"/>
        </w:rPr>
        <w:t>En caso el CONCESIONARIO opte por la terminación del Contrato, conforme a lo señalado en los literales precedentes, deberá así comunicarlo por escrito al CONCEDENTE y al REGULADOR con una anticipación de al menos sesenta (60) Días Calendario respecto de la fecha de término anticipado prevista.</w:t>
      </w:r>
    </w:p>
    <w:p w14:paraId="14558112" w14:textId="77777777" w:rsidR="00925A11" w:rsidRPr="009872AD" w:rsidRDefault="00925A11" w:rsidP="00925A11">
      <w:pPr>
        <w:jc w:val="both"/>
        <w:rPr>
          <w:bCs w:val="0"/>
          <w:szCs w:val="22"/>
        </w:rPr>
      </w:pPr>
    </w:p>
    <w:p w14:paraId="2F4538FA" w14:textId="77777777" w:rsidR="00925A11" w:rsidRPr="009872AD" w:rsidRDefault="00925A11" w:rsidP="00C41137">
      <w:pPr>
        <w:numPr>
          <w:ilvl w:val="2"/>
          <w:numId w:val="57"/>
        </w:numPr>
        <w:jc w:val="both"/>
        <w:rPr>
          <w:bCs w:val="0"/>
          <w:szCs w:val="22"/>
        </w:rPr>
      </w:pPr>
      <w:r w:rsidRPr="009872AD">
        <w:rPr>
          <w:szCs w:val="22"/>
          <w:u w:val="single"/>
        </w:rPr>
        <w:t>Término por Decisión Unilateral del CONCEDENTE</w:t>
      </w:r>
    </w:p>
    <w:p w14:paraId="0DA79375" w14:textId="77777777" w:rsidR="00925A11" w:rsidRPr="009872AD" w:rsidRDefault="00925A11" w:rsidP="00925A11">
      <w:pPr>
        <w:ind w:left="720"/>
        <w:jc w:val="both"/>
        <w:rPr>
          <w:szCs w:val="22"/>
        </w:rPr>
      </w:pPr>
    </w:p>
    <w:p w14:paraId="70D0B1AA" w14:textId="77777777" w:rsidR="00925A11" w:rsidRPr="009872AD" w:rsidRDefault="00925A11" w:rsidP="00925A11">
      <w:pPr>
        <w:pStyle w:val="Textoindependiente"/>
        <w:ind w:left="705"/>
        <w:rPr>
          <w:szCs w:val="22"/>
        </w:rPr>
      </w:pPr>
      <w:r w:rsidRPr="009872AD">
        <w:rPr>
          <w:szCs w:val="22"/>
        </w:rPr>
        <w:t>Por razones de interés público debidamente fundadas, el CONCEDENTE tiene la facultad de resolver el Contrato de Concesión, mediante notificación previa y por escrito al CONCESIONARIO</w:t>
      </w:r>
      <w:r w:rsidR="009312CB" w:rsidRPr="009872AD">
        <w:rPr>
          <w:szCs w:val="22"/>
        </w:rPr>
        <w:t xml:space="preserve"> con copia al REGULADOR</w:t>
      </w:r>
      <w:r w:rsidRPr="009872AD">
        <w:rPr>
          <w:szCs w:val="22"/>
        </w:rPr>
        <w:t xml:space="preserve"> con una antelación no inferior a seis (6) meses del plazo previsto para la terminación. En igual plazo deberá notificar tal decisión a los Acreedores Permitidos. </w:t>
      </w:r>
    </w:p>
    <w:p w14:paraId="113CAF83" w14:textId="77777777" w:rsidR="00925A11" w:rsidRPr="009872AD" w:rsidRDefault="00925A11" w:rsidP="001873AB">
      <w:pPr>
        <w:pStyle w:val="Textoindependiente"/>
        <w:rPr>
          <w:szCs w:val="22"/>
        </w:rPr>
      </w:pPr>
    </w:p>
    <w:p w14:paraId="6025E5AB" w14:textId="77777777" w:rsidR="00925A11" w:rsidRPr="009872AD" w:rsidRDefault="00925A11" w:rsidP="00925A11">
      <w:pPr>
        <w:pStyle w:val="Textoindependiente"/>
        <w:ind w:left="705"/>
        <w:rPr>
          <w:szCs w:val="22"/>
        </w:rPr>
      </w:pPr>
      <w:r w:rsidRPr="009872AD">
        <w:rPr>
          <w:szCs w:val="22"/>
        </w:rPr>
        <w:t xml:space="preserve">La </w:t>
      </w:r>
      <w:r w:rsidR="00B06B6C" w:rsidRPr="009872AD">
        <w:rPr>
          <w:szCs w:val="22"/>
        </w:rPr>
        <w:t xml:space="preserve">referida </w:t>
      </w:r>
      <w:r w:rsidRPr="009872AD">
        <w:rPr>
          <w:szCs w:val="22"/>
        </w:rPr>
        <w:t xml:space="preserve">comunicación deberá además estar suscrita por el organismo del Estado de la República del Perú competente para atender tal problema de interés público. </w:t>
      </w:r>
    </w:p>
    <w:p w14:paraId="28E8A9FD" w14:textId="77777777" w:rsidR="00925A11" w:rsidRPr="009872AD" w:rsidRDefault="00925A11" w:rsidP="00925A11">
      <w:pPr>
        <w:pStyle w:val="Textoindependiente"/>
        <w:ind w:left="705"/>
        <w:rPr>
          <w:szCs w:val="22"/>
        </w:rPr>
      </w:pPr>
    </w:p>
    <w:p w14:paraId="00CE12B9" w14:textId="2F884C26" w:rsidR="00925A11" w:rsidRPr="009872AD" w:rsidRDefault="00925A11" w:rsidP="00C41137">
      <w:pPr>
        <w:numPr>
          <w:ilvl w:val="2"/>
          <w:numId w:val="57"/>
        </w:numPr>
        <w:jc w:val="both"/>
        <w:rPr>
          <w:bCs w:val="0"/>
          <w:szCs w:val="22"/>
          <w:u w:val="single"/>
        </w:rPr>
      </w:pPr>
      <w:r w:rsidRPr="009872AD">
        <w:rPr>
          <w:szCs w:val="22"/>
          <w:u w:val="single"/>
        </w:rPr>
        <w:t xml:space="preserve">Término por </w:t>
      </w:r>
      <w:r w:rsidR="00BF5537" w:rsidRPr="009872AD">
        <w:rPr>
          <w:szCs w:val="22"/>
          <w:u w:val="single"/>
        </w:rPr>
        <w:t>f</w:t>
      </w:r>
      <w:r w:rsidRPr="009872AD">
        <w:rPr>
          <w:szCs w:val="22"/>
          <w:u w:val="single"/>
        </w:rPr>
        <w:t xml:space="preserve">uerza </w:t>
      </w:r>
      <w:r w:rsidR="00BF5537" w:rsidRPr="009872AD">
        <w:rPr>
          <w:szCs w:val="22"/>
          <w:u w:val="single"/>
        </w:rPr>
        <w:t>m</w:t>
      </w:r>
      <w:r w:rsidRPr="009872AD">
        <w:rPr>
          <w:szCs w:val="22"/>
          <w:u w:val="single"/>
        </w:rPr>
        <w:t>ayor o caso fortuito.</w:t>
      </w:r>
    </w:p>
    <w:p w14:paraId="7CB10571" w14:textId="77777777" w:rsidR="00925A11" w:rsidRPr="009872AD" w:rsidRDefault="00925A11" w:rsidP="00925A11">
      <w:pPr>
        <w:pStyle w:val="Textoindependiente"/>
        <w:ind w:left="720"/>
        <w:rPr>
          <w:szCs w:val="22"/>
        </w:rPr>
      </w:pPr>
    </w:p>
    <w:p w14:paraId="2E2AAFC5" w14:textId="57955742" w:rsidR="00925A11" w:rsidRPr="009872AD" w:rsidRDefault="00925A11" w:rsidP="00925A11">
      <w:pPr>
        <w:pStyle w:val="Textoindependiente"/>
        <w:ind w:left="705"/>
        <w:rPr>
          <w:szCs w:val="22"/>
        </w:rPr>
      </w:pPr>
      <w:r w:rsidRPr="009872AD">
        <w:rPr>
          <w:szCs w:val="22"/>
        </w:rPr>
        <w:t xml:space="preserve">El CONCESIONARIO tendrá la opción de resolver del Contrato por eventos de </w:t>
      </w:r>
      <w:r w:rsidR="00BF5537" w:rsidRPr="009872AD">
        <w:rPr>
          <w:szCs w:val="22"/>
        </w:rPr>
        <w:t>f</w:t>
      </w:r>
      <w:r w:rsidRPr="009872AD">
        <w:rPr>
          <w:szCs w:val="22"/>
        </w:rPr>
        <w:t xml:space="preserve">uerza </w:t>
      </w:r>
      <w:r w:rsidR="00BF5537" w:rsidRPr="009872AD">
        <w:rPr>
          <w:szCs w:val="22"/>
        </w:rPr>
        <w:t>m</w:t>
      </w:r>
      <w:r w:rsidRPr="009872AD">
        <w:rPr>
          <w:szCs w:val="22"/>
        </w:rPr>
        <w:t xml:space="preserve">ayor o caso fortuito, siempre y cuando </w:t>
      </w:r>
      <w:r w:rsidR="00F43F88" w:rsidRPr="009872AD">
        <w:rPr>
          <w:szCs w:val="22"/>
        </w:rPr>
        <w:t xml:space="preserve">se verifique que i) se trata de alguno(s) de los eventos mencionados en </w:t>
      </w:r>
      <w:r w:rsidR="00542B59" w:rsidRPr="009872AD">
        <w:rPr>
          <w:szCs w:val="22"/>
        </w:rPr>
        <w:t>e</w:t>
      </w:r>
      <w:r w:rsidR="00F43F88" w:rsidRPr="009872AD">
        <w:rPr>
          <w:szCs w:val="22"/>
        </w:rPr>
        <w:t>l</w:t>
      </w:r>
      <w:r w:rsidR="00542B59" w:rsidRPr="009872AD">
        <w:rPr>
          <w:szCs w:val="22"/>
        </w:rPr>
        <w:t xml:space="preserve"> Capítulo</w:t>
      </w:r>
      <w:r w:rsidR="00F43F88" w:rsidRPr="009872AD">
        <w:rPr>
          <w:szCs w:val="22"/>
        </w:rPr>
        <w:t xml:space="preserve"> </w:t>
      </w:r>
      <w:r w:rsidR="00D17128" w:rsidRPr="009872AD">
        <w:rPr>
          <w:szCs w:val="22"/>
        </w:rPr>
        <w:t xml:space="preserve"> X</w:t>
      </w:r>
      <w:r w:rsidR="00F43F88" w:rsidRPr="009872AD">
        <w:rPr>
          <w:szCs w:val="22"/>
        </w:rPr>
        <w:t xml:space="preserve">VII, ii) haya vencido el plazo máximo de </w:t>
      </w:r>
      <w:r w:rsidR="00B06B6C" w:rsidRPr="009872AD">
        <w:rPr>
          <w:szCs w:val="22"/>
        </w:rPr>
        <w:t>suspensión y</w:t>
      </w:r>
      <w:r w:rsidR="00F43F88" w:rsidRPr="009872AD">
        <w:rPr>
          <w:szCs w:val="22"/>
        </w:rPr>
        <w:t xml:space="preserve"> iii) el evento haya producido un daño cierto y actual </w:t>
      </w:r>
      <w:r w:rsidRPr="009872AD">
        <w:rPr>
          <w:szCs w:val="22"/>
        </w:rPr>
        <w:t>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36A5F75A" w14:textId="77777777" w:rsidR="00925A11" w:rsidRPr="009872AD" w:rsidRDefault="00925A11" w:rsidP="00925A11">
      <w:pPr>
        <w:pStyle w:val="Textoindependiente"/>
        <w:rPr>
          <w:szCs w:val="22"/>
        </w:rPr>
      </w:pPr>
    </w:p>
    <w:p w14:paraId="180F08EC" w14:textId="77777777" w:rsidR="00F43F88" w:rsidRPr="009872AD" w:rsidRDefault="00D17128" w:rsidP="00F43F88">
      <w:pPr>
        <w:ind w:left="700"/>
        <w:jc w:val="both"/>
        <w:rPr>
          <w:rFonts w:eastAsia="Batang"/>
          <w:bCs w:val="0"/>
          <w:szCs w:val="22"/>
        </w:rPr>
      </w:pPr>
      <w:r w:rsidRPr="009872AD">
        <w:rPr>
          <w:rFonts w:eastAsia="Calibri"/>
          <w:bCs w:val="0"/>
          <w:szCs w:val="22"/>
          <w:lang w:eastAsia="en-US"/>
        </w:rPr>
        <w:t xml:space="preserve">Para el ejercicio de la facultad contemplada en esta </w:t>
      </w:r>
      <w:r w:rsidR="00F43F88" w:rsidRPr="009872AD">
        <w:rPr>
          <w:rFonts w:eastAsia="Batang"/>
          <w:bCs w:val="0"/>
          <w:szCs w:val="22"/>
        </w:rPr>
        <w:t xml:space="preserve">Cláusula, el CONCESIONARIO deberá observar el siguiente procedimiento: </w:t>
      </w:r>
    </w:p>
    <w:p w14:paraId="13D5F551" w14:textId="77777777" w:rsidR="00F43F88" w:rsidRPr="009872AD" w:rsidRDefault="00F43F88" w:rsidP="00F43F88">
      <w:pPr>
        <w:ind w:left="600"/>
        <w:jc w:val="both"/>
        <w:rPr>
          <w:rFonts w:eastAsia="Batang"/>
          <w:bCs w:val="0"/>
          <w:szCs w:val="22"/>
        </w:rPr>
      </w:pPr>
    </w:p>
    <w:p w14:paraId="1230E504" w14:textId="77777777" w:rsidR="00F43F88" w:rsidRPr="009872AD" w:rsidRDefault="00F43F88" w:rsidP="00C41137">
      <w:pPr>
        <w:numPr>
          <w:ilvl w:val="1"/>
          <w:numId w:val="64"/>
        </w:numPr>
        <w:tabs>
          <w:tab w:val="clear" w:pos="2205"/>
        </w:tabs>
        <w:ind w:left="1196" w:hanging="499"/>
        <w:jc w:val="both"/>
        <w:rPr>
          <w:rFonts w:eastAsia="Batang"/>
          <w:bCs w:val="0"/>
          <w:szCs w:val="22"/>
        </w:rPr>
      </w:pPr>
      <w:r w:rsidRPr="009872AD">
        <w:rPr>
          <w:rFonts w:eastAsia="Batang"/>
          <w:bCs w:val="0"/>
          <w:spacing w:val="-3"/>
          <w:szCs w:val="22"/>
        </w:rPr>
        <w:t xml:space="preserve">Luego del vencimiento del plazo establecido en la Cláusula </w:t>
      </w:r>
      <w:r w:rsidRPr="009872AD">
        <w:rPr>
          <w:rFonts w:eastAsia="Batang"/>
          <w:bCs w:val="0"/>
          <w:spacing w:val="-3"/>
          <w:szCs w:val="22"/>
          <w:lang w:val="es-PE"/>
        </w:rPr>
        <w:t>17.13, e</w:t>
      </w:r>
      <w:r w:rsidRPr="009872AD">
        <w:rPr>
          <w:rFonts w:eastAsia="Batang"/>
          <w:bCs w:val="0"/>
          <w:szCs w:val="22"/>
        </w:rPr>
        <w:t xml:space="preserve">l CONCESIONARIO deberá presentar un informe al CONCEDENTE y al </w:t>
      </w:r>
      <w:r w:rsidR="00FF3C70" w:rsidRPr="009872AD">
        <w:rPr>
          <w:rFonts w:eastAsia="Batang"/>
          <w:bCs w:val="0"/>
          <w:szCs w:val="22"/>
        </w:rPr>
        <w:t>REGULADOR</w:t>
      </w:r>
      <w:r w:rsidRPr="009872AD">
        <w:rPr>
          <w:rFonts w:eastAsia="Batang"/>
          <w:bCs w:val="0"/>
          <w:szCs w:val="22"/>
        </w:rPr>
        <w:t xml:space="preserve"> comunicando la ocurrencia de las circunstancias antes descritas. Dicho informe deberá contener: </w:t>
      </w:r>
    </w:p>
    <w:p w14:paraId="78CE93F4" w14:textId="77777777" w:rsidR="00F43F88" w:rsidRPr="009872AD" w:rsidRDefault="00F43F88">
      <w:pPr>
        <w:ind w:left="600"/>
        <w:jc w:val="both"/>
        <w:rPr>
          <w:rFonts w:eastAsia="Batang"/>
          <w:bCs w:val="0"/>
          <w:szCs w:val="22"/>
          <w:lang w:val="es-PE"/>
        </w:rPr>
      </w:pPr>
    </w:p>
    <w:p w14:paraId="280EFF1D" w14:textId="77777777" w:rsidR="00F43F88" w:rsidRPr="009872AD" w:rsidRDefault="00F43F88">
      <w:pPr>
        <w:tabs>
          <w:tab w:val="left" w:pos="1700"/>
        </w:tabs>
        <w:ind w:left="1700" w:hanging="500"/>
        <w:jc w:val="both"/>
        <w:rPr>
          <w:rFonts w:eastAsia="Batang"/>
          <w:bCs w:val="0"/>
          <w:szCs w:val="22"/>
          <w:lang w:val="es-PE"/>
        </w:rPr>
      </w:pPr>
      <w:r w:rsidRPr="009872AD">
        <w:rPr>
          <w:rFonts w:eastAsia="Batang"/>
          <w:bCs w:val="0"/>
          <w:szCs w:val="22"/>
          <w:lang w:val="es-PE"/>
        </w:rPr>
        <w:t xml:space="preserve">a.1) Una descripción fundada de la causal invocada y de los </w:t>
      </w:r>
      <w:r w:rsidR="00D17128" w:rsidRPr="009872AD">
        <w:rPr>
          <w:rFonts w:eastAsia="Calibri"/>
          <w:bCs w:val="0"/>
          <w:szCs w:val="22"/>
          <w:lang w:val="es-PE" w:eastAsia="en-US"/>
        </w:rPr>
        <w:t xml:space="preserve">efectos </w:t>
      </w:r>
      <w:r w:rsidRPr="009872AD">
        <w:rPr>
          <w:rFonts w:eastAsia="Batang"/>
          <w:bCs w:val="0"/>
          <w:szCs w:val="22"/>
          <w:lang w:val="es-PE"/>
        </w:rPr>
        <w:t>económicos o jurídicos de la misma.</w:t>
      </w:r>
    </w:p>
    <w:p w14:paraId="625DBE98" w14:textId="77777777" w:rsidR="00F43F88" w:rsidRPr="009872AD" w:rsidRDefault="00F43F88">
      <w:pPr>
        <w:tabs>
          <w:tab w:val="left" w:pos="1700"/>
        </w:tabs>
        <w:ind w:left="1700" w:hanging="500"/>
        <w:jc w:val="both"/>
        <w:rPr>
          <w:rFonts w:eastAsia="Batang"/>
          <w:bCs w:val="0"/>
          <w:szCs w:val="22"/>
          <w:lang w:val="es-PE"/>
        </w:rPr>
      </w:pPr>
      <w:r w:rsidRPr="009872AD">
        <w:rPr>
          <w:rFonts w:eastAsia="Batang"/>
          <w:bCs w:val="0"/>
          <w:szCs w:val="22"/>
          <w:lang w:val="es-PE"/>
        </w:rPr>
        <w:t xml:space="preserve">a.2) </w:t>
      </w:r>
      <w:r w:rsidRPr="009872AD">
        <w:rPr>
          <w:rFonts w:eastAsia="Batang"/>
          <w:bCs w:val="0"/>
          <w:szCs w:val="22"/>
          <w:lang w:val="es-PE"/>
        </w:rPr>
        <w:tab/>
      </w:r>
      <w:r w:rsidRPr="009872AD">
        <w:rPr>
          <w:rFonts w:eastAsia="Batang"/>
          <w:bCs w:val="0"/>
          <w:spacing w:val="-4"/>
          <w:szCs w:val="22"/>
          <w:lang w:val="es-PE"/>
        </w:rPr>
        <w:t>Una propuesta del procedimiento a seguir para la terminación del Contrato.</w:t>
      </w:r>
    </w:p>
    <w:p w14:paraId="4165BCDD" w14:textId="77777777" w:rsidR="00F43F88" w:rsidRPr="009872AD" w:rsidRDefault="00F43F88">
      <w:pPr>
        <w:tabs>
          <w:tab w:val="left" w:pos="1800"/>
        </w:tabs>
        <w:ind w:left="1800" w:hanging="600"/>
        <w:jc w:val="both"/>
        <w:rPr>
          <w:rFonts w:eastAsia="Batang"/>
          <w:bCs w:val="0"/>
          <w:szCs w:val="22"/>
          <w:lang w:val="es-PE"/>
        </w:rPr>
      </w:pPr>
    </w:p>
    <w:p w14:paraId="770B367C" w14:textId="77777777" w:rsidR="00F43F88" w:rsidRPr="009872AD" w:rsidRDefault="00F43F88" w:rsidP="00C41137">
      <w:pPr>
        <w:numPr>
          <w:ilvl w:val="1"/>
          <w:numId w:val="64"/>
        </w:numPr>
        <w:tabs>
          <w:tab w:val="clear" w:pos="2205"/>
        </w:tabs>
        <w:ind w:left="1196" w:hanging="499"/>
        <w:jc w:val="both"/>
        <w:rPr>
          <w:rFonts w:eastAsia="Batang"/>
          <w:bCs w:val="0"/>
          <w:spacing w:val="-3"/>
          <w:szCs w:val="22"/>
        </w:rPr>
      </w:pPr>
      <w:r w:rsidRPr="009872AD">
        <w:rPr>
          <w:rFonts w:eastAsia="Batang"/>
          <w:bCs w:val="0"/>
          <w:spacing w:val="-3"/>
          <w:szCs w:val="22"/>
        </w:rPr>
        <w:t xml:space="preserve">Dicha propuesta deberá ser entregada al CONCEDENTE, al </w:t>
      </w:r>
      <w:r w:rsidR="00FF3C70" w:rsidRPr="009872AD">
        <w:rPr>
          <w:rFonts w:eastAsia="Batang"/>
          <w:bCs w:val="0"/>
          <w:spacing w:val="-3"/>
          <w:szCs w:val="22"/>
        </w:rPr>
        <w:t>REGULADOR</w:t>
      </w:r>
      <w:r w:rsidRPr="009872AD">
        <w:rPr>
          <w:rFonts w:eastAsia="Batang"/>
          <w:bCs w:val="0"/>
          <w:spacing w:val="-3"/>
          <w:szCs w:val="22"/>
        </w:rPr>
        <w:t xml:space="preserve"> y a los Acreedores Permitidos, quienes tendrán un plazo de veinte (20) Días para formular sus observaciones.</w:t>
      </w:r>
    </w:p>
    <w:p w14:paraId="043628D7" w14:textId="77777777" w:rsidR="005A3E85" w:rsidRPr="009872AD" w:rsidRDefault="005A3E85" w:rsidP="006B4748">
      <w:pPr>
        <w:ind w:left="1196"/>
        <w:jc w:val="both"/>
        <w:rPr>
          <w:rFonts w:eastAsia="Batang"/>
          <w:bCs w:val="0"/>
          <w:spacing w:val="-3"/>
          <w:szCs w:val="22"/>
        </w:rPr>
      </w:pPr>
    </w:p>
    <w:p w14:paraId="2CC961E6" w14:textId="77777777" w:rsidR="00F43F88" w:rsidRPr="009872AD" w:rsidRDefault="00D17128" w:rsidP="00C41137">
      <w:pPr>
        <w:numPr>
          <w:ilvl w:val="1"/>
          <w:numId w:val="64"/>
        </w:numPr>
        <w:tabs>
          <w:tab w:val="clear" w:pos="2205"/>
        </w:tabs>
        <w:ind w:left="1196" w:hanging="499"/>
        <w:jc w:val="both"/>
        <w:rPr>
          <w:rFonts w:eastAsia="Batang"/>
          <w:bCs w:val="0"/>
          <w:spacing w:val="-3"/>
          <w:szCs w:val="22"/>
        </w:rPr>
      </w:pPr>
      <w:r w:rsidRPr="009872AD">
        <w:rPr>
          <w:rFonts w:eastAsia="Batang"/>
          <w:bCs w:val="0"/>
          <w:spacing w:val="-3"/>
          <w:szCs w:val="22"/>
        </w:rPr>
        <w:t xml:space="preserve">En caso de existir discrepancias en relación con el procedimiento propuesto por el CONCESIONARIO, éstas deberán someterse </w:t>
      </w:r>
      <w:r w:rsidR="00F43F88" w:rsidRPr="009872AD">
        <w:rPr>
          <w:rFonts w:eastAsia="Batang"/>
          <w:bCs w:val="0"/>
          <w:spacing w:val="-3"/>
          <w:szCs w:val="22"/>
        </w:rPr>
        <w:t xml:space="preserve">al mecanismo de solución de controversias establecido en </w:t>
      </w:r>
      <w:r w:rsidR="00542B59" w:rsidRPr="009872AD">
        <w:rPr>
          <w:rFonts w:eastAsia="Batang"/>
          <w:bCs w:val="0"/>
          <w:spacing w:val="-3"/>
          <w:szCs w:val="22"/>
        </w:rPr>
        <w:t>e</w:t>
      </w:r>
      <w:r w:rsidR="00F43F88" w:rsidRPr="009872AD">
        <w:rPr>
          <w:rFonts w:eastAsia="Batang"/>
          <w:bCs w:val="0"/>
          <w:spacing w:val="-3"/>
          <w:szCs w:val="22"/>
        </w:rPr>
        <w:t xml:space="preserve">l </w:t>
      </w:r>
      <w:r w:rsidR="00542B59" w:rsidRPr="009872AD">
        <w:rPr>
          <w:rFonts w:eastAsia="Batang"/>
          <w:bCs w:val="0"/>
          <w:spacing w:val="-3"/>
          <w:szCs w:val="22"/>
        </w:rPr>
        <w:t>Capítulo</w:t>
      </w:r>
      <w:r w:rsidR="00F43F88" w:rsidRPr="009872AD">
        <w:rPr>
          <w:rFonts w:eastAsia="Batang"/>
          <w:bCs w:val="0"/>
          <w:spacing w:val="-3"/>
          <w:szCs w:val="22"/>
        </w:rPr>
        <w:t xml:space="preserve"> XVIII.</w:t>
      </w:r>
    </w:p>
    <w:p w14:paraId="44BD8B52" w14:textId="77777777" w:rsidR="00F43F88" w:rsidRPr="009872AD" w:rsidRDefault="00F43F88" w:rsidP="006B4748">
      <w:pPr>
        <w:ind w:left="1196"/>
        <w:jc w:val="both"/>
        <w:rPr>
          <w:rFonts w:eastAsia="Batang"/>
          <w:bCs w:val="0"/>
          <w:spacing w:val="-3"/>
          <w:szCs w:val="22"/>
        </w:rPr>
      </w:pPr>
    </w:p>
    <w:p w14:paraId="3696AFAB" w14:textId="77777777" w:rsidR="00925A11" w:rsidRPr="009872AD" w:rsidRDefault="00925A11" w:rsidP="00925A11">
      <w:pPr>
        <w:jc w:val="both"/>
        <w:rPr>
          <w:bCs w:val="0"/>
          <w:szCs w:val="22"/>
        </w:rPr>
      </w:pPr>
    </w:p>
    <w:p w14:paraId="4DDDF5A8" w14:textId="77777777" w:rsidR="00EC4002" w:rsidRPr="009872AD" w:rsidRDefault="00925A11" w:rsidP="001873AB">
      <w:pPr>
        <w:pStyle w:val="Ttulo1"/>
        <w:jc w:val="both"/>
        <w:rPr>
          <w:szCs w:val="22"/>
        </w:rPr>
      </w:pPr>
      <w:bookmarkStart w:id="1887" w:name="_Toc277957059"/>
      <w:bookmarkStart w:id="1888" w:name="_Toc196630220"/>
      <w:bookmarkStart w:id="1889" w:name="_Toc135041680"/>
      <w:bookmarkStart w:id="1890" w:name="_Toc461693108"/>
      <w:r w:rsidRPr="009872AD">
        <w:rPr>
          <w:szCs w:val="22"/>
        </w:rPr>
        <w:t>EFECTOS DE LA CADUCIDAD</w:t>
      </w:r>
      <w:bookmarkEnd w:id="1887"/>
      <w:bookmarkEnd w:id="1888"/>
      <w:bookmarkEnd w:id="1889"/>
      <w:bookmarkEnd w:id="1890"/>
    </w:p>
    <w:p w14:paraId="57261342" w14:textId="77777777" w:rsidR="00925A11" w:rsidRPr="009872AD" w:rsidRDefault="00925A11" w:rsidP="00925A11">
      <w:pPr>
        <w:rPr>
          <w:szCs w:val="22"/>
          <w:lang w:val="es-ES_tradnl"/>
        </w:rPr>
      </w:pPr>
    </w:p>
    <w:p w14:paraId="6ABDB406" w14:textId="77777777" w:rsidR="000F27E5" w:rsidRPr="009872AD" w:rsidRDefault="00925A11" w:rsidP="00C41137">
      <w:pPr>
        <w:numPr>
          <w:ilvl w:val="1"/>
          <w:numId w:val="57"/>
        </w:numPr>
        <w:spacing w:after="120"/>
        <w:ind w:left="709" w:hanging="709"/>
        <w:jc w:val="both"/>
        <w:rPr>
          <w:szCs w:val="22"/>
        </w:rPr>
      </w:pPr>
      <w:r w:rsidRPr="009872AD">
        <w:rPr>
          <w:szCs w:val="22"/>
        </w:rPr>
        <w:t xml:space="preserve">La Caducidad de la Concesión produce la obligación del CONCESIONARIO de devolver al CONCEDENTE todas las áreas comprendidas en el Área </w:t>
      </w:r>
      <w:r w:rsidR="00FE18BE" w:rsidRPr="009872AD">
        <w:rPr>
          <w:szCs w:val="22"/>
        </w:rPr>
        <w:t xml:space="preserve">de Desarrollo </w:t>
      </w:r>
      <w:r w:rsidRPr="009872AD">
        <w:rPr>
          <w:szCs w:val="22"/>
        </w:rPr>
        <w:t>de</w:t>
      </w:r>
      <w:r w:rsidR="00FE18BE" w:rsidRPr="009872AD">
        <w:rPr>
          <w:szCs w:val="22"/>
        </w:rPr>
        <w:t xml:space="preserve"> la</w:t>
      </w:r>
      <w:r w:rsidRPr="009872AD">
        <w:rPr>
          <w:szCs w:val="22"/>
        </w:rPr>
        <w:t xml:space="preserve"> Concesión, así como  entregar los Bienes de la Concesión al CONCEDENTE</w:t>
      </w:r>
      <w:r w:rsidR="00BE5DAD" w:rsidRPr="009872AD">
        <w:rPr>
          <w:szCs w:val="22"/>
        </w:rPr>
        <w:t xml:space="preserve"> </w:t>
      </w:r>
      <w:r w:rsidR="00CB59C8" w:rsidRPr="009872AD">
        <w:rPr>
          <w:szCs w:val="22"/>
        </w:rPr>
        <w:t>en condiciones operativas, es decir, en condiciones que permitan la continuidad del Servicio Estándar</w:t>
      </w:r>
      <w:r w:rsidRPr="009872AD">
        <w:rPr>
          <w:szCs w:val="22"/>
        </w:rPr>
        <w:t>, conforme a los términos establecidos</w:t>
      </w:r>
      <w:r w:rsidR="00BE5DAD" w:rsidRPr="009872AD">
        <w:rPr>
          <w:szCs w:val="22"/>
        </w:rPr>
        <w:t xml:space="preserve"> </w:t>
      </w:r>
      <w:r w:rsidRPr="009872AD">
        <w:rPr>
          <w:szCs w:val="22"/>
        </w:rPr>
        <w:t xml:space="preserve"> en</w:t>
      </w:r>
      <w:r w:rsidR="0044769D" w:rsidRPr="009872AD">
        <w:rPr>
          <w:szCs w:val="22"/>
        </w:rPr>
        <w:t xml:space="preserve"> </w:t>
      </w:r>
      <w:r w:rsidR="00F5465E" w:rsidRPr="009872AD">
        <w:rPr>
          <w:szCs w:val="22"/>
        </w:rPr>
        <w:t xml:space="preserve">las </w:t>
      </w:r>
      <w:r w:rsidR="00CB59C8" w:rsidRPr="009872AD">
        <w:rPr>
          <w:szCs w:val="22"/>
        </w:rPr>
        <w:t>Cláusulas 5.23 a la 5.27 del presente</w:t>
      </w:r>
      <w:r w:rsidR="00EB7E34" w:rsidRPr="009872AD">
        <w:rPr>
          <w:szCs w:val="22"/>
        </w:rPr>
        <w:t xml:space="preserve"> </w:t>
      </w:r>
      <w:r w:rsidRPr="009872AD">
        <w:rPr>
          <w:szCs w:val="22"/>
        </w:rPr>
        <w:t>Contrato.</w:t>
      </w:r>
    </w:p>
    <w:p w14:paraId="0AB03D59" w14:textId="77777777" w:rsidR="00EC4002" w:rsidRPr="009872AD" w:rsidRDefault="00EC4002" w:rsidP="001873AB">
      <w:pPr>
        <w:pStyle w:val="Textoindependiente"/>
        <w:rPr>
          <w:szCs w:val="22"/>
        </w:rPr>
      </w:pPr>
    </w:p>
    <w:p w14:paraId="262E39C7" w14:textId="77777777" w:rsidR="00EC4002" w:rsidRPr="009872AD" w:rsidRDefault="00BE5DAD" w:rsidP="00C41137">
      <w:pPr>
        <w:numPr>
          <w:ilvl w:val="1"/>
          <w:numId w:val="57"/>
        </w:numPr>
        <w:spacing w:after="120"/>
        <w:ind w:left="709" w:hanging="709"/>
        <w:jc w:val="both"/>
        <w:rPr>
          <w:szCs w:val="22"/>
        </w:rPr>
      </w:pPr>
      <w:r w:rsidRPr="009872AD">
        <w:rPr>
          <w:szCs w:val="22"/>
        </w:rPr>
        <w:t>A efectos de la Caducidad, la entrega final de los Bienes de la Concesión deberán contar con un Inventario Final,  el mismo que deberá ser aprobado por el CONCEDENTE previa opinión del REGULADOR. El plazo para contar con el Inventario Final son los que se detallan:</w:t>
      </w:r>
    </w:p>
    <w:p w14:paraId="566B54D8" w14:textId="77777777" w:rsidR="00BE5DAD" w:rsidRPr="009872AD" w:rsidRDefault="00BE5DAD" w:rsidP="00C41137">
      <w:pPr>
        <w:pStyle w:val="Textoindependiente"/>
        <w:numPr>
          <w:ilvl w:val="0"/>
          <w:numId w:val="133"/>
        </w:numPr>
        <w:spacing w:after="120"/>
        <w:rPr>
          <w:rFonts w:cs="Arial"/>
          <w:szCs w:val="22"/>
        </w:rPr>
      </w:pPr>
      <w:r w:rsidRPr="009872AD">
        <w:rPr>
          <w:rFonts w:cs="Arial"/>
          <w:szCs w:val="22"/>
        </w:rPr>
        <w:t xml:space="preserve">En el caso  de la causal por vencimiento de plazo, sesenta (60) Días Calendario antes que se produzca el vencimiento del plazo de la Concesión, se dará comienzo al Inventario Final de los Bienes de la Concesión, el mismo que se realizará con </w:t>
      </w:r>
      <w:r w:rsidRPr="009872AD">
        <w:rPr>
          <w:rFonts w:cs="Arial"/>
          <w:szCs w:val="22"/>
        </w:rPr>
        <w:lastRenderedPageBreak/>
        <w:t>intervención del REGULADOR y deberá quedar concluido diez (10) Días Calendario antes de la fecha de vencimiento del plazo de la Concesión.</w:t>
      </w:r>
    </w:p>
    <w:p w14:paraId="6EA2BC3B" w14:textId="77777777" w:rsidR="00BE5DAD" w:rsidRPr="009872AD" w:rsidRDefault="00BE5DAD" w:rsidP="00C41137">
      <w:pPr>
        <w:pStyle w:val="Textoindependiente"/>
        <w:numPr>
          <w:ilvl w:val="0"/>
          <w:numId w:val="133"/>
        </w:numPr>
        <w:spacing w:after="120"/>
        <w:rPr>
          <w:rFonts w:cs="Arial"/>
          <w:szCs w:val="22"/>
        </w:rPr>
      </w:pPr>
      <w:r w:rsidRPr="009872AD">
        <w:rPr>
          <w:rFonts w:cs="Arial"/>
          <w:szCs w:val="22"/>
        </w:rPr>
        <w:t>En el caso de la causal de Caducidad por mutuo acuerdo o fuerza Mayor o caso fortuito, los plazos serán determinados por acuerdo de las Partes.</w:t>
      </w:r>
    </w:p>
    <w:p w14:paraId="741C147F" w14:textId="77777777" w:rsidR="00BE5DAD" w:rsidRPr="009872AD" w:rsidRDefault="00BE5DAD" w:rsidP="00C41137">
      <w:pPr>
        <w:pStyle w:val="Textoindependiente"/>
        <w:numPr>
          <w:ilvl w:val="0"/>
          <w:numId w:val="133"/>
        </w:numPr>
        <w:spacing w:after="120"/>
        <w:rPr>
          <w:rFonts w:cs="Arial"/>
          <w:szCs w:val="22"/>
        </w:rPr>
      </w:pPr>
      <w:r w:rsidRPr="009872AD">
        <w:rPr>
          <w:rFonts w:cs="Arial"/>
          <w:szCs w:val="22"/>
        </w:rPr>
        <w:t>En el caso de la causal de Caducidad por incumplimiento del CONCESIONARIO o del CONCEDENTE, el inicio del Inventario Final se llevará a cabo al menos sesenta (60) Días Calendario antes de la fecha de término anticipada prevista, determinada por la Parte afectada de acuerdo a lo estipulado en el numeral 16.1.3 y 16.1.4. El Inventario Final deberá estar concluido diez (10) Días Calendario antes de la fecha de término anticipada prevista.</w:t>
      </w:r>
    </w:p>
    <w:p w14:paraId="744B5015" w14:textId="77777777" w:rsidR="00BE5DAD" w:rsidRPr="009872AD" w:rsidRDefault="00BE5DAD" w:rsidP="00C41137">
      <w:pPr>
        <w:pStyle w:val="Textoindependiente"/>
        <w:numPr>
          <w:ilvl w:val="0"/>
          <w:numId w:val="133"/>
        </w:numPr>
        <w:spacing w:after="120"/>
        <w:rPr>
          <w:rFonts w:cs="Arial"/>
          <w:szCs w:val="22"/>
        </w:rPr>
      </w:pPr>
      <w:r w:rsidRPr="009872AD">
        <w:rPr>
          <w:rFonts w:cs="Arial"/>
          <w:szCs w:val="22"/>
        </w:rPr>
        <w:t xml:space="preserve">En el caso de la causal por decisión unilateral del CONCEDENTE, el inicio del Inventario Final se llevará a cabo al menos sesenta (60) Días Calendario antes de la fecha de término anticipada prevista. El Inventario Final deberá estar concluido diez (10) Días </w:t>
      </w:r>
      <w:r w:rsidR="007746CF" w:rsidRPr="009872AD">
        <w:rPr>
          <w:rFonts w:cs="Arial"/>
          <w:szCs w:val="22"/>
        </w:rPr>
        <w:t>C</w:t>
      </w:r>
      <w:r w:rsidRPr="009872AD">
        <w:rPr>
          <w:rFonts w:cs="Arial"/>
          <w:szCs w:val="22"/>
        </w:rPr>
        <w:t>alendario antes de la fecha de término anticipada prevista.</w:t>
      </w:r>
    </w:p>
    <w:p w14:paraId="084C30E4" w14:textId="77777777" w:rsidR="00011026" w:rsidRPr="009872AD" w:rsidRDefault="00011026" w:rsidP="001422F8">
      <w:pPr>
        <w:pStyle w:val="Textoindependiente"/>
        <w:ind w:left="705"/>
        <w:rPr>
          <w:szCs w:val="22"/>
        </w:rPr>
      </w:pPr>
    </w:p>
    <w:p w14:paraId="6DFC46A9" w14:textId="77777777" w:rsidR="000F27E5" w:rsidRPr="009872AD" w:rsidRDefault="00925A11" w:rsidP="00C41137">
      <w:pPr>
        <w:numPr>
          <w:ilvl w:val="1"/>
          <w:numId w:val="57"/>
        </w:numPr>
        <w:spacing w:after="120"/>
        <w:ind w:left="709" w:hanging="709"/>
        <w:jc w:val="both"/>
        <w:rPr>
          <w:szCs w:val="22"/>
        </w:rPr>
      </w:pPr>
      <w:r w:rsidRPr="009872AD">
        <w:rPr>
          <w:szCs w:val="22"/>
        </w:rPr>
        <w:t>Producida la Caducidad de la Concesión, la actividad del CONCESIONARIO cesa y se extingue su derecho de explota</w:t>
      </w:r>
      <w:r w:rsidR="00BE5DAD" w:rsidRPr="009872AD">
        <w:rPr>
          <w:szCs w:val="22"/>
        </w:rPr>
        <w:t>ción y otros que se hayan generado en la ejecución contractual</w:t>
      </w:r>
      <w:r w:rsidRPr="009872AD">
        <w:rPr>
          <w:szCs w:val="22"/>
        </w:rPr>
        <w:t xml:space="preserve">, derecho que es reasumido por el CONCEDENTE, sin perjuicio del reconocimiento de los derechos que corresponden a los Acreedores Permitidos según lo establecido en </w:t>
      </w:r>
      <w:r w:rsidR="0044769D" w:rsidRPr="009872AD">
        <w:rPr>
          <w:szCs w:val="22"/>
        </w:rPr>
        <w:t>l</w:t>
      </w:r>
      <w:r w:rsidR="00BE5DAD" w:rsidRPr="009872AD">
        <w:rPr>
          <w:szCs w:val="22"/>
        </w:rPr>
        <w:t xml:space="preserve">a Cláusula 11.4 </w:t>
      </w:r>
      <w:r w:rsidRPr="009872AD">
        <w:rPr>
          <w:szCs w:val="22"/>
        </w:rPr>
        <w:t xml:space="preserve"> del presente Contrato.</w:t>
      </w:r>
    </w:p>
    <w:p w14:paraId="022FA534" w14:textId="77777777" w:rsidR="000F27E5" w:rsidRPr="009872AD" w:rsidRDefault="00925A11" w:rsidP="001422F8">
      <w:pPr>
        <w:ind w:left="709"/>
        <w:jc w:val="both"/>
        <w:rPr>
          <w:szCs w:val="22"/>
        </w:rPr>
      </w:pPr>
      <w:r w:rsidRPr="009872AD">
        <w:rPr>
          <w:szCs w:val="22"/>
        </w:rPr>
        <w:t xml:space="preserve">Asimismo, se extinguen todos los contratos a los que se refiere </w:t>
      </w:r>
      <w:r w:rsidR="0044769D" w:rsidRPr="009872AD">
        <w:rPr>
          <w:szCs w:val="22"/>
        </w:rPr>
        <w:t>el</w:t>
      </w:r>
      <w:r w:rsidR="008639BA" w:rsidRPr="009872AD">
        <w:rPr>
          <w:szCs w:val="22"/>
        </w:rPr>
        <w:t xml:space="preserve"> </w:t>
      </w:r>
      <w:r w:rsidR="0044769D" w:rsidRPr="009872AD">
        <w:rPr>
          <w:szCs w:val="22"/>
        </w:rPr>
        <w:t>Capítulo</w:t>
      </w:r>
      <w:r w:rsidRPr="009872AD">
        <w:rPr>
          <w:szCs w:val="22"/>
        </w:rPr>
        <w:t xml:space="preserve"> XIV del presente Contrato, salvo aquellos que expresamente el CONCEDENTE haya decidido mantener en vigencia y asumido la posición contractual del CONCESIONARIO.</w:t>
      </w:r>
    </w:p>
    <w:p w14:paraId="78E16D44" w14:textId="77777777" w:rsidR="00EC4002" w:rsidRPr="009872AD" w:rsidRDefault="00EC4002" w:rsidP="001873AB">
      <w:pPr>
        <w:pStyle w:val="Textoindependiente"/>
        <w:ind w:left="705"/>
        <w:rPr>
          <w:szCs w:val="22"/>
        </w:rPr>
      </w:pPr>
    </w:p>
    <w:p w14:paraId="7B29BE71" w14:textId="77777777" w:rsidR="00EC4002" w:rsidRPr="009872AD" w:rsidRDefault="00CB59C8" w:rsidP="00C41137">
      <w:pPr>
        <w:numPr>
          <w:ilvl w:val="1"/>
          <w:numId w:val="57"/>
        </w:numPr>
        <w:ind w:left="709" w:hanging="709"/>
        <w:jc w:val="both"/>
        <w:rPr>
          <w:szCs w:val="22"/>
        </w:rPr>
      </w:pPr>
      <w:r w:rsidRPr="009872AD">
        <w:rPr>
          <w:szCs w:val="22"/>
        </w:rPr>
        <w:t>Producida la Caducidad de la Concesión, el CONCEDENTE, el tercero especializado o el n</w:t>
      </w:r>
      <w:r w:rsidRPr="009872AD">
        <w:rPr>
          <w:rFonts w:cs="Times New Roman"/>
          <w:szCs w:val="22"/>
          <w:lang w:val="es-ES_tradnl"/>
        </w:rPr>
        <w:t>u</w:t>
      </w:r>
      <w:r w:rsidRPr="009872AD">
        <w:rPr>
          <w:szCs w:val="22"/>
        </w:rPr>
        <w:t xml:space="preserve">evo concesionario que se designe, se hará cargo de la Concesión. </w:t>
      </w:r>
    </w:p>
    <w:p w14:paraId="0B7BE5D2" w14:textId="77777777" w:rsidR="00EC4002" w:rsidRPr="009872AD" w:rsidRDefault="00EC4002" w:rsidP="001873AB">
      <w:pPr>
        <w:pStyle w:val="Textoindependiente"/>
        <w:ind w:left="705"/>
        <w:rPr>
          <w:szCs w:val="22"/>
        </w:rPr>
      </w:pPr>
    </w:p>
    <w:p w14:paraId="2B2C6B01" w14:textId="77777777" w:rsidR="00EC4002" w:rsidRPr="009872AD" w:rsidRDefault="00CB59C8" w:rsidP="00C41137">
      <w:pPr>
        <w:numPr>
          <w:ilvl w:val="1"/>
          <w:numId w:val="57"/>
        </w:numPr>
        <w:ind w:left="709" w:hanging="709"/>
        <w:jc w:val="both"/>
        <w:rPr>
          <w:szCs w:val="22"/>
        </w:rPr>
      </w:pPr>
      <w:r w:rsidRPr="009872AD">
        <w:rPr>
          <w:szCs w:val="22"/>
        </w:rPr>
        <w:t>Hasta la fecha en que se produce  la Caducidad de la Concesión, si se mantiene en vigencia las obligaciones del CONCESIONARIO con los Acreedores Permitidos estas deben ser canceladas en su totali</w:t>
      </w:r>
      <w:r w:rsidR="0006391D" w:rsidRPr="009872AD">
        <w:rPr>
          <w:szCs w:val="22"/>
        </w:rPr>
        <w:t>dad, en virtud de lo estipulado en el presente Contrato y/o las Leyes y Disposiciones Aplicables, de ser el caso.</w:t>
      </w:r>
    </w:p>
    <w:p w14:paraId="6211C44D" w14:textId="77777777" w:rsidR="00EC4002" w:rsidRPr="009872AD" w:rsidRDefault="00EC4002" w:rsidP="001873AB">
      <w:pPr>
        <w:pStyle w:val="Textoindependiente"/>
        <w:ind w:left="705"/>
        <w:rPr>
          <w:szCs w:val="22"/>
        </w:rPr>
      </w:pPr>
    </w:p>
    <w:p w14:paraId="5EA4ADFD" w14:textId="77777777" w:rsidR="00EC4002" w:rsidRPr="009872AD" w:rsidRDefault="00DC57B5" w:rsidP="00C41137">
      <w:pPr>
        <w:numPr>
          <w:ilvl w:val="1"/>
          <w:numId w:val="57"/>
        </w:numPr>
        <w:ind w:left="709" w:hanging="709"/>
        <w:jc w:val="both"/>
        <w:rPr>
          <w:szCs w:val="22"/>
          <w:lang w:val="es-PE"/>
        </w:rPr>
      </w:pPr>
      <w:r w:rsidRPr="009872AD">
        <w:rPr>
          <w:szCs w:val="22"/>
          <w:lang w:val="es-ES_tradnl"/>
        </w:rPr>
        <w:t>Los ingresos afectados al Fideicomiso de Administración seguirán constituyéndose en la fuente de pago de las obligaciones con el  CONCESIONARIO hasta que esta se extinga</w:t>
      </w:r>
      <w:r w:rsidR="00CB59C8" w:rsidRPr="009872AD">
        <w:rPr>
          <w:szCs w:val="22"/>
          <w:lang w:val="es-ES_tradnl"/>
        </w:rPr>
        <w:t>.</w:t>
      </w:r>
    </w:p>
    <w:p w14:paraId="6EB3B1F4" w14:textId="77777777" w:rsidR="00EC4002" w:rsidRPr="009872AD" w:rsidRDefault="00EC4002" w:rsidP="001873AB">
      <w:pPr>
        <w:pStyle w:val="Textoindependiente"/>
        <w:ind w:left="705"/>
        <w:rPr>
          <w:bCs w:val="0"/>
          <w:szCs w:val="22"/>
        </w:rPr>
      </w:pPr>
    </w:p>
    <w:p w14:paraId="7EBEBED2" w14:textId="77777777" w:rsidR="00EC4002" w:rsidRPr="009872AD" w:rsidRDefault="00DC57B5" w:rsidP="00C41137">
      <w:pPr>
        <w:numPr>
          <w:ilvl w:val="1"/>
          <w:numId w:val="57"/>
        </w:numPr>
        <w:ind w:left="709" w:hanging="709"/>
        <w:jc w:val="both"/>
        <w:rPr>
          <w:bCs w:val="0"/>
          <w:szCs w:val="22"/>
        </w:rPr>
      </w:pPr>
      <w:r w:rsidRPr="009872AD">
        <w:rPr>
          <w:szCs w:val="22"/>
        </w:rPr>
        <w:t>Le corresponderá al CONCEDENTE  efectuar la liquidación final a efectos de caducar la Concesión.</w:t>
      </w:r>
    </w:p>
    <w:p w14:paraId="76AB6EC1" w14:textId="77777777" w:rsidR="00270F1D" w:rsidRPr="009872AD" w:rsidRDefault="00270F1D" w:rsidP="00925A11">
      <w:pPr>
        <w:suppressLineNumbers/>
        <w:suppressAutoHyphens/>
        <w:ind w:left="709"/>
        <w:jc w:val="both"/>
      </w:pPr>
    </w:p>
    <w:p w14:paraId="29C4D4AE" w14:textId="77777777" w:rsidR="00925A11" w:rsidRPr="009872AD" w:rsidRDefault="00925A11" w:rsidP="00925A11">
      <w:pPr>
        <w:suppressLineNumbers/>
        <w:suppressAutoHyphens/>
        <w:ind w:left="709"/>
        <w:jc w:val="both"/>
        <w:rPr>
          <w:strike/>
          <w:szCs w:val="22"/>
        </w:rPr>
      </w:pPr>
    </w:p>
    <w:p w14:paraId="7F1FE6B5" w14:textId="77777777" w:rsidR="0006391D" w:rsidRPr="009872AD" w:rsidRDefault="00CB59C8" w:rsidP="0006391D">
      <w:pPr>
        <w:pStyle w:val="Ttulo1"/>
        <w:jc w:val="both"/>
        <w:rPr>
          <w:szCs w:val="22"/>
        </w:rPr>
      </w:pPr>
      <w:bookmarkStart w:id="1891" w:name="_Toc461693109"/>
      <w:r w:rsidRPr="009872AD">
        <w:rPr>
          <w:szCs w:val="22"/>
        </w:rPr>
        <w:t>ELECCIÓN DEL NUEVO CONCESIONARIO</w:t>
      </w:r>
      <w:bookmarkEnd w:id="1891"/>
    </w:p>
    <w:p w14:paraId="05E2A33F" w14:textId="77777777" w:rsidR="0006391D" w:rsidRPr="009872AD" w:rsidRDefault="0006391D" w:rsidP="0006391D">
      <w:pPr>
        <w:rPr>
          <w:b/>
          <w:szCs w:val="22"/>
          <w:u w:val="single"/>
        </w:rPr>
      </w:pPr>
    </w:p>
    <w:p w14:paraId="629D542B" w14:textId="77777777" w:rsidR="00F2413B" w:rsidRPr="009872AD" w:rsidRDefault="00F5465E" w:rsidP="00C41137">
      <w:pPr>
        <w:numPr>
          <w:ilvl w:val="1"/>
          <w:numId w:val="57"/>
        </w:numPr>
        <w:ind w:left="709" w:hanging="709"/>
        <w:jc w:val="both"/>
        <w:rPr>
          <w:rFonts w:eastAsia="MS Mincho"/>
          <w:szCs w:val="22"/>
          <w:lang w:eastAsia="ja-JP"/>
        </w:rPr>
      </w:pPr>
      <w:r w:rsidRPr="009872AD">
        <w:rPr>
          <w:szCs w:val="22"/>
        </w:rPr>
        <w:t xml:space="preserve">A </w:t>
      </w:r>
      <w:r w:rsidRPr="009872AD">
        <w:rPr>
          <w:szCs w:val="22"/>
          <w:lang w:val="es-ES_tradnl"/>
        </w:rPr>
        <w:t>l</w:t>
      </w:r>
      <w:r w:rsidR="00F2413B" w:rsidRPr="009872AD">
        <w:rPr>
          <w:szCs w:val="22"/>
          <w:lang w:val="es-ES_tradnl"/>
        </w:rPr>
        <w:t>a terminación del Contrato se deben haber cumplido todos los actos que culminen las obligaciones de las Partes.</w:t>
      </w:r>
    </w:p>
    <w:p w14:paraId="48B2DCDF" w14:textId="77777777" w:rsidR="00F2413B" w:rsidRPr="009872AD" w:rsidRDefault="00F2413B" w:rsidP="001873AB">
      <w:pPr>
        <w:suppressLineNumbers/>
        <w:suppressAutoHyphens/>
        <w:jc w:val="both"/>
        <w:rPr>
          <w:strike/>
          <w:szCs w:val="22"/>
        </w:rPr>
      </w:pPr>
    </w:p>
    <w:p w14:paraId="10D03C65" w14:textId="77777777" w:rsidR="00EC4002" w:rsidRPr="009872AD" w:rsidRDefault="00CB59C8" w:rsidP="00C41137">
      <w:pPr>
        <w:numPr>
          <w:ilvl w:val="1"/>
          <w:numId w:val="57"/>
        </w:numPr>
        <w:spacing w:after="120"/>
        <w:ind w:left="709" w:hanging="709"/>
        <w:jc w:val="both"/>
        <w:rPr>
          <w:szCs w:val="22"/>
        </w:rPr>
      </w:pPr>
      <w:r w:rsidRPr="009872AD">
        <w:rPr>
          <w:szCs w:val="22"/>
        </w:rPr>
        <w:t>En caso el CONCEDENTE decida entregarle la Concesión a un nuevo concesionario deberá tener presente lo siguiente:</w:t>
      </w:r>
    </w:p>
    <w:p w14:paraId="1FA998F4" w14:textId="77777777" w:rsidR="0006391D" w:rsidRPr="009872AD" w:rsidRDefault="00CB59C8" w:rsidP="00C41137">
      <w:pPr>
        <w:numPr>
          <w:ilvl w:val="0"/>
          <w:numId w:val="134"/>
        </w:numPr>
        <w:tabs>
          <w:tab w:val="num" w:pos="1300"/>
        </w:tabs>
        <w:spacing w:after="120"/>
        <w:ind w:left="1300" w:hanging="500"/>
        <w:jc w:val="both"/>
        <w:rPr>
          <w:rFonts w:eastAsia="MS Mincho"/>
          <w:szCs w:val="22"/>
          <w:lang w:eastAsia="ja-JP"/>
        </w:rPr>
      </w:pPr>
      <w:r w:rsidRPr="009872AD">
        <w:rPr>
          <w:spacing w:val="-4"/>
          <w:szCs w:val="22"/>
          <w:lang w:val="es-PE"/>
        </w:rPr>
        <w:t>El CONCEDENTE convocará y llevará a cabo un proceso de selección para la transferencia de la Concesión.</w:t>
      </w:r>
      <w:r w:rsidRPr="009872AD">
        <w:rPr>
          <w:rFonts w:eastAsia="MS Mincho"/>
          <w:szCs w:val="22"/>
          <w:lang w:eastAsia="ja-JP"/>
        </w:rPr>
        <w:t xml:space="preserve"> El proceso en este caso se realizará de conformidad con los procedimientos determinados por el CONCEDENTE y las Leyes y Disposiciones Aplicables.</w:t>
      </w:r>
    </w:p>
    <w:p w14:paraId="485D8D33" w14:textId="77777777" w:rsidR="0006391D" w:rsidRPr="009872AD" w:rsidRDefault="00CB59C8" w:rsidP="00C41137">
      <w:pPr>
        <w:numPr>
          <w:ilvl w:val="0"/>
          <w:numId w:val="134"/>
        </w:numPr>
        <w:tabs>
          <w:tab w:val="num" w:pos="1300"/>
        </w:tabs>
        <w:spacing w:after="120"/>
        <w:ind w:left="1300" w:hanging="500"/>
        <w:jc w:val="both"/>
        <w:rPr>
          <w:rFonts w:eastAsia="MS Mincho"/>
          <w:szCs w:val="22"/>
          <w:u w:val="single"/>
          <w:lang w:eastAsia="ja-JP"/>
        </w:rPr>
      </w:pPr>
      <w:r w:rsidRPr="009872AD">
        <w:rPr>
          <w:rFonts w:eastAsia="MS Mincho"/>
          <w:szCs w:val="22"/>
          <w:lang w:eastAsia="ja-JP"/>
        </w:rPr>
        <w:lastRenderedPageBreak/>
        <w:t>Los Bienes de la Concesión serán entregados al nuevo concesionario como conjunto y constituyendo una unidad económica de manera tal que puedan continuar siendo usados por el nuevo concesionario para la prestación del servicio de forma ininterrumpida.</w:t>
      </w:r>
    </w:p>
    <w:p w14:paraId="47FEBF15" w14:textId="77777777" w:rsidR="00EC4002" w:rsidRPr="009872AD" w:rsidRDefault="00EC4002" w:rsidP="001873AB">
      <w:pPr>
        <w:jc w:val="both"/>
        <w:rPr>
          <w:szCs w:val="22"/>
          <w:lang w:val="es-ES_tradnl"/>
        </w:rPr>
      </w:pPr>
    </w:p>
    <w:p w14:paraId="12F57581" w14:textId="77777777" w:rsidR="00DC57B5" w:rsidRPr="009872AD" w:rsidRDefault="00CB59C8" w:rsidP="00DC57B5">
      <w:pPr>
        <w:pStyle w:val="Ttulo1"/>
        <w:jc w:val="both"/>
        <w:rPr>
          <w:szCs w:val="22"/>
        </w:rPr>
      </w:pPr>
      <w:bookmarkStart w:id="1892" w:name="_Toc363285421"/>
      <w:bookmarkStart w:id="1893" w:name="_Toc363285864"/>
      <w:bookmarkStart w:id="1894" w:name="_Toc363666921"/>
      <w:bookmarkStart w:id="1895" w:name="_Toc368663559"/>
      <w:bookmarkStart w:id="1896" w:name="_Toc461693110"/>
      <w:r w:rsidRPr="009872AD">
        <w:rPr>
          <w:szCs w:val="22"/>
        </w:rPr>
        <w:t>VALOR DE LIQUIDACIÓN POR TERMINACIÓN DEL CONTRATO</w:t>
      </w:r>
      <w:bookmarkEnd w:id="1892"/>
      <w:bookmarkEnd w:id="1893"/>
      <w:bookmarkEnd w:id="1894"/>
      <w:bookmarkEnd w:id="1895"/>
      <w:bookmarkEnd w:id="1896"/>
    </w:p>
    <w:p w14:paraId="6DA9866A" w14:textId="77777777" w:rsidR="00DC57B5" w:rsidRPr="009872AD" w:rsidRDefault="00DC57B5" w:rsidP="00DC57B5">
      <w:pPr>
        <w:pStyle w:val="Ttulo1"/>
        <w:jc w:val="both"/>
        <w:rPr>
          <w:szCs w:val="22"/>
          <w:u w:val="single"/>
        </w:rPr>
      </w:pPr>
    </w:p>
    <w:p w14:paraId="1B968553" w14:textId="5DBF2784" w:rsidR="007372D2" w:rsidRPr="009872AD" w:rsidRDefault="007372D2" w:rsidP="00C41137">
      <w:pPr>
        <w:numPr>
          <w:ilvl w:val="1"/>
          <w:numId w:val="57"/>
        </w:numPr>
        <w:ind w:left="709" w:hanging="709"/>
        <w:jc w:val="both"/>
        <w:rPr>
          <w:szCs w:val="22"/>
        </w:rPr>
      </w:pPr>
      <w:r w:rsidRPr="009872AD">
        <w:rPr>
          <w:szCs w:val="22"/>
        </w:rPr>
        <w:t xml:space="preserve">Independientemente del valor que sea determinado de acuerdo a las normas tributarias y las Leyes </w:t>
      </w:r>
      <w:r w:rsidR="00407596" w:rsidRPr="009872AD">
        <w:rPr>
          <w:szCs w:val="22"/>
        </w:rPr>
        <w:t xml:space="preserve">y Disposiciones </w:t>
      </w:r>
      <w:r w:rsidRPr="009872AD">
        <w:rPr>
          <w:szCs w:val="22"/>
        </w:rPr>
        <w:t>Aplicables, el valor de liquidación será el determinado por el REGULADOR de acuerdo a lo establecido en el presente Contrato para fines de la Caducidad de la Concesión.</w:t>
      </w:r>
    </w:p>
    <w:p w14:paraId="33E08A43" w14:textId="77777777" w:rsidR="00EC4002" w:rsidRPr="009872AD" w:rsidRDefault="00EC4002" w:rsidP="001873AB">
      <w:pPr>
        <w:ind w:left="709"/>
        <w:jc w:val="both"/>
        <w:rPr>
          <w:szCs w:val="22"/>
        </w:rPr>
      </w:pPr>
    </w:p>
    <w:p w14:paraId="48250A60" w14:textId="6496F853" w:rsidR="00EC4002" w:rsidRPr="009872AD" w:rsidRDefault="00CB59C8" w:rsidP="00C41137">
      <w:pPr>
        <w:numPr>
          <w:ilvl w:val="1"/>
          <w:numId w:val="57"/>
        </w:numPr>
        <w:spacing w:after="120"/>
        <w:ind w:left="709" w:hanging="709"/>
        <w:jc w:val="both"/>
        <w:rPr>
          <w:szCs w:val="22"/>
        </w:rPr>
      </w:pPr>
      <w:bookmarkStart w:id="1897" w:name="_Ref361709823"/>
      <w:r w:rsidRPr="009872AD">
        <w:rPr>
          <w:szCs w:val="22"/>
        </w:rPr>
        <w:t xml:space="preserve">En caso la terminación  del Contrato de Concesión se produzca antes de la fecha de inicio de la ejecución de las Obras Obligatorias, el </w:t>
      </w:r>
      <w:r w:rsidR="00D50BE3" w:rsidRPr="009872AD">
        <w:rPr>
          <w:szCs w:val="22"/>
        </w:rPr>
        <w:t>v</w:t>
      </w:r>
      <w:r w:rsidRPr="009872AD">
        <w:rPr>
          <w:szCs w:val="22"/>
        </w:rPr>
        <w:t xml:space="preserve">alor de </w:t>
      </w:r>
      <w:r w:rsidR="00D50BE3" w:rsidRPr="009872AD">
        <w:rPr>
          <w:szCs w:val="22"/>
        </w:rPr>
        <w:t>l</w:t>
      </w:r>
      <w:r w:rsidRPr="009872AD">
        <w:rPr>
          <w:szCs w:val="22"/>
        </w:rPr>
        <w:t>iquidación se determinará de la siguiente manera:</w:t>
      </w:r>
      <w:bookmarkEnd w:id="1897"/>
    </w:p>
    <w:p w14:paraId="500BDD24" w14:textId="147896C3" w:rsidR="00DC57B5" w:rsidRPr="009872AD" w:rsidRDefault="00CB59C8" w:rsidP="00C41137">
      <w:pPr>
        <w:widowControl w:val="0"/>
        <w:numPr>
          <w:ilvl w:val="0"/>
          <w:numId w:val="135"/>
        </w:numPr>
        <w:tabs>
          <w:tab w:val="left" w:pos="142"/>
          <w:tab w:val="left" w:pos="1134"/>
        </w:tabs>
        <w:spacing w:after="120"/>
        <w:ind w:left="1134" w:hanging="425"/>
        <w:jc w:val="both"/>
        <w:rPr>
          <w:szCs w:val="22"/>
          <w:lang w:val="es-ES_tradnl"/>
        </w:rPr>
      </w:pPr>
      <w:r w:rsidRPr="009872AD">
        <w:rPr>
          <w:szCs w:val="22"/>
          <w:lang w:val="es-ES_tradnl"/>
        </w:rPr>
        <w:t xml:space="preserve">El CONCEDENTE reconocerá a favor del CONCESIONARIO </w:t>
      </w:r>
      <w:r w:rsidRPr="009872AD">
        <w:rPr>
          <w:szCs w:val="22"/>
          <w:lang w:val="es-PE"/>
        </w:rPr>
        <w:t xml:space="preserve">los gastos en los que incurra el CONCESIONARIO durante dicho período, debidamente acreditados y reconocidos por el REGULADOR, los cuales comprenden, entre otros, los gastos de bienes y servicios directamente vinculados a la </w:t>
      </w:r>
      <w:r w:rsidR="00BB1B42" w:rsidRPr="009872AD">
        <w:rPr>
          <w:szCs w:val="22"/>
          <w:lang w:val="es-PE"/>
        </w:rPr>
        <w:t>ejecución de las Obras Obligatorias</w:t>
      </w:r>
      <w:r w:rsidRPr="009872AD">
        <w:rPr>
          <w:szCs w:val="22"/>
          <w:lang w:val="es-PE"/>
        </w:rPr>
        <w:t xml:space="preserve">, servidumbres, asesorías y movilización, comunicación social, </w:t>
      </w:r>
      <w:r w:rsidR="005B7152" w:rsidRPr="009872AD">
        <w:rPr>
          <w:szCs w:val="22"/>
          <w:lang w:val="es-PE"/>
        </w:rPr>
        <w:t xml:space="preserve">alquileres, </w:t>
      </w:r>
      <w:r w:rsidRPr="009872AD">
        <w:rPr>
          <w:szCs w:val="22"/>
          <w:lang w:val="es-PE"/>
        </w:rPr>
        <w:t>costos de estudios preliminares del proyecto, costo de constitución de garantías contractuales y costo de contratación de seguros. Asimismo, se considerarán los gastos cubiertos por el CONCESIONARIO como gastos del proceso</w:t>
      </w:r>
      <w:r w:rsidR="00BB1B42" w:rsidRPr="009872AD">
        <w:rPr>
          <w:szCs w:val="22"/>
          <w:lang w:val="es-PE"/>
        </w:rPr>
        <w:t xml:space="preserve"> </w:t>
      </w:r>
      <w:r w:rsidR="00BB1B42" w:rsidRPr="009872AD">
        <w:t>a que se refiere el literal j) de la Cláusula 3.6 del presente Contrato</w:t>
      </w:r>
      <w:r w:rsidRPr="009872AD">
        <w:rPr>
          <w:szCs w:val="22"/>
          <w:lang w:val="es-PE"/>
        </w:rPr>
        <w:t>.</w:t>
      </w:r>
    </w:p>
    <w:p w14:paraId="722F86DE" w14:textId="3FCC66FE" w:rsidR="00DC57B5" w:rsidRPr="009872AD" w:rsidRDefault="00CB59C8" w:rsidP="00C41137">
      <w:pPr>
        <w:widowControl w:val="0"/>
        <w:numPr>
          <w:ilvl w:val="0"/>
          <w:numId w:val="135"/>
        </w:numPr>
        <w:tabs>
          <w:tab w:val="left" w:pos="142"/>
          <w:tab w:val="left" w:pos="1134"/>
        </w:tabs>
        <w:ind w:left="1134" w:hanging="425"/>
        <w:contextualSpacing/>
        <w:jc w:val="both"/>
        <w:rPr>
          <w:szCs w:val="22"/>
          <w:lang w:val="es-ES_tradnl"/>
        </w:rPr>
      </w:pPr>
      <w:r w:rsidRPr="009872AD">
        <w:rPr>
          <w:szCs w:val="22"/>
          <w:lang w:val="es-ES_tradnl"/>
        </w:rPr>
        <w:t xml:space="preserve">Del resultado de consolidar los gastos correspondientes al numeral (i) anterior, se deducirán los montos pendientes de pago por concepto de penalidades y los reconocidos por las empresas aseguradoras por siniestros ocurridos, cuando dichos montos no hayan sido aplicados a la Concesión, y </w:t>
      </w:r>
      <w:r w:rsidR="00F64F77" w:rsidRPr="009872AD">
        <w:rPr>
          <w:szCs w:val="22"/>
          <w:lang w:val="es-ES_tradnl"/>
        </w:rPr>
        <w:t>los que correspondan por las sanciones d</w:t>
      </w:r>
      <w:r w:rsidRPr="009872AD">
        <w:rPr>
          <w:szCs w:val="22"/>
          <w:lang w:val="es-ES_tradnl"/>
        </w:rPr>
        <w:t>el REGULADOR</w:t>
      </w:r>
      <w:r w:rsidR="001B1C7C" w:rsidRPr="009872AD">
        <w:rPr>
          <w:szCs w:val="22"/>
          <w:lang w:val="es-ES_tradnl"/>
        </w:rPr>
        <w:t>,</w:t>
      </w:r>
      <w:r w:rsidR="001B1C7C" w:rsidRPr="009872AD">
        <w:t xml:space="preserve"> </w:t>
      </w:r>
      <w:r w:rsidR="001B1C7C" w:rsidRPr="009872AD">
        <w:rPr>
          <w:szCs w:val="22"/>
          <w:lang w:val="es-ES_tradnl"/>
        </w:rPr>
        <w:t>así como otros conceptos deducibles que se determine</w:t>
      </w:r>
      <w:r w:rsidR="00407596" w:rsidRPr="009872AD">
        <w:rPr>
          <w:szCs w:val="22"/>
          <w:lang w:val="es-ES_tradnl"/>
        </w:rPr>
        <w:t xml:space="preserve"> </w:t>
      </w:r>
      <w:r w:rsidR="00407596" w:rsidRPr="009872AD">
        <w:rPr>
          <w:szCs w:val="22"/>
        </w:rPr>
        <w:t>de acuerdo a las normas tributarias y las Leyes y Disposiciones Aplicables</w:t>
      </w:r>
      <w:r w:rsidRPr="009872AD">
        <w:rPr>
          <w:szCs w:val="22"/>
          <w:lang w:val="es-ES_tradnl"/>
        </w:rPr>
        <w:t xml:space="preserve">. El valor resultante, luego de la aplicación de las deducciones, según las condiciones mencionadas en la presente Cláusula, será el </w:t>
      </w:r>
      <w:r w:rsidR="00D50BE3" w:rsidRPr="009872AD">
        <w:rPr>
          <w:szCs w:val="22"/>
          <w:lang w:val="es-ES_tradnl"/>
        </w:rPr>
        <w:t>v</w:t>
      </w:r>
      <w:r w:rsidRPr="009872AD">
        <w:rPr>
          <w:szCs w:val="22"/>
          <w:lang w:val="es-ES_tradnl"/>
        </w:rPr>
        <w:t xml:space="preserve">alor de </w:t>
      </w:r>
      <w:r w:rsidR="00D50BE3" w:rsidRPr="009872AD">
        <w:rPr>
          <w:szCs w:val="22"/>
          <w:lang w:val="es-ES_tradnl"/>
        </w:rPr>
        <w:t>l</w:t>
      </w:r>
      <w:r w:rsidRPr="009872AD">
        <w:rPr>
          <w:szCs w:val="22"/>
          <w:lang w:val="es-ES_tradnl"/>
        </w:rPr>
        <w:t>iquidación por pagar al CONCESIONARIO, el cual se pagará de acuerdo a lo estipulado en las Cláusulas  16.15 y 16.16.</w:t>
      </w:r>
    </w:p>
    <w:p w14:paraId="2455D5DB" w14:textId="77777777" w:rsidR="00DC57B5" w:rsidRPr="009872AD" w:rsidRDefault="00DC57B5" w:rsidP="00DC57B5">
      <w:pPr>
        <w:widowControl w:val="0"/>
        <w:tabs>
          <w:tab w:val="left" w:pos="142"/>
        </w:tabs>
        <w:ind w:left="1571"/>
        <w:contextualSpacing/>
        <w:rPr>
          <w:szCs w:val="22"/>
          <w:u w:val="single"/>
          <w:lang w:val="es-ES_tradnl"/>
        </w:rPr>
      </w:pPr>
    </w:p>
    <w:p w14:paraId="0BF9F8EB" w14:textId="7DBFF6D0" w:rsidR="00EC4002" w:rsidRPr="009872AD" w:rsidRDefault="00CB59C8" w:rsidP="00C41137">
      <w:pPr>
        <w:numPr>
          <w:ilvl w:val="1"/>
          <w:numId w:val="57"/>
        </w:numPr>
        <w:spacing w:after="120"/>
        <w:ind w:left="709" w:hanging="709"/>
        <w:jc w:val="both"/>
        <w:rPr>
          <w:szCs w:val="22"/>
        </w:rPr>
      </w:pPr>
      <w:r w:rsidRPr="009872AD">
        <w:rPr>
          <w:szCs w:val="22"/>
        </w:rPr>
        <w:t xml:space="preserve">Si la terminación del Contrato de Concesión se produce durante la ejecución de las Obras Obligatorias, el </w:t>
      </w:r>
      <w:r w:rsidR="00D50BE3" w:rsidRPr="009872AD">
        <w:rPr>
          <w:szCs w:val="22"/>
        </w:rPr>
        <w:t>v</w:t>
      </w:r>
      <w:r w:rsidRPr="009872AD">
        <w:rPr>
          <w:szCs w:val="22"/>
        </w:rPr>
        <w:t xml:space="preserve">alor de </w:t>
      </w:r>
      <w:r w:rsidR="00D50BE3" w:rsidRPr="009872AD">
        <w:rPr>
          <w:szCs w:val="22"/>
        </w:rPr>
        <w:t>l</w:t>
      </w:r>
      <w:r w:rsidRPr="009872AD">
        <w:rPr>
          <w:szCs w:val="22"/>
        </w:rPr>
        <w:t>iquidación se determinará de la siguiente manera:</w:t>
      </w:r>
    </w:p>
    <w:p w14:paraId="0FCF185B" w14:textId="35295E36" w:rsidR="00DC57B5" w:rsidRPr="009872AD" w:rsidRDefault="00CB59C8" w:rsidP="00C41137">
      <w:pPr>
        <w:widowControl w:val="0"/>
        <w:numPr>
          <w:ilvl w:val="0"/>
          <w:numId w:val="136"/>
        </w:numPr>
        <w:tabs>
          <w:tab w:val="left" w:pos="1134"/>
        </w:tabs>
        <w:spacing w:after="120"/>
        <w:ind w:left="1134" w:hanging="434"/>
        <w:jc w:val="both"/>
        <w:rPr>
          <w:szCs w:val="22"/>
          <w:lang w:val="es-ES_tradnl"/>
        </w:rPr>
      </w:pPr>
      <w:r w:rsidRPr="009872AD">
        <w:rPr>
          <w:szCs w:val="22"/>
          <w:lang w:val="es-ES_tradnl"/>
        </w:rPr>
        <w:t xml:space="preserve">El REGULADOR determinará el valor de los avances de las Obras Obligatorias, </w:t>
      </w:r>
      <w:r w:rsidR="00915CEC" w:rsidRPr="009872AD">
        <w:rPr>
          <w:szCs w:val="22"/>
          <w:lang w:val="es-ES_tradnl"/>
        </w:rPr>
        <w:t xml:space="preserve">conforme con los </w:t>
      </w:r>
      <w:r w:rsidR="002D4EE4">
        <w:rPr>
          <w:szCs w:val="22"/>
          <w:lang w:val="es-ES_tradnl"/>
        </w:rPr>
        <w:t>H</w:t>
      </w:r>
      <w:r w:rsidR="00915CEC" w:rsidRPr="009872AD">
        <w:rPr>
          <w:szCs w:val="22"/>
          <w:lang w:val="es-ES_tradnl"/>
        </w:rPr>
        <w:t xml:space="preserve">itos </w:t>
      </w:r>
      <w:r w:rsidR="002D4EE4">
        <w:rPr>
          <w:szCs w:val="22"/>
          <w:lang w:val="es-ES_tradnl"/>
        </w:rPr>
        <w:t>F</w:t>
      </w:r>
      <w:r w:rsidR="00915CEC" w:rsidRPr="009872AD">
        <w:rPr>
          <w:szCs w:val="22"/>
          <w:lang w:val="es-ES_tradnl"/>
        </w:rPr>
        <w:t xml:space="preserve">uncionales, </w:t>
      </w:r>
      <w:r w:rsidRPr="009872AD">
        <w:rPr>
          <w:szCs w:val="22"/>
          <w:lang w:val="es-ES_tradnl"/>
        </w:rPr>
        <w:t xml:space="preserve">cumplida o no la recepción de parte de las obras, teniendo en consideración </w:t>
      </w:r>
      <w:r w:rsidR="00C87BD2">
        <w:rPr>
          <w:szCs w:val="22"/>
          <w:lang w:val="es-ES_tradnl"/>
        </w:rPr>
        <w:t>la proporción de</w:t>
      </w:r>
      <w:r w:rsidRPr="009872AD">
        <w:rPr>
          <w:szCs w:val="22"/>
          <w:lang w:val="es-ES_tradnl"/>
        </w:rPr>
        <w:t xml:space="preserve"> avance acorde a lo estipulado en el EDI aprobado. Dicha valorización se determinará hasta la fecha de Caducidad. Además se reconocerán los gastos generados antes de la fecha de inicio de ejecución de las Obras Obligatorias, que forman parte de la inversión en la Concesión y que se detallan en la Cláusula 16.1</w:t>
      </w:r>
      <w:r w:rsidR="00F5465E" w:rsidRPr="009872AD">
        <w:rPr>
          <w:szCs w:val="22"/>
          <w:lang w:val="es-ES_tradnl"/>
        </w:rPr>
        <w:t>2</w:t>
      </w:r>
      <w:r w:rsidRPr="009872AD">
        <w:rPr>
          <w:szCs w:val="22"/>
          <w:lang w:val="es-ES_tradnl"/>
        </w:rPr>
        <w:t>.</w:t>
      </w:r>
    </w:p>
    <w:p w14:paraId="16E60B64" w14:textId="0F101390" w:rsidR="00DC57B5" w:rsidRPr="009872AD" w:rsidRDefault="00CB59C8" w:rsidP="00C41137">
      <w:pPr>
        <w:widowControl w:val="0"/>
        <w:numPr>
          <w:ilvl w:val="0"/>
          <w:numId w:val="136"/>
        </w:numPr>
        <w:tabs>
          <w:tab w:val="left" w:pos="1134"/>
        </w:tabs>
        <w:spacing w:after="120"/>
        <w:ind w:left="1134" w:hanging="434"/>
        <w:jc w:val="both"/>
        <w:rPr>
          <w:szCs w:val="22"/>
          <w:lang w:val="es-ES_tradnl"/>
        </w:rPr>
      </w:pPr>
      <w:r w:rsidRPr="009872AD">
        <w:rPr>
          <w:szCs w:val="22"/>
          <w:lang w:val="es-ES_tradnl"/>
        </w:rPr>
        <w:t>De haber iniciado las labores de mantenimiento de</w:t>
      </w:r>
      <w:r w:rsidR="00915CEC" w:rsidRPr="009872AD">
        <w:rPr>
          <w:szCs w:val="22"/>
          <w:lang w:val="es-ES_tradnl"/>
        </w:rPr>
        <w:t xml:space="preserve"> </w:t>
      </w:r>
      <w:r w:rsidRPr="009872AD">
        <w:rPr>
          <w:szCs w:val="22"/>
          <w:lang w:val="es-ES_tradnl"/>
        </w:rPr>
        <w:t>l</w:t>
      </w:r>
      <w:r w:rsidR="00915CEC" w:rsidRPr="009872AD">
        <w:rPr>
          <w:szCs w:val="22"/>
          <w:lang w:val="es-ES_tradnl"/>
        </w:rPr>
        <w:t>os</w:t>
      </w:r>
      <w:r w:rsidRPr="009872AD">
        <w:rPr>
          <w:szCs w:val="22"/>
          <w:lang w:val="es-ES_tradnl"/>
        </w:rPr>
        <w:t xml:space="preserve"> Tramo</w:t>
      </w:r>
      <w:r w:rsidR="00915CEC" w:rsidRPr="009872AD">
        <w:rPr>
          <w:szCs w:val="22"/>
          <w:lang w:val="es-ES_tradnl"/>
        </w:rPr>
        <w:t>s</w:t>
      </w:r>
      <w:r w:rsidRPr="009872AD">
        <w:rPr>
          <w:szCs w:val="22"/>
          <w:lang w:val="es-ES_tradnl"/>
        </w:rPr>
        <w:t xml:space="preserve"> </w:t>
      </w:r>
      <w:r w:rsidR="00BB1B42" w:rsidRPr="009872AD">
        <w:rPr>
          <w:szCs w:val="22"/>
          <w:lang w:val="es-ES_tradnl"/>
        </w:rPr>
        <w:t>I</w:t>
      </w:r>
      <w:r w:rsidR="00915CEC" w:rsidRPr="009872AD">
        <w:rPr>
          <w:szCs w:val="22"/>
          <w:lang w:val="es-ES_tradnl"/>
        </w:rPr>
        <w:t xml:space="preserve"> a), I b) y/o Tramo II</w:t>
      </w:r>
      <w:r w:rsidRPr="009872AD">
        <w:rPr>
          <w:szCs w:val="22"/>
          <w:lang w:val="es-ES_tradnl"/>
        </w:rPr>
        <w:t>, el REGULADOR determinará la valorización  del avance de las labores de operación y mantenimiento hasta la fecha de Caducidad, como retribución devengada y ejecutada aún no pagada.</w:t>
      </w:r>
    </w:p>
    <w:p w14:paraId="124FB4E0" w14:textId="074BCED6" w:rsidR="00DC57B5" w:rsidRPr="009872AD" w:rsidRDefault="00CB59C8" w:rsidP="00C41137">
      <w:pPr>
        <w:widowControl w:val="0"/>
        <w:numPr>
          <w:ilvl w:val="0"/>
          <w:numId w:val="136"/>
        </w:numPr>
        <w:tabs>
          <w:tab w:val="left" w:pos="1134"/>
        </w:tabs>
        <w:spacing w:after="120"/>
        <w:ind w:left="1134" w:hanging="434"/>
        <w:jc w:val="both"/>
        <w:rPr>
          <w:szCs w:val="22"/>
          <w:lang w:val="es-ES_tradnl"/>
        </w:rPr>
      </w:pPr>
      <w:r w:rsidRPr="009872AD">
        <w:rPr>
          <w:szCs w:val="22"/>
          <w:lang w:val="es-ES_tradnl"/>
        </w:rPr>
        <w:t xml:space="preserve">Si la Caducidad se produce por incumplimiento o por decisión unilateral del CONCEDENTE, </w:t>
      </w:r>
      <w:r w:rsidR="00834782" w:rsidRPr="009872AD">
        <w:rPr>
          <w:szCs w:val="22"/>
          <w:lang w:val="es-ES_tradnl"/>
        </w:rPr>
        <w:t>y habiendo el CONCEDENTE decidido la forma y los plazos de pago según lo establecido en la Cláusula 16.16, d</w:t>
      </w:r>
      <w:r w:rsidRPr="009872AD">
        <w:rPr>
          <w:szCs w:val="22"/>
          <w:lang w:val="es-ES_tradnl"/>
        </w:rPr>
        <w:t xml:space="preserve">el valor del avance por Obras Obligatorias, y de las labores de operación y mantenimiento, </w:t>
      </w:r>
      <w:r w:rsidR="00834782" w:rsidRPr="009872AD">
        <w:rPr>
          <w:szCs w:val="22"/>
          <w:lang w:val="es-ES_tradnl"/>
        </w:rPr>
        <w:t xml:space="preserve">estas </w:t>
      </w:r>
      <w:r w:rsidRPr="009872AD">
        <w:rPr>
          <w:szCs w:val="22"/>
          <w:lang w:val="es-ES_tradnl"/>
        </w:rPr>
        <w:t xml:space="preserve">incorporarán </w:t>
      </w:r>
      <w:r w:rsidRPr="009872AD">
        <w:rPr>
          <w:szCs w:val="22"/>
          <w:lang w:val="es-ES_tradnl"/>
        </w:rPr>
        <w:lastRenderedPageBreak/>
        <w:t>el costo de capital que resulte de aplicar una tasa de interés equivalente a la Libor más dos por ciento (2%),</w:t>
      </w:r>
      <w:r w:rsidR="00834782" w:rsidRPr="009872AD">
        <w:rPr>
          <w:szCs w:val="22"/>
          <w:lang w:val="es-ES_tradnl"/>
        </w:rPr>
        <w:t xml:space="preserve"> a partir del vencimiento del plazo establecido por el CONCEDENTE hasta la fecha de pago efectivo</w:t>
      </w:r>
      <w:r w:rsidRPr="009872AD">
        <w:rPr>
          <w:szCs w:val="22"/>
          <w:lang w:val="es-ES_tradnl"/>
        </w:rPr>
        <w:t>.</w:t>
      </w:r>
    </w:p>
    <w:p w14:paraId="16DABC09" w14:textId="64835696" w:rsidR="00DC57B5" w:rsidRPr="009872AD" w:rsidRDefault="00CB59C8" w:rsidP="00C41137">
      <w:pPr>
        <w:widowControl w:val="0"/>
        <w:numPr>
          <w:ilvl w:val="0"/>
          <w:numId w:val="136"/>
        </w:numPr>
        <w:tabs>
          <w:tab w:val="left" w:pos="1134"/>
        </w:tabs>
        <w:spacing w:after="120"/>
        <w:ind w:left="1134" w:hanging="434"/>
        <w:jc w:val="both"/>
        <w:rPr>
          <w:szCs w:val="22"/>
          <w:lang w:val="es-ES_tradnl"/>
        </w:rPr>
      </w:pPr>
      <w:r w:rsidRPr="009872AD">
        <w:rPr>
          <w:szCs w:val="22"/>
          <w:lang w:val="es-ES_tradnl"/>
        </w:rPr>
        <w:t>A los valores calculados en los numerales (i),</w:t>
      </w:r>
      <w:r w:rsidR="006A7D25">
        <w:rPr>
          <w:szCs w:val="22"/>
          <w:lang w:val="es-ES_tradnl"/>
        </w:rPr>
        <w:t xml:space="preserve"> </w:t>
      </w:r>
      <w:r w:rsidRPr="009872AD">
        <w:rPr>
          <w:szCs w:val="22"/>
          <w:lang w:val="es-ES_tradnl"/>
        </w:rPr>
        <w:t>(ii) y (iii) precedentes se le deducirán los montos pendientes de pago por concepto de penalidades y aquellos montos reconocidos por las empresas aseguradoras por siniestros ocurridos, cuando dichos montos no hayan sido aplicados a la Concesión, y</w:t>
      </w:r>
      <w:r w:rsidR="00F64F77" w:rsidRPr="009872AD">
        <w:rPr>
          <w:szCs w:val="22"/>
          <w:lang w:val="es-ES_tradnl"/>
        </w:rPr>
        <w:t xml:space="preserve"> los que correspondan por las sanciones d</w:t>
      </w:r>
      <w:r w:rsidRPr="009872AD">
        <w:rPr>
          <w:szCs w:val="22"/>
          <w:lang w:val="es-ES_tradnl"/>
        </w:rPr>
        <w:t>el REGULADOR</w:t>
      </w:r>
      <w:r w:rsidR="001B1C7C" w:rsidRPr="009872AD">
        <w:rPr>
          <w:szCs w:val="22"/>
          <w:lang w:val="es-ES_tradnl"/>
        </w:rPr>
        <w:t>, así como otros conceptos deducibles que se determine</w:t>
      </w:r>
      <w:r w:rsidR="00407596" w:rsidRPr="009872AD">
        <w:rPr>
          <w:szCs w:val="22"/>
          <w:lang w:val="es-ES_tradnl"/>
        </w:rPr>
        <w:t xml:space="preserve"> </w:t>
      </w:r>
      <w:r w:rsidR="00407596" w:rsidRPr="009872AD">
        <w:rPr>
          <w:szCs w:val="22"/>
        </w:rPr>
        <w:t>de acuerdo a las normas tributarias y las Leyes y Disposiciones Aplicables</w:t>
      </w:r>
      <w:r w:rsidRPr="009872AD">
        <w:rPr>
          <w:szCs w:val="22"/>
          <w:lang w:val="es-ES_tradnl"/>
        </w:rPr>
        <w:t xml:space="preserve">. El monto resultante, luego de la aplicación de las deducciones, según las condiciones mencionadas en la presente Cláusula, será el </w:t>
      </w:r>
      <w:r w:rsidR="00D50BE3" w:rsidRPr="009872AD">
        <w:rPr>
          <w:szCs w:val="22"/>
          <w:lang w:val="es-ES_tradnl"/>
        </w:rPr>
        <w:t>v</w:t>
      </w:r>
      <w:r w:rsidRPr="009872AD">
        <w:rPr>
          <w:szCs w:val="22"/>
          <w:lang w:val="es-ES_tradnl"/>
        </w:rPr>
        <w:t xml:space="preserve">alor de </w:t>
      </w:r>
      <w:r w:rsidR="00D50BE3" w:rsidRPr="009872AD">
        <w:rPr>
          <w:szCs w:val="22"/>
          <w:lang w:val="es-ES_tradnl"/>
        </w:rPr>
        <w:t>l</w:t>
      </w:r>
      <w:r w:rsidRPr="009872AD">
        <w:rPr>
          <w:szCs w:val="22"/>
          <w:lang w:val="es-ES_tradnl"/>
        </w:rPr>
        <w:t>iquidación por pagar al CONCESIONARIO, el cual se pagará de acuerdo a lo estipulado en las Cláusulas 16.15 y 16.16.</w:t>
      </w:r>
    </w:p>
    <w:p w14:paraId="5427D681" w14:textId="63EBBE14" w:rsidR="00915CEC" w:rsidRPr="009872AD" w:rsidRDefault="00915CEC" w:rsidP="0017574F">
      <w:pPr>
        <w:widowControl w:val="0"/>
        <w:numPr>
          <w:ilvl w:val="0"/>
          <w:numId w:val="136"/>
        </w:numPr>
        <w:tabs>
          <w:tab w:val="left" w:pos="1134"/>
        </w:tabs>
        <w:spacing w:after="120"/>
        <w:ind w:left="1134" w:hanging="434"/>
        <w:jc w:val="both"/>
        <w:rPr>
          <w:szCs w:val="22"/>
          <w:lang w:val="es-ES_tradnl"/>
        </w:rPr>
      </w:pPr>
      <w:r w:rsidRPr="0017574F">
        <w:rPr>
          <w:szCs w:val="22"/>
          <w:lang w:val="es-ES_tradnl"/>
        </w:rPr>
        <w:t xml:space="preserve">El valor de la inversión calculada para la liquidación que esté representada por los CAO emitidos a la fecha de caducidad serán cancelados a través del Fideicomiso de Administración conforme con las condiciones establecidas en el Apéndice 2 del Anexo 16. </w:t>
      </w:r>
      <w:r w:rsidR="00712FEB" w:rsidRPr="0017574F">
        <w:rPr>
          <w:szCs w:val="22"/>
          <w:lang w:val="es-ES_tradnl"/>
        </w:rPr>
        <w:t>En caso hayan informes parciales de dragado, según lo definido en la Cláusula 6.19, que hayan sido aceptados por el Regulador y que no han sido considerados dentro de un CAO, estos serán cancelados en el segundo semestre del Año siguiente a aquel en el que la Caducidad fue declarada.</w:t>
      </w:r>
      <w:r w:rsidRPr="0017574F">
        <w:rPr>
          <w:szCs w:val="22"/>
          <w:lang w:val="es-ES_tradnl"/>
        </w:rPr>
        <w:t>.</w:t>
      </w:r>
    </w:p>
    <w:p w14:paraId="606C63C2" w14:textId="77777777" w:rsidR="00EC4002" w:rsidRPr="009872AD" w:rsidRDefault="00EC4002" w:rsidP="001873AB">
      <w:pPr>
        <w:widowControl w:val="0"/>
        <w:tabs>
          <w:tab w:val="left" w:pos="142"/>
        </w:tabs>
        <w:ind w:left="1571"/>
        <w:contextualSpacing/>
        <w:rPr>
          <w:szCs w:val="22"/>
        </w:rPr>
      </w:pPr>
    </w:p>
    <w:p w14:paraId="393BF60C" w14:textId="6E5BCA85" w:rsidR="00DC57B5" w:rsidRPr="009872AD" w:rsidRDefault="00CB59C8" w:rsidP="00C41137">
      <w:pPr>
        <w:numPr>
          <w:ilvl w:val="1"/>
          <w:numId w:val="57"/>
        </w:numPr>
        <w:spacing w:after="120"/>
        <w:ind w:left="709" w:hanging="709"/>
        <w:jc w:val="both"/>
        <w:rPr>
          <w:szCs w:val="22"/>
        </w:rPr>
      </w:pPr>
      <w:r w:rsidRPr="009872AD">
        <w:rPr>
          <w:szCs w:val="22"/>
        </w:rPr>
        <w:t xml:space="preserve">En caso la terminación del Contrato de Concesión se produzca después de la fecha de Inicio de la Explotación, para la determinación del </w:t>
      </w:r>
      <w:r w:rsidR="00D50BE3" w:rsidRPr="009872AD">
        <w:rPr>
          <w:szCs w:val="22"/>
        </w:rPr>
        <w:t>v</w:t>
      </w:r>
      <w:r w:rsidRPr="009872AD">
        <w:rPr>
          <w:szCs w:val="22"/>
        </w:rPr>
        <w:t xml:space="preserve">alor de </w:t>
      </w:r>
      <w:r w:rsidR="00D50BE3" w:rsidRPr="009872AD">
        <w:rPr>
          <w:szCs w:val="22"/>
        </w:rPr>
        <w:t>l</w:t>
      </w:r>
      <w:r w:rsidRPr="009872AD">
        <w:rPr>
          <w:szCs w:val="22"/>
        </w:rPr>
        <w:t>iquidación se procederá de la siguiente manera:</w:t>
      </w:r>
    </w:p>
    <w:p w14:paraId="43A2BC07" w14:textId="77777777" w:rsidR="00915CEC" w:rsidRPr="009872AD" w:rsidRDefault="00915CEC" w:rsidP="00915CEC">
      <w:pPr>
        <w:widowControl w:val="0"/>
        <w:numPr>
          <w:ilvl w:val="0"/>
          <w:numId w:val="137"/>
        </w:numPr>
        <w:tabs>
          <w:tab w:val="left" w:pos="142"/>
          <w:tab w:val="left" w:pos="1134"/>
        </w:tabs>
        <w:spacing w:after="120"/>
        <w:ind w:left="1134" w:hanging="425"/>
        <w:jc w:val="both"/>
        <w:rPr>
          <w:spacing w:val="-2"/>
          <w:szCs w:val="22"/>
          <w:u w:val="single"/>
          <w:lang w:val="es-ES_tradnl"/>
        </w:rPr>
      </w:pPr>
      <w:r w:rsidRPr="009872AD">
        <w:rPr>
          <w:spacing w:val="-2"/>
          <w:szCs w:val="22"/>
          <w:lang w:val="es-ES_tradnl"/>
        </w:rPr>
        <w:t>El CONCESIONARIO cancelará los CAO emitidos</w:t>
      </w:r>
      <w:r w:rsidRPr="009872AD">
        <w:rPr>
          <w:szCs w:val="22"/>
        </w:rPr>
        <w:t xml:space="preserve"> a través del Fideicomiso de Administración conforme con las condiciones establecidas en el Apéndice 2 del Anexo 16</w:t>
      </w:r>
      <w:r w:rsidRPr="009872AD">
        <w:rPr>
          <w:spacing w:val="-2"/>
          <w:szCs w:val="22"/>
          <w:lang w:val="es-ES_tradnl"/>
        </w:rPr>
        <w:t xml:space="preserve">. </w:t>
      </w:r>
    </w:p>
    <w:p w14:paraId="5BDF3D23" w14:textId="77777777" w:rsidR="00DC57B5" w:rsidRPr="009872AD" w:rsidRDefault="00CB59C8" w:rsidP="00C41137">
      <w:pPr>
        <w:widowControl w:val="0"/>
        <w:numPr>
          <w:ilvl w:val="0"/>
          <w:numId w:val="137"/>
        </w:numPr>
        <w:tabs>
          <w:tab w:val="left" w:pos="142"/>
          <w:tab w:val="left" w:pos="1134"/>
        </w:tabs>
        <w:spacing w:after="120"/>
        <w:ind w:left="1134" w:hanging="425"/>
        <w:jc w:val="both"/>
        <w:rPr>
          <w:spacing w:val="-2"/>
          <w:szCs w:val="22"/>
          <w:lang w:val="es-ES_tradnl"/>
        </w:rPr>
      </w:pPr>
      <w:r w:rsidRPr="009872AD">
        <w:rPr>
          <w:spacing w:val="-2"/>
          <w:szCs w:val="22"/>
          <w:lang w:val="es-ES_tradnl"/>
        </w:rPr>
        <w:t>El REGULADOR determinará la valorización del PAMO, y del PME en caso de haberse ejecutado, correspondiente al avance de las labores de operación y mantenimiento</w:t>
      </w:r>
      <w:r w:rsidR="00CA4681" w:rsidRPr="009872AD">
        <w:rPr>
          <w:spacing w:val="-2"/>
          <w:szCs w:val="22"/>
          <w:lang w:val="es-ES_tradnl"/>
        </w:rPr>
        <w:t xml:space="preserve"> desde el último pago reconocido del PAMO y PME</w:t>
      </w:r>
      <w:r w:rsidRPr="009872AD">
        <w:rPr>
          <w:spacing w:val="-2"/>
          <w:szCs w:val="22"/>
          <w:lang w:val="es-ES_tradnl"/>
        </w:rPr>
        <w:t xml:space="preserve"> hasta la fecha de Caducidad, como retribución devengada y ejecutada aún no pagada.</w:t>
      </w:r>
    </w:p>
    <w:p w14:paraId="1E3946E0" w14:textId="77777777" w:rsidR="00DC57B5" w:rsidRPr="009872AD"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9872AD">
        <w:rPr>
          <w:spacing w:val="-2"/>
          <w:szCs w:val="22"/>
          <w:lang w:val="es-ES_tradnl"/>
        </w:rPr>
        <w:t>Si la Caducidad se produce por incumplimiento o por decisión unilateral del CONCEDENTE, se genera</w:t>
      </w:r>
      <w:r w:rsidR="00F5465E" w:rsidRPr="009872AD">
        <w:rPr>
          <w:spacing w:val="-2"/>
          <w:szCs w:val="22"/>
          <w:lang w:val="es-ES_tradnl"/>
        </w:rPr>
        <w:t>n</w:t>
      </w:r>
      <w:r w:rsidRPr="009872AD">
        <w:rPr>
          <w:spacing w:val="-2"/>
          <w:szCs w:val="22"/>
          <w:lang w:val="es-ES_tradnl"/>
        </w:rPr>
        <w:t xml:space="preserve"> dos eventos:</w:t>
      </w:r>
    </w:p>
    <w:p w14:paraId="1660CD14" w14:textId="77777777" w:rsidR="00DC57B5" w:rsidRPr="009872AD" w:rsidRDefault="00DC57B5" w:rsidP="00DC57B5">
      <w:pPr>
        <w:pStyle w:val="Prrafodelista"/>
        <w:rPr>
          <w:rFonts w:cs="Arial"/>
          <w:spacing w:val="-2"/>
          <w:szCs w:val="22"/>
          <w:u w:val="single"/>
          <w:lang w:val="es-ES_tradnl"/>
        </w:rPr>
      </w:pPr>
    </w:p>
    <w:p w14:paraId="1AA8399B" w14:textId="29C9B54C" w:rsidR="00DC57B5" w:rsidRPr="009872AD" w:rsidRDefault="00CB59C8" w:rsidP="00C41137">
      <w:pPr>
        <w:pStyle w:val="Prrafodelista"/>
        <w:widowControl w:val="0"/>
        <w:numPr>
          <w:ilvl w:val="0"/>
          <w:numId w:val="138"/>
        </w:numPr>
        <w:tabs>
          <w:tab w:val="left" w:pos="142"/>
          <w:tab w:val="left" w:pos="1134"/>
        </w:tabs>
        <w:contextualSpacing/>
        <w:jc w:val="both"/>
        <w:rPr>
          <w:rFonts w:cs="Arial"/>
          <w:spacing w:val="-2"/>
          <w:szCs w:val="22"/>
          <w:u w:val="single"/>
          <w:lang w:val="es-ES_tradnl"/>
        </w:rPr>
      </w:pPr>
      <w:r w:rsidRPr="009872AD">
        <w:rPr>
          <w:rFonts w:cs="Arial"/>
          <w:spacing w:val="-2"/>
          <w:szCs w:val="22"/>
          <w:lang w:val="es-ES_tradnl"/>
        </w:rPr>
        <w:t xml:space="preserve">La valorización que se detalla en </w:t>
      </w:r>
      <w:r w:rsidR="00915CEC" w:rsidRPr="009872AD">
        <w:rPr>
          <w:rFonts w:cs="Arial"/>
          <w:spacing w:val="-2"/>
          <w:szCs w:val="22"/>
          <w:lang w:val="es-ES_tradnl"/>
        </w:rPr>
        <w:t>el</w:t>
      </w:r>
      <w:r w:rsidRPr="009872AD">
        <w:rPr>
          <w:rFonts w:cs="Arial"/>
          <w:spacing w:val="-2"/>
          <w:szCs w:val="22"/>
          <w:lang w:val="es-ES_tradnl"/>
        </w:rPr>
        <w:t xml:space="preserve"> numeral</w:t>
      </w:r>
      <w:r w:rsidR="00834782" w:rsidRPr="009872AD">
        <w:rPr>
          <w:rFonts w:cs="Arial"/>
          <w:spacing w:val="-2"/>
          <w:szCs w:val="22"/>
          <w:lang w:val="es-ES_tradnl"/>
        </w:rPr>
        <w:t xml:space="preserve"> </w:t>
      </w:r>
      <w:r w:rsidRPr="009872AD">
        <w:rPr>
          <w:rFonts w:cs="Arial"/>
          <w:spacing w:val="-2"/>
          <w:szCs w:val="22"/>
          <w:lang w:val="es-ES_tradnl"/>
        </w:rPr>
        <w:t>(ii) sólo en el caso que el pago se realice con posterioridad a la fecha de pago del PAMO y PME estipulado en el Apéndice 2 del Anexo 16, considerará el costo de capital que resulte de aplicar una tasa de intereses equivalente a la Libor más dos por ciento (2%), entre la fecha de pago prevista en el Apéndice 2 del Anexo 16 y la fecha en que se realice el pago</w:t>
      </w:r>
      <w:r w:rsidRPr="009872AD">
        <w:rPr>
          <w:rFonts w:cs="Arial"/>
          <w:spacing w:val="-2"/>
          <w:szCs w:val="22"/>
          <w:u w:val="single"/>
          <w:lang w:val="es-ES_tradnl"/>
        </w:rPr>
        <w:t>.</w:t>
      </w:r>
    </w:p>
    <w:p w14:paraId="42B6B1C5" w14:textId="77777777" w:rsidR="00DC57B5" w:rsidRPr="009872AD" w:rsidRDefault="00DC57B5" w:rsidP="00DC57B5">
      <w:pPr>
        <w:pStyle w:val="Prrafodelista"/>
        <w:widowControl w:val="0"/>
        <w:tabs>
          <w:tab w:val="left" w:pos="142"/>
          <w:tab w:val="left" w:pos="1134"/>
        </w:tabs>
        <w:ind w:left="1494"/>
        <w:contextualSpacing/>
        <w:jc w:val="both"/>
        <w:rPr>
          <w:rFonts w:cs="Arial"/>
          <w:spacing w:val="-2"/>
          <w:szCs w:val="22"/>
          <w:u w:val="single"/>
          <w:lang w:val="es-ES_tradnl"/>
        </w:rPr>
      </w:pPr>
    </w:p>
    <w:p w14:paraId="75CEB0D3" w14:textId="77777777" w:rsidR="00DC57B5" w:rsidRPr="009872AD" w:rsidRDefault="00CB59C8" w:rsidP="00C41137">
      <w:pPr>
        <w:pStyle w:val="Prrafodelista"/>
        <w:widowControl w:val="0"/>
        <w:numPr>
          <w:ilvl w:val="0"/>
          <w:numId w:val="138"/>
        </w:numPr>
        <w:tabs>
          <w:tab w:val="left" w:pos="142"/>
          <w:tab w:val="left" w:pos="1134"/>
        </w:tabs>
        <w:contextualSpacing/>
        <w:jc w:val="both"/>
        <w:rPr>
          <w:rFonts w:cs="Arial"/>
          <w:spacing w:val="-2"/>
          <w:szCs w:val="22"/>
          <w:lang w:val="es-ES_tradnl"/>
        </w:rPr>
      </w:pPr>
      <w:r w:rsidRPr="009872AD">
        <w:rPr>
          <w:rFonts w:cs="Arial"/>
          <w:spacing w:val="-2"/>
          <w:szCs w:val="22"/>
          <w:lang w:val="es-ES_tradnl"/>
        </w:rPr>
        <w:t>El CONCEDENTE indemnizará al CONCESIONARIO por un monto equivalente a la Garantía de Fiel Cumplimiento del Contrato de Concesión, si la terminación del Contrato ocurre entre la fecha de inicio de la Explotación y  antes de los cinco (5) años del término del Plazo de la Concesión.</w:t>
      </w:r>
    </w:p>
    <w:p w14:paraId="15627BD3" w14:textId="77777777" w:rsidR="00DC57B5" w:rsidRPr="009872AD" w:rsidRDefault="00DC57B5" w:rsidP="00DC57B5">
      <w:pPr>
        <w:widowControl w:val="0"/>
        <w:tabs>
          <w:tab w:val="left" w:pos="142"/>
        </w:tabs>
        <w:ind w:left="1428"/>
        <w:contextualSpacing/>
        <w:rPr>
          <w:szCs w:val="22"/>
          <w:u w:val="single"/>
          <w:lang w:val="es-ES_tradnl"/>
        </w:rPr>
      </w:pPr>
    </w:p>
    <w:p w14:paraId="7E351A27" w14:textId="77172093" w:rsidR="00EC4002" w:rsidRPr="009872AD"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9872AD">
        <w:rPr>
          <w:spacing w:val="-2"/>
          <w:szCs w:val="22"/>
          <w:lang w:val="es-ES_tradnl"/>
        </w:rPr>
        <w:t>A los valores calculados en los numerales (i), (ii) y (iii)</w:t>
      </w:r>
      <w:r w:rsidR="00915CEC" w:rsidRPr="009872AD">
        <w:rPr>
          <w:spacing w:val="-2"/>
          <w:szCs w:val="22"/>
          <w:lang w:val="es-ES_tradnl"/>
        </w:rPr>
        <w:t>, de ser aplicable,</w:t>
      </w:r>
      <w:r w:rsidRPr="009872AD">
        <w:rPr>
          <w:spacing w:val="-2"/>
          <w:szCs w:val="22"/>
          <w:lang w:val="es-ES_tradnl"/>
        </w:rPr>
        <w:t xml:space="preserve"> precedentes se le deducirán los montos pendientes de pago por concepto de penalidades y aquellos montos reconocidos por las empresas aseguradoras por siniestros ocurridos, cuando dichos montos no hayan sido aplicados a la Concesión, y </w:t>
      </w:r>
      <w:r w:rsidR="00F64F77" w:rsidRPr="009872AD">
        <w:rPr>
          <w:spacing w:val="-2"/>
          <w:szCs w:val="22"/>
          <w:lang w:val="es-ES_tradnl"/>
        </w:rPr>
        <w:t xml:space="preserve">los que correspondan por las sanciones </w:t>
      </w:r>
      <w:r w:rsidRPr="009872AD">
        <w:rPr>
          <w:spacing w:val="-2"/>
          <w:szCs w:val="22"/>
          <w:lang w:val="es-ES_tradnl"/>
        </w:rPr>
        <w:t xml:space="preserve"> </w:t>
      </w:r>
      <w:r w:rsidR="00F64F77" w:rsidRPr="009872AD">
        <w:rPr>
          <w:spacing w:val="-2"/>
          <w:szCs w:val="22"/>
          <w:lang w:val="es-ES_tradnl"/>
        </w:rPr>
        <w:t>d</w:t>
      </w:r>
      <w:r w:rsidRPr="009872AD">
        <w:rPr>
          <w:spacing w:val="-2"/>
          <w:szCs w:val="22"/>
          <w:lang w:val="es-ES_tradnl"/>
        </w:rPr>
        <w:t>el REGULADOR</w:t>
      </w:r>
      <w:r w:rsidR="001B1C7C" w:rsidRPr="009872AD">
        <w:rPr>
          <w:szCs w:val="22"/>
          <w:lang w:val="es-ES_tradnl"/>
        </w:rPr>
        <w:t>,</w:t>
      </w:r>
      <w:r w:rsidR="001B1C7C" w:rsidRPr="009872AD">
        <w:t xml:space="preserve"> </w:t>
      </w:r>
      <w:r w:rsidR="001B1C7C" w:rsidRPr="009872AD">
        <w:rPr>
          <w:szCs w:val="22"/>
          <w:lang w:val="es-ES_tradnl"/>
        </w:rPr>
        <w:t>así como otros conceptos deducibles que se determine</w:t>
      </w:r>
      <w:r w:rsidR="00407596" w:rsidRPr="009872AD">
        <w:rPr>
          <w:szCs w:val="22"/>
          <w:lang w:val="es-ES_tradnl"/>
        </w:rPr>
        <w:t xml:space="preserve"> </w:t>
      </w:r>
      <w:r w:rsidR="00407596" w:rsidRPr="009872AD">
        <w:rPr>
          <w:szCs w:val="22"/>
        </w:rPr>
        <w:t xml:space="preserve">de acuerdo a las normas tributarias y las Leyes y </w:t>
      </w:r>
      <w:r w:rsidR="00407596" w:rsidRPr="009872AD">
        <w:rPr>
          <w:szCs w:val="22"/>
        </w:rPr>
        <w:lastRenderedPageBreak/>
        <w:t>Disposiciones Aplicables</w:t>
      </w:r>
      <w:r w:rsidRPr="009872AD">
        <w:rPr>
          <w:spacing w:val="-2"/>
          <w:szCs w:val="22"/>
          <w:lang w:val="es-ES_tradnl"/>
        </w:rPr>
        <w:t xml:space="preserve">. El monto neto resultante, luego de la aplicación de las deducciones, según las condiciones mencionadas en la presente Cláusula, será el </w:t>
      </w:r>
      <w:r w:rsidR="00C325FB" w:rsidRPr="009872AD">
        <w:rPr>
          <w:spacing w:val="-2"/>
          <w:szCs w:val="22"/>
          <w:lang w:val="es-ES_tradnl"/>
        </w:rPr>
        <w:t>v</w:t>
      </w:r>
      <w:r w:rsidRPr="009872AD">
        <w:rPr>
          <w:spacing w:val="-2"/>
          <w:szCs w:val="22"/>
          <w:lang w:val="es-ES_tradnl"/>
        </w:rPr>
        <w:t xml:space="preserve">alor de </w:t>
      </w:r>
      <w:r w:rsidR="00C325FB" w:rsidRPr="009872AD">
        <w:rPr>
          <w:spacing w:val="-2"/>
          <w:szCs w:val="22"/>
          <w:lang w:val="es-ES_tradnl"/>
        </w:rPr>
        <w:t>l</w:t>
      </w:r>
      <w:r w:rsidRPr="009872AD">
        <w:rPr>
          <w:spacing w:val="-2"/>
          <w:szCs w:val="22"/>
          <w:lang w:val="es-ES_tradnl"/>
        </w:rPr>
        <w:t>iquidación por pagar al CONCESIONARIO, el cual se pagará de acuerdo a lo estipulado en las Cláusulas  16.15 y 16.16.</w:t>
      </w:r>
    </w:p>
    <w:p w14:paraId="56393577" w14:textId="77777777" w:rsidR="0006391D" w:rsidRPr="009872AD" w:rsidRDefault="0006391D" w:rsidP="00925A11">
      <w:pPr>
        <w:suppressLineNumbers/>
        <w:suppressAutoHyphens/>
        <w:ind w:left="709"/>
        <w:jc w:val="both"/>
        <w:rPr>
          <w:strike/>
          <w:szCs w:val="22"/>
        </w:rPr>
      </w:pPr>
    </w:p>
    <w:p w14:paraId="6BC4F443" w14:textId="77777777" w:rsidR="00DC57B5" w:rsidRPr="009872AD" w:rsidRDefault="00DC57B5" w:rsidP="00925A11">
      <w:pPr>
        <w:suppressLineNumbers/>
        <w:suppressAutoHyphens/>
        <w:ind w:left="709"/>
        <w:jc w:val="both"/>
        <w:rPr>
          <w:strike/>
          <w:szCs w:val="22"/>
        </w:rPr>
      </w:pPr>
    </w:p>
    <w:p w14:paraId="7DDBACF7" w14:textId="77777777" w:rsidR="00DC57B5" w:rsidRPr="009872AD" w:rsidRDefault="00CB59C8" w:rsidP="00DC57B5">
      <w:pPr>
        <w:pStyle w:val="Ttulo1"/>
        <w:jc w:val="both"/>
        <w:rPr>
          <w:szCs w:val="22"/>
        </w:rPr>
      </w:pPr>
      <w:bookmarkStart w:id="1898" w:name="_Toc461693111"/>
      <w:r w:rsidRPr="009872AD">
        <w:rPr>
          <w:szCs w:val="22"/>
        </w:rPr>
        <w:t>PROCESO DE PAGO DEL VALOR DE LIQUIDACIÓN  DEL CONTRATO</w:t>
      </w:r>
      <w:bookmarkEnd w:id="1898"/>
    </w:p>
    <w:p w14:paraId="6F877F08" w14:textId="77777777" w:rsidR="00DC57B5" w:rsidRPr="009872AD" w:rsidRDefault="00DC57B5" w:rsidP="00DC57B5">
      <w:pPr>
        <w:pStyle w:val="Prrafodelista"/>
        <w:rPr>
          <w:rFonts w:cs="Arial"/>
          <w:b/>
          <w:szCs w:val="22"/>
          <w:u w:val="single"/>
        </w:rPr>
      </w:pPr>
    </w:p>
    <w:p w14:paraId="3C214720" w14:textId="3A3CF755" w:rsidR="00EC4002" w:rsidRPr="009872AD" w:rsidRDefault="00CB59C8" w:rsidP="00C41137">
      <w:pPr>
        <w:numPr>
          <w:ilvl w:val="1"/>
          <w:numId w:val="57"/>
        </w:numPr>
        <w:ind w:left="709" w:hanging="709"/>
        <w:jc w:val="both"/>
        <w:rPr>
          <w:szCs w:val="22"/>
        </w:rPr>
      </w:pPr>
      <w:r w:rsidRPr="009872AD">
        <w:rPr>
          <w:szCs w:val="22"/>
        </w:rPr>
        <w:t>En el eventual caso que como resultado de la terminación anticipada del Contrato de Concesión, el CONCEDENTE convocara a un proceso de selección para designar a un nuevo concesionario, este último, además de las obligaciones contractuales de la Concesión, asumirá, de ser el caso, el saldo deudor con los Acreedores Permitidos. El proceso de selección del nuevo concesionario se realizará contando con la opinión no vinculante, en lo pertinente, de los Acreedores Permitidos.</w:t>
      </w:r>
    </w:p>
    <w:p w14:paraId="63B25BC8" w14:textId="77777777" w:rsidR="00EC4002" w:rsidRPr="009872AD" w:rsidRDefault="00EC4002" w:rsidP="001873AB">
      <w:pPr>
        <w:widowControl w:val="0"/>
        <w:tabs>
          <w:tab w:val="left" w:pos="142"/>
        </w:tabs>
        <w:ind w:left="1571"/>
        <w:contextualSpacing/>
        <w:rPr>
          <w:szCs w:val="22"/>
        </w:rPr>
      </w:pPr>
    </w:p>
    <w:p w14:paraId="4C77FA99" w14:textId="039F4896" w:rsidR="00EC4002" w:rsidRPr="009872AD" w:rsidRDefault="00CB59C8" w:rsidP="00C41137">
      <w:pPr>
        <w:numPr>
          <w:ilvl w:val="1"/>
          <w:numId w:val="57"/>
        </w:numPr>
        <w:spacing w:after="120"/>
        <w:ind w:left="709" w:hanging="709"/>
        <w:jc w:val="both"/>
        <w:rPr>
          <w:szCs w:val="22"/>
        </w:rPr>
      </w:pPr>
      <w:r w:rsidRPr="009872AD">
        <w:rPr>
          <w:szCs w:val="22"/>
        </w:rPr>
        <w:t xml:space="preserve">Los saldos pendientes por pagar por concepto de PAMO y PME, se pagarán en las fechas previstas en el Apéndice 2 del Anexo 16. </w:t>
      </w:r>
    </w:p>
    <w:p w14:paraId="31D58B7C" w14:textId="10B06388" w:rsidR="00DC57B5" w:rsidRPr="009872AD" w:rsidRDefault="00CB59C8" w:rsidP="005D1755">
      <w:pPr>
        <w:spacing w:after="120"/>
        <w:ind w:left="720"/>
        <w:jc w:val="both"/>
        <w:rPr>
          <w:szCs w:val="22"/>
        </w:rPr>
      </w:pPr>
      <w:r w:rsidRPr="009872AD">
        <w:rPr>
          <w:szCs w:val="22"/>
        </w:rPr>
        <w:t xml:space="preserve">El CONCEDENTE deberá honrar los pagos pendientes </w:t>
      </w:r>
      <w:r w:rsidR="00915CEC" w:rsidRPr="009872AD">
        <w:rPr>
          <w:szCs w:val="22"/>
        </w:rPr>
        <w:t>por los CAO emitidos a través del Fideicomiso de Administración conforme con las condiciones establecidas en el Apéndice 2 del Anexo 16</w:t>
      </w:r>
      <w:r w:rsidRPr="009872AD">
        <w:rPr>
          <w:szCs w:val="22"/>
        </w:rPr>
        <w:t>, por el cual se remuneran las Obras Obligatorias</w:t>
      </w:r>
      <w:r w:rsidR="00915CEC" w:rsidRPr="009872AD">
        <w:rPr>
          <w:szCs w:val="22"/>
        </w:rPr>
        <w:t xml:space="preserve"> ejecutadas y aceptadas</w:t>
      </w:r>
      <w:r w:rsidRPr="009872AD">
        <w:rPr>
          <w:szCs w:val="22"/>
        </w:rPr>
        <w:t>, en la oportunidad y por los montos establecidos hasta cumplir con el total de las obligaciones con los inversionistas.</w:t>
      </w:r>
    </w:p>
    <w:p w14:paraId="6854EDF5" w14:textId="77777777" w:rsidR="00DC57B5" w:rsidRPr="009872AD" w:rsidRDefault="00CB59C8" w:rsidP="005D1755">
      <w:pPr>
        <w:spacing w:after="120"/>
        <w:ind w:left="700"/>
        <w:jc w:val="both"/>
        <w:rPr>
          <w:szCs w:val="22"/>
        </w:rPr>
      </w:pPr>
      <w:r w:rsidRPr="009872AD">
        <w:rPr>
          <w:szCs w:val="22"/>
        </w:rPr>
        <w:t>Producida la terminación anticipada del Contrato de Concesión, los Acreedores Permitidos tendrán el derecho de cobrar el saldo del Endeudamiento Garantizado Permitido aún no amortizado, de acuerdo a los términos pactados en los documentos suscritos con los Acreedores Permitidos. Dicha deuda será asumida por el CONCEDENTE con cargo al Fideicomiso de Administración.</w:t>
      </w:r>
    </w:p>
    <w:p w14:paraId="1D39CF03" w14:textId="77777777" w:rsidR="00DC57B5" w:rsidRPr="009872AD" w:rsidRDefault="00F2413B" w:rsidP="005D1755">
      <w:pPr>
        <w:spacing w:after="120"/>
        <w:ind w:left="700"/>
        <w:jc w:val="both"/>
        <w:rPr>
          <w:szCs w:val="22"/>
        </w:rPr>
      </w:pPr>
      <w:r w:rsidRPr="009872AD">
        <w:rPr>
          <w:szCs w:val="22"/>
        </w:rPr>
        <w:t>A efectos de la Caducidad</w:t>
      </w:r>
      <w:r w:rsidR="00CB59C8" w:rsidRPr="009872AD">
        <w:rPr>
          <w:szCs w:val="22"/>
        </w:rPr>
        <w:t xml:space="preserve">, el CONCEDENTE sustituirá al CONCESIONARIO en todos los derechos sobre el Fideicomiso de Administración, así como las obligaciones dentro de las que se encuentran las vinculadas al pago del Endeudamiento Garantizado Permitido de la Concesión, para lo cual, el Fideicomiso de Administración y todas sus obligaciones y estipulaciones deberán mantenerse vigentes hasta que se cumpla con pagar el saldo de la deuda en la forma que se hubiera programado y lo que disponga el CONCEDENTE respecto de la vigencia del Fideicomiso. </w:t>
      </w:r>
    </w:p>
    <w:p w14:paraId="4DC754FF" w14:textId="1E00CAED" w:rsidR="00DC57B5" w:rsidRPr="009872AD" w:rsidRDefault="00CB59C8" w:rsidP="00DC57B5">
      <w:pPr>
        <w:ind w:left="700"/>
        <w:jc w:val="both"/>
        <w:rPr>
          <w:szCs w:val="22"/>
        </w:rPr>
      </w:pPr>
      <w:r w:rsidRPr="009872AD">
        <w:rPr>
          <w:szCs w:val="22"/>
        </w:rPr>
        <w:t>El pago de la valorización, por el cual se remuneran las Obras Obligatorias</w:t>
      </w:r>
      <w:r w:rsidR="00915CEC" w:rsidRPr="009872AD">
        <w:rPr>
          <w:szCs w:val="22"/>
        </w:rPr>
        <w:t xml:space="preserve"> ejecutadas y aceptadas</w:t>
      </w:r>
      <w:r w:rsidRPr="009872AD">
        <w:rPr>
          <w:szCs w:val="22"/>
        </w:rPr>
        <w:t>, si la terminación anticipada del Contrato de Concesión se produce luego del inicio de explotación de la Concesión, serán retribuidas de acuerdo a lo estipulado en la Cláusula 16.14. Los Acreedores Permitidos tendrán el derecho de cobrar hasta por el saldo del Endeudamiento Garantizado Permitido aún no amortizado, y el saldo de la valorización se pagará al CONCESIONARIO una vez aplicadas las deducciones o penalidades que correspondan.</w:t>
      </w:r>
    </w:p>
    <w:p w14:paraId="7314893C" w14:textId="77777777" w:rsidR="00DC57B5" w:rsidRPr="009872AD" w:rsidRDefault="00DC57B5" w:rsidP="00DC57B5">
      <w:pPr>
        <w:ind w:left="700"/>
        <w:jc w:val="both"/>
        <w:rPr>
          <w:szCs w:val="22"/>
        </w:rPr>
      </w:pPr>
    </w:p>
    <w:p w14:paraId="75E1B163" w14:textId="1F75A3FE" w:rsidR="00DC57B5" w:rsidRPr="009872AD" w:rsidRDefault="00CB59C8" w:rsidP="00DC57B5">
      <w:pPr>
        <w:ind w:left="700"/>
        <w:jc w:val="both"/>
        <w:rPr>
          <w:szCs w:val="22"/>
        </w:rPr>
      </w:pPr>
      <w:r w:rsidRPr="009872AD">
        <w:rPr>
          <w:szCs w:val="22"/>
        </w:rPr>
        <w:t>El pago de la valorización, según lo determinado en la Cláusula 16.13, por el cual se remuneran las Obras Obligatorias</w:t>
      </w:r>
      <w:r w:rsidR="00915CEC" w:rsidRPr="009872AD">
        <w:rPr>
          <w:szCs w:val="22"/>
        </w:rPr>
        <w:t xml:space="preserve"> ejecutadas y aceptadas</w:t>
      </w:r>
      <w:r w:rsidRPr="009872AD">
        <w:rPr>
          <w:szCs w:val="22"/>
        </w:rPr>
        <w:t>, si la terminación anticipada del Contrato de Concesión se produce antes del inicio de la explotación de la Concesión, habiéndose llevado a cabo avances en las Obras Obligatorias, procederá del siguiente modo: Los Acreedores Permitidos tendrán el derecho de cobrar hasta por el saldo del Endeudamiento Garantizado Permitido aún no amortizado, el saldo de la valorización se pagará al CONCESIONARIO, luego que el CONCEDENTE decida la forma de pago y se hayan aplicado las deducciones o penalidades que correspondan.</w:t>
      </w:r>
    </w:p>
    <w:p w14:paraId="6E5F2710" w14:textId="77777777" w:rsidR="00C06662" w:rsidRPr="009872AD" w:rsidRDefault="00C06662" w:rsidP="00DC57B5">
      <w:pPr>
        <w:ind w:left="700"/>
        <w:jc w:val="both"/>
        <w:rPr>
          <w:szCs w:val="22"/>
        </w:rPr>
      </w:pPr>
    </w:p>
    <w:p w14:paraId="536A73A4" w14:textId="77777777" w:rsidR="00DC57B5" w:rsidRPr="009872AD" w:rsidRDefault="00DC57B5" w:rsidP="00DC57B5">
      <w:pPr>
        <w:ind w:left="1300"/>
        <w:jc w:val="both"/>
        <w:rPr>
          <w:b/>
          <w:szCs w:val="22"/>
          <w:lang w:val="es-ES_tradnl"/>
        </w:rPr>
      </w:pPr>
    </w:p>
    <w:p w14:paraId="35E34AE6" w14:textId="77777777" w:rsidR="00EC4002" w:rsidRPr="009872AD" w:rsidRDefault="00CB59C8" w:rsidP="001873AB">
      <w:pPr>
        <w:pStyle w:val="Ttulo1"/>
        <w:jc w:val="both"/>
        <w:rPr>
          <w:szCs w:val="22"/>
        </w:rPr>
      </w:pPr>
      <w:bookmarkStart w:id="1899" w:name="_Toc363285423"/>
      <w:bookmarkStart w:id="1900" w:name="_Toc363285866"/>
      <w:bookmarkStart w:id="1901" w:name="_Toc363666923"/>
      <w:bookmarkStart w:id="1902" w:name="_Toc368663561"/>
      <w:bookmarkStart w:id="1903" w:name="_Toc461693112"/>
      <w:r w:rsidRPr="009872AD">
        <w:rPr>
          <w:szCs w:val="22"/>
        </w:rPr>
        <w:lastRenderedPageBreak/>
        <w:t>DEVOLUCIÓN O EJECUCIÓN DE LA  GARANTÍA DE FIEL CUMPLIMIENTO</w:t>
      </w:r>
      <w:bookmarkEnd w:id="1899"/>
      <w:bookmarkEnd w:id="1900"/>
      <w:bookmarkEnd w:id="1901"/>
      <w:bookmarkEnd w:id="1902"/>
      <w:bookmarkEnd w:id="1903"/>
    </w:p>
    <w:p w14:paraId="6BBD17BE" w14:textId="77777777" w:rsidR="00DC57B5" w:rsidRPr="009872AD" w:rsidRDefault="00DC57B5" w:rsidP="00DC57B5">
      <w:pPr>
        <w:jc w:val="both"/>
        <w:rPr>
          <w:b/>
          <w:szCs w:val="22"/>
          <w:u w:val="single"/>
          <w:lang w:val="es-MX"/>
        </w:rPr>
      </w:pPr>
    </w:p>
    <w:p w14:paraId="5044CB15" w14:textId="12CB2C46" w:rsidR="00EC4002" w:rsidRPr="009872AD" w:rsidRDefault="00CB59C8" w:rsidP="00C41137">
      <w:pPr>
        <w:numPr>
          <w:ilvl w:val="1"/>
          <w:numId w:val="57"/>
        </w:numPr>
        <w:ind w:left="709" w:hanging="709"/>
        <w:jc w:val="both"/>
        <w:rPr>
          <w:szCs w:val="22"/>
        </w:rPr>
      </w:pPr>
      <w:r w:rsidRPr="009872AD">
        <w:rPr>
          <w:szCs w:val="22"/>
        </w:rPr>
        <w:t xml:space="preserve">En el caso que la resolución del Contrato se produzca por vencimiento del Plazo, acuerdo entre las Partes, por incumplimiento del CONCEDENTE, por decisión unilateral del CONCEDENTE o por </w:t>
      </w:r>
      <w:r w:rsidR="00BF5537" w:rsidRPr="009872AD">
        <w:rPr>
          <w:szCs w:val="22"/>
        </w:rPr>
        <w:t>f</w:t>
      </w:r>
      <w:r w:rsidRPr="009872AD">
        <w:rPr>
          <w:szCs w:val="22"/>
        </w:rPr>
        <w:t xml:space="preserve">uerza </w:t>
      </w:r>
      <w:r w:rsidR="00BF5537" w:rsidRPr="009872AD">
        <w:rPr>
          <w:szCs w:val="22"/>
        </w:rPr>
        <w:t>m</w:t>
      </w:r>
      <w:r w:rsidRPr="009872AD">
        <w:rPr>
          <w:szCs w:val="22"/>
        </w:rPr>
        <w:t>ayor o caso fortuito, el CONCEDENTE devolverá al CONCESIONARIO, si así corresponde, la Garantía de Fiel Cumplimiento de Contrato de Concesión en un plazo máximo de los seis (6) meses posteriores a la caducidad de la Concesión.</w:t>
      </w:r>
    </w:p>
    <w:p w14:paraId="7A2FD697" w14:textId="77777777" w:rsidR="00DC57B5" w:rsidRPr="009872AD" w:rsidRDefault="00DC57B5" w:rsidP="00DC57B5">
      <w:pPr>
        <w:ind w:left="709"/>
        <w:jc w:val="both"/>
        <w:rPr>
          <w:szCs w:val="22"/>
          <w:lang w:val="es-PE"/>
        </w:rPr>
      </w:pPr>
    </w:p>
    <w:p w14:paraId="184869A0" w14:textId="77777777" w:rsidR="00EC4002" w:rsidRPr="009872AD" w:rsidRDefault="00CB59C8" w:rsidP="00C41137">
      <w:pPr>
        <w:numPr>
          <w:ilvl w:val="1"/>
          <w:numId w:val="57"/>
        </w:numPr>
        <w:ind w:left="709" w:hanging="709"/>
        <w:jc w:val="both"/>
        <w:rPr>
          <w:szCs w:val="22"/>
        </w:rPr>
      </w:pPr>
      <w:r w:rsidRPr="009872AD">
        <w:rPr>
          <w:szCs w:val="22"/>
        </w:rPr>
        <w:t>Si la terminación del contrato se produce por causas atribuibles al Concesionario se ejecutará el 100% de la Garantía de Fiel Cumplimiento de Contrato de Concesión.</w:t>
      </w:r>
    </w:p>
    <w:p w14:paraId="2D08E1E3" w14:textId="77777777" w:rsidR="00DC57B5" w:rsidRPr="009872AD" w:rsidRDefault="00DC57B5" w:rsidP="00DC57B5">
      <w:pPr>
        <w:jc w:val="both"/>
        <w:rPr>
          <w:b/>
          <w:szCs w:val="22"/>
          <w:u w:val="single"/>
          <w:lang w:val="es-PE"/>
        </w:rPr>
      </w:pPr>
    </w:p>
    <w:p w14:paraId="48CE953C" w14:textId="77777777" w:rsidR="00DC57B5" w:rsidRPr="009872AD" w:rsidRDefault="00DC57B5" w:rsidP="00DC57B5">
      <w:pPr>
        <w:jc w:val="both"/>
        <w:rPr>
          <w:b/>
          <w:spacing w:val="-2"/>
          <w:szCs w:val="22"/>
        </w:rPr>
      </w:pPr>
    </w:p>
    <w:p w14:paraId="383FFB7C" w14:textId="77777777" w:rsidR="00DC57B5" w:rsidRPr="009872AD" w:rsidRDefault="00CB59C8" w:rsidP="001873AB">
      <w:pPr>
        <w:pStyle w:val="Ttulo1"/>
        <w:jc w:val="both"/>
        <w:rPr>
          <w:b w:val="0"/>
          <w:szCs w:val="22"/>
        </w:rPr>
      </w:pPr>
      <w:bookmarkStart w:id="1904" w:name="_Toc354655387"/>
      <w:bookmarkStart w:id="1905" w:name="_Toc368663565"/>
      <w:bookmarkStart w:id="1906" w:name="_Toc461693113"/>
      <w:r w:rsidRPr="009872AD">
        <w:rPr>
          <w:szCs w:val="22"/>
        </w:rPr>
        <w:t>PROCEDIMIENTO PARA PRESERVAR LA CONTINUIDAD DEL SERVICIO  EN CASO DE</w:t>
      </w:r>
      <w:bookmarkEnd w:id="1904"/>
      <w:bookmarkEnd w:id="1905"/>
      <w:r w:rsidRPr="009872AD">
        <w:rPr>
          <w:szCs w:val="22"/>
        </w:rPr>
        <w:t xml:space="preserve"> CADUCIDAD</w:t>
      </w:r>
      <w:bookmarkEnd w:id="1906"/>
    </w:p>
    <w:p w14:paraId="099F91FA" w14:textId="77777777" w:rsidR="00DC57B5" w:rsidRPr="009872AD" w:rsidRDefault="00DC57B5" w:rsidP="00DC57B5">
      <w:pPr>
        <w:suppressLineNumbers/>
        <w:suppressAutoHyphens/>
        <w:jc w:val="both"/>
        <w:rPr>
          <w:b/>
          <w:bCs w:val="0"/>
          <w:szCs w:val="22"/>
          <w:u w:val="single"/>
        </w:rPr>
      </w:pPr>
    </w:p>
    <w:p w14:paraId="49AFD3B3" w14:textId="77777777" w:rsidR="00EC4002" w:rsidRPr="009872AD" w:rsidRDefault="00CB59C8" w:rsidP="00C41137">
      <w:pPr>
        <w:numPr>
          <w:ilvl w:val="1"/>
          <w:numId w:val="57"/>
        </w:numPr>
        <w:spacing w:after="120"/>
        <w:ind w:left="709" w:hanging="709"/>
        <w:jc w:val="both"/>
        <w:rPr>
          <w:szCs w:val="22"/>
        </w:rPr>
      </w:pPr>
      <w:r w:rsidRPr="009872AD">
        <w:rPr>
          <w:szCs w:val="22"/>
        </w:rPr>
        <w:t>En caso de Caducidad por las causales previstas en la cláusula 16.1, corresponderá al CONCEDENTE adoptar las medidas necesarias, a fin de garantizar la continuidad del Servicio, para lo cual podrá elegir un nuevo concesionario de acuerdo con lo establecido en la</w:t>
      </w:r>
      <w:r w:rsidR="00F2413B" w:rsidRPr="009872AD">
        <w:rPr>
          <w:szCs w:val="22"/>
        </w:rPr>
        <w:t>s</w:t>
      </w:r>
      <w:r w:rsidRPr="009872AD">
        <w:rPr>
          <w:szCs w:val="22"/>
        </w:rPr>
        <w:t xml:space="preserve"> C</w:t>
      </w:r>
      <w:r w:rsidR="00F2413B" w:rsidRPr="009872AD">
        <w:rPr>
          <w:szCs w:val="22"/>
        </w:rPr>
        <w:t>láusulas</w:t>
      </w:r>
      <w:r w:rsidRPr="009872AD">
        <w:rPr>
          <w:szCs w:val="22"/>
        </w:rPr>
        <w:t xml:space="preserve"> 16.9 y 16.10</w:t>
      </w:r>
      <w:r w:rsidR="00834782" w:rsidRPr="009872AD">
        <w:rPr>
          <w:szCs w:val="22"/>
        </w:rPr>
        <w:t>. En caso se presente una imposibilidad temporal para elegir un nuevo concesionario, y con objeto de evitar la paralización del servicio,</w:t>
      </w:r>
      <w:r w:rsidRPr="009872AD">
        <w:rPr>
          <w:szCs w:val="22"/>
        </w:rPr>
        <w:t xml:space="preserve"> </w:t>
      </w:r>
      <w:r w:rsidR="0041410C" w:rsidRPr="009872AD">
        <w:rPr>
          <w:szCs w:val="22"/>
        </w:rPr>
        <w:t>el REGULADOR elegirá a una empresa especializada</w:t>
      </w:r>
      <w:r w:rsidRPr="009872AD">
        <w:rPr>
          <w:szCs w:val="22"/>
        </w:rPr>
        <w:t>, bajo las siguientes condiciones:</w:t>
      </w:r>
    </w:p>
    <w:p w14:paraId="7959567C" w14:textId="77777777" w:rsidR="00DC57B5" w:rsidRPr="009872AD" w:rsidRDefault="00CB59C8" w:rsidP="00C41137">
      <w:pPr>
        <w:numPr>
          <w:ilvl w:val="0"/>
          <w:numId w:val="139"/>
        </w:numPr>
        <w:spacing w:after="120"/>
        <w:ind w:left="1134" w:hanging="425"/>
        <w:jc w:val="both"/>
        <w:rPr>
          <w:spacing w:val="-4"/>
          <w:szCs w:val="22"/>
          <w:lang w:val="es-PE"/>
        </w:rPr>
      </w:pPr>
      <w:r w:rsidRPr="009872AD">
        <w:rPr>
          <w:spacing w:val="-4"/>
          <w:szCs w:val="22"/>
          <w:lang w:val="es-PE"/>
        </w:rPr>
        <w:t>El REGULADOR nombrará a un tercero especializado</w:t>
      </w:r>
      <w:r w:rsidR="005E0C53" w:rsidRPr="009872AD">
        <w:rPr>
          <w:spacing w:val="-4"/>
          <w:szCs w:val="22"/>
          <w:lang w:val="es-PE"/>
        </w:rPr>
        <w:t>,</w:t>
      </w:r>
      <w:r w:rsidRPr="009872AD">
        <w:rPr>
          <w:spacing w:val="-4"/>
          <w:szCs w:val="22"/>
          <w:lang w:val="es-PE"/>
        </w:rPr>
        <w:t xml:space="preserve"> que tendrá a su cargo la Explotación de la Concesión y cumplirá todas las obligaciones del Contrato</w:t>
      </w:r>
      <w:r w:rsidR="005E0C53" w:rsidRPr="009872AD">
        <w:rPr>
          <w:spacing w:val="-4"/>
          <w:szCs w:val="22"/>
          <w:lang w:val="es-PE"/>
        </w:rPr>
        <w:t>,</w:t>
      </w:r>
      <w:r w:rsidRPr="009872AD">
        <w:rPr>
          <w:spacing w:val="-4"/>
          <w:szCs w:val="22"/>
          <w:lang w:val="es-PE"/>
        </w:rPr>
        <w:t xml:space="preserve"> hasta que este sea sustituido por una nueva sociedad concesionaria.</w:t>
      </w:r>
    </w:p>
    <w:p w14:paraId="7357D8CB" w14:textId="77777777" w:rsidR="005E0C53" w:rsidRPr="009872AD" w:rsidRDefault="005E0C53" w:rsidP="00C41137">
      <w:pPr>
        <w:numPr>
          <w:ilvl w:val="0"/>
          <w:numId w:val="139"/>
        </w:numPr>
        <w:spacing w:after="120"/>
        <w:ind w:left="1134" w:hanging="425"/>
        <w:jc w:val="both"/>
        <w:rPr>
          <w:szCs w:val="22"/>
          <w:lang w:val="es-PE"/>
        </w:rPr>
      </w:pPr>
      <w:r w:rsidRPr="009872AD">
        <w:rPr>
          <w:szCs w:val="22"/>
          <w:lang w:val="es-PE"/>
        </w:rPr>
        <w:t>La explotación de la Concesión por la empresa especializada no podrá ser mayor a un (01) año calendario.</w:t>
      </w:r>
    </w:p>
    <w:p w14:paraId="0C24C66E" w14:textId="77777777" w:rsidR="005E0C53" w:rsidRPr="009872AD" w:rsidRDefault="005E0C53" w:rsidP="00C41137">
      <w:pPr>
        <w:numPr>
          <w:ilvl w:val="0"/>
          <w:numId w:val="139"/>
        </w:numPr>
        <w:spacing w:after="120"/>
        <w:ind w:left="1134" w:hanging="425"/>
        <w:jc w:val="both"/>
        <w:rPr>
          <w:szCs w:val="22"/>
          <w:lang w:val="es-PE"/>
        </w:rPr>
      </w:pPr>
      <w:r w:rsidRPr="009872AD">
        <w:rPr>
          <w:szCs w:val="22"/>
          <w:lang w:val="es-PE"/>
        </w:rPr>
        <w:t>El REGULADOR determinará el procedimiento para la elección y contratación del tercero especializado.</w:t>
      </w:r>
    </w:p>
    <w:p w14:paraId="79DD25FA" w14:textId="77777777" w:rsidR="005E0C53" w:rsidRPr="009872AD" w:rsidRDefault="005E0C53" w:rsidP="00C41137">
      <w:pPr>
        <w:numPr>
          <w:ilvl w:val="0"/>
          <w:numId w:val="139"/>
        </w:numPr>
        <w:ind w:left="1134" w:hanging="425"/>
        <w:jc w:val="both"/>
        <w:rPr>
          <w:szCs w:val="22"/>
          <w:lang w:val="es-PE"/>
        </w:rPr>
      </w:pPr>
      <w:r w:rsidRPr="009872AD">
        <w:rPr>
          <w:szCs w:val="22"/>
          <w:lang w:val="es-PE"/>
        </w:rPr>
        <w:t>Los costos y gastos de la elección y contratación del tercero especializado serán asumidos por aquella Parte cuyo incumplimiento hubiere dado origen a la terminaci</w:t>
      </w:r>
      <w:r w:rsidR="002E7D52" w:rsidRPr="009872AD">
        <w:rPr>
          <w:szCs w:val="22"/>
          <w:lang w:val="es-PE"/>
        </w:rPr>
        <w:t>ón del Contrato. En caso esto no se pueda determinar, los costos y gastos serán asumidos por el CONCEDENTE.</w:t>
      </w:r>
    </w:p>
    <w:p w14:paraId="3406D49E" w14:textId="77777777" w:rsidR="002E7D52" w:rsidRPr="009872AD" w:rsidRDefault="002E7D52" w:rsidP="00625F86">
      <w:pPr>
        <w:ind w:left="709"/>
        <w:jc w:val="both"/>
        <w:rPr>
          <w:szCs w:val="22"/>
          <w:lang w:val="es-PE"/>
        </w:rPr>
      </w:pPr>
    </w:p>
    <w:p w14:paraId="0517815A" w14:textId="77777777" w:rsidR="00DC57B5" w:rsidRPr="009872AD" w:rsidRDefault="00CB59C8" w:rsidP="00625F86">
      <w:pPr>
        <w:spacing w:after="120"/>
        <w:ind w:left="709"/>
        <w:jc w:val="both"/>
        <w:rPr>
          <w:szCs w:val="22"/>
          <w:lang w:val="es-PE"/>
        </w:rPr>
      </w:pPr>
      <w:r w:rsidRPr="009872AD">
        <w:rPr>
          <w:szCs w:val="22"/>
          <w:lang w:val="es-PE"/>
        </w:rPr>
        <w:t>El CONCEDENTE determinará el procedimiento para la sustitución del CONCESIONARIO.</w:t>
      </w:r>
    </w:p>
    <w:p w14:paraId="71CA05E6" w14:textId="77777777" w:rsidR="00DC57B5" w:rsidRPr="009872AD" w:rsidRDefault="00DC57B5" w:rsidP="00DC57B5">
      <w:pPr>
        <w:suppressLineNumbers/>
        <w:tabs>
          <w:tab w:val="num" w:pos="1458"/>
        </w:tabs>
        <w:suppressAutoHyphens/>
        <w:ind w:left="709"/>
        <w:jc w:val="both"/>
        <w:rPr>
          <w:b/>
          <w:szCs w:val="22"/>
        </w:rPr>
      </w:pPr>
    </w:p>
    <w:p w14:paraId="6E514F33" w14:textId="77777777" w:rsidR="00373168" w:rsidRPr="009872AD" w:rsidRDefault="00373168">
      <w:pPr>
        <w:suppressLineNumbers/>
        <w:tabs>
          <w:tab w:val="left" w:pos="709"/>
          <w:tab w:val="num" w:pos="1458"/>
        </w:tabs>
        <w:suppressAutoHyphens/>
        <w:ind w:left="709"/>
        <w:jc w:val="both"/>
        <w:rPr>
          <w:bCs w:val="0"/>
          <w:szCs w:val="22"/>
        </w:rPr>
      </w:pPr>
      <w:bookmarkStart w:id="1907" w:name="_TÉRMINO_POR_VENCIMIENTO"/>
      <w:bookmarkStart w:id="1908" w:name="_TÉRMINO_POR_INCUMPLIMIENTO"/>
      <w:bookmarkStart w:id="1909" w:name="_VALOR_CONTABLE_NETO"/>
      <w:bookmarkStart w:id="1910" w:name="_VALORIZACIÓN_POR_CADUCIDAD"/>
      <w:bookmarkStart w:id="1911" w:name="_EFECTOS_DE_LA"/>
      <w:bookmarkStart w:id="1912" w:name="_PROCEDIMIENTO_PARA_LA"/>
      <w:bookmarkEnd w:id="1880"/>
      <w:bookmarkEnd w:id="1881"/>
      <w:bookmarkEnd w:id="1882"/>
      <w:bookmarkEnd w:id="1883"/>
      <w:bookmarkEnd w:id="1884"/>
      <w:bookmarkEnd w:id="1885"/>
      <w:bookmarkEnd w:id="1886"/>
      <w:bookmarkEnd w:id="1907"/>
      <w:bookmarkEnd w:id="1908"/>
      <w:bookmarkEnd w:id="1909"/>
      <w:bookmarkEnd w:id="1910"/>
      <w:bookmarkEnd w:id="1911"/>
      <w:bookmarkEnd w:id="1912"/>
    </w:p>
    <w:p w14:paraId="4058411A" w14:textId="77777777" w:rsidR="00EC4002" w:rsidRPr="009872AD" w:rsidRDefault="009D633B" w:rsidP="001873AB">
      <w:pPr>
        <w:pStyle w:val="Ttulo2"/>
        <w:ind w:left="0"/>
        <w:jc w:val="both"/>
        <w:rPr>
          <w:szCs w:val="22"/>
        </w:rPr>
      </w:pPr>
      <w:bookmarkStart w:id="1913" w:name="_CAPÍTULO_XVII:_SUSPENSIÓN"/>
      <w:bookmarkStart w:id="1914" w:name="_Toc461693114"/>
      <w:bookmarkStart w:id="1915" w:name="_Toc94328608"/>
      <w:bookmarkStart w:id="1916" w:name="_Toc94328868"/>
      <w:bookmarkStart w:id="1917" w:name="_Toc94329124"/>
      <w:bookmarkStart w:id="1918" w:name="_Toc94329370"/>
      <w:bookmarkStart w:id="1919" w:name="_Toc94329616"/>
      <w:bookmarkStart w:id="1920" w:name="_Toc94330243"/>
      <w:bookmarkStart w:id="1921" w:name="_Toc94337699"/>
      <w:bookmarkStart w:id="1922" w:name="_Toc94337930"/>
      <w:bookmarkStart w:id="1923" w:name="_Toc102405399"/>
      <w:bookmarkStart w:id="1924" w:name="_Toc131328037"/>
      <w:bookmarkStart w:id="1925" w:name="_Toc131328853"/>
      <w:bookmarkStart w:id="1926" w:name="_Toc131329189"/>
      <w:bookmarkStart w:id="1927" w:name="_Toc131329421"/>
      <w:bookmarkStart w:id="1928" w:name="_Toc131330008"/>
      <w:bookmarkStart w:id="1929" w:name="_Toc131332095"/>
      <w:bookmarkStart w:id="1930" w:name="_Toc131333016"/>
      <w:bookmarkEnd w:id="1913"/>
      <w:r w:rsidRPr="009872AD">
        <w:rPr>
          <w:rFonts w:ascii="Arial" w:hAnsi="Arial"/>
          <w:b/>
          <w:szCs w:val="22"/>
          <w:u w:val="none"/>
        </w:rPr>
        <w:t xml:space="preserve">CAPÍTULO </w:t>
      </w:r>
      <w:r w:rsidR="007A3B85" w:rsidRPr="009872AD">
        <w:rPr>
          <w:rFonts w:ascii="Arial" w:hAnsi="Arial"/>
          <w:b/>
          <w:szCs w:val="22"/>
          <w:u w:val="none"/>
        </w:rPr>
        <w:t>XVII: SUSPENSIÓN DE LAS OBLIGACIONES CONTEMPLADAS EN EL PRESENTE CONTRATO</w:t>
      </w:r>
      <w:bookmarkEnd w:id="1914"/>
    </w:p>
    <w:p w14:paraId="14C659BD" w14:textId="77777777" w:rsidR="00847F69" w:rsidRPr="009872AD" w:rsidRDefault="00847F69" w:rsidP="00D266BA">
      <w:pPr>
        <w:rPr>
          <w:szCs w:val="22"/>
        </w:rPr>
      </w:pPr>
    </w:p>
    <w:p w14:paraId="186D7297" w14:textId="77777777" w:rsidR="00F43F88" w:rsidRPr="009872AD" w:rsidRDefault="00FA2CE4" w:rsidP="00FA2CE4">
      <w:pPr>
        <w:ind w:left="709" w:hanging="709"/>
        <w:jc w:val="both"/>
        <w:rPr>
          <w:rFonts w:eastAsia="Batang"/>
          <w:szCs w:val="22"/>
          <w:lang w:val="es-PE"/>
        </w:rPr>
      </w:pPr>
      <w:bookmarkStart w:id="1931" w:name="_Ref272156706"/>
      <w:r w:rsidRPr="009872AD">
        <w:rPr>
          <w:rFonts w:eastAsia="Batang"/>
          <w:szCs w:val="22"/>
          <w:lang w:val="es-PE"/>
        </w:rPr>
        <w:t>17.1</w:t>
      </w:r>
      <w:r w:rsidRPr="009872AD">
        <w:rPr>
          <w:rFonts w:eastAsia="Batang"/>
          <w:szCs w:val="22"/>
          <w:lang w:val="es-PE"/>
        </w:rPr>
        <w:tab/>
        <w:t>Para fines de este Contrato, existirá una situación de Suspensión de Obligaciones siempre que se produzca alguno de los siguientes eventos:</w:t>
      </w:r>
    </w:p>
    <w:p w14:paraId="39D1D6E9" w14:textId="77777777" w:rsidR="00FA2CE4" w:rsidRPr="009872AD" w:rsidRDefault="00FA2CE4" w:rsidP="00FA2CE4">
      <w:pPr>
        <w:jc w:val="both"/>
        <w:rPr>
          <w:rFonts w:eastAsia="Batang"/>
          <w:szCs w:val="22"/>
          <w:lang w:val="es-PE"/>
        </w:rPr>
      </w:pPr>
    </w:p>
    <w:p w14:paraId="422E6A22" w14:textId="77777777" w:rsidR="00F43F88" w:rsidRPr="009872AD" w:rsidRDefault="00F43F88" w:rsidP="00C41137">
      <w:pPr>
        <w:numPr>
          <w:ilvl w:val="0"/>
          <w:numId w:val="37"/>
        </w:numPr>
        <w:tabs>
          <w:tab w:val="num" w:pos="993"/>
        </w:tabs>
        <w:ind w:left="993" w:hanging="284"/>
        <w:jc w:val="both"/>
        <w:rPr>
          <w:rFonts w:eastAsia="Batang"/>
          <w:szCs w:val="22"/>
          <w:lang w:val="es-PE"/>
        </w:rPr>
      </w:pPr>
      <w:r w:rsidRPr="009872AD">
        <w:rPr>
          <w:rFonts w:eastAsia="Batang"/>
          <w:bCs w:val="0"/>
          <w:szCs w:val="22"/>
          <w:lang w:val="es-PE"/>
        </w:rPr>
        <w:t xml:space="preserve">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w:t>
      </w:r>
      <w:r w:rsidRPr="009872AD">
        <w:rPr>
          <w:rFonts w:eastAsia="Batang"/>
          <w:bCs w:val="0"/>
          <w:szCs w:val="22"/>
          <w:lang w:val="es-PE"/>
        </w:rPr>
        <w:lastRenderedPageBreak/>
        <w:t>se configure la situación de incumplimiento. Entre otros eventos se encuentran, las siguientes situaciones:</w:t>
      </w:r>
    </w:p>
    <w:p w14:paraId="09AA6AC1" w14:textId="77777777" w:rsidR="00F43F88" w:rsidRPr="009872AD" w:rsidRDefault="00F43F88">
      <w:pPr>
        <w:jc w:val="both"/>
        <w:rPr>
          <w:rFonts w:eastAsia="Batang"/>
          <w:b/>
          <w:szCs w:val="22"/>
          <w:lang w:val="es-PE"/>
        </w:rPr>
      </w:pPr>
    </w:p>
    <w:p w14:paraId="69CE1DC4" w14:textId="77777777" w:rsidR="00F43F88" w:rsidRPr="009872AD" w:rsidRDefault="00F43F88" w:rsidP="005D1755">
      <w:pPr>
        <w:numPr>
          <w:ilvl w:val="0"/>
          <w:numId w:val="9"/>
        </w:numPr>
        <w:tabs>
          <w:tab w:val="num" w:pos="1418"/>
        </w:tabs>
        <w:spacing w:after="120"/>
        <w:ind w:left="1417" w:hanging="425"/>
        <w:jc w:val="both"/>
        <w:rPr>
          <w:rFonts w:eastAsia="Batang"/>
          <w:szCs w:val="22"/>
          <w:lang w:val="es-PE"/>
        </w:rPr>
      </w:pPr>
      <w:r w:rsidRPr="009872AD">
        <w:rPr>
          <w:rFonts w:eastAsia="Batang"/>
          <w:szCs w:val="22"/>
          <w:lang w:val="es-PE"/>
        </w:rPr>
        <w:t>Cualquier acto de guerra externa, interna o civil (declarada o no declarada), invasión, conflicto armado, bloqueo, revolución, motín, insurrección, conmoción civil o actos de terrorismo que impida el cumplimiento de cualquiera de las obligaciones del presente Contrato.</w:t>
      </w:r>
    </w:p>
    <w:p w14:paraId="2358D620" w14:textId="77777777" w:rsidR="00F43F88" w:rsidRPr="009872AD" w:rsidRDefault="00F43F88" w:rsidP="005D1755">
      <w:pPr>
        <w:numPr>
          <w:ilvl w:val="0"/>
          <w:numId w:val="9"/>
        </w:numPr>
        <w:tabs>
          <w:tab w:val="num" w:pos="1418"/>
        </w:tabs>
        <w:spacing w:after="120"/>
        <w:ind w:left="1417" w:hanging="425"/>
        <w:jc w:val="both"/>
        <w:rPr>
          <w:rFonts w:eastAsia="Batang"/>
          <w:szCs w:val="22"/>
          <w:lang w:val="es-PE"/>
        </w:rPr>
      </w:pPr>
      <w:r w:rsidRPr="009872AD">
        <w:rPr>
          <w:rFonts w:eastAsia="Batang"/>
          <w:bCs w:val="0"/>
          <w:szCs w:val="22"/>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14:paraId="221B4F03" w14:textId="77777777" w:rsidR="00F43F88" w:rsidRPr="009872AD" w:rsidRDefault="00F43F88" w:rsidP="005D1755">
      <w:pPr>
        <w:numPr>
          <w:ilvl w:val="0"/>
          <w:numId w:val="9"/>
        </w:numPr>
        <w:tabs>
          <w:tab w:val="num" w:pos="1418"/>
        </w:tabs>
        <w:spacing w:after="120"/>
        <w:ind w:left="1417" w:hanging="425"/>
        <w:jc w:val="both"/>
        <w:rPr>
          <w:rFonts w:eastAsia="Batang"/>
          <w:szCs w:val="22"/>
          <w:lang w:val="es-PE"/>
        </w:rPr>
      </w:pPr>
      <w:r w:rsidRPr="009872AD">
        <w:rPr>
          <w:rFonts w:eastAsia="Batang"/>
          <w:bCs w:val="0"/>
          <w:szCs w:val="22"/>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14:paraId="0CB2E136" w14:textId="77777777" w:rsidR="00F43F88" w:rsidRPr="009872AD" w:rsidRDefault="00F43F88" w:rsidP="00D266BA">
      <w:pPr>
        <w:numPr>
          <w:ilvl w:val="0"/>
          <w:numId w:val="9"/>
        </w:numPr>
        <w:tabs>
          <w:tab w:val="num" w:pos="1418"/>
        </w:tabs>
        <w:ind w:left="1418" w:hanging="425"/>
        <w:jc w:val="both"/>
        <w:rPr>
          <w:rFonts w:eastAsia="Batang"/>
          <w:bCs w:val="0"/>
          <w:szCs w:val="22"/>
        </w:rPr>
      </w:pPr>
      <w:r w:rsidRPr="009872AD">
        <w:rPr>
          <w:rFonts w:eastAsia="Batang"/>
          <w:bCs w:val="0"/>
          <w:szCs w:val="22"/>
          <w:lang w:val="es-PE"/>
        </w:rPr>
        <w:t>Cualquier terremoto, huracán</w:t>
      </w:r>
      <w:r w:rsidR="00DA7577" w:rsidRPr="009872AD">
        <w:rPr>
          <w:rFonts w:eastAsia="Batang"/>
          <w:bCs w:val="0"/>
          <w:szCs w:val="22"/>
          <w:lang w:val="es-PE"/>
        </w:rPr>
        <w:t>,</w:t>
      </w:r>
      <w:r w:rsidRPr="009872AD">
        <w:rPr>
          <w:rFonts w:eastAsia="Batang"/>
          <w:bCs w:val="0"/>
          <w:szCs w:val="22"/>
          <w:lang w:val="es-PE"/>
        </w:rPr>
        <w:t xml:space="preserve"> tormenta eléctrica, incendio, explosión, o evento similar, siempre que afecte de manera directa total o parcialmente los Bienes de la Concesión.</w:t>
      </w:r>
    </w:p>
    <w:p w14:paraId="45769428" w14:textId="77777777" w:rsidR="00F43F88" w:rsidRPr="009872AD" w:rsidRDefault="00F43F88">
      <w:pPr>
        <w:jc w:val="both"/>
        <w:rPr>
          <w:rFonts w:eastAsia="Batang"/>
          <w:b/>
          <w:bCs w:val="0"/>
          <w:szCs w:val="22"/>
          <w:lang w:val="es-PE"/>
        </w:rPr>
      </w:pPr>
    </w:p>
    <w:p w14:paraId="711E9D91" w14:textId="77777777" w:rsidR="00F43F88" w:rsidRPr="009872AD" w:rsidRDefault="00F43F88" w:rsidP="00C41137">
      <w:pPr>
        <w:numPr>
          <w:ilvl w:val="0"/>
          <w:numId w:val="37"/>
        </w:numPr>
        <w:tabs>
          <w:tab w:val="num" w:pos="993"/>
        </w:tabs>
        <w:ind w:left="993" w:hanging="284"/>
        <w:jc w:val="both"/>
        <w:rPr>
          <w:rFonts w:eastAsia="Batang"/>
          <w:bCs w:val="0"/>
          <w:szCs w:val="22"/>
          <w:lang w:val="es-PE"/>
        </w:rPr>
      </w:pPr>
      <w:r w:rsidRPr="009872AD">
        <w:rPr>
          <w:rFonts w:eastAsia="Batang"/>
          <w:bCs w:val="0"/>
          <w:szCs w:val="22"/>
          <w:lang w:val="es-PE"/>
        </w:rPr>
        <w:t>Destrucción</w:t>
      </w:r>
      <w:r w:rsidRPr="009872AD">
        <w:rPr>
          <w:rFonts w:eastAsia="Batang"/>
          <w:bCs w:val="0"/>
          <w:szCs w:val="22"/>
        </w:rPr>
        <w:t xml:space="preserve"> o afectación parcial de los Bienes de la Concesión por </w:t>
      </w:r>
      <w:r w:rsidRPr="009872AD">
        <w:rPr>
          <w:rFonts w:eastAsia="Batang"/>
          <w:bCs w:val="0"/>
          <w:szCs w:val="22"/>
          <w:lang w:val="es-PE"/>
        </w:rPr>
        <w:t>causas no imputables a las Partes, de manera que imposibilite el Servicio</w:t>
      </w:r>
      <w:r w:rsidR="008639BA" w:rsidRPr="009872AD">
        <w:rPr>
          <w:rFonts w:eastAsia="Batang"/>
          <w:bCs w:val="0"/>
          <w:szCs w:val="22"/>
          <w:lang w:val="es-PE"/>
        </w:rPr>
        <w:t xml:space="preserve"> </w:t>
      </w:r>
      <w:r w:rsidR="00020EDC" w:rsidRPr="009872AD">
        <w:rPr>
          <w:rFonts w:eastAsia="Batang"/>
          <w:bCs w:val="0"/>
          <w:szCs w:val="22"/>
          <w:lang w:val="es-PE"/>
        </w:rPr>
        <w:t>Estándar</w:t>
      </w:r>
      <w:r w:rsidR="008639BA" w:rsidRPr="009872AD">
        <w:rPr>
          <w:rFonts w:eastAsia="Batang"/>
          <w:bCs w:val="0"/>
          <w:szCs w:val="22"/>
          <w:lang w:val="es-PE"/>
        </w:rPr>
        <w:t xml:space="preserve"> </w:t>
      </w:r>
      <w:r w:rsidRPr="009872AD">
        <w:rPr>
          <w:rFonts w:eastAsia="Batang"/>
          <w:bCs w:val="0"/>
          <w:szCs w:val="22"/>
          <w:lang w:val="es-PE"/>
        </w:rPr>
        <w:t xml:space="preserve">de manera permanente. </w:t>
      </w:r>
    </w:p>
    <w:p w14:paraId="3E8FB81D" w14:textId="77777777" w:rsidR="00F43F88" w:rsidRPr="009872AD" w:rsidRDefault="00F43F88">
      <w:pPr>
        <w:ind w:left="993"/>
        <w:jc w:val="both"/>
        <w:rPr>
          <w:rFonts w:eastAsia="Batang"/>
          <w:bCs w:val="0"/>
          <w:szCs w:val="22"/>
          <w:lang w:val="es-PE"/>
        </w:rPr>
      </w:pPr>
    </w:p>
    <w:p w14:paraId="2A9714DE" w14:textId="77777777" w:rsidR="00F43F88" w:rsidRPr="009872AD" w:rsidRDefault="00F43F88" w:rsidP="00C41137">
      <w:pPr>
        <w:numPr>
          <w:ilvl w:val="0"/>
          <w:numId w:val="37"/>
        </w:numPr>
        <w:tabs>
          <w:tab w:val="num" w:pos="993"/>
        </w:tabs>
        <w:ind w:left="993" w:hanging="284"/>
        <w:jc w:val="both"/>
        <w:rPr>
          <w:rFonts w:eastAsia="Batang"/>
          <w:bCs w:val="0"/>
          <w:szCs w:val="22"/>
          <w:lang w:val="es-PE"/>
        </w:rPr>
      </w:pPr>
      <w:r w:rsidRPr="009872AD">
        <w:rPr>
          <w:rFonts w:eastAsia="Batang"/>
          <w:bCs w:val="0"/>
          <w:szCs w:val="22"/>
          <w:lang w:val="es-PE"/>
        </w:rPr>
        <w:t xml:space="preserve">Acuerdo entre las Partes, derivado de circunstancias distintas a las referidas en el Literal anterior, en cuyo caso será necesario contar con la previa opinión del REGULADOR. </w:t>
      </w:r>
    </w:p>
    <w:p w14:paraId="01084472" w14:textId="77777777" w:rsidR="00F43F88" w:rsidRPr="009872AD" w:rsidRDefault="00F43F88">
      <w:pPr>
        <w:ind w:left="993"/>
        <w:jc w:val="both"/>
        <w:rPr>
          <w:rFonts w:eastAsia="Batang"/>
          <w:bCs w:val="0"/>
          <w:szCs w:val="22"/>
          <w:lang w:val="es-PE"/>
        </w:rPr>
      </w:pPr>
    </w:p>
    <w:p w14:paraId="35367AF1" w14:textId="77777777" w:rsidR="00F43F88" w:rsidRPr="009872AD" w:rsidRDefault="00F43F88" w:rsidP="00C41137">
      <w:pPr>
        <w:numPr>
          <w:ilvl w:val="0"/>
          <w:numId w:val="37"/>
        </w:numPr>
        <w:tabs>
          <w:tab w:val="num" w:pos="993"/>
        </w:tabs>
        <w:ind w:left="993" w:hanging="284"/>
        <w:jc w:val="both"/>
        <w:rPr>
          <w:rFonts w:eastAsia="Batang"/>
          <w:szCs w:val="22"/>
          <w:lang w:val="es-PE"/>
        </w:rPr>
      </w:pPr>
      <w:r w:rsidRPr="009872AD">
        <w:rPr>
          <w:rFonts w:eastAsia="Batang"/>
          <w:bCs w:val="0"/>
          <w:szCs w:val="22"/>
          <w:lang w:val="es-PE"/>
        </w:rPr>
        <w:t>Los demás casos expresamente previstos en el presente Contrato.</w:t>
      </w:r>
    </w:p>
    <w:p w14:paraId="06174BDE" w14:textId="77777777" w:rsidR="00F43F88" w:rsidRPr="009872AD" w:rsidRDefault="00F43F88">
      <w:pPr>
        <w:jc w:val="both"/>
        <w:rPr>
          <w:rFonts w:eastAsia="Batang"/>
          <w:szCs w:val="22"/>
          <w:lang w:val="es-PE"/>
        </w:rPr>
      </w:pPr>
    </w:p>
    <w:p w14:paraId="46C63A3C" w14:textId="77777777" w:rsidR="00F43F88" w:rsidRPr="009872AD" w:rsidRDefault="00F43F88">
      <w:pPr>
        <w:jc w:val="both"/>
        <w:rPr>
          <w:rFonts w:eastAsia="Batang"/>
          <w:szCs w:val="22"/>
          <w:lang w:val="es-PE"/>
        </w:rPr>
      </w:pPr>
    </w:p>
    <w:p w14:paraId="3DB4E2EE" w14:textId="77777777" w:rsidR="00F43F88" w:rsidRPr="009872AD" w:rsidRDefault="00D868F2" w:rsidP="00D868F2">
      <w:pPr>
        <w:pStyle w:val="Ttulo1"/>
        <w:jc w:val="both"/>
        <w:rPr>
          <w:szCs w:val="22"/>
        </w:rPr>
      </w:pPr>
      <w:bookmarkStart w:id="1932" w:name="_Toc347168706"/>
      <w:bookmarkStart w:id="1933" w:name="_Toc461693115"/>
      <w:r w:rsidRPr="009872AD">
        <w:rPr>
          <w:szCs w:val="22"/>
        </w:rPr>
        <w:t>PROCEDIMIENTO PARA LA DECLARACIÓN DE SUSPENSIÓN</w:t>
      </w:r>
      <w:bookmarkEnd w:id="1932"/>
      <w:bookmarkEnd w:id="1933"/>
    </w:p>
    <w:p w14:paraId="5F729F6C" w14:textId="77777777" w:rsidR="00F43F88" w:rsidRPr="009872AD" w:rsidRDefault="00F43F88">
      <w:pPr>
        <w:jc w:val="both"/>
        <w:rPr>
          <w:rFonts w:eastAsia="Batang"/>
          <w:b/>
          <w:szCs w:val="22"/>
          <w:lang w:val="es-PE"/>
        </w:rPr>
      </w:pPr>
    </w:p>
    <w:p w14:paraId="4B5ADFB4" w14:textId="77777777" w:rsidR="005A3E8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A excepción de la causal mencionada en el Literal c) de la Cláusula 1</w:t>
      </w:r>
      <w:r w:rsidR="006A6520" w:rsidRPr="009872AD">
        <w:rPr>
          <w:rFonts w:eastAsia="Batang"/>
          <w:bCs w:val="0"/>
          <w:szCs w:val="22"/>
          <w:lang w:val="es-PE"/>
        </w:rPr>
        <w:t>7</w:t>
      </w:r>
      <w:r w:rsidRPr="009872AD">
        <w:rPr>
          <w:rFonts w:eastAsia="Batang"/>
          <w:bCs w:val="0"/>
          <w:szCs w:val="22"/>
          <w:lang w:val="es-PE"/>
        </w:rPr>
        <w:t xml:space="preserve">.1, si una de las Partes no puede cumplir las obligaciones que se le imponen por el presente Contrato, debido a alguno de los eventos señalados en dicha Cláusula, dentro de los siete (07) Días de producido el evento, tal Parte presentará su solicitud de suspensión a la otra Parte y al </w:t>
      </w:r>
      <w:r w:rsidR="00FF3C70" w:rsidRPr="009872AD">
        <w:rPr>
          <w:rFonts w:eastAsia="Batang"/>
          <w:bCs w:val="0"/>
          <w:szCs w:val="22"/>
          <w:lang w:val="es-PE"/>
        </w:rPr>
        <w:t>REGULADOR</w:t>
      </w:r>
      <w:r w:rsidRPr="009872AD">
        <w:rPr>
          <w:rFonts w:eastAsia="Batang"/>
          <w:bCs w:val="0"/>
          <w:szCs w:val="22"/>
          <w:lang w:val="es-PE"/>
        </w:rPr>
        <w:t>, adjuntando un Informe Técnico – Legal, el cual deberá fundamentar como mínimo:</w:t>
      </w:r>
    </w:p>
    <w:p w14:paraId="7844E4B0" w14:textId="77777777" w:rsidR="00F43F88" w:rsidRPr="009872AD" w:rsidRDefault="00F43F88">
      <w:pPr>
        <w:jc w:val="both"/>
        <w:rPr>
          <w:rFonts w:eastAsia="Batang"/>
          <w:bCs w:val="0"/>
          <w:szCs w:val="22"/>
          <w:lang w:val="es-PE"/>
        </w:rPr>
      </w:pPr>
    </w:p>
    <w:p w14:paraId="06062E26" w14:textId="77777777" w:rsidR="00F43F88" w:rsidRPr="009872AD" w:rsidRDefault="00F43F88" w:rsidP="00C41137">
      <w:pPr>
        <w:numPr>
          <w:ilvl w:val="0"/>
          <w:numId w:val="65"/>
        </w:numPr>
        <w:jc w:val="both"/>
        <w:rPr>
          <w:rFonts w:eastAsia="Batang"/>
          <w:bCs w:val="0"/>
          <w:szCs w:val="22"/>
          <w:lang w:val="es-PE"/>
        </w:rPr>
      </w:pPr>
      <w:r w:rsidRPr="009872AD">
        <w:rPr>
          <w:rFonts w:eastAsia="Batang"/>
          <w:bCs w:val="0"/>
          <w:szCs w:val="22"/>
          <w:lang w:val="es-PE"/>
        </w:rPr>
        <w:t>La ocurrencia del evento.</w:t>
      </w:r>
    </w:p>
    <w:p w14:paraId="3625252C" w14:textId="77777777" w:rsidR="00F43F88" w:rsidRPr="009872AD" w:rsidRDefault="00F43F88" w:rsidP="00C41137">
      <w:pPr>
        <w:numPr>
          <w:ilvl w:val="0"/>
          <w:numId w:val="65"/>
        </w:numPr>
        <w:jc w:val="both"/>
        <w:rPr>
          <w:rFonts w:eastAsia="Batang"/>
          <w:bCs w:val="0"/>
          <w:szCs w:val="22"/>
          <w:lang w:val="es-PE"/>
        </w:rPr>
      </w:pPr>
      <w:r w:rsidRPr="009872AD">
        <w:rPr>
          <w:rFonts w:eastAsia="Batang"/>
          <w:bCs w:val="0"/>
          <w:szCs w:val="22"/>
          <w:lang w:val="es-PE"/>
        </w:rPr>
        <w:t>La fecha de inicio del plazo de suspensión.</w:t>
      </w:r>
    </w:p>
    <w:p w14:paraId="4A0FD9C2" w14:textId="77777777" w:rsidR="00F43F88" w:rsidRPr="009872AD" w:rsidRDefault="00F43F88" w:rsidP="00C41137">
      <w:pPr>
        <w:numPr>
          <w:ilvl w:val="0"/>
          <w:numId w:val="65"/>
        </w:numPr>
        <w:jc w:val="both"/>
        <w:rPr>
          <w:rFonts w:eastAsia="Batang"/>
          <w:bCs w:val="0"/>
          <w:szCs w:val="22"/>
          <w:lang w:val="es-PE"/>
        </w:rPr>
      </w:pPr>
      <w:r w:rsidRPr="009872AD">
        <w:rPr>
          <w:rFonts w:eastAsia="Batang"/>
          <w:bCs w:val="0"/>
          <w:szCs w:val="22"/>
          <w:lang w:val="es-PE"/>
        </w:rPr>
        <w:t>El plazo estimado de la suspensión total o parcial de las obligaciones.</w:t>
      </w:r>
    </w:p>
    <w:p w14:paraId="5D21B9F9" w14:textId="77777777" w:rsidR="00F43F88" w:rsidRPr="009872AD" w:rsidRDefault="00F43F88" w:rsidP="00C41137">
      <w:pPr>
        <w:numPr>
          <w:ilvl w:val="0"/>
          <w:numId w:val="65"/>
        </w:numPr>
        <w:jc w:val="both"/>
        <w:rPr>
          <w:rFonts w:eastAsia="Batang"/>
          <w:bCs w:val="0"/>
          <w:szCs w:val="22"/>
          <w:lang w:val="es-PE"/>
        </w:rPr>
      </w:pPr>
      <w:r w:rsidRPr="009872AD">
        <w:rPr>
          <w:rFonts w:eastAsia="Batang"/>
          <w:bCs w:val="0"/>
          <w:szCs w:val="22"/>
          <w:lang w:val="es-PE"/>
        </w:rPr>
        <w:t>El grado de impacto previsto, detalles de tal evento, la obligación o condición afectada.</w:t>
      </w:r>
    </w:p>
    <w:p w14:paraId="71E85EC5" w14:textId="77777777" w:rsidR="00F43F88" w:rsidRPr="009872AD" w:rsidRDefault="00F43F88" w:rsidP="00C41137">
      <w:pPr>
        <w:numPr>
          <w:ilvl w:val="0"/>
          <w:numId w:val="65"/>
        </w:numPr>
        <w:jc w:val="both"/>
        <w:rPr>
          <w:rFonts w:eastAsia="Batang"/>
          <w:bCs w:val="0"/>
          <w:szCs w:val="22"/>
          <w:lang w:val="es-PE"/>
        </w:rPr>
      </w:pPr>
      <w:r w:rsidRPr="009872AD">
        <w:rPr>
          <w:rFonts w:eastAsia="Batang"/>
          <w:bCs w:val="0"/>
          <w:szCs w:val="22"/>
          <w:lang w:val="es-PE"/>
        </w:rPr>
        <w:t>Las medidas de mitigación adoptadas.</w:t>
      </w:r>
    </w:p>
    <w:p w14:paraId="7A88992F" w14:textId="77777777" w:rsidR="00F43F88" w:rsidRPr="009872AD" w:rsidRDefault="00F43F88" w:rsidP="00C41137">
      <w:pPr>
        <w:numPr>
          <w:ilvl w:val="0"/>
          <w:numId w:val="65"/>
        </w:numPr>
        <w:jc w:val="both"/>
        <w:rPr>
          <w:rFonts w:eastAsia="Batang"/>
          <w:bCs w:val="0"/>
          <w:szCs w:val="22"/>
          <w:lang w:val="es-PE"/>
        </w:rPr>
      </w:pPr>
      <w:r w:rsidRPr="009872AD">
        <w:rPr>
          <w:rFonts w:eastAsia="Batang"/>
          <w:bCs w:val="0"/>
          <w:szCs w:val="22"/>
          <w:lang w:val="es-PE"/>
        </w:rPr>
        <w:t xml:space="preserve">Otras acciones derivadas de estos acontecimientos. </w:t>
      </w:r>
    </w:p>
    <w:p w14:paraId="65699662" w14:textId="77777777" w:rsidR="00F43F88" w:rsidRPr="009872AD" w:rsidRDefault="00F43F88" w:rsidP="00C41137">
      <w:pPr>
        <w:numPr>
          <w:ilvl w:val="0"/>
          <w:numId w:val="65"/>
        </w:numPr>
        <w:jc w:val="both"/>
        <w:rPr>
          <w:rFonts w:eastAsia="Batang"/>
          <w:bCs w:val="0"/>
          <w:szCs w:val="22"/>
        </w:rPr>
      </w:pPr>
      <w:r w:rsidRPr="009872AD">
        <w:rPr>
          <w:rFonts w:eastAsia="Batang"/>
          <w:bCs w:val="0"/>
          <w:szCs w:val="22"/>
        </w:rPr>
        <w:t>Propuesta de régimen de seguros, de garantías contractuales y de otras obligaciones cuyo cumplimiento no se vea perjudicado directamente por el evento.</w:t>
      </w:r>
    </w:p>
    <w:p w14:paraId="1EBB269D" w14:textId="77777777" w:rsidR="00F43F88" w:rsidRPr="009872AD" w:rsidRDefault="00F43F88">
      <w:pPr>
        <w:jc w:val="both"/>
        <w:rPr>
          <w:rFonts w:eastAsia="Batang"/>
          <w:bCs w:val="0"/>
          <w:szCs w:val="22"/>
          <w:lang w:val="es-PE"/>
        </w:rPr>
      </w:pPr>
    </w:p>
    <w:p w14:paraId="57B53788" w14:textId="578D6C87" w:rsidR="009524C3" w:rsidRPr="009872AD" w:rsidRDefault="00F43F88" w:rsidP="009524C3">
      <w:pPr>
        <w:pStyle w:val="Textoindependiente"/>
        <w:numPr>
          <w:ilvl w:val="1"/>
          <w:numId w:val="73"/>
        </w:numPr>
        <w:rPr>
          <w:rFonts w:eastAsia="Batang"/>
          <w:bCs w:val="0"/>
          <w:szCs w:val="22"/>
          <w:lang w:val="es-PE"/>
        </w:rPr>
      </w:pPr>
      <w:r w:rsidRPr="009872AD">
        <w:rPr>
          <w:rFonts w:eastAsia="Batang"/>
          <w:bCs w:val="0"/>
          <w:szCs w:val="22"/>
          <w:lang w:val="es-PE"/>
        </w:rPr>
        <w:lastRenderedPageBreak/>
        <w:t xml:space="preserve">En un plazo no mayor a cinco (05) Días contados desde la fecha de comunicación de la solicitud de suspensión, la Parte que la haya recibido deberá remitir su opinión a la otra Parte y al </w:t>
      </w:r>
      <w:r w:rsidR="00FF3C70" w:rsidRPr="009872AD">
        <w:rPr>
          <w:rFonts w:eastAsia="Batang"/>
          <w:bCs w:val="0"/>
          <w:szCs w:val="22"/>
          <w:lang w:val="es-PE"/>
        </w:rPr>
        <w:t>REGULADOR</w:t>
      </w:r>
      <w:r w:rsidRPr="009872AD">
        <w:rPr>
          <w:rFonts w:eastAsia="Batang"/>
          <w:bCs w:val="0"/>
          <w:szCs w:val="22"/>
          <w:lang w:val="es-PE"/>
        </w:rPr>
        <w:t>, en caso contrario se entenderá que ésta es favorable.</w:t>
      </w:r>
      <w:r w:rsidR="009524C3" w:rsidRPr="009872AD">
        <w:rPr>
          <w:rFonts w:eastAsia="Batang"/>
          <w:bCs w:val="0"/>
          <w:szCs w:val="22"/>
          <w:lang w:val="es-PE"/>
        </w:rPr>
        <w:t xml:space="preserve"> Por su parte, el REGULADOR deberá emitir y notificar su opinión técnica a las Partes, en un plazo no mayor a cinco (05) Días. </w:t>
      </w:r>
    </w:p>
    <w:p w14:paraId="7FE6E41C" w14:textId="77777777" w:rsidR="005A3E85" w:rsidRPr="009872AD" w:rsidRDefault="005A3E85" w:rsidP="00D266BA">
      <w:pPr>
        <w:pStyle w:val="Textoindependiente"/>
        <w:ind w:left="600"/>
        <w:rPr>
          <w:rFonts w:eastAsia="Batang"/>
          <w:bCs w:val="0"/>
          <w:szCs w:val="22"/>
          <w:lang w:val="es-PE"/>
        </w:rPr>
      </w:pPr>
    </w:p>
    <w:p w14:paraId="57C9FD28" w14:textId="77777777" w:rsidR="005A3E8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 xml:space="preserve">De existir controversia sobre la opinión emitida, la Parte afectada estará facultada a recurrir al procedimiento de Solución de Controversias previsto en </w:t>
      </w:r>
      <w:r w:rsidR="00F00A76" w:rsidRPr="009872AD">
        <w:rPr>
          <w:rFonts w:eastAsia="Batang"/>
          <w:bCs w:val="0"/>
          <w:szCs w:val="22"/>
          <w:lang w:val="es-PE"/>
        </w:rPr>
        <w:t xml:space="preserve">el Capítulo </w:t>
      </w:r>
      <w:r w:rsidRPr="009872AD">
        <w:rPr>
          <w:rFonts w:eastAsia="Batang"/>
          <w:bCs w:val="0"/>
          <w:szCs w:val="22"/>
          <w:lang w:val="es-PE"/>
        </w:rPr>
        <w:t xml:space="preserve"> XV</w:t>
      </w:r>
      <w:r w:rsidR="000500C2" w:rsidRPr="009872AD">
        <w:rPr>
          <w:rFonts w:eastAsia="Batang"/>
          <w:bCs w:val="0"/>
          <w:szCs w:val="22"/>
          <w:lang w:val="es-PE"/>
        </w:rPr>
        <w:t>II</w:t>
      </w:r>
      <w:r w:rsidRPr="009872AD">
        <w:rPr>
          <w:rFonts w:eastAsia="Batang"/>
          <w:bCs w:val="0"/>
          <w:szCs w:val="22"/>
          <w:lang w:val="es-PE"/>
        </w:rPr>
        <w:t>I.</w:t>
      </w:r>
    </w:p>
    <w:p w14:paraId="7B01D273" w14:textId="77777777" w:rsidR="005A3E85" w:rsidRPr="009872AD" w:rsidRDefault="005A3E85" w:rsidP="00D266BA">
      <w:pPr>
        <w:pStyle w:val="Textoindependiente"/>
        <w:ind w:left="600"/>
        <w:rPr>
          <w:rFonts w:eastAsia="Batang"/>
          <w:bCs w:val="0"/>
          <w:szCs w:val="22"/>
          <w:lang w:val="es-PE"/>
        </w:rPr>
      </w:pPr>
    </w:p>
    <w:p w14:paraId="0FF38DB3" w14:textId="789553C3" w:rsidR="005A3E8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 xml:space="preserve">De no existir controversia o de haberse resuelto la misma, en un plazo no mayor a </w:t>
      </w:r>
      <w:r w:rsidR="009827D9" w:rsidRPr="009872AD">
        <w:rPr>
          <w:rFonts w:eastAsia="Batang"/>
          <w:bCs w:val="0"/>
          <w:szCs w:val="22"/>
          <w:lang w:val="es-PE"/>
        </w:rPr>
        <w:t>diez</w:t>
      </w:r>
      <w:r w:rsidRPr="009872AD">
        <w:rPr>
          <w:rFonts w:eastAsia="Batang"/>
          <w:bCs w:val="0"/>
          <w:szCs w:val="22"/>
          <w:lang w:val="es-PE"/>
        </w:rPr>
        <w:t xml:space="preserve"> (</w:t>
      </w:r>
      <w:r w:rsidR="009827D9" w:rsidRPr="009872AD">
        <w:rPr>
          <w:rFonts w:eastAsia="Batang"/>
          <w:bCs w:val="0"/>
          <w:szCs w:val="22"/>
          <w:lang w:val="es-PE"/>
        </w:rPr>
        <w:t>10</w:t>
      </w:r>
      <w:r w:rsidRPr="009872AD">
        <w:rPr>
          <w:rFonts w:eastAsia="Batang"/>
          <w:bCs w:val="0"/>
          <w:szCs w:val="22"/>
          <w:lang w:val="es-PE"/>
        </w:rPr>
        <w:t xml:space="preserve">) Días contados desde la fecha de emisión de la opinión de la otra Parte, o vencido el plazo para emitirla, o resuelta la controversia, el </w:t>
      </w:r>
      <w:r w:rsidR="00A270A0" w:rsidRPr="009872AD">
        <w:rPr>
          <w:rFonts w:eastAsia="Batang"/>
          <w:bCs w:val="0"/>
          <w:szCs w:val="22"/>
          <w:lang w:val="es-PE"/>
        </w:rPr>
        <w:t xml:space="preserve">CONCEDENTE </w:t>
      </w:r>
      <w:r w:rsidRPr="009872AD">
        <w:rPr>
          <w:rFonts w:eastAsia="Batang"/>
          <w:bCs w:val="0"/>
          <w:szCs w:val="22"/>
          <w:lang w:val="es-PE"/>
        </w:rPr>
        <w:t xml:space="preserve">deberá declarar la Suspensión de las Obligaciones y en caso corresponda, la Suspensión temporal de la Concesión, estableciendo las condiciones, de conformidad con las facultades que le corresponden según las Leyes y Disposiciones Aplicables. </w:t>
      </w:r>
    </w:p>
    <w:p w14:paraId="0D8FD2B0" w14:textId="77777777" w:rsidR="00F43F88" w:rsidRPr="009872AD" w:rsidRDefault="00F43F88">
      <w:pPr>
        <w:jc w:val="both"/>
        <w:rPr>
          <w:rFonts w:eastAsia="Batang"/>
          <w:bCs w:val="0"/>
          <w:szCs w:val="22"/>
          <w:lang w:val="es-ES_tradnl"/>
        </w:rPr>
      </w:pPr>
    </w:p>
    <w:p w14:paraId="6192686D" w14:textId="77777777" w:rsidR="005A3E8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Adicionalmente, la Parte que se vea afectada por un evento deberá informar a la otra Parte sobre:</w:t>
      </w:r>
    </w:p>
    <w:p w14:paraId="48BD0A2B" w14:textId="77777777" w:rsidR="00F43F88" w:rsidRPr="009872AD" w:rsidRDefault="00F43F88">
      <w:pPr>
        <w:jc w:val="both"/>
        <w:rPr>
          <w:rFonts w:eastAsia="Batang"/>
          <w:bCs w:val="0"/>
          <w:szCs w:val="22"/>
          <w:lang w:val="es-PE"/>
        </w:rPr>
      </w:pPr>
    </w:p>
    <w:p w14:paraId="173BF508" w14:textId="77777777" w:rsidR="00F43F88" w:rsidRPr="009872AD" w:rsidRDefault="00F43F88">
      <w:pPr>
        <w:ind w:left="1134" w:hanging="425"/>
        <w:jc w:val="both"/>
        <w:rPr>
          <w:rFonts w:eastAsia="Batang"/>
          <w:bCs w:val="0"/>
          <w:szCs w:val="22"/>
          <w:lang w:val="es-PE"/>
        </w:rPr>
      </w:pPr>
      <w:r w:rsidRPr="009872AD">
        <w:rPr>
          <w:rFonts w:eastAsia="Batang"/>
          <w:bCs w:val="0"/>
          <w:szCs w:val="22"/>
          <w:lang w:val="es-PE"/>
        </w:rPr>
        <w:t>i)</w:t>
      </w:r>
      <w:r w:rsidRPr="009872AD">
        <w:rPr>
          <w:rFonts w:eastAsia="Batang"/>
          <w:bCs w:val="0"/>
          <w:szCs w:val="22"/>
          <w:lang w:val="es-PE"/>
        </w:rPr>
        <w:tab/>
        <w:t>Los hechos que constituyen dicho evento, dentro de las siguientes veinticuatro (24) horas de haber ocurrido o haberse enterado, según sea el caso; y</w:t>
      </w:r>
    </w:p>
    <w:p w14:paraId="7233EC79" w14:textId="77777777" w:rsidR="00F43F88" w:rsidRPr="009872AD" w:rsidRDefault="00F43F88">
      <w:pPr>
        <w:ind w:left="1134" w:hanging="425"/>
        <w:jc w:val="both"/>
        <w:rPr>
          <w:rFonts w:eastAsia="Batang"/>
          <w:bCs w:val="0"/>
          <w:szCs w:val="22"/>
          <w:lang w:val="es-PE"/>
        </w:rPr>
      </w:pPr>
      <w:r w:rsidRPr="009872AD">
        <w:rPr>
          <w:rFonts w:eastAsia="Batang"/>
          <w:bCs w:val="0"/>
          <w:szCs w:val="22"/>
          <w:lang w:val="es-PE"/>
        </w:rPr>
        <w:t xml:space="preserve">ii)  </w:t>
      </w:r>
      <w:r w:rsidRPr="009872AD">
        <w:rPr>
          <w:rFonts w:eastAsia="Batang"/>
          <w:bCs w:val="0"/>
          <w:szCs w:val="22"/>
          <w:lang w:val="es-PE"/>
        </w:rPr>
        <w:tab/>
        <w:t>El periodo estimado de restricción total o parcial de sus actividades y el grado de impacto previsto. Adicionalmente, deberá mantener a la otra Parte informada del desarrollo de dichos eventos.</w:t>
      </w:r>
    </w:p>
    <w:p w14:paraId="4D03E37B" w14:textId="77777777" w:rsidR="00F43F88" w:rsidRPr="009872AD" w:rsidRDefault="00F43F88">
      <w:pPr>
        <w:jc w:val="both"/>
        <w:rPr>
          <w:rFonts w:eastAsia="Batang"/>
          <w:b/>
          <w:bCs w:val="0"/>
          <w:szCs w:val="22"/>
          <w:lang w:val="es-ES_tradnl"/>
        </w:rPr>
      </w:pPr>
      <w:bookmarkStart w:id="1934" w:name="_Toc347168707"/>
    </w:p>
    <w:p w14:paraId="293AB389" w14:textId="77777777" w:rsidR="009905BA" w:rsidRPr="009872AD" w:rsidRDefault="009905BA">
      <w:pPr>
        <w:jc w:val="both"/>
        <w:rPr>
          <w:rFonts w:eastAsia="Batang"/>
          <w:b/>
          <w:bCs w:val="0"/>
          <w:szCs w:val="22"/>
          <w:lang w:val="es-ES_tradnl"/>
        </w:rPr>
      </w:pPr>
    </w:p>
    <w:p w14:paraId="4C065E0B" w14:textId="77777777" w:rsidR="00F43F88" w:rsidRPr="009872AD" w:rsidRDefault="00D868F2" w:rsidP="00D868F2">
      <w:pPr>
        <w:pStyle w:val="Ttulo1"/>
        <w:jc w:val="both"/>
        <w:rPr>
          <w:szCs w:val="22"/>
        </w:rPr>
      </w:pPr>
      <w:bookmarkStart w:id="1935" w:name="_Toc461693116"/>
      <w:r w:rsidRPr="009872AD">
        <w:rPr>
          <w:szCs w:val="22"/>
        </w:rPr>
        <w:t>EFECTOS DE LA DECLARACIÓN DE SUSPENSIÓN</w:t>
      </w:r>
      <w:bookmarkEnd w:id="1934"/>
      <w:bookmarkEnd w:id="1935"/>
    </w:p>
    <w:p w14:paraId="2B52AC95" w14:textId="77777777" w:rsidR="00F43F88" w:rsidRPr="009872AD" w:rsidRDefault="00F43F88">
      <w:pPr>
        <w:jc w:val="both"/>
        <w:rPr>
          <w:rFonts w:eastAsia="Batang"/>
          <w:b/>
          <w:bCs w:val="0"/>
          <w:szCs w:val="22"/>
          <w:lang w:val="es-ES_tradnl"/>
        </w:rPr>
      </w:pPr>
    </w:p>
    <w:p w14:paraId="1DB388C7" w14:textId="77777777" w:rsidR="00F43F88" w:rsidRPr="009872AD" w:rsidRDefault="00F43F88">
      <w:pPr>
        <w:jc w:val="both"/>
        <w:rPr>
          <w:rFonts w:eastAsia="Batang"/>
          <w:bCs w:val="0"/>
          <w:szCs w:val="22"/>
          <w:lang w:val="es-ES_tradnl"/>
        </w:rPr>
      </w:pPr>
      <w:r w:rsidRPr="009872AD">
        <w:rPr>
          <w:rFonts w:eastAsia="Batang"/>
          <w:bCs w:val="0"/>
          <w:szCs w:val="22"/>
          <w:lang w:val="es-ES_tradnl"/>
        </w:rPr>
        <w:t>Una vez declarada la Suspensión de Obligaciones se considerará lo siguiente:</w:t>
      </w:r>
    </w:p>
    <w:p w14:paraId="0B92FA0F" w14:textId="77777777" w:rsidR="00F43F88" w:rsidRPr="009872AD" w:rsidRDefault="00F43F88">
      <w:pPr>
        <w:jc w:val="both"/>
        <w:rPr>
          <w:rFonts w:eastAsia="Batang"/>
          <w:b/>
          <w:bCs w:val="0"/>
          <w:szCs w:val="22"/>
          <w:lang w:val="es-ES_tradnl"/>
        </w:rPr>
      </w:pPr>
    </w:p>
    <w:p w14:paraId="208FDB08" w14:textId="77777777" w:rsidR="005A3E85" w:rsidRPr="009872AD" w:rsidRDefault="00D17128" w:rsidP="00C41137">
      <w:pPr>
        <w:pStyle w:val="Textoindependiente"/>
        <w:numPr>
          <w:ilvl w:val="1"/>
          <w:numId w:val="73"/>
        </w:numPr>
        <w:rPr>
          <w:rFonts w:eastAsia="Batang"/>
          <w:bCs w:val="0"/>
          <w:szCs w:val="22"/>
          <w:lang w:val="es-PE"/>
        </w:rPr>
      </w:pPr>
      <w:r w:rsidRPr="009872AD">
        <w:rPr>
          <w:rFonts w:eastAsia="Batang"/>
          <w:bCs w:val="0"/>
          <w:szCs w:val="22"/>
          <w:lang w:val="es-PE"/>
        </w:rPr>
        <w:t>L</w:t>
      </w:r>
      <w:r w:rsidR="00F43F88" w:rsidRPr="009872AD">
        <w:rPr>
          <w:rFonts w:eastAsia="Batang"/>
          <w:bCs w:val="0"/>
          <w:szCs w:val="22"/>
          <w:lang w:val="es-PE"/>
        </w:rPr>
        <w:t xml:space="preserve">os plazos estipulados para el cumplimiento de las obligaciones, así como el Plazo de la Concesión, en caso corresponda, quedarán automáticamente suspendidos desde la ocurrencia del evento y hasta el levantamiento de la suspensión por parte del </w:t>
      </w:r>
      <w:r w:rsidR="00FF3C70" w:rsidRPr="009872AD">
        <w:rPr>
          <w:rFonts w:eastAsia="Batang"/>
          <w:bCs w:val="0"/>
          <w:szCs w:val="22"/>
          <w:lang w:val="es-PE"/>
        </w:rPr>
        <w:t>REGULADOR</w:t>
      </w:r>
      <w:r w:rsidR="00F43F88" w:rsidRPr="009872AD">
        <w:rPr>
          <w:rFonts w:eastAsia="Batang"/>
          <w:bCs w:val="0"/>
          <w:szCs w:val="22"/>
          <w:lang w:val="es-PE"/>
        </w:rPr>
        <w:t>.</w:t>
      </w:r>
    </w:p>
    <w:p w14:paraId="49D2839E" w14:textId="77777777" w:rsidR="005A3E85" w:rsidRPr="009872AD" w:rsidRDefault="005A3E85" w:rsidP="00D266BA">
      <w:pPr>
        <w:pStyle w:val="Textoindependiente"/>
        <w:ind w:left="600"/>
        <w:rPr>
          <w:rFonts w:eastAsia="Batang"/>
          <w:bCs w:val="0"/>
          <w:szCs w:val="22"/>
          <w:lang w:val="es-PE"/>
        </w:rPr>
      </w:pPr>
    </w:p>
    <w:p w14:paraId="2C1029B4" w14:textId="139102CE" w:rsidR="005A3E8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 xml:space="preserve">El incumplimiento de obligaciones producido a consecuencia de los supuestos indicados en </w:t>
      </w:r>
      <w:r w:rsidR="0026547C">
        <w:rPr>
          <w:rFonts w:eastAsia="Batang"/>
          <w:bCs w:val="0"/>
          <w:szCs w:val="22"/>
          <w:lang w:val="es-PE"/>
        </w:rPr>
        <w:t>el</w:t>
      </w:r>
      <w:r w:rsidRPr="009872AD">
        <w:rPr>
          <w:rFonts w:eastAsia="Batang"/>
          <w:bCs w:val="0"/>
          <w:szCs w:val="22"/>
          <w:lang w:val="es-PE"/>
        </w:rPr>
        <w:t xml:space="preserve"> presente </w:t>
      </w:r>
      <w:r w:rsidR="0026547C">
        <w:rPr>
          <w:rFonts w:eastAsia="Batang"/>
          <w:bCs w:val="0"/>
          <w:szCs w:val="22"/>
          <w:lang w:val="es-PE"/>
        </w:rPr>
        <w:t>Capítulo</w:t>
      </w:r>
      <w:r w:rsidRPr="009872AD">
        <w:rPr>
          <w:rFonts w:eastAsia="Batang"/>
          <w:bCs w:val="0"/>
          <w:szCs w:val="22"/>
          <w:lang w:val="es-PE"/>
        </w:rPr>
        <w:t>, no será sancionado con las penalidades establecidas en el presente Contrato conforme a los términos y condiciones previstos.</w:t>
      </w:r>
    </w:p>
    <w:p w14:paraId="031CA80D" w14:textId="77777777" w:rsidR="005A3E85" w:rsidRPr="009872AD" w:rsidRDefault="005A3E85" w:rsidP="00D266BA">
      <w:pPr>
        <w:pStyle w:val="Textoindependiente"/>
        <w:ind w:left="600"/>
        <w:rPr>
          <w:rFonts w:eastAsia="Batang"/>
          <w:bCs w:val="0"/>
          <w:szCs w:val="22"/>
          <w:lang w:val="es-PE"/>
        </w:rPr>
      </w:pPr>
    </w:p>
    <w:p w14:paraId="7D679D09" w14:textId="77777777" w:rsidR="000F27E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 xml:space="preserve">El evento no liberará a las Partes del cumplimiento de las obligaciones que no hayan sido suspendidas. Asimismo,  </w:t>
      </w:r>
      <w:r w:rsidR="00D17128" w:rsidRPr="009872AD">
        <w:rPr>
          <w:rFonts w:eastAsia="Batang"/>
          <w:bCs w:val="0"/>
          <w:szCs w:val="22"/>
          <w:lang w:val="es-PE"/>
        </w:rPr>
        <w:t>no liberará al CONCESIONARIO de la aplicación de penalidades por los incumplimientos producidos con anterioridad al evento que motivó la declaración de suspensión</w:t>
      </w:r>
      <w:r w:rsidRPr="009872AD">
        <w:rPr>
          <w:rFonts w:eastAsia="Batang"/>
          <w:bCs w:val="0"/>
          <w:szCs w:val="22"/>
          <w:lang w:val="es-PE"/>
        </w:rPr>
        <w:t>. En caso que la solicitud de suspensión no sea aprobada se aplicarán al CONCESIONARIO las penalidades correspondientes de manera retroactiva.</w:t>
      </w:r>
    </w:p>
    <w:p w14:paraId="0B0069D2" w14:textId="77777777" w:rsidR="000F27E5" w:rsidRPr="009872AD" w:rsidRDefault="000F27E5" w:rsidP="00C3394D">
      <w:pPr>
        <w:pStyle w:val="Textoindependiente"/>
        <w:ind w:left="720"/>
        <w:rPr>
          <w:rFonts w:eastAsia="Batang"/>
          <w:bCs w:val="0"/>
          <w:szCs w:val="22"/>
          <w:lang w:val="es-PE"/>
        </w:rPr>
      </w:pPr>
    </w:p>
    <w:p w14:paraId="29E857F6" w14:textId="77777777" w:rsidR="000F27E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 xml:space="preserve">Una vez que el </w:t>
      </w:r>
      <w:r w:rsidR="00FF3C70" w:rsidRPr="009872AD">
        <w:rPr>
          <w:rFonts w:eastAsia="Batang"/>
          <w:bCs w:val="0"/>
          <w:szCs w:val="22"/>
          <w:lang w:val="es-PE"/>
        </w:rPr>
        <w:t>REGULADOR</w:t>
      </w:r>
      <w:r w:rsidRPr="009872AD">
        <w:rPr>
          <w:rFonts w:eastAsia="Batang"/>
          <w:bCs w:val="0"/>
          <w:szCs w:val="22"/>
          <w:lang w:val="es-PE"/>
        </w:rPr>
        <w:t xml:space="preserve"> disponga el reinicio de la exigibilidad de las obligaciones materia de suspensión, elevará el acta correspondiente dejando constancia de la fecha de reinicio, el plazo de duración de la suspensión, entre otras consideraciones.</w:t>
      </w:r>
    </w:p>
    <w:p w14:paraId="51833475" w14:textId="77777777" w:rsidR="000F27E5" w:rsidRPr="009872AD" w:rsidRDefault="000F27E5" w:rsidP="00C3394D">
      <w:pPr>
        <w:pStyle w:val="Textoindependiente"/>
        <w:ind w:left="720"/>
        <w:rPr>
          <w:rFonts w:eastAsia="Batang"/>
          <w:bCs w:val="0"/>
          <w:szCs w:val="22"/>
          <w:lang w:val="es-PE"/>
        </w:rPr>
      </w:pPr>
    </w:p>
    <w:p w14:paraId="31806045" w14:textId="77777777" w:rsidR="000F27E5" w:rsidRPr="009872AD" w:rsidRDefault="00F43F88" w:rsidP="00C41137">
      <w:pPr>
        <w:pStyle w:val="Textoindependiente"/>
        <w:numPr>
          <w:ilvl w:val="1"/>
          <w:numId w:val="73"/>
        </w:numPr>
        <w:spacing w:after="120"/>
        <w:rPr>
          <w:rFonts w:eastAsia="Batang"/>
          <w:bCs w:val="0"/>
          <w:szCs w:val="22"/>
          <w:lang w:val="es-PE"/>
        </w:rPr>
      </w:pPr>
      <w:r w:rsidRPr="009872AD">
        <w:rPr>
          <w:rFonts w:eastAsia="Batang"/>
          <w:bCs w:val="0"/>
          <w:szCs w:val="22"/>
          <w:lang w:val="es-PE"/>
        </w:rPr>
        <w:t>En caso que la Suspensi</w:t>
      </w:r>
      <w:r w:rsidR="00085705" w:rsidRPr="009872AD">
        <w:rPr>
          <w:rFonts w:eastAsia="Batang"/>
          <w:bCs w:val="0"/>
          <w:szCs w:val="22"/>
          <w:lang w:val="es-PE"/>
        </w:rPr>
        <w:t>ó</w:t>
      </w:r>
      <w:r w:rsidRPr="009872AD">
        <w:rPr>
          <w:rFonts w:eastAsia="Batang"/>
          <w:bCs w:val="0"/>
          <w:szCs w:val="22"/>
          <w:lang w:val="es-PE"/>
        </w:rPr>
        <w:t>n de Obligaciones recaiga sobre la totalidad de las prestaciones a cargo del CONCESIONARIO corresponderá la Suspensión temporal de la Concesión.</w:t>
      </w:r>
    </w:p>
    <w:p w14:paraId="24FA02E5" w14:textId="77777777" w:rsidR="000F27E5" w:rsidRPr="009872AD" w:rsidRDefault="00F43F88" w:rsidP="00C3394D">
      <w:pPr>
        <w:pStyle w:val="Textoindependiente"/>
        <w:ind w:left="709"/>
        <w:rPr>
          <w:rFonts w:eastAsia="Batang"/>
          <w:bCs w:val="0"/>
          <w:szCs w:val="22"/>
          <w:lang w:val="es-PE"/>
        </w:rPr>
      </w:pPr>
      <w:r w:rsidRPr="009872AD">
        <w:rPr>
          <w:rFonts w:eastAsia="Batang"/>
          <w:bCs w:val="0"/>
          <w:szCs w:val="22"/>
          <w:lang w:val="es-PE"/>
        </w:rPr>
        <w:lastRenderedPageBreak/>
        <w:t>La Suspensión del Plazo de la Concesi</w:t>
      </w:r>
      <w:r w:rsidR="00085705" w:rsidRPr="009872AD">
        <w:rPr>
          <w:rFonts w:eastAsia="Batang"/>
          <w:bCs w:val="0"/>
          <w:szCs w:val="22"/>
          <w:lang w:val="es-PE"/>
        </w:rPr>
        <w:t>ó</w:t>
      </w:r>
      <w:r w:rsidRPr="009872AD">
        <w:rPr>
          <w:rFonts w:eastAsia="Batang"/>
          <w:bCs w:val="0"/>
          <w:szCs w:val="22"/>
          <w:lang w:val="es-PE"/>
        </w:rPr>
        <w:t xml:space="preserve">n dará derecho al CONCESIONARIO a la ampliación del Plazo de la Concesión por un período equivalente al declarado por el </w:t>
      </w:r>
      <w:r w:rsidR="00FF3C70" w:rsidRPr="009872AD">
        <w:rPr>
          <w:rFonts w:eastAsia="Batang"/>
          <w:bCs w:val="0"/>
          <w:szCs w:val="22"/>
          <w:lang w:val="es-PE"/>
        </w:rPr>
        <w:t>REGULADOR</w:t>
      </w:r>
      <w:r w:rsidRPr="009872AD">
        <w:rPr>
          <w:rFonts w:eastAsia="Batang"/>
          <w:bCs w:val="0"/>
          <w:szCs w:val="22"/>
          <w:lang w:val="es-PE"/>
        </w:rPr>
        <w:t>, debiendo las Partes acordar un nuevo cronograma en el cumplimiento de las obligaciones, cuando ello resultare necesario.</w:t>
      </w:r>
    </w:p>
    <w:p w14:paraId="264DDE24" w14:textId="77777777" w:rsidR="000F27E5" w:rsidRPr="009872AD" w:rsidRDefault="000F27E5" w:rsidP="00C3394D">
      <w:pPr>
        <w:pStyle w:val="Textoindependiente"/>
        <w:ind w:left="720"/>
        <w:rPr>
          <w:rFonts w:eastAsia="Batang"/>
          <w:bCs w:val="0"/>
          <w:szCs w:val="22"/>
          <w:lang w:val="es-PE"/>
        </w:rPr>
      </w:pPr>
    </w:p>
    <w:p w14:paraId="144FC17B" w14:textId="77777777" w:rsidR="000F27E5" w:rsidRPr="009872AD" w:rsidRDefault="00F43F88" w:rsidP="00C41137">
      <w:pPr>
        <w:pStyle w:val="Textoindependiente"/>
        <w:numPr>
          <w:ilvl w:val="1"/>
          <w:numId w:val="73"/>
        </w:numPr>
        <w:rPr>
          <w:rFonts w:eastAsia="Batang"/>
          <w:bCs w:val="0"/>
          <w:szCs w:val="22"/>
          <w:lang w:val="es-PE"/>
        </w:rPr>
      </w:pPr>
      <w:r w:rsidRPr="009872AD">
        <w:rPr>
          <w:rFonts w:eastAsia="Batang"/>
          <w:bCs w:val="0"/>
          <w:szCs w:val="22"/>
          <w:lang w:val="es-PE"/>
        </w:rPr>
        <w:t xml:space="preserve">Las Partes deberán hacer sus mejores esfuerzos para asegurar la reiniciación del cumplimiento de sus obligaciones en el menor tiempo posible después de la ocurrencia de dichos eventos. </w:t>
      </w:r>
      <w:bookmarkStart w:id="1936" w:name="_EFECTOS_DE_LA_"/>
      <w:bookmarkEnd w:id="1931"/>
      <w:bookmarkEnd w:id="1936"/>
    </w:p>
    <w:p w14:paraId="52BE3A37" w14:textId="77777777" w:rsidR="000F27E5" w:rsidRPr="009872AD" w:rsidRDefault="000F27E5" w:rsidP="00C3394D">
      <w:pPr>
        <w:pStyle w:val="Textoindependiente"/>
        <w:ind w:left="720"/>
        <w:rPr>
          <w:rFonts w:eastAsia="Batang"/>
          <w:bCs w:val="0"/>
          <w:szCs w:val="22"/>
          <w:lang w:val="es-PE"/>
        </w:rPr>
      </w:pPr>
    </w:p>
    <w:p w14:paraId="66CC221A" w14:textId="77777777" w:rsidR="000F27E5" w:rsidRPr="009872AD" w:rsidRDefault="000F27E5" w:rsidP="00C41137">
      <w:pPr>
        <w:pStyle w:val="Textoindependiente"/>
        <w:numPr>
          <w:ilvl w:val="1"/>
          <w:numId w:val="73"/>
        </w:numPr>
        <w:rPr>
          <w:szCs w:val="22"/>
          <w:lang w:val="es-PE"/>
        </w:rPr>
      </w:pPr>
      <w:r w:rsidRPr="009872AD">
        <w:rPr>
          <w:rFonts w:eastAsia="Batang"/>
          <w:bCs w:val="0"/>
          <w:szCs w:val="22"/>
          <w:lang w:val="es-PE"/>
        </w:rPr>
        <w:t>En caso la Suspensión de Obligaciones se extienda por más de noventa (90) Días Calendario contados desde la respectiva declaración, la Parte afectada por dicha suspensión podrá invocar la Caducidad del Contrato</w:t>
      </w:r>
      <w:r w:rsidR="00C06662" w:rsidRPr="009872AD">
        <w:rPr>
          <w:rFonts w:eastAsia="Batang"/>
          <w:bCs w:val="0"/>
          <w:szCs w:val="22"/>
          <w:lang w:val="es-PE"/>
        </w:rPr>
        <w:t>.</w:t>
      </w:r>
    </w:p>
    <w:p w14:paraId="40451C48" w14:textId="77777777" w:rsidR="007C5C2E" w:rsidRPr="009872AD" w:rsidRDefault="007C5C2E">
      <w:pPr>
        <w:rPr>
          <w:szCs w:val="22"/>
          <w:lang w:val="es-PE"/>
        </w:rPr>
      </w:pPr>
    </w:p>
    <w:p w14:paraId="365AD205" w14:textId="77777777" w:rsidR="00C06662" w:rsidRPr="009872AD" w:rsidRDefault="00C06662">
      <w:pPr>
        <w:rPr>
          <w:szCs w:val="22"/>
          <w:lang w:val="es-PE"/>
        </w:rPr>
      </w:pPr>
    </w:p>
    <w:p w14:paraId="5537D7D1" w14:textId="77777777" w:rsidR="00EC4002" w:rsidRPr="009872AD" w:rsidRDefault="009D633B" w:rsidP="001873AB">
      <w:pPr>
        <w:pStyle w:val="Ttulo2"/>
        <w:ind w:left="0"/>
        <w:jc w:val="both"/>
        <w:rPr>
          <w:szCs w:val="22"/>
        </w:rPr>
      </w:pPr>
      <w:bookmarkStart w:id="1937" w:name="_CAPÍTULO_XVIII:_SOLUCIÓN"/>
      <w:bookmarkStart w:id="1938" w:name="_Toc196630228"/>
      <w:bookmarkStart w:id="1939" w:name="_Toc209499281"/>
      <w:bookmarkStart w:id="1940" w:name="_Toc461693117"/>
      <w:bookmarkStart w:id="1941" w:name="_Toc117079869"/>
      <w:bookmarkStart w:id="1942" w:name="_Toc120419455"/>
      <w:bookmarkEnd w:id="1937"/>
      <w:r w:rsidRPr="009872AD">
        <w:rPr>
          <w:rFonts w:ascii="Arial" w:hAnsi="Arial"/>
          <w:b/>
          <w:szCs w:val="22"/>
          <w:u w:val="none"/>
        </w:rPr>
        <w:t xml:space="preserve">CAPÍTULO </w:t>
      </w:r>
      <w:r w:rsidR="00DC68E3" w:rsidRPr="009872AD">
        <w:rPr>
          <w:rFonts w:ascii="Arial" w:hAnsi="Arial"/>
          <w:b/>
          <w:szCs w:val="22"/>
          <w:u w:val="none"/>
        </w:rPr>
        <w:t>XVIII: SOLUCIÓN DE CONTROVERSIAS</w:t>
      </w:r>
      <w:bookmarkEnd w:id="1938"/>
      <w:bookmarkEnd w:id="1939"/>
      <w:bookmarkEnd w:id="1940"/>
    </w:p>
    <w:p w14:paraId="5A5F4A23" w14:textId="77777777" w:rsidR="00DC68E3" w:rsidRPr="009872AD" w:rsidRDefault="00DC68E3" w:rsidP="005E6D00">
      <w:pPr>
        <w:pStyle w:val="EstiloNegritaJustificado"/>
        <w:rPr>
          <w:rFonts w:ascii="Arial" w:hAnsi="Arial" w:cs="Arial"/>
          <w:szCs w:val="22"/>
        </w:rPr>
      </w:pPr>
    </w:p>
    <w:p w14:paraId="14ABF90F" w14:textId="77777777" w:rsidR="00EC4002" w:rsidRPr="009872AD" w:rsidRDefault="00DC68E3" w:rsidP="001873AB">
      <w:pPr>
        <w:pStyle w:val="Ttulo1"/>
        <w:jc w:val="both"/>
        <w:rPr>
          <w:b w:val="0"/>
          <w:szCs w:val="22"/>
        </w:rPr>
      </w:pPr>
      <w:bookmarkStart w:id="1943" w:name="_Toc196630229"/>
      <w:bookmarkStart w:id="1944" w:name="_Toc209499282"/>
      <w:bookmarkStart w:id="1945" w:name="_Toc461693118"/>
      <w:r w:rsidRPr="009872AD">
        <w:rPr>
          <w:szCs w:val="22"/>
        </w:rPr>
        <w:t>LEY APLICABLE</w:t>
      </w:r>
      <w:bookmarkEnd w:id="1943"/>
      <w:bookmarkEnd w:id="1944"/>
      <w:bookmarkEnd w:id="1945"/>
    </w:p>
    <w:p w14:paraId="247E6DD9" w14:textId="77777777" w:rsidR="004673ED" w:rsidRPr="009872AD" w:rsidRDefault="004673ED" w:rsidP="004673ED">
      <w:pPr>
        <w:rPr>
          <w:szCs w:val="22"/>
          <w:lang w:val="es-ES_tradnl"/>
        </w:rPr>
      </w:pPr>
    </w:p>
    <w:p w14:paraId="2148D68E" w14:textId="77777777" w:rsidR="00C7229E" w:rsidRPr="009872AD" w:rsidRDefault="00DC68E3" w:rsidP="00C41137">
      <w:pPr>
        <w:numPr>
          <w:ilvl w:val="1"/>
          <w:numId w:val="29"/>
        </w:numPr>
        <w:tabs>
          <w:tab w:val="clear" w:pos="420"/>
          <w:tab w:val="num" w:pos="709"/>
        </w:tabs>
        <w:ind w:left="709" w:hanging="709"/>
        <w:jc w:val="both"/>
        <w:rPr>
          <w:szCs w:val="22"/>
        </w:rPr>
      </w:pPr>
      <w:r w:rsidRPr="009872AD">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14:paraId="025BCC53" w14:textId="77777777" w:rsidR="00373168" w:rsidRPr="009872AD" w:rsidRDefault="00373168" w:rsidP="00373168">
      <w:pPr>
        <w:jc w:val="both"/>
        <w:rPr>
          <w:szCs w:val="22"/>
        </w:rPr>
      </w:pPr>
    </w:p>
    <w:p w14:paraId="16BA2B40" w14:textId="77777777" w:rsidR="007C5C2E" w:rsidRPr="009872AD" w:rsidRDefault="007C5C2E" w:rsidP="00373168">
      <w:pPr>
        <w:jc w:val="both"/>
        <w:rPr>
          <w:szCs w:val="22"/>
        </w:rPr>
      </w:pPr>
    </w:p>
    <w:p w14:paraId="7F19F856" w14:textId="77777777" w:rsidR="00EC4002" w:rsidRPr="009872AD" w:rsidRDefault="00DC68E3" w:rsidP="001873AB">
      <w:pPr>
        <w:pStyle w:val="Ttulo1"/>
        <w:jc w:val="both"/>
        <w:rPr>
          <w:b w:val="0"/>
          <w:szCs w:val="22"/>
        </w:rPr>
      </w:pPr>
      <w:bookmarkStart w:id="1946" w:name="_Toc196630230"/>
      <w:bookmarkStart w:id="1947" w:name="_Toc209499283"/>
      <w:bookmarkStart w:id="1948" w:name="_Toc461693119"/>
      <w:r w:rsidRPr="009872AD">
        <w:rPr>
          <w:szCs w:val="22"/>
        </w:rPr>
        <w:t>ÁMBITO DE APLICACIÓN</w:t>
      </w:r>
      <w:bookmarkEnd w:id="1946"/>
      <w:bookmarkEnd w:id="1947"/>
      <w:bookmarkEnd w:id="1948"/>
    </w:p>
    <w:p w14:paraId="2258F407" w14:textId="77777777" w:rsidR="00DC68E3" w:rsidRPr="009872AD" w:rsidRDefault="00DC68E3" w:rsidP="00DC68E3">
      <w:pPr>
        <w:suppressLineNumbers/>
        <w:suppressAutoHyphens/>
        <w:jc w:val="both"/>
        <w:rPr>
          <w:szCs w:val="22"/>
        </w:rPr>
      </w:pPr>
    </w:p>
    <w:p w14:paraId="499682E4" w14:textId="13BB4C90" w:rsidR="00C7229E" w:rsidRPr="009872AD" w:rsidRDefault="008D5A8D" w:rsidP="00C41137">
      <w:pPr>
        <w:numPr>
          <w:ilvl w:val="1"/>
          <w:numId w:val="29"/>
        </w:numPr>
        <w:tabs>
          <w:tab w:val="clear" w:pos="420"/>
          <w:tab w:val="num" w:pos="709"/>
        </w:tabs>
        <w:spacing w:after="120"/>
        <w:ind w:left="709" w:hanging="709"/>
        <w:jc w:val="both"/>
        <w:rPr>
          <w:szCs w:val="22"/>
        </w:rPr>
      </w:pPr>
      <w:r w:rsidRPr="009872AD">
        <w:rPr>
          <w:szCs w:val="22"/>
        </w:rPr>
        <w:t xml:space="preserve">El </w:t>
      </w:r>
      <w:r w:rsidR="00DC68E3" w:rsidRPr="009872AD">
        <w:rPr>
          <w:szCs w:val="22"/>
        </w:rPr>
        <w:t xml:space="preserve">presente </w:t>
      </w:r>
      <w:r w:rsidR="00C72B09" w:rsidRPr="009872AD">
        <w:rPr>
          <w:szCs w:val="22"/>
        </w:rPr>
        <w:t xml:space="preserve">Capítulo </w:t>
      </w:r>
      <w:r w:rsidR="00DC68E3" w:rsidRPr="009872AD">
        <w:rPr>
          <w:szCs w:val="22"/>
        </w:rPr>
        <w:t>regula la solución de controversias que se generen entre las Partes durante la Concesión y aquellas relacionadas con la resolución del Contrato y la Caducidad de la Concesión</w:t>
      </w:r>
      <w:r w:rsidR="008D4134" w:rsidRPr="009872AD">
        <w:rPr>
          <w:szCs w:val="22"/>
        </w:rPr>
        <w:t>, con excepción de aquellas controversias que surjan respecto de los actos administrativos que emita el REGULADOR en ejercicio de sus funciones, en atención a lo dispuesto por la</w:t>
      </w:r>
      <w:r w:rsidR="0024323C" w:rsidRPr="009872AD">
        <w:t xml:space="preserve"> en atención a lo dispuesto por la Ley Nº 27332, la Ley N° 26917, el Decreto Legislativo N° 1224 y sus respectivos Reglamentos</w:t>
      </w:r>
      <w:r w:rsidR="00DC68E3" w:rsidRPr="009872AD">
        <w:rPr>
          <w:szCs w:val="22"/>
        </w:rPr>
        <w:t>.</w:t>
      </w:r>
    </w:p>
    <w:p w14:paraId="2E283035" w14:textId="77777777" w:rsidR="00DC68E3" w:rsidRPr="009872AD" w:rsidRDefault="003C050B" w:rsidP="001873AB">
      <w:pPr>
        <w:pStyle w:val="CM39"/>
        <w:suppressLineNumbers/>
        <w:suppressAutoHyphens/>
        <w:spacing w:after="120" w:line="240" w:lineRule="auto"/>
        <w:ind w:left="705"/>
        <w:jc w:val="both"/>
        <w:rPr>
          <w:bCs w:val="0"/>
          <w:sz w:val="22"/>
          <w:szCs w:val="22"/>
          <w:lang w:val="es-PE"/>
        </w:rPr>
      </w:pPr>
      <w:r w:rsidRPr="009872AD">
        <w:rPr>
          <w:bCs w:val="0"/>
          <w:sz w:val="22"/>
          <w:szCs w:val="22"/>
          <w:lang w:val="es-PE"/>
        </w:rPr>
        <w:t>De conformidad con el A</w:t>
      </w:r>
      <w:r w:rsidR="00DC68E3" w:rsidRPr="009872AD">
        <w:rPr>
          <w:bCs w:val="0"/>
          <w:sz w:val="22"/>
          <w:szCs w:val="22"/>
          <w:lang w:val="es-PE"/>
        </w:rPr>
        <w:t>rtículo 62</w:t>
      </w:r>
      <w:r w:rsidR="00ED0607" w:rsidRPr="009872AD">
        <w:rPr>
          <w:bCs w:val="0"/>
          <w:sz w:val="22"/>
          <w:szCs w:val="22"/>
          <w:lang w:val="es-PE"/>
        </w:rPr>
        <w:t>°</w:t>
      </w:r>
      <w:r w:rsidR="00DC68E3" w:rsidRPr="009872AD">
        <w:rPr>
          <w:bCs w:val="0"/>
          <w:sz w:val="22"/>
          <w:szCs w:val="22"/>
          <w:lang w:val="es-PE"/>
        </w:rPr>
        <w:t xml:space="preserve"> de la Constitución Política del Perú, se reconoce que los conflictos derivados de la relación contractual se solucionarán por el trato directo y en la vía arbitral, según los mecanismos de </w:t>
      </w:r>
      <w:r w:rsidR="00F847C7" w:rsidRPr="009872AD">
        <w:rPr>
          <w:bCs w:val="0"/>
          <w:sz w:val="22"/>
          <w:szCs w:val="22"/>
          <w:lang w:val="es-PE"/>
        </w:rPr>
        <w:t>solución de controversias</w:t>
      </w:r>
      <w:r w:rsidR="008639BA" w:rsidRPr="009872AD">
        <w:rPr>
          <w:bCs w:val="0"/>
          <w:sz w:val="22"/>
          <w:szCs w:val="22"/>
          <w:lang w:val="es-PE"/>
        </w:rPr>
        <w:t xml:space="preserve"> </w:t>
      </w:r>
      <w:r w:rsidR="00DC68E3" w:rsidRPr="009872AD">
        <w:rPr>
          <w:bCs w:val="0"/>
          <w:sz w:val="22"/>
          <w:szCs w:val="22"/>
          <w:lang w:val="es-PE"/>
        </w:rPr>
        <w:t>previstos en el Contrato.</w:t>
      </w:r>
    </w:p>
    <w:p w14:paraId="56CE30C0" w14:textId="77777777" w:rsidR="00DC68E3" w:rsidRPr="009872AD" w:rsidRDefault="000A7ED7" w:rsidP="001873AB">
      <w:pPr>
        <w:pStyle w:val="Textoindependiente"/>
        <w:spacing w:after="120"/>
        <w:ind w:left="709"/>
        <w:rPr>
          <w:szCs w:val="22"/>
        </w:rPr>
      </w:pPr>
      <w:r w:rsidRPr="009872AD">
        <w:rPr>
          <w:szCs w:val="22"/>
        </w:rPr>
        <w:t>Las Partes se comprometen a integrar e</w:t>
      </w:r>
      <w:r w:rsidR="00DC68E3" w:rsidRPr="009872AD">
        <w:rPr>
          <w:szCs w:val="22"/>
        </w:rPr>
        <w:t>l laudo a las reglas contractuales establecidas en el presente Contrato de Concesión</w:t>
      </w:r>
      <w:r w:rsidRPr="009872AD">
        <w:rPr>
          <w:szCs w:val="22"/>
        </w:rPr>
        <w:t>, en caso corresponda</w:t>
      </w:r>
      <w:r w:rsidR="00DC68E3" w:rsidRPr="009872AD">
        <w:rPr>
          <w:szCs w:val="22"/>
        </w:rPr>
        <w:t>.</w:t>
      </w:r>
    </w:p>
    <w:p w14:paraId="3F312B3D" w14:textId="77777777" w:rsidR="00DC68E3" w:rsidRPr="009872AD" w:rsidRDefault="00DC68E3" w:rsidP="00DC68E3">
      <w:pPr>
        <w:pStyle w:val="Textoindependiente"/>
        <w:ind w:left="709"/>
        <w:rPr>
          <w:szCs w:val="22"/>
        </w:rPr>
      </w:pPr>
      <w:r w:rsidRPr="009872AD">
        <w:rPr>
          <w:szCs w:val="22"/>
        </w:rPr>
        <w:t>Sin perjuicio de lo establecido en los párrafos anteriores, las Partes reconocen que la impugnación de las decisiones del REGULADOR</w:t>
      </w:r>
      <w:r w:rsidR="0024323C" w:rsidRPr="009872AD">
        <w:rPr>
          <w:szCs w:val="22"/>
        </w:rPr>
        <w:t xml:space="preserve"> </w:t>
      </w:r>
      <w:r w:rsidR="0024323C" w:rsidRPr="009872AD">
        <w:rPr>
          <w:rFonts w:cs="Arial"/>
        </w:rPr>
        <w:t>(emitidas en el marco de sus funciones normativa, reguladora, supervisora, fiscalizadora, sancionadora y de solución de controversias)</w:t>
      </w:r>
      <w:r w:rsidRPr="009872AD">
        <w:rPr>
          <w:szCs w:val="22"/>
        </w:rPr>
        <w:t xml:space="preserve"> </w:t>
      </w:r>
      <w:r w:rsidR="008D4134" w:rsidRPr="009872AD">
        <w:rPr>
          <w:szCs w:val="22"/>
        </w:rPr>
        <w:t xml:space="preserve">u otras entidades públicas </w:t>
      </w:r>
      <w:r w:rsidRPr="009872AD">
        <w:rPr>
          <w:szCs w:val="22"/>
        </w:rPr>
        <w:t xml:space="preserve">en el ejercicio de sus </w:t>
      </w:r>
      <w:r w:rsidR="00F01259" w:rsidRPr="009872AD">
        <w:rPr>
          <w:szCs w:val="22"/>
        </w:rPr>
        <w:t xml:space="preserve">competencias </w:t>
      </w:r>
      <w:r w:rsidRPr="009872AD">
        <w:rPr>
          <w:szCs w:val="22"/>
        </w:rPr>
        <w:t xml:space="preserve"> administrativas</w:t>
      </w:r>
      <w:r w:rsidR="00F01259" w:rsidRPr="009872AD">
        <w:rPr>
          <w:szCs w:val="22"/>
        </w:rPr>
        <w:t xml:space="preserve"> atribuidas por norma expresa</w:t>
      </w:r>
      <w:r w:rsidRPr="009872AD">
        <w:rPr>
          <w:szCs w:val="22"/>
        </w:rPr>
        <w:t>, deberá sujetarse a las Leyes y Disposiciones Aplicables.</w:t>
      </w:r>
    </w:p>
    <w:p w14:paraId="5C5495CE" w14:textId="77777777" w:rsidR="00890696" w:rsidRPr="009872AD" w:rsidRDefault="00890696" w:rsidP="00890696">
      <w:pPr>
        <w:ind w:left="705"/>
        <w:jc w:val="both"/>
        <w:rPr>
          <w:lang w:val="es-ES_tradnl"/>
        </w:rPr>
      </w:pPr>
    </w:p>
    <w:p w14:paraId="3403E717" w14:textId="5DB4A8FC" w:rsidR="00890696" w:rsidRPr="009872AD" w:rsidRDefault="0024323C" w:rsidP="00890696">
      <w:pPr>
        <w:ind w:left="705"/>
        <w:jc w:val="both"/>
      </w:pPr>
      <w:r w:rsidRPr="009872AD">
        <w:rPr>
          <w:lang w:val="es-ES_tradnl"/>
        </w:rPr>
        <w:t xml:space="preserve">Tratándose de supuestos distintos a los establecidos en el párrafo precedente, la obligación de los árbitros de permitir la participación del REGULADOR, establecida en el artículo 23° del Decreto Legislativo N° 1224, es para los procesos arbitrales en los que se discutan decisiones y materias vinculadas a la competencia del REGULADOR. En estos casos, el REGULADOR actuará bajo el principio de autonomía normativa establecido en la Ley N° 27332 y en </w:t>
      </w:r>
      <w:r w:rsidRPr="009872AD">
        <w:t>la Ley N° 26917</w:t>
      </w:r>
      <w:r w:rsidR="00890696" w:rsidRPr="009872AD">
        <w:t>.</w:t>
      </w:r>
    </w:p>
    <w:p w14:paraId="14C51C60" w14:textId="77777777" w:rsidR="00726670" w:rsidRPr="009872AD" w:rsidRDefault="00726670" w:rsidP="00DC68E3">
      <w:pPr>
        <w:pStyle w:val="Textoindependiente"/>
        <w:ind w:left="709"/>
        <w:rPr>
          <w:szCs w:val="22"/>
        </w:rPr>
      </w:pPr>
    </w:p>
    <w:p w14:paraId="68DE3922" w14:textId="77777777" w:rsidR="007C5C2E" w:rsidRPr="009872AD" w:rsidRDefault="007C5C2E" w:rsidP="00DC68E3">
      <w:pPr>
        <w:pStyle w:val="Textoindependiente"/>
        <w:ind w:left="709"/>
        <w:rPr>
          <w:szCs w:val="22"/>
        </w:rPr>
      </w:pPr>
    </w:p>
    <w:p w14:paraId="3042B847" w14:textId="77777777" w:rsidR="00EC4002" w:rsidRPr="009872AD" w:rsidRDefault="00DC68E3" w:rsidP="001873AB">
      <w:pPr>
        <w:pStyle w:val="Ttulo1"/>
        <w:jc w:val="both"/>
        <w:rPr>
          <w:b w:val="0"/>
          <w:szCs w:val="22"/>
        </w:rPr>
      </w:pPr>
      <w:bookmarkStart w:id="1949" w:name="_Toc196630231"/>
      <w:bookmarkStart w:id="1950" w:name="_Toc209499284"/>
      <w:bookmarkStart w:id="1951" w:name="_Toc461693120"/>
      <w:r w:rsidRPr="009872AD">
        <w:rPr>
          <w:szCs w:val="22"/>
        </w:rPr>
        <w:lastRenderedPageBreak/>
        <w:t>CRITERIOS DE INTERPRETACIÓN</w:t>
      </w:r>
      <w:bookmarkEnd w:id="1949"/>
      <w:bookmarkEnd w:id="1950"/>
      <w:bookmarkEnd w:id="1951"/>
    </w:p>
    <w:p w14:paraId="0AA436FD" w14:textId="77777777" w:rsidR="00DC68E3" w:rsidRPr="009872AD" w:rsidRDefault="00DC68E3" w:rsidP="00DC68E3">
      <w:pPr>
        <w:suppressLineNumbers/>
        <w:suppressAutoHyphens/>
        <w:jc w:val="both"/>
        <w:rPr>
          <w:szCs w:val="22"/>
        </w:rPr>
      </w:pPr>
    </w:p>
    <w:p w14:paraId="58DE4E6B" w14:textId="77777777" w:rsidR="00C7229E" w:rsidRPr="009872AD" w:rsidRDefault="00DC68E3" w:rsidP="00C41137">
      <w:pPr>
        <w:numPr>
          <w:ilvl w:val="1"/>
          <w:numId w:val="29"/>
        </w:numPr>
        <w:tabs>
          <w:tab w:val="clear" w:pos="420"/>
          <w:tab w:val="num" w:pos="709"/>
        </w:tabs>
        <w:ind w:left="709" w:hanging="709"/>
        <w:jc w:val="both"/>
        <w:rPr>
          <w:szCs w:val="22"/>
        </w:rPr>
      </w:pPr>
      <w:r w:rsidRPr="009872AD">
        <w:rPr>
          <w:szCs w:val="22"/>
        </w:rPr>
        <w:t xml:space="preserve">En caso de divergencia en la interpretación de este Contrato, se seguirá el siguiente orden de prelación para resolver dicha situación: </w:t>
      </w:r>
    </w:p>
    <w:p w14:paraId="637335C9" w14:textId="77777777" w:rsidR="00DC68E3" w:rsidRPr="009872AD" w:rsidRDefault="00DC68E3" w:rsidP="00DC68E3">
      <w:pPr>
        <w:suppressLineNumbers/>
        <w:suppressAutoHyphens/>
        <w:jc w:val="both"/>
        <w:rPr>
          <w:szCs w:val="22"/>
        </w:rPr>
      </w:pPr>
    </w:p>
    <w:p w14:paraId="55E354D5" w14:textId="77777777" w:rsidR="00DC68E3" w:rsidRPr="009872AD" w:rsidRDefault="00DC68E3" w:rsidP="00DC68E3">
      <w:pPr>
        <w:numPr>
          <w:ilvl w:val="0"/>
          <w:numId w:val="2"/>
        </w:numPr>
        <w:suppressLineNumbers/>
        <w:tabs>
          <w:tab w:val="clear" w:pos="624"/>
        </w:tabs>
        <w:suppressAutoHyphens/>
        <w:ind w:left="993" w:hanging="284"/>
        <w:jc w:val="both"/>
        <w:rPr>
          <w:szCs w:val="22"/>
        </w:rPr>
      </w:pPr>
      <w:r w:rsidRPr="009872AD">
        <w:rPr>
          <w:szCs w:val="22"/>
        </w:rPr>
        <w:t xml:space="preserve">El Contrato y sus modificatorias; </w:t>
      </w:r>
    </w:p>
    <w:p w14:paraId="0D3A500A" w14:textId="77777777" w:rsidR="00DC68E3" w:rsidRPr="009872AD" w:rsidRDefault="00DC68E3" w:rsidP="00DC68E3">
      <w:pPr>
        <w:numPr>
          <w:ilvl w:val="0"/>
          <w:numId w:val="2"/>
        </w:numPr>
        <w:suppressLineNumbers/>
        <w:tabs>
          <w:tab w:val="clear" w:pos="624"/>
        </w:tabs>
        <w:suppressAutoHyphens/>
        <w:ind w:left="993" w:hanging="284"/>
        <w:jc w:val="both"/>
        <w:rPr>
          <w:szCs w:val="22"/>
        </w:rPr>
      </w:pPr>
      <w:r w:rsidRPr="009872AD">
        <w:rPr>
          <w:szCs w:val="22"/>
        </w:rPr>
        <w:t>Circulares a que se hace referencia en las Bases; y</w:t>
      </w:r>
    </w:p>
    <w:p w14:paraId="111D4F40" w14:textId="77777777" w:rsidR="00DC68E3" w:rsidRPr="009872AD" w:rsidRDefault="00DC68E3" w:rsidP="00DC68E3">
      <w:pPr>
        <w:numPr>
          <w:ilvl w:val="0"/>
          <w:numId w:val="2"/>
        </w:numPr>
        <w:suppressLineNumbers/>
        <w:tabs>
          <w:tab w:val="clear" w:pos="624"/>
        </w:tabs>
        <w:suppressAutoHyphens/>
        <w:ind w:left="993" w:hanging="284"/>
        <w:jc w:val="both"/>
        <w:rPr>
          <w:szCs w:val="22"/>
        </w:rPr>
      </w:pPr>
      <w:r w:rsidRPr="009872AD">
        <w:rPr>
          <w:szCs w:val="22"/>
        </w:rPr>
        <w:t>Las Bases.</w:t>
      </w:r>
    </w:p>
    <w:p w14:paraId="2C7605E5" w14:textId="77777777" w:rsidR="00DC68E3" w:rsidRPr="009872AD" w:rsidRDefault="00DC68E3" w:rsidP="00DC68E3">
      <w:pPr>
        <w:suppressLineNumbers/>
        <w:suppressAutoHyphens/>
        <w:jc w:val="both"/>
        <w:rPr>
          <w:szCs w:val="22"/>
        </w:rPr>
      </w:pPr>
    </w:p>
    <w:p w14:paraId="46CCEC25" w14:textId="77777777" w:rsidR="00C7229E" w:rsidRPr="009872AD" w:rsidRDefault="00DC68E3" w:rsidP="00C41137">
      <w:pPr>
        <w:numPr>
          <w:ilvl w:val="1"/>
          <w:numId w:val="29"/>
        </w:numPr>
        <w:tabs>
          <w:tab w:val="clear" w:pos="420"/>
          <w:tab w:val="num" w:pos="709"/>
        </w:tabs>
        <w:spacing w:after="120"/>
        <w:ind w:left="709" w:hanging="709"/>
        <w:jc w:val="both"/>
        <w:rPr>
          <w:szCs w:val="22"/>
        </w:rPr>
      </w:pPr>
      <w:r w:rsidRPr="009872AD">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E8C2BFF" w14:textId="77777777" w:rsidR="00DC68E3" w:rsidRPr="009872AD" w:rsidRDefault="00DC68E3" w:rsidP="00DC68E3">
      <w:pPr>
        <w:suppressLineNumbers/>
        <w:suppressAutoHyphens/>
        <w:ind w:left="705"/>
        <w:jc w:val="both"/>
        <w:rPr>
          <w:szCs w:val="22"/>
          <w:lang w:val="es-PE"/>
        </w:rPr>
      </w:pPr>
      <w:r w:rsidRPr="009872AD">
        <w:rPr>
          <w:szCs w:val="22"/>
          <w:lang w:val="es-PE"/>
        </w:rPr>
        <w:t>Los términos “Anexo”, “Apéndice” “Cláusula”, “</w:t>
      </w:r>
      <w:r w:rsidR="004919A8" w:rsidRPr="009872AD">
        <w:rPr>
          <w:szCs w:val="22"/>
          <w:lang w:val="es-PE"/>
        </w:rPr>
        <w:t>Capítulo</w:t>
      </w:r>
      <w:r w:rsidRPr="009872AD">
        <w:rPr>
          <w:szCs w:val="22"/>
          <w:lang w:val="es-PE"/>
        </w:rPr>
        <w:t>”, “Numeral” y “Literal” se entienden referidos al presente Contrato de Concesión, salvo que del contexto se deduzca inequívocamente y sin lugar a dudas que se refieren a otro documento.</w:t>
      </w:r>
    </w:p>
    <w:p w14:paraId="2280A656" w14:textId="77777777" w:rsidR="00797EA9" w:rsidRPr="009872AD" w:rsidRDefault="00797EA9" w:rsidP="00DC68E3">
      <w:pPr>
        <w:suppressLineNumbers/>
        <w:suppressAutoHyphens/>
        <w:ind w:left="705"/>
        <w:jc w:val="both"/>
        <w:rPr>
          <w:szCs w:val="22"/>
          <w:lang w:val="es-PE"/>
        </w:rPr>
      </w:pPr>
    </w:p>
    <w:p w14:paraId="3C79FCC5" w14:textId="77777777" w:rsidR="000F27E5" w:rsidRPr="009872AD" w:rsidRDefault="0004651F" w:rsidP="00C41137">
      <w:pPr>
        <w:numPr>
          <w:ilvl w:val="1"/>
          <w:numId w:val="29"/>
        </w:numPr>
        <w:tabs>
          <w:tab w:val="clear" w:pos="420"/>
          <w:tab w:val="num" w:pos="709"/>
        </w:tabs>
        <w:spacing w:after="120"/>
        <w:ind w:left="709" w:hanging="709"/>
        <w:jc w:val="both"/>
        <w:rPr>
          <w:szCs w:val="22"/>
        </w:rPr>
      </w:pPr>
      <w:r w:rsidRPr="009872AD">
        <w:rPr>
          <w:szCs w:val="22"/>
          <w:lang w:val="es-PE"/>
        </w:rPr>
        <w:t>L</w:t>
      </w:r>
      <w:r w:rsidR="00DC68E3" w:rsidRPr="009872AD">
        <w:rPr>
          <w:szCs w:val="22"/>
        </w:rPr>
        <w:t>os plazos establecidos se computarán en días, meses o años según corresponda.</w:t>
      </w:r>
    </w:p>
    <w:p w14:paraId="2EE2EF01" w14:textId="77777777" w:rsidR="00DC68E3" w:rsidRPr="009872AD" w:rsidRDefault="00DC68E3" w:rsidP="00DC68E3">
      <w:pPr>
        <w:pStyle w:val="Textoindependiente"/>
        <w:ind w:left="709"/>
        <w:rPr>
          <w:szCs w:val="22"/>
        </w:rPr>
      </w:pPr>
      <w:r w:rsidRPr="009872AD">
        <w:rPr>
          <w:szCs w:val="22"/>
        </w:rPr>
        <w:t>Los títulos contenidos en el Contrato tienen únicamente el propósito de identificación y no deben ser considerados como parte del Contrato, para limitar o ampliar su contenido ni para determinar derechos y obligaciones de las Partes.</w:t>
      </w:r>
    </w:p>
    <w:p w14:paraId="52F7C03F" w14:textId="77777777" w:rsidR="00DC68E3" w:rsidRPr="009872AD" w:rsidRDefault="00DC68E3" w:rsidP="00DC68E3">
      <w:pPr>
        <w:pStyle w:val="Textoindependiente"/>
        <w:ind w:left="709"/>
        <w:rPr>
          <w:szCs w:val="22"/>
        </w:rPr>
      </w:pPr>
    </w:p>
    <w:p w14:paraId="05970449" w14:textId="77777777" w:rsidR="00C7229E" w:rsidRPr="009872AD" w:rsidRDefault="00DC68E3" w:rsidP="00C41137">
      <w:pPr>
        <w:numPr>
          <w:ilvl w:val="1"/>
          <w:numId w:val="29"/>
        </w:numPr>
        <w:tabs>
          <w:tab w:val="clear" w:pos="420"/>
          <w:tab w:val="num" w:pos="709"/>
        </w:tabs>
        <w:ind w:left="709" w:hanging="709"/>
        <w:jc w:val="both"/>
        <w:rPr>
          <w:szCs w:val="22"/>
        </w:rPr>
      </w:pPr>
      <w:r w:rsidRPr="009872AD">
        <w:rPr>
          <w:szCs w:val="22"/>
        </w:rPr>
        <w:t>Los términos en singular incluirán los mismos términos en plural y viceversa. Los términos en masculino incluyen al femenino y viceversa.</w:t>
      </w:r>
    </w:p>
    <w:p w14:paraId="0D8C1E5E" w14:textId="77777777" w:rsidR="00AA5DAF" w:rsidRPr="009872AD" w:rsidRDefault="00AA5DAF" w:rsidP="00AA5DAF">
      <w:pPr>
        <w:jc w:val="both"/>
        <w:rPr>
          <w:szCs w:val="22"/>
        </w:rPr>
      </w:pPr>
    </w:p>
    <w:p w14:paraId="5375B851" w14:textId="77777777" w:rsidR="00C7229E" w:rsidRPr="009872AD" w:rsidRDefault="00DC68E3" w:rsidP="00C41137">
      <w:pPr>
        <w:numPr>
          <w:ilvl w:val="1"/>
          <w:numId w:val="29"/>
        </w:numPr>
        <w:tabs>
          <w:tab w:val="clear" w:pos="420"/>
          <w:tab w:val="num" w:pos="709"/>
        </w:tabs>
        <w:ind w:left="709" w:hanging="709"/>
        <w:jc w:val="both"/>
        <w:rPr>
          <w:szCs w:val="22"/>
        </w:rPr>
      </w:pPr>
      <w:r w:rsidRPr="009872AD">
        <w:rPr>
          <w:szCs w:val="22"/>
        </w:rPr>
        <w:t>El uso de la disyunción “o” en una enumeración deberá entenderse que comprende excluyentemente a alguno de los elementos de tal enumeración.</w:t>
      </w:r>
    </w:p>
    <w:p w14:paraId="662CCFCB" w14:textId="77777777" w:rsidR="00292067" w:rsidRPr="009872AD" w:rsidRDefault="00292067" w:rsidP="00292067">
      <w:pPr>
        <w:jc w:val="both"/>
        <w:rPr>
          <w:szCs w:val="22"/>
        </w:rPr>
      </w:pPr>
    </w:p>
    <w:p w14:paraId="602C8CD0" w14:textId="77777777" w:rsidR="00C7229E" w:rsidRPr="009872AD" w:rsidRDefault="00DC68E3" w:rsidP="00C41137">
      <w:pPr>
        <w:numPr>
          <w:ilvl w:val="1"/>
          <w:numId w:val="29"/>
        </w:numPr>
        <w:tabs>
          <w:tab w:val="clear" w:pos="420"/>
          <w:tab w:val="num" w:pos="709"/>
        </w:tabs>
        <w:ind w:left="709" w:hanging="709"/>
        <w:jc w:val="both"/>
        <w:rPr>
          <w:szCs w:val="22"/>
        </w:rPr>
      </w:pPr>
      <w:r w:rsidRPr="009872AD">
        <w:rPr>
          <w:szCs w:val="22"/>
        </w:rPr>
        <w:t>El uso de la conjunción “y” en una enumeración deberá entenderse que comprende a todos los elementos de dicha enumeración o lista.</w:t>
      </w:r>
    </w:p>
    <w:p w14:paraId="2823013F" w14:textId="77777777" w:rsidR="009615C2" w:rsidRPr="009872AD" w:rsidRDefault="009615C2" w:rsidP="009615C2">
      <w:pPr>
        <w:jc w:val="both"/>
        <w:rPr>
          <w:szCs w:val="22"/>
        </w:rPr>
      </w:pPr>
    </w:p>
    <w:p w14:paraId="61F3A720" w14:textId="77777777" w:rsidR="00C7229E" w:rsidRPr="009872AD" w:rsidRDefault="00DC68E3" w:rsidP="00C41137">
      <w:pPr>
        <w:numPr>
          <w:ilvl w:val="1"/>
          <w:numId w:val="29"/>
        </w:numPr>
        <w:tabs>
          <w:tab w:val="clear" w:pos="420"/>
          <w:tab w:val="num" w:pos="709"/>
        </w:tabs>
        <w:ind w:left="709" w:hanging="709"/>
        <w:jc w:val="both"/>
        <w:rPr>
          <w:szCs w:val="22"/>
        </w:rPr>
      </w:pPr>
      <w:r w:rsidRPr="009872AD">
        <w:rPr>
          <w:szCs w:val="22"/>
        </w:rPr>
        <w:t xml:space="preserve">Todos aquellas tarifas, ingresos, costos, gastos y similares a que tenga derecho </w:t>
      </w:r>
      <w:r w:rsidR="008D4134" w:rsidRPr="009872AD">
        <w:rPr>
          <w:szCs w:val="22"/>
        </w:rPr>
        <w:t xml:space="preserve">o que sean de responsabilidad del </w:t>
      </w:r>
      <w:r w:rsidRPr="009872AD">
        <w:rPr>
          <w:szCs w:val="22"/>
        </w:rPr>
        <w:t xml:space="preserve">el CONCESIONARIO por la prestación de los Servicios deberán ser cobrados </w:t>
      </w:r>
      <w:r w:rsidR="008D4134" w:rsidRPr="009872AD">
        <w:rPr>
          <w:szCs w:val="22"/>
        </w:rPr>
        <w:t xml:space="preserve">o pagados </w:t>
      </w:r>
      <w:r w:rsidRPr="009872AD">
        <w:rPr>
          <w:szCs w:val="22"/>
        </w:rPr>
        <w:t>en la moneda que corresponda conforme a las Leyes y Disposiciones Aplicables y a los términos del Contrato.</w:t>
      </w:r>
    </w:p>
    <w:p w14:paraId="5B5F5D47" w14:textId="77777777" w:rsidR="00373168" w:rsidRPr="009872AD" w:rsidRDefault="00373168" w:rsidP="00DC68E3">
      <w:pPr>
        <w:jc w:val="both"/>
        <w:rPr>
          <w:szCs w:val="22"/>
        </w:rPr>
      </w:pPr>
    </w:p>
    <w:p w14:paraId="748A40C9" w14:textId="77777777" w:rsidR="007C5C2E" w:rsidRPr="009872AD" w:rsidRDefault="007C5C2E" w:rsidP="00DC68E3">
      <w:pPr>
        <w:jc w:val="both"/>
        <w:rPr>
          <w:szCs w:val="22"/>
        </w:rPr>
      </w:pPr>
    </w:p>
    <w:p w14:paraId="76E4509C" w14:textId="77777777" w:rsidR="00EC4002" w:rsidRPr="009872AD" w:rsidRDefault="00DC68E3" w:rsidP="001873AB">
      <w:pPr>
        <w:pStyle w:val="Ttulo1"/>
        <w:jc w:val="both"/>
        <w:rPr>
          <w:b w:val="0"/>
          <w:szCs w:val="22"/>
        </w:rPr>
      </w:pPr>
      <w:bookmarkStart w:id="1952" w:name="_Toc196630232"/>
      <w:bookmarkStart w:id="1953" w:name="_Toc209499285"/>
      <w:bookmarkStart w:id="1954" w:name="_Toc461693121"/>
      <w:r w:rsidRPr="009872AD">
        <w:rPr>
          <w:szCs w:val="22"/>
        </w:rPr>
        <w:t>RENUNCIA A RECLAMACIONES DIPLOMÁTICAS</w:t>
      </w:r>
      <w:bookmarkEnd w:id="1952"/>
      <w:bookmarkEnd w:id="1953"/>
      <w:bookmarkEnd w:id="1954"/>
    </w:p>
    <w:p w14:paraId="2FF55899" w14:textId="77777777" w:rsidR="00DC68E3" w:rsidRPr="009872AD" w:rsidRDefault="00DC68E3" w:rsidP="00DC68E3">
      <w:pPr>
        <w:suppressLineNumbers/>
        <w:suppressAutoHyphens/>
        <w:jc w:val="both"/>
        <w:rPr>
          <w:szCs w:val="22"/>
        </w:rPr>
      </w:pPr>
    </w:p>
    <w:p w14:paraId="7254BD05" w14:textId="77777777" w:rsidR="00C7229E" w:rsidRPr="009872AD" w:rsidRDefault="00DC68E3" w:rsidP="00C41137">
      <w:pPr>
        <w:numPr>
          <w:ilvl w:val="1"/>
          <w:numId w:val="29"/>
        </w:numPr>
        <w:tabs>
          <w:tab w:val="clear" w:pos="420"/>
          <w:tab w:val="num" w:pos="709"/>
        </w:tabs>
        <w:ind w:left="709" w:hanging="709"/>
        <w:jc w:val="both"/>
        <w:rPr>
          <w:szCs w:val="22"/>
        </w:rPr>
      </w:pPr>
      <w:r w:rsidRPr="009872AD">
        <w:rPr>
          <w:szCs w:val="22"/>
        </w:rPr>
        <w:t>El CONCESIONARIO y sus socios, accionistas o participacionistas renuncian de manera expresa, incondicional e irrevocable a cualquier reclamación diplomática, por las controversias o conflictos que pudiesen surgir del Contrato.</w:t>
      </w:r>
    </w:p>
    <w:p w14:paraId="37E4680C" w14:textId="77777777" w:rsidR="00DC68E3" w:rsidRPr="009872AD" w:rsidRDefault="00DC68E3" w:rsidP="00DC68E3">
      <w:pPr>
        <w:suppressLineNumbers/>
        <w:suppressAutoHyphens/>
        <w:jc w:val="both"/>
        <w:rPr>
          <w:szCs w:val="22"/>
        </w:rPr>
      </w:pPr>
    </w:p>
    <w:p w14:paraId="50785852" w14:textId="77777777" w:rsidR="00EC4002" w:rsidRPr="009872AD" w:rsidRDefault="00DC68E3" w:rsidP="001873AB">
      <w:pPr>
        <w:pStyle w:val="Ttulo1"/>
        <w:jc w:val="both"/>
        <w:rPr>
          <w:b w:val="0"/>
          <w:szCs w:val="22"/>
        </w:rPr>
      </w:pPr>
      <w:bookmarkStart w:id="1955" w:name="_TRATO_DIRECTO"/>
      <w:bookmarkStart w:id="1956" w:name="_Toc196630233"/>
      <w:bookmarkStart w:id="1957" w:name="_Toc209499286"/>
      <w:bookmarkStart w:id="1958" w:name="_Toc461693122"/>
      <w:bookmarkEnd w:id="1955"/>
      <w:r w:rsidRPr="009872AD">
        <w:rPr>
          <w:szCs w:val="22"/>
        </w:rPr>
        <w:t>TRATO DIRECTO</w:t>
      </w:r>
      <w:bookmarkEnd w:id="1956"/>
      <w:bookmarkEnd w:id="1957"/>
      <w:bookmarkEnd w:id="1958"/>
    </w:p>
    <w:p w14:paraId="33E111F7" w14:textId="77777777" w:rsidR="00DC68E3" w:rsidRPr="009872AD"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14:paraId="5C7AF1D7" w14:textId="4D9AD6E2" w:rsidR="00C7229E" w:rsidRPr="009872AD" w:rsidRDefault="00DC68E3" w:rsidP="00C41137">
      <w:pPr>
        <w:numPr>
          <w:ilvl w:val="1"/>
          <w:numId w:val="29"/>
        </w:numPr>
        <w:tabs>
          <w:tab w:val="clear" w:pos="420"/>
          <w:tab w:val="num" w:pos="709"/>
        </w:tabs>
        <w:ind w:left="709" w:hanging="709"/>
        <w:jc w:val="both"/>
        <w:rPr>
          <w:szCs w:val="22"/>
        </w:rPr>
      </w:pPr>
      <w:bookmarkStart w:id="1959" w:name="_Ref272506491"/>
      <w:r w:rsidRPr="009872AD">
        <w:rPr>
          <w:szCs w:val="22"/>
        </w:rPr>
        <w:t>Las Partes declaran que es su voluntad que todos los conflictos o incertidumbres con relevancia jurídica</w:t>
      </w:r>
      <w:r w:rsidR="006A28F6" w:rsidRPr="009872AD">
        <w:rPr>
          <w:szCs w:val="22"/>
        </w:rPr>
        <w:t xml:space="preserve"> </w:t>
      </w:r>
      <w:r w:rsidRPr="009872AD">
        <w:rPr>
          <w:szCs w:val="22"/>
        </w:rPr>
        <w:t xml:space="preserve">que pudieran surgir con respecto a la interpretación, ejecución, cumplimiento, y cualquier aspecto relativo a la existencia, validez o eficacia del Contrato o Caducidad de la Concesión, </w:t>
      </w:r>
      <w:r w:rsidR="00797186" w:rsidRPr="009872AD">
        <w:rPr>
          <w:szCs w:val="22"/>
        </w:rPr>
        <w:t>con excepción de lo</w:t>
      </w:r>
      <w:r w:rsidR="00471984" w:rsidRPr="009872AD">
        <w:rPr>
          <w:szCs w:val="22"/>
        </w:rPr>
        <w:t xml:space="preserve"> referente al régimen aplicable a </w:t>
      </w:r>
      <w:r w:rsidR="00797186" w:rsidRPr="009872AD">
        <w:rPr>
          <w:szCs w:val="22"/>
        </w:rPr>
        <w:t xml:space="preserve"> l</w:t>
      </w:r>
      <w:r w:rsidR="00471984" w:rsidRPr="009872AD">
        <w:rPr>
          <w:szCs w:val="22"/>
        </w:rPr>
        <w:t>a</w:t>
      </w:r>
      <w:r w:rsidR="00797186" w:rsidRPr="009872AD">
        <w:rPr>
          <w:szCs w:val="22"/>
        </w:rPr>
        <w:t xml:space="preserve">s </w:t>
      </w:r>
      <w:r w:rsidR="001B628F" w:rsidRPr="009872AD">
        <w:rPr>
          <w:szCs w:val="22"/>
        </w:rPr>
        <w:t>T</w:t>
      </w:r>
      <w:r w:rsidR="00797186" w:rsidRPr="009872AD">
        <w:rPr>
          <w:szCs w:val="22"/>
        </w:rPr>
        <w:t xml:space="preserve">arifas </w:t>
      </w:r>
      <w:r w:rsidR="00471984" w:rsidRPr="009872AD">
        <w:rPr>
          <w:szCs w:val="22"/>
        </w:rPr>
        <w:t>reguladas por OSITRAN u otras decisiones de este órgano en el ejercicio de sus funciones administrativas cuya vía de reclamo es la vía administrativa</w:t>
      </w:r>
      <w:r w:rsidR="001B628F" w:rsidRPr="009872AD">
        <w:rPr>
          <w:szCs w:val="22"/>
        </w:rPr>
        <w:t xml:space="preserve">, </w:t>
      </w:r>
      <w:r w:rsidR="007C1CCE" w:rsidRPr="009872AD">
        <w:rPr>
          <w:szCs w:val="22"/>
        </w:rPr>
        <w:t>según lo dispuesto en la cláusula 18.2</w:t>
      </w:r>
      <w:r w:rsidR="00797186" w:rsidRPr="009872AD">
        <w:rPr>
          <w:szCs w:val="22"/>
        </w:rPr>
        <w:t>,</w:t>
      </w:r>
      <w:r w:rsidR="001B628F" w:rsidRPr="009872AD">
        <w:rPr>
          <w:szCs w:val="22"/>
        </w:rPr>
        <w:t xml:space="preserve"> </w:t>
      </w:r>
      <w:r w:rsidRPr="009872AD">
        <w:rPr>
          <w:szCs w:val="22"/>
        </w:rPr>
        <w:t>serán resueltos por trato directo entre las Partes.</w:t>
      </w:r>
      <w:bookmarkEnd w:id="1959"/>
    </w:p>
    <w:p w14:paraId="739CBF63" w14:textId="77777777" w:rsidR="000908FB" w:rsidRPr="009872AD" w:rsidRDefault="000908FB" w:rsidP="000908FB">
      <w:pPr>
        <w:jc w:val="both"/>
        <w:rPr>
          <w:szCs w:val="22"/>
        </w:rPr>
      </w:pPr>
    </w:p>
    <w:p w14:paraId="5F672396" w14:textId="53E7DB5D" w:rsidR="00F123E5" w:rsidRPr="009872AD" w:rsidRDefault="00DC68E3" w:rsidP="001873AB">
      <w:pPr>
        <w:pStyle w:val="Textoindependiente"/>
        <w:ind w:left="709"/>
        <w:rPr>
          <w:szCs w:val="22"/>
        </w:rPr>
      </w:pPr>
      <w:r w:rsidRPr="009872AD">
        <w:rPr>
          <w:szCs w:val="22"/>
        </w:rPr>
        <w:t xml:space="preserve">El plazo de trato directo para el caso del arbitraje nacional deberá ser de </w:t>
      </w:r>
      <w:r w:rsidR="0024323C" w:rsidRPr="009872AD">
        <w:rPr>
          <w:szCs w:val="22"/>
        </w:rPr>
        <w:t xml:space="preserve">cuarenta y cinco </w:t>
      </w:r>
      <w:r w:rsidRPr="009872AD">
        <w:rPr>
          <w:szCs w:val="22"/>
        </w:rPr>
        <w:t>(</w:t>
      </w:r>
      <w:r w:rsidR="0024323C" w:rsidRPr="009872AD">
        <w:rPr>
          <w:szCs w:val="22"/>
        </w:rPr>
        <w:t>45</w:t>
      </w:r>
      <w:r w:rsidRPr="009872AD">
        <w:rPr>
          <w:szCs w:val="22"/>
        </w:rPr>
        <w:t>) Días contados a partir de la fecha en que una Parte comunica a la otra, por escrito, la existencia de un conflicto o de una incertidumbre con relevancia jurídica</w:t>
      </w:r>
      <w:r w:rsidR="00F123E5" w:rsidRPr="009872AD">
        <w:rPr>
          <w:szCs w:val="22"/>
        </w:rPr>
        <w:t xml:space="preserve">, salvo que las Partes hayan sometido la controversia al procedimiento </w:t>
      </w:r>
      <w:r w:rsidR="0024323C" w:rsidRPr="009872AD">
        <w:rPr>
          <w:rFonts w:cs="Arial"/>
        </w:rPr>
        <w:t xml:space="preserve">y demás disposiciones aplicables en caso </w:t>
      </w:r>
      <w:r w:rsidR="00F123E5" w:rsidRPr="009872AD">
        <w:rPr>
          <w:szCs w:val="22"/>
        </w:rPr>
        <w:t>de amigable</w:t>
      </w:r>
      <w:r w:rsidR="0024323C" w:rsidRPr="009872AD">
        <w:rPr>
          <w:szCs w:val="22"/>
        </w:rPr>
        <w:t xml:space="preserve"> componedor</w:t>
      </w:r>
      <w:r w:rsidR="00F123E5" w:rsidRPr="009872AD">
        <w:rPr>
          <w:szCs w:val="22"/>
        </w:rPr>
        <w:t xml:space="preserve">, </w:t>
      </w:r>
      <w:r w:rsidR="0024323C" w:rsidRPr="009872AD">
        <w:rPr>
          <w:rFonts w:cs="Arial"/>
        </w:rPr>
        <w:t>previstas en el Título VIII del Decreto Supremo N° 410-2015-EF, Reglamento del Decreto Legislativo N° 1224</w:t>
      </w:r>
      <w:r w:rsidR="00F123E5" w:rsidRPr="009872AD">
        <w:rPr>
          <w:szCs w:val="22"/>
        </w:rPr>
        <w:t>. Cualquiera de las Partes en dirimencia o desacuerdo podrá dar por terminado por anticipado o inclusive podrá indicar que renuncia a hacer uso del trato directo.      </w:t>
      </w:r>
    </w:p>
    <w:p w14:paraId="12CD1D9E" w14:textId="77777777" w:rsidR="00F123E5" w:rsidRPr="009872AD" w:rsidRDefault="00F123E5" w:rsidP="001873AB">
      <w:pPr>
        <w:pStyle w:val="Textoindependiente"/>
        <w:ind w:left="709"/>
        <w:rPr>
          <w:szCs w:val="22"/>
        </w:rPr>
      </w:pPr>
    </w:p>
    <w:p w14:paraId="61F5EDFE" w14:textId="77777777" w:rsidR="0024323C" w:rsidRPr="009872AD" w:rsidRDefault="0024323C" w:rsidP="0024323C">
      <w:pPr>
        <w:ind w:left="705"/>
        <w:jc w:val="both"/>
      </w:pPr>
      <w:r w:rsidRPr="009872AD">
        <w:t>La solicitud de inicio de trato directo debe incluir una descripción comprensiva de la controversia y su debida fundamentación, así como estar acompañada de todos los medios probatorios correspondientes.</w:t>
      </w:r>
    </w:p>
    <w:p w14:paraId="32B820EF" w14:textId="77777777" w:rsidR="0024323C" w:rsidRPr="009872AD" w:rsidRDefault="0024323C" w:rsidP="0024323C">
      <w:pPr>
        <w:ind w:left="709"/>
        <w:jc w:val="both"/>
        <w:rPr>
          <w:sz w:val="16"/>
        </w:rPr>
      </w:pPr>
    </w:p>
    <w:p w14:paraId="5CD44DBC" w14:textId="77777777" w:rsidR="0024323C" w:rsidRPr="009872AD" w:rsidRDefault="0024323C" w:rsidP="0024323C">
      <w:pPr>
        <w:ind w:left="705"/>
        <w:jc w:val="both"/>
      </w:pPr>
      <w:r w:rsidRPr="009872AD">
        <w:t>Cabe señalar que, de conformidad con lo establecido en el numeral 68.3. del artículo  68 del Decreto Supremo N°410-2015-EF, Reglamento del Decreto Legislativo N° 1224, sólo podrán someterse al procedimiento de Amigable Componedor aquellas controversias que pueden someterse a arbitraje, de conformidad con lo dispuesto por el artículo 2 del Decreto Legislativo N° 1071, Decreto Legislativo que Norma el Arbitraje. Por tanto, no podrán someterse al procedimiento de Amigable Componedor las decisiones del Regulador (emitidas en el marco de sus funciones normativa, reguladora, supervisora, fiscalizadora, sancionadora y de solución de controversias) u otras entidades que se dicten en ejecución de sus competencias administrativas atribuidas por norma expresa, cuya vía de reclamo es la vía administrativa. Tampoco podrán someterse a procedimiento de Amigable Componedor las controversias sujetas a la Ley N° 28933 Ley que establece el sistema de coordinación y respuesta del Estado en controversias internacionales de inversión.</w:t>
      </w:r>
    </w:p>
    <w:p w14:paraId="23BFA3DF" w14:textId="77777777" w:rsidR="0026522D" w:rsidRPr="009872AD" w:rsidRDefault="0026522D" w:rsidP="001873AB">
      <w:pPr>
        <w:pStyle w:val="Textoindependiente"/>
        <w:ind w:left="709"/>
        <w:rPr>
          <w:szCs w:val="22"/>
        </w:rPr>
      </w:pPr>
    </w:p>
    <w:p w14:paraId="09FE593D" w14:textId="77777777" w:rsidR="00F123E5" w:rsidRPr="009872AD" w:rsidRDefault="00F123E5" w:rsidP="001873AB">
      <w:pPr>
        <w:pStyle w:val="Textoindependiente"/>
        <w:ind w:left="709"/>
        <w:rPr>
          <w:szCs w:val="22"/>
        </w:rPr>
      </w:pPr>
      <w:r w:rsidRPr="009872AD">
        <w:rPr>
          <w:szCs w:val="22"/>
        </w:rPr>
        <w:t xml:space="preserve">El Amigable Componedor propondrá una fórmula de solución de controversias, que de ser aceptada de manera parcial o total por las Partes, producirá los efectos legales de una transacción. </w:t>
      </w:r>
    </w:p>
    <w:p w14:paraId="7DB2279D" w14:textId="77777777" w:rsidR="00DC68E3" w:rsidRPr="009872AD" w:rsidRDefault="00DC68E3" w:rsidP="00DC68E3">
      <w:pPr>
        <w:pStyle w:val="Textoindependiente"/>
        <w:ind w:left="709"/>
        <w:rPr>
          <w:szCs w:val="22"/>
          <w:lang w:val="es-ES"/>
        </w:rPr>
      </w:pPr>
    </w:p>
    <w:p w14:paraId="36A6A38D" w14:textId="77777777" w:rsidR="00B37406" w:rsidRPr="009872AD" w:rsidRDefault="00DC68E3" w:rsidP="00B37406">
      <w:pPr>
        <w:pStyle w:val="Textoindependiente"/>
        <w:ind w:left="709"/>
        <w:rPr>
          <w:szCs w:val="22"/>
          <w:lang w:val="es-ES"/>
        </w:rPr>
      </w:pPr>
      <w:r w:rsidRPr="009872AD">
        <w:rPr>
          <w:szCs w:val="22"/>
        </w:rPr>
        <w:t xml:space="preserve">De otro lado, tratándose </w:t>
      </w:r>
      <w:r w:rsidRPr="009872AD">
        <w:rPr>
          <w:bCs w:val="0"/>
          <w:szCs w:val="22"/>
          <w:lang w:val="es-ES"/>
        </w:rPr>
        <w:t xml:space="preserve">del arbitraje internacional, el periodo de negociación o trato directo será no menor a seis (6) meses. Dicho plazo se computará a partir de la fecha en la que la parte </w:t>
      </w:r>
      <w:r w:rsidRPr="009872AD">
        <w:rPr>
          <w:szCs w:val="22"/>
          <w:lang w:val="es-ES"/>
        </w:rPr>
        <w:t xml:space="preserve">que invoca la </w:t>
      </w:r>
      <w:r w:rsidR="00020E95" w:rsidRPr="009872AD">
        <w:rPr>
          <w:szCs w:val="22"/>
          <w:lang w:val="es-ES"/>
        </w:rPr>
        <w:t>C</w:t>
      </w:r>
      <w:r w:rsidRPr="009872AD">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ED0607" w:rsidRPr="009872AD">
        <w:rPr>
          <w:szCs w:val="22"/>
          <w:lang w:val="es-ES"/>
        </w:rPr>
        <w:t xml:space="preserve"> </w:t>
      </w:r>
      <w:r w:rsidR="00B37406" w:rsidRPr="009872AD">
        <w:rPr>
          <w:szCs w:val="22"/>
          <w:lang w:val="es-ES"/>
        </w:rPr>
        <w:t>La solicitud de inicio del trato directo debe incluir una descripción comprensiva de la controversia y su debida fundamentación, así como estar acompañada de todos los medios probatorios correspondientes.</w:t>
      </w:r>
    </w:p>
    <w:p w14:paraId="31DD3942" w14:textId="77777777" w:rsidR="00DC68E3" w:rsidRPr="009872AD" w:rsidRDefault="00DC68E3" w:rsidP="00DC68E3">
      <w:pPr>
        <w:pStyle w:val="Textoindependiente"/>
        <w:ind w:left="709"/>
        <w:rPr>
          <w:szCs w:val="22"/>
        </w:rPr>
      </w:pPr>
    </w:p>
    <w:p w14:paraId="0EEA5513" w14:textId="77777777" w:rsidR="00DC68E3" w:rsidRPr="009872AD" w:rsidRDefault="00DC68E3" w:rsidP="00DC68E3">
      <w:pPr>
        <w:pStyle w:val="Textoindependiente"/>
        <w:ind w:left="709"/>
        <w:rPr>
          <w:szCs w:val="22"/>
        </w:rPr>
      </w:pPr>
      <w:r w:rsidRPr="009872AD">
        <w:rPr>
          <w:szCs w:val="22"/>
        </w:rPr>
        <w:t xml:space="preserve">Los plazos a los que se refieren los párrafos anteriores podrán ser ampliados por decisión conjunta de las Partes, </w:t>
      </w:r>
      <w:r w:rsidR="00927B7D" w:rsidRPr="009872AD">
        <w:rPr>
          <w:rFonts w:cs="Arial"/>
        </w:rPr>
        <w:t xml:space="preserve">acuerdo que deberá constar por escrito, </w:t>
      </w:r>
      <w:r w:rsidRPr="009872AD">
        <w:rPr>
          <w:szCs w:val="22"/>
        </w:rPr>
        <w:t>siempre que existan posibilidades reales que, de contarse con este plazo adicional, el conflicto será resuelto mediante el trato directo.</w:t>
      </w:r>
    </w:p>
    <w:p w14:paraId="4ECE60F0" w14:textId="77777777" w:rsidR="00DC68E3" w:rsidRPr="009872AD" w:rsidRDefault="00DC68E3" w:rsidP="00DC68E3">
      <w:pPr>
        <w:pStyle w:val="Textoindependiente"/>
        <w:ind w:left="1418"/>
        <w:rPr>
          <w:szCs w:val="22"/>
          <w:lang w:val="es-ES"/>
        </w:rPr>
      </w:pPr>
    </w:p>
    <w:p w14:paraId="5E69C960" w14:textId="77777777" w:rsidR="00DC68E3" w:rsidRPr="009872AD" w:rsidRDefault="00DC68E3" w:rsidP="00DC68E3">
      <w:pPr>
        <w:pStyle w:val="Textoindependiente"/>
        <w:ind w:left="709"/>
        <w:rPr>
          <w:szCs w:val="22"/>
        </w:rPr>
      </w:pPr>
      <w:r w:rsidRPr="009872AD">
        <w:rPr>
          <w:szCs w:val="22"/>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B5F6130" w14:textId="77777777" w:rsidR="00DC68E3" w:rsidRPr="009872AD" w:rsidRDefault="00DC68E3" w:rsidP="00DC68E3">
      <w:pPr>
        <w:pStyle w:val="Textoindependiente"/>
        <w:ind w:left="709"/>
        <w:rPr>
          <w:szCs w:val="22"/>
        </w:rPr>
      </w:pPr>
    </w:p>
    <w:p w14:paraId="352024D6" w14:textId="77777777" w:rsidR="00DC68E3" w:rsidRPr="009872AD" w:rsidRDefault="00DC68E3" w:rsidP="00DC68E3">
      <w:pPr>
        <w:pStyle w:val="Textoindependiente"/>
        <w:ind w:left="709"/>
        <w:rPr>
          <w:szCs w:val="22"/>
        </w:rPr>
      </w:pPr>
      <w:r w:rsidRPr="009872AD">
        <w:rPr>
          <w:szCs w:val="22"/>
        </w:rPr>
        <w:t xml:space="preserve">Los conflictos o incertidumbres técnicas (cada una, una Controversia Técnica) serán resueltos conforme al procedimiento estipulado en el Literal </w:t>
      </w:r>
      <w:r w:rsidR="00ED0607" w:rsidRPr="009872AD">
        <w:rPr>
          <w:szCs w:val="22"/>
        </w:rPr>
        <w:t xml:space="preserve">a) </w:t>
      </w:r>
      <w:r w:rsidRPr="009872AD">
        <w:rPr>
          <w:szCs w:val="22"/>
        </w:rPr>
        <w:t>de la Cláusula</w:t>
      </w:r>
      <w:r w:rsidR="00ED0607" w:rsidRPr="009872AD">
        <w:t xml:space="preserve"> </w:t>
      </w:r>
      <w:r w:rsidR="00AB38FA" w:rsidRPr="009872AD">
        <w:t>18.12</w:t>
      </w:r>
      <w:r w:rsidRPr="009872AD">
        <w:rPr>
          <w:szCs w:val="22"/>
        </w:rPr>
        <w:t>. Los conflictos o incertidumbres que no sean de carácter técnico (cada una, una Controversia No</w:t>
      </w:r>
      <w:r w:rsidR="002571D9" w:rsidRPr="009872AD">
        <w:rPr>
          <w:szCs w:val="22"/>
        </w:rPr>
        <w:t>-</w:t>
      </w:r>
      <w:r w:rsidRPr="009872AD">
        <w:rPr>
          <w:szCs w:val="22"/>
        </w:rPr>
        <w:t xml:space="preserve">Técnica) serán resueltos conforme al procedimiento previsto en el Literal </w:t>
      </w:r>
      <w:r w:rsidR="00AB38FA" w:rsidRPr="009872AD">
        <w:rPr>
          <w:szCs w:val="22"/>
        </w:rPr>
        <w:t xml:space="preserve">b) </w:t>
      </w:r>
      <w:r w:rsidRPr="009872AD">
        <w:rPr>
          <w:szCs w:val="22"/>
        </w:rPr>
        <w:t>de la Cláusula</w:t>
      </w:r>
      <w:r w:rsidR="00AB38FA" w:rsidRPr="009872AD">
        <w:t xml:space="preserve"> 18.12</w:t>
      </w:r>
      <w:r w:rsidRPr="009872AD">
        <w:rPr>
          <w:szCs w:val="22"/>
        </w:rPr>
        <w:t xml:space="preserve">. En caso las Partes no se pusieran de acuerdo dentro del plazo de trato directo respecto de sí el conflicto o controversia suscitado es una Controversia Técnica o una Controversia </w:t>
      </w:r>
      <w:r w:rsidR="002571D9" w:rsidRPr="009872AD">
        <w:rPr>
          <w:szCs w:val="22"/>
        </w:rPr>
        <w:t>No-Técnica</w:t>
      </w:r>
      <w:r w:rsidRPr="009872AD">
        <w:rPr>
          <w:szCs w:val="22"/>
        </w:rPr>
        <w:t xml:space="preserve">, o en caso el conflicto tenga componentes de Controversia Técnica y de Controversia </w:t>
      </w:r>
      <w:r w:rsidR="002571D9" w:rsidRPr="009872AD">
        <w:rPr>
          <w:szCs w:val="22"/>
        </w:rPr>
        <w:t>No-Técnica</w:t>
      </w:r>
      <w:r w:rsidRPr="009872AD">
        <w:rPr>
          <w:szCs w:val="22"/>
        </w:rPr>
        <w:t xml:space="preserve">, entonces tal conflicto o incertidumbre deberá ser considerado como una Controversia </w:t>
      </w:r>
      <w:r w:rsidR="002571D9" w:rsidRPr="009872AD">
        <w:rPr>
          <w:szCs w:val="22"/>
        </w:rPr>
        <w:t>No-Técnica</w:t>
      </w:r>
      <w:r w:rsidR="002571D9" w:rsidRPr="009872AD" w:rsidDel="002571D9">
        <w:rPr>
          <w:szCs w:val="22"/>
        </w:rPr>
        <w:t xml:space="preserve"> </w:t>
      </w:r>
      <w:r w:rsidRPr="009872AD">
        <w:rPr>
          <w:szCs w:val="22"/>
        </w:rPr>
        <w:t xml:space="preserve">y será resuelto conforme al procedimiento respectivo previsto en el Literal </w:t>
      </w:r>
      <w:r w:rsidR="00AB38FA" w:rsidRPr="009872AD">
        <w:rPr>
          <w:szCs w:val="22"/>
        </w:rPr>
        <w:t xml:space="preserve">b) </w:t>
      </w:r>
      <w:r w:rsidRPr="009872AD">
        <w:rPr>
          <w:szCs w:val="22"/>
        </w:rPr>
        <w:t>de la Cláusula</w:t>
      </w:r>
      <w:r w:rsidR="008F71EE" w:rsidRPr="009872AD">
        <w:rPr>
          <w:szCs w:val="22"/>
        </w:rPr>
        <w:t xml:space="preserve"> </w:t>
      </w:r>
      <w:r w:rsidR="00AB38FA" w:rsidRPr="009872AD">
        <w:t>18.12</w:t>
      </w:r>
      <w:r w:rsidRPr="009872AD">
        <w:rPr>
          <w:szCs w:val="22"/>
        </w:rPr>
        <w:t>.</w:t>
      </w:r>
    </w:p>
    <w:p w14:paraId="2D31FAA3" w14:textId="77777777" w:rsidR="00DC68E3" w:rsidRPr="009872AD" w:rsidRDefault="00DC68E3" w:rsidP="00DC68E3">
      <w:pPr>
        <w:pStyle w:val="Textoindependiente"/>
        <w:ind w:left="709"/>
        <w:rPr>
          <w:szCs w:val="22"/>
        </w:rPr>
      </w:pPr>
    </w:p>
    <w:p w14:paraId="71691155" w14:textId="77777777" w:rsidR="007C5C2E" w:rsidRPr="009872AD" w:rsidRDefault="007C5C2E">
      <w:pPr>
        <w:rPr>
          <w:b/>
          <w:bCs w:val="0"/>
          <w:szCs w:val="22"/>
          <w:lang w:val="es-ES_tradnl"/>
        </w:rPr>
      </w:pPr>
      <w:bookmarkStart w:id="1960" w:name="_ARBITRAJE"/>
      <w:bookmarkStart w:id="1961" w:name="_Toc196630234"/>
      <w:bookmarkStart w:id="1962" w:name="_Toc209499287"/>
      <w:bookmarkEnd w:id="1960"/>
    </w:p>
    <w:p w14:paraId="66CAED14" w14:textId="77777777" w:rsidR="00EC4002" w:rsidRPr="009872AD" w:rsidRDefault="00DC68E3" w:rsidP="001873AB">
      <w:pPr>
        <w:pStyle w:val="Ttulo1"/>
        <w:jc w:val="both"/>
        <w:rPr>
          <w:b w:val="0"/>
          <w:szCs w:val="22"/>
        </w:rPr>
      </w:pPr>
      <w:bookmarkStart w:id="1963" w:name="_Toc461693123"/>
      <w:r w:rsidRPr="009872AD">
        <w:rPr>
          <w:szCs w:val="22"/>
        </w:rPr>
        <w:t>ARBITRAJE</w:t>
      </w:r>
      <w:bookmarkEnd w:id="1961"/>
      <w:bookmarkEnd w:id="1962"/>
      <w:bookmarkEnd w:id="1963"/>
    </w:p>
    <w:p w14:paraId="11F5F435" w14:textId="77777777" w:rsidR="00DC68E3" w:rsidRPr="009872AD" w:rsidRDefault="00DC68E3" w:rsidP="00DC68E3">
      <w:pPr>
        <w:suppressLineNumbers/>
        <w:suppressAutoHyphens/>
        <w:jc w:val="both"/>
        <w:rPr>
          <w:szCs w:val="22"/>
        </w:rPr>
      </w:pPr>
    </w:p>
    <w:p w14:paraId="23A643DD" w14:textId="77777777" w:rsidR="00DC68E3" w:rsidRPr="009872AD" w:rsidRDefault="00DC68E3" w:rsidP="00C41137">
      <w:pPr>
        <w:numPr>
          <w:ilvl w:val="1"/>
          <w:numId w:val="29"/>
        </w:numPr>
        <w:jc w:val="both"/>
        <w:rPr>
          <w:szCs w:val="22"/>
        </w:rPr>
      </w:pPr>
      <w:bookmarkStart w:id="1964" w:name="_Ref272506388"/>
      <w:r w:rsidRPr="009872AD">
        <w:rPr>
          <w:szCs w:val="22"/>
        </w:rPr>
        <w:t>Modalidades de procedimientos arbitrales:</w:t>
      </w:r>
      <w:bookmarkEnd w:id="1964"/>
    </w:p>
    <w:p w14:paraId="3C862803" w14:textId="77777777" w:rsidR="00DC68E3" w:rsidRPr="009872AD" w:rsidRDefault="00DC68E3" w:rsidP="00DC68E3">
      <w:pPr>
        <w:suppressLineNumbers/>
        <w:suppressAutoHyphens/>
        <w:jc w:val="both"/>
        <w:rPr>
          <w:szCs w:val="22"/>
        </w:rPr>
      </w:pPr>
    </w:p>
    <w:p w14:paraId="01B9D3CF" w14:textId="77777777" w:rsidR="00C7229E" w:rsidRPr="009872AD" w:rsidRDefault="00DC68E3" w:rsidP="00C41137">
      <w:pPr>
        <w:pStyle w:val="Textoindependiente"/>
        <w:numPr>
          <w:ilvl w:val="0"/>
          <w:numId w:val="28"/>
        </w:numPr>
        <w:suppressLineNumbers/>
        <w:tabs>
          <w:tab w:val="clear" w:pos="1065"/>
        </w:tabs>
        <w:suppressAutoHyphens/>
        <w:ind w:left="993" w:hanging="288"/>
        <w:rPr>
          <w:szCs w:val="22"/>
        </w:rPr>
      </w:pPr>
      <w:bookmarkStart w:id="1965" w:name="_Ref272506373"/>
      <w:r w:rsidRPr="009872AD">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w:t>
      </w:r>
      <w:r w:rsidR="00AB38FA" w:rsidRPr="009872AD">
        <w:rPr>
          <w:szCs w:val="22"/>
        </w:rPr>
        <w:t>°</w:t>
      </w:r>
      <w:r w:rsidRPr="009872AD">
        <w:rPr>
          <w:szCs w:val="22"/>
        </w:rPr>
        <w:t xml:space="preserve">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1965"/>
    </w:p>
    <w:p w14:paraId="50FF6212" w14:textId="77777777" w:rsidR="00CD5535" w:rsidRPr="009872AD" w:rsidRDefault="00CD5535" w:rsidP="00CD5535">
      <w:pPr>
        <w:pStyle w:val="Textoindependiente"/>
        <w:suppressLineNumbers/>
        <w:suppressAutoHyphens/>
        <w:ind w:left="993"/>
        <w:rPr>
          <w:szCs w:val="22"/>
        </w:rPr>
      </w:pPr>
    </w:p>
    <w:p w14:paraId="70623D61" w14:textId="77777777" w:rsidR="00DC68E3" w:rsidRPr="009872AD" w:rsidRDefault="00DC68E3" w:rsidP="00DC68E3">
      <w:pPr>
        <w:pStyle w:val="Textoindependiente"/>
        <w:ind w:left="993"/>
        <w:rPr>
          <w:szCs w:val="22"/>
        </w:rPr>
      </w:pPr>
      <w:r w:rsidRPr="009872AD">
        <w:rPr>
          <w:szCs w:val="22"/>
        </w:rPr>
        <w:t xml:space="preserve">El Tribunal Arbitral podrá solicitar a las Partes la información que estime necesaria para resolver la Controversia Técnica que conozca, y como consecuencia de ello podrá presentar a las </w:t>
      </w:r>
      <w:r w:rsidR="00270451" w:rsidRPr="009872AD">
        <w:rPr>
          <w:szCs w:val="22"/>
        </w:rPr>
        <w:t>P</w:t>
      </w:r>
      <w:r w:rsidRPr="009872AD">
        <w:rPr>
          <w:szCs w:val="22"/>
        </w:rPr>
        <w:t xml:space="preserve">artes una propuesta de conciliación, la cual podrá ser o no aceptada por éstas. El Tribunal Arbitral podrá actuar todos los medios probatorios y solicitar de las </w:t>
      </w:r>
      <w:r w:rsidR="00270451" w:rsidRPr="009872AD">
        <w:rPr>
          <w:szCs w:val="22"/>
        </w:rPr>
        <w:t>P</w:t>
      </w:r>
      <w:r w:rsidRPr="009872AD">
        <w:rPr>
          <w:szCs w:val="22"/>
        </w:rPr>
        <w:t xml:space="preserve">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w:t>
      </w:r>
      <w:r w:rsidR="00270451" w:rsidRPr="009872AD">
        <w:rPr>
          <w:szCs w:val="22"/>
        </w:rPr>
        <w:t>P</w:t>
      </w:r>
      <w:r w:rsidRPr="009872AD">
        <w:rPr>
          <w:szCs w:val="22"/>
        </w:rPr>
        <w:t>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03D9B837" w14:textId="77777777" w:rsidR="00751F1C" w:rsidRPr="009872AD" w:rsidRDefault="00751F1C" w:rsidP="00DC68E3">
      <w:pPr>
        <w:pStyle w:val="Textoindependiente"/>
        <w:ind w:left="993"/>
        <w:rPr>
          <w:szCs w:val="22"/>
        </w:rPr>
      </w:pPr>
    </w:p>
    <w:p w14:paraId="527CC0C4" w14:textId="77777777" w:rsidR="00DC68E3" w:rsidRPr="009872AD" w:rsidRDefault="00DC68E3" w:rsidP="00DC68E3">
      <w:pPr>
        <w:pStyle w:val="Textoindependiente"/>
        <w:ind w:left="993"/>
        <w:rPr>
          <w:szCs w:val="22"/>
        </w:rPr>
      </w:pPr>
      <w:r w:rsidRPr="009872AD">
        <w:rPr>
          <w:szCs w:val="22"/>
        </w:rPr>
        <w:t>Los miembros del Tribunal deberán guardar absoluta reserva y mantener confidencialidad sobre toda la información que conozcan por su participación en la resolución de una Controversia Técnica.</w:t>
      </w:r>
    </w:p>
    <w:p w14:paraId="16FBEE2E" w14:textId="77777777" w:rsidR="00DC68E3" w:rsidRPr="009872AD" w:rsidRDefault="00DC68E3" w:rsidP="00DC68E3">
      <w:pPr>
        <w:pStyle w:val="Textoindependiente"/>
        <w:suppressLineNumbers/>
        <w:suppressAutoHyphens/>
        <w:ind w:left="900"/>
        <w:rPr>
          <w:bCs w:val="0"/>
          <w:szCs w:val="22"/>
          <w:lang w:val="es-ES"/>
        </w:rPr>
      </w:pPr>
    </w:p>
    <w:p w14:paraId="59ED1F6B" w14:textId="77777777" w:rsidR="00DC68E3" w:rsidRPr="009872AD" w:rsidRDefault="00DC68E3" w:rsidP="00292067">
      <w:pPr>
        <w:pStyle w:val="Textoindependiente"/>
        <w:suppressLineNumbers/>
        <w:suppressAutoHyphens/>
        <w:ind w:left="993"/>
        <w:rPr>
          <w:bCs w:val="0"/>
          <w:szCs w:val="22"/>
          <w:lang w:val="es-ES"/>
        </w:rPr>
      </w:pPr>
      <w:r w:rsidRPr="009872AD">
        <w:rPr>
          <w:bCs w:val="0"/>
          <w:szCs w:val="22"/>
          <w:lang w:val="es-ES"/>
        </w:rPr>
        <w:t>La controversia se resolverá a través de arbitraje nacional, siendo de aplicación los Reglamentos del Centro de Arbitraje de la Cámara de Comercio de Lima, en todo lo no previsto en el presente Contrato.</w:t>
      </w:r>
    </w:p>
    <w:p w14:paraId="78DB3B5C" w14:textId="77777777" w:rsidR="00DC68E3" w:rsidRPr="009872AD" w:rsidRDefault="00DC68E3" w:rsidP="00DC68E3">
      <w:pPr>
        <w:pStyle w:val="Textoindependiente"/>
        <w:ind w:left="993"/>
        <w:rPr>
          <w:szCs w:val="22"/>
        </w:rPr>
      </w:pPr>
    </w:p>
    <w:p w14:paraId="0D81436B" w14:textId="1F151FD3" w:rsidR="00C7229E" w:rsidRPr="009872AD" w:rsidRDefault="00DC68E3" w:rsidP="00C41137">
      <w:pPr>
        <w:pStyle w:val="Textoindependiente"/>
        <w:numPr>
          <w:ilvl w:val="0"/>
          <w:numId w:val="28"/>
        </w:numPr>
        <w:suppressLineNumbers/>
        <w:tabs>
          <w:tab w:val="clear" w:pos="1065"/>
        </w:tabs>
        <w:suppressAutoHyphens/>
        <w:ind w:left="993" w:hanging="288"/>
        <w:rPr>
          <w:b/>
          <w:szCs w:val="22"/>
          <w:lang w:val="es-ES"/>
        </w:rPr>
      </w:pPr>
      <w:bookmarkStart w:id="1966" w:name="_Ref272506413"/>
      <w:r w:rsidRPr="009872AD">
        <w:rPr>
          <w:szCs w:val="22"/>
        </w:rPr>
        <w:t xml:space="preserve">Arbitraje de Derecho.- Las Controversias </w:t>
      </w:r>
      <w:r w:rsidR="002571D9" w:rsidRPr="009872AD">
        <w:rPr>
          <w:szCs w:val="22"/>
        </w:rPr>
        <w:t>No-Técnica</w:t>
      </w:r>
      <w:r w:rsidR="002571D9" w:rsidRPr="009872AD" w:rsidDel="002571D9">
        <w:rPr>
          <w:szCs w:val="22"/>
        </w:rPr>
        <w:t xml:space="preserve"> </w:t>
      </w:r>
      <w:r w:rsidRPr="009872AD">
        <w:rPr>
          <w:szCs w:val="22"/>
        </w:rPr>
        <w:t>serán resueltas mediante arbitraje de derecho, procedimiento en el cual los árbitros deberán resolver de conformidad con la legislación peruana aplicable.  El arbitraje de derecho podrá ser local o internacional, de acuerdo a lo siguiente:</w:t>
      </w:r>
      <w:bookmarkEnd w:id="1966"/>
    </w:p>
    <w:p w14:paraId="33041140" w14:textId="77777777" w:rsidR="00373168" w:rsidRPr="009872AD" w:rsidRDefault="00373168" w:rsidP="00FA2663">
      <w:pPr>
        <w:pStyle w:val="Textoindependiente"/>
        <w:ind w:left="992"/>
        <w:rPr>
          <w:szCs w:val="22"/>
        </w:rPr>
      </w:pPr>
    </w:p>
    <w:p w14:paraId="3E1692A0" w14:textId="3D255E25" w:rsidR="00DC68E3" w:rsidRPr="009872AD" w:rsidRDefault="00DC68E3" w:rsidP="00C41137">
      <w:pPr>
        <w:pStyle w:val="Ttulo7"/>
        <w:numPr>
          <w:ilvl w:val="1"/>
          <w:numId w:val="28"/>
        </w:numPr>
        <w:suppressLineNumbers/>
        <w:tabs>
          <w:tab w:val="clear" w:pos="2145"/>
        </w:tabs>
        <w:suppressAutoHyphens/>
        <w:ind w:left="1418" w:hanging="425"/>
        <w:jc w:val="both"/>
        <w:rPr>
          <w:b w:val="0"/>
          <w:sz w:val="22"/>
          <w:szCs w:val="22"/>
          <w:lang w:val="es-ES"/>
        </w:rPr>
      </w:pPr>
      <w:r w:rsidRPr="009872AD">
        <w:rPr>
          <w:b w:val="0"/>
          <w:sz w:val="22"/>
          <w:szCs w:val="22"/>
        </w:rPr>
        <w:t>Cuando las Controversias No</w:t>
      </w:r>
      <w:r w:rsidR="002571D9" w:rsidRPr="009872AD">
        <w:rPr>
          <w:b w:val="0"/>
          <w:sz w:val="22"/>
          <w:szCs w:val="22"/>
        </w:rPr>
        <w:t>-</w:t>
      </w:r>
      <w:r w:rsidRPr="009872AD">
        <w:rPr>
          <w:b w:val="0"/>
          <w:sz w:val="22"/>
          <w:szCs w:val="22"/>
        </w:rPr>
        <w:t>Técnicas tengan u</w:t>
      </w:r>
      <w:r w:rsidR="003C050B" w:rsidRPr="009872AD">
        <w:rPr>
          <w:b w:val="0"/>
          <w:sz w:val="22"/>
          <w:szCs w:val="22"/>
        </w:rPr>
        <w:t xml:space="preserve">n monto involucrado superior a </w:t>
      </w:r>
      <w:r w:rsidR="005744EE" w:rsidRPr="009872AD">
        <w:rPr>
          <w:b w:val="0"/>
          <w:sz w:val="22"/>
          <w:szCs w:val="22"/>
        </w:rPr>
        <w:t xml:space="preserve">Treinta </w:t>
      </w:r>
      <w:r w:rsidRPr="009872AD">
        <w:rPr>
          <w:b w:val="0"/>
          <w:sz w:val="22"/>
          <w:szCs w:val="22"/>
        </w:rPr>
        <w:t xml:space="preserve"> Millones </w:t>
      </w:r>
      <w:r w:rsidR="000F27E5" w:rsidRPr="009872AD">
        <w:rPr>
          <w:b w:val="0"/>
          <w:sz w:val="22"/>
          <w:szCs w:val="22"/>
        </w:rPr>
        <w:t>y 00/100 Dólares</w:t>
      </w:r>
      <w:r w:rsidR="00323CFB" w:rsidRPr="009872AD">
        <w:rPr>
          <w:b w:val="0"/>
          <w:sz w:val="22"/>
          <w:szCs w:val="22"/>
        </w:rPr>
        <w:t xml:space="preserve"> Americanos</w:t>
      </w:r>
      <w:r w:rsidR="000F27E5" w:rsidRPr="009872AD">
        <w:rPr>
          <w:b w:val="0"/>
          <w:sz w:val="22"/>
          <w:szCs w:val="22"/>
        </w:rPr>
        <w:t xml:space="preserve"> (US$ 30 000 000,00)</w:t>
      </w:r>
      <w:r w:rsidRPr="009872AD">
        <w:rPr>
          <w:b w:val="0"/>
          <w:sz w:val="22"/>
          <w:szCs w:val="22"/>
        </w:rPr>
        <w:t xml:space="preserve"> o su equivalente en moneda nacional</w:t>
      </w:r>
      <w:r w:rsidR="005F3A67" w:rsidRPr="009872AD">
        <w:rPr>
          <w:b w:val="0"/>
          <w:sz w:val="22"/>
          <w:szCs w:val="22"/>
        </w:rPr>
        <w:t>, las</w:t>
      </w:r>
      <w:r w:rsidRPr="009872AD">
        <w:rPr>
          <w:b w:val="0"/>
          <w:sz w:val="22"/>
          <w:szCs w:val="22"/>
        </w:rPr>
        <w:t xml:space="preserve"> Partes tratarán de resolver dicha controversia vía trato directo dentro </w:t>
      </w:r>
      <w:r w:rsidR="005F3A67" w:rsidRPr="009872AD">
        <w:rPr>
          <w:b w:val="0"/>
          <w:sz w:val="22"/>
          <w:szCs w:val="22"/>
        </w:rPr>
        <w:t>del plazo</w:t>
      </w:r>
      <w:r w:rsidRPr="009872AD">
        <w:rPr>
          <w:b w:val="0"/>
          <w:sz w:val="22"/>
          <w:szCs w:val="22"/>
        </w:rPr>
        <w:t xml:space="preserve"> establecido en </w:t>
      </w:r>
      <w:r w:rsidR="0026547C">
        <w:rPr>
          <w:b w:val="0"/>
          <w:sz w:val="22"/>
          <w:szCs w:val="22"/>
        </w:rPr>
        <w:t>la Cláusula</w:t>
      </w:r>
      <w:r w:rsidRPr="009872AD">
        <w:rPr>
          <w:b w:val="0"/>
          <w:sz w:val="22"/>
          <w:szCs w:val="22"/>
        </w:rPr>
        <w:t xml:space="preserve"> </w:t>
      </w:r>
      <w:r w:rsidR="00F00A76" w:rsidRPr="009872AD">
        <w:rPr>
          <w:b w:val="0"/>
          <w:sz w:val="22"/>
          <w:szCs w:val="22"/>
        </w:rPr>
        <w:t>18.11</w:t>
      </w:r>
      <w:r w:rsidRPr="009872AD">
        <w:rPr>
          <w:b w:val="0"/>
          <w:sz w:val="22"/>
          <w:szCs w:val="22"/>
        </w:rPr>
        <w:t xml:space="preserve"> para el caso</w:t>
      </w:r>
      <w:r w:rsidR="00AB38FA" w:rsidRPr="009872AD">
        <w:rPr>
          <w:b w:val="0"/>
          <w:sz w:val="22"/>
          <w:szCs w:val="22"/>
        </w:rPr>
        <w:t xml:space="preserve"> </w:t>
      </w:r>
      <w:r w:rsidRPr="009872AD">
        <w:rPr>
          <w:b w:val="0"/>
          <w:sz w:val="22"/>
          <w:szCs w:val="22"/>
        </w:rPr>
        <w:t>del arbitraje internacional, pudiendo ampliarse por decisión conjunta de las Partes en los términos establecidos</w:t>
      </w:r>
    </w:p>
    <w:p w14:paraId="0303DDD1" w14:textId="77777777" w:rsidR="00DC68E3" w:rsidRPr="009872AD" w:rsidRDefault="00DC68E3" w:rsidP="00DC68E3">
      <w:pPr>
        <w:pStyle w:val="Ttulo7"/>
        <w:suppressLineNumbers/>
        <w:suppressAutoHyphens/>
        <w:ind w:left="993"/>
        <w:jc w:val="both"/>
        <w:rPr>
          <w:sz w:val="22"/>
          <w:szCs w:val="22"/>
          <w:lang w:val="es-ES"/>
        </w:rPr>
      </w:pPr>
    </w:p>
    <w:p w14:paraId="46615EA9" w14:textId="77777777" w:rsidR="002373AA" w:rsidRPr="009872AD" w:rsidRDefault="00DC68E3" w:rsidP="00C41137">
      <w:pPr>
        <w:pStyle w:val="Ttulo7"/>
        <w:numPr>
          <w:ilvl w:val="1"/>
          <w:numId w:val="28"/>
        </w:numPr>
        <w:suppressLineNumbers/>
        <w:tabs>
          <w:tab w:val="clear" w:pos="2145"/>
        </w:tabs>
        <w:suppressAutoHyphens/>
        <w:ind w:left="1418" w:hanging="425"/>
        <w:jc w:val="both"/>
        <w:rPr>
          <w:szCs w:val="22"/>
        </w:rPr>
      </w:pPr>
      <w:r w:rsidRPr="009872AD">
        <w:rPr>
          <w:b w:val="0"/>
          <w:sz w:val="22"/>
          <w:szCs w:val="22"/>
        </w:rPr>
        <w:t>En caso las Partes no se pusieran de acuerdo dentro del plazo de trato directo referido en el párrafo precedente, las controversias suscitada</w:t>
      </w:r>
      <w:r w:rsidR="00EB1DE8" w:rsidRPr="009872AD">
        <w:rPr>
          <w:b w:val="0"/>
          <w:sz w:val="22"/>
          <w:szCs w:val="22"/>
        </w:rPr>
        <w:t>s</w:t>
      </w:r>
      <w:r w:rsidRPr="009872AD">
        <w:rPr>
          <w:b w:val="0"/>
          <w:sz w:val="22"/>
          <w:szCs w:val="22"/>
        </w:rPr>
        <w:t xml:space="preserve"> serán resueltas mediante arbitraje internacional de derecho</w:t>
      </w:r>
      <w:r w:rsidR="00EA559C" w:rsidRPr="009872AD">
        <w:rPr>
          <w:b w:val="0"/>
          <w:sz w:val="22"/>
          <w:szCs w:val="22"/>
        </w:rPr>
        <w:t>,</w:t>
      </w:r>
      <w:r w:rsidR="00AB38FA" w:rsidRPr="009872AD">
        <w:rPr>
          <w:b w:val="0"/>
          <w:sz w:val="22"/>
          <w:szCs w:val="22"/>
        </w:rPr>
        <w:t xml:space="preserve"> </w:t>
      </w:r>
      <w:r w:rsidR="00EA559C" w:rsidRPr="009872AD">
        <w:rPr>
          <w:b w:val="0"/>
          <w:sz w:val="22"/>
          <w:szCs w:val="22"/>
        </w:rPr>
        <w:t>administrado  por el</w:t>
      </w:r>
      <w:r w:rsidRPr="009872AD">
        <w:rPr>
          <w:b w:val="0"/>
          <w:sz w:val="22"/>
          <w:szCs w:val="22"/>
        </w:rPr>
        <w:t xml:space="preserve"> Centro Internacional de Arreglo de Diferen</w:t>
      </w:r>
      <w:r w:rsidR="003C050B" w:rsidRPr="009872AD">
        <w:rPr>
          <w:b w:val="0"/>
          <w:sz w:val="22"/>
          <w:szCs w:val="22"/>
        </w:rPr>
        <w:t>cias Relativas a Inversiones (</w:t>
      </w:r>
      <w:r w:rsidRPr="009872AD">
        <w:rPr>
          <w:b w:val="0"/>
          <w:sz w:val="22"/>
          <w:szCs w:val="22"/>
        </w:rPr>
        <w:t xml:space="preserve">CIADI), </w:t>
      </w:r>
      <w:r w:rsidR="00EA559C" w:rsidRPr="009872AD">
        <w:rPr>
          <w:b w:val="0"/>
          <w:sz w:val="22"/>
          <w:szCs w:val="22"/>
        </w:rPr>
        <w:t xml:space="preserve">siendo aplicables para este caso el reglamento y las reglas CIADI aplicables a los procedimientos de Arbitraje </w:t>
      </w:r>
      <w:r w:rsidRPr="009872AD">
        <w:rPr>
          <w:b w:val="0"/>
          <w:sz w:val="22"/>
          <w:szCs w:val="22"/>
        </w:rPr>
        <w:t xml:space="preserve">establecidas en el Convenio sobre Arreglo de Diferencias Relativas a Inversiones entre Estados y Nacionales de otros Estados, aprobado por el Perú mediante Resolución Legislativa Nº 26210, a cuyas Normas las Partes se someten incondicionalmente. </w:t>
      </w:r>
      <w:r w:rsidR="002373AA" w:rsidRPr="009872AD">
        <w:rPr>
          <w:b w:val="0"/>
          <w:sz w:val="22"/>
          <w:szCs w:val="22"/>
        </w:rPr>
        <w:t>Alternativamente, las Partes podrán acordar someter la controversia a otro fuero distinto al del CIADI si así lo estimaran conveniente.</w:t>
      </w:r>
    </w:p>
    <w:p w14:paraId="20795B08" w14:textId="77777777" w:rsidR="00DC68E3" w:rsidRPr="009872AD" w:rsidRDefault="00DC68E3" w:rsidP="00BF7DA6">
      <w:pPr>
        <w:pStyle w:val="Textoindependiente"/>
        <w:ind w:left="1418"/>
        <w:rPr>
          <w:szCs w:val="22"/>
          <w:lang w:val="es-ES"/>
        </w:rPr>
      </w:pPr>
    </w:p>
    <w:p w14:paraId="6AA60005" w14:textId="77777777" w:rsidR="00DC68E3" w:rsidRPr="009872AD" w:rsidRDefault="00DC68E3" w:rsidP="00DC68E3">
      <w:pPr>
        <w:pStyle w:val="Textoindependiente"/>
        <w:ind w:left="1418"/>
        <w:rPr>
          <w:szCs w:val="22"/>
          <w:lang w:val="es-ES"/>
        </w:rPr>
      </w:pPr>
    </w:p>
    <w:p w14:paraId="7D5BAFE8" w14:textId="77777777" w:rsidR="00DC68E3" w:rsidRPr="009872AD" w:rsidRDefault="00DC68E3" w:rsidP="00C41137">
      <w:pPr>
        <w:pStyle w:val="Ttulo7"/>
        <w:numPr>
          <w:ilvl w:val="1"/>
          <w:numId w:val="28"/>
        </w:numPr>
        <w:suppressLineNumbers/>
        <w:tabs>
          <w:tab w:val="clear" w:pos="2145"/>
        </w:tabs>
        <w:suppressAutoHyphens/>
        <w:ind w:left="1418" w:hanging="425"/>
        <w:jc w:val="both"/>
        <w:rPr>
          <w:szCs w:val="22"/>
        </w:rPr>
      </w:pPr>
      <w:r w:rsidRPr="009872AD">
        <w:rPr>
          <w:b w:val="0"/>
          <w:sz w:val="22"/>
          <w:szCs w:val="22"/>
        </w:rPr>
        <w:t>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w:t>
      </w:r>
      <w:r w:rsidR="00EC0D1E" w:rsidRPr="009872AD">
        <w:rPr>
          <w:b w:val="0"/>
          <w:sz w:val="22"/>
          <w:szCs w:val="22"/>
        </w:rPr>
        <w:t>°</w:t>
      </w:r>
      <w:r w:rsidRPr="009872AD">
        <w:rPr>
          <w:b w:val="0"/>
          <w:sz w:val="22"/>
          <w:szCs w:val="22"/>
        </w:rPr>
        <w:t xml:space="preserve"> del Convenio sobre Arreglos de Diferencias Relativas a Inversiones entre Estados y </w:t>
      </w:r>
      <w:r w:rsidR="00EB1DE8" w:rsidRPr="009872AD">
        <w:rPr>
          <w:b w:val="0"/>
          <w:sz w:val="22"/>
          <w:szCs w:val="22"/>
        </w:rPr>
        <w:t>n</w:t>
      </w:r>
      <w:r w:rsidRPr="009872AD">
        <w:rPr>
          <w:b w:val="0"/>
          <w:sz w:val="22"/>
          <w:szCs w:val="22"/>
        </w:rPr>
        <w:t xml:space="preserve">acionales de </w:t>
      </w:r>
      <w:r w:rsidR="00EB1DE8" w:rsidRPr="009872AD">
        <w:rPr>
          <w:b w:val="0"/>
          <w:sz w:val="22"/>
          <w:szCs w:val="22"/>
        </w:rPr>
        <w:t>o</w:t>
      </w:r>
      <w:r w:rsidRPr="009872AD">
        <w:rPr>
          <w:b w:val="0"/>
          <w:sz w:val="22"/>
          <w:szCs w:val="22"/>
        </w:rPr>
        <w:t xml:space="preserve">tros Estados, y el CONCESIONARIO acepta que se le considere como tal. </w:t>
      </w:r>
    </w:p>
    <w:p w14:paraId="41784D4B" w14:textId="77777777" w:rsidR="00DC68E3" w:rsidRPr="009872AD" w:rsidRDefault="00DC68E3" w:rsidP="00DC68E3">
      <w:pPr>
        <w:pStyle w:val="Textoindependiente"/>
        <w:ind w:left="1418"/>
        <w:rPr>
          <w:szCs w:val="22"/>
        </w:rPr>
      </w:pPr>
    </w:p>
    <w:p w14:paraId="3F3A1362" w14:textId="337D87CE" w:rsidR="00DC68E3" w:rsidRPr="009872AD" w:rsidRDefault="00DC68E3" w:rsidP="00C41137">
      <w:pPr>
        <w:pStyle w:val="Ttulo7"/>
        <w:numPr>
          <w:ilvl w:val="1"/>
          <w:numId w:val="28"/>
        </w:numPr>
        <w:suppressLineNumbers/>
        <w:tabs>
          <w:tab w:val="clear" w:pos="2145"/>
        </w:tabs>
        <w:suppressAutoHyphens/>
        <w:ind w:left="1418" w:hanging="425"/>
        <w:jc w:val="both"/>
        <w:rPr>
          <w:szCs w:val="22"/>
        </w:rPr>
      </w:pPr>
      <w:r w:rsidRPr="009872AD">
        <w:rPr>
          <w:b w:val="0"/>
          <w:sz w:val="22"/>
          <w:szCs w:val="22"/>
        </w:rPr>
        <w:t xml:space="preserve">El arbitraje tendrá lugar en la ciudad de Washington D.C., Estados Unidos de América, </w:t>
      </w:r>
      <w:r w:rsidR="002373AA" w:rsidRPr="009872AD">
        <w:rPr>
          <w:b w:val="0"/>
          <w:sz w:val="22"/>
          <w:szCs w:val="22"/>
        </w:rPr>
        <w:t>y será conducido en idioma castellano; sin perjuicio de que esta decisión dependa de aspectos prácticos como la elección de la firma de abogados, la disponibilidad de árbitros, expertos y testigos que se conocerán una vez iniciado el arbitraje</w:t>
      </w:r>
      <w:r w:rsidR="000A7ED7" w:rsidRPr="009872AD">
        <w:rPr>
          <w:b w:val="0"/>
          <w:sz w:val="22"/>
          <w:szCs w:val="22"/>
        </w:rPr>
        <w:t>.</w:t>
      </w:r>
    </w:p>
    <w:p w14:paraId="320667FA" w14:textId="77777777" w:rsidR="00890696" w:rsidRPr="009872AD" w:rsidRDefault="00890696" w:rsidP="00890696">
      <w:pPr>
        <w:suppressAutoHyphens/>
        <w:ind w:left="1418"/>
        <w:jc w:val="both"/>
        <w:outlineLvl w:val="2"/>
      </w:pPr>
    </w:p>
    <w:p w14:paraId="3ACF9F56" w14:textId="1D9D945B" w:rsidR="002373AA" w:rsidRPr="009872AD" w:rsidRDefault="002373AA" w:rsidP="00C41137">
      <w:pPr>
        <w:pStyle w:val="Ttulo7"/>
        <w:numPr>
          <w:ilvl w:val="1"/>
          <w:numId w:val="28"/>
        </w:numPr>
        <w:suppressLineNumbers/>
        <w:tabs>
          <w:tab w:val="clear" w:pos="2145"/>
        </w:tabs>
        <w:suppressAutoHyphens/>
        <w:ind w:left="1418" w:hanging="425"/>
        <w:jc w:val="both"/>
        <w:rPr>
          <w:szCs w:val="22"/>
        </w:rPr>
      </w:pPr>
      <w:r w:rsidRPr="009872AD">
        <w:rPr>
          <w:b w:val="0"/>
          <w:sz w:val="22"/>
          <w:szCs w:val="22"/>
        </w:rPr>
        <w:t>Si por cualquier razón el tribunal arbitral conformado de acuerdo a las reglas CIADI declinara asumir el arbitraje promovido en virtud de la presente Cláusula, las Partes de manera anticipada aceptan someter, en los mismos términos antes señalados, las Controversias No Técnicas que: (a) tengan un monto involucrado superior a Treinta Millones y 00/100 Dólares (US$ 30’000,000.00) o su equivalente en moneda nacional, o (b) las Partes no estén de acuerdo sobre la cuantía de la materia controvertida, al Reglamento</w:t>
      </w:r>
      <w:r w:rsidR="006A7D25">
        <w:rPr>
          <w:b w:val="0"/>
          <w:sz w:val="22"/>
          <w:szCs w:val="22"/>
        </w:rPr>
        <w:t xml:space="preserve"> </w:t>
      </w:r>
      <w:r w:rsidRPr="009872AD">
        <w:rPr>
          <w:b w:val="0"/>
          <w:sz w:val="22"/>
          <w:szCs w:val="22"/>
        </w:rPr>
        <w:t>de Arbitraje del UNCITRAL (siglas en inglés) o CNUDMI (siglas en castellano). En ese caso el arbitraje se llevará a cabo en Lima, Perú, en idioma Castellano, siendo aplicable la Ley Peruana.</w:t>
      </w:r>
    </w:p>
    <w:p w14:paraId="108F8131" w14:textId="77777777" w:rsidR="00DC68E3" w:rsidRPr="009872AD" w:rsidRDefault="00DC68E3" w:rsidP="00DC68E3">
      <w:pPr>
        <w:pStyle w:val="Textoindependiente"/>
        <w:ind w:left="1418"/>
        <w:rPr>
          <w:szCs w:val="22"/>
        </w:rPr>
      </w:pPr>
    </w:p>
    <w:p w14:paraId="59F7A098" w14:textId="3918F4FB" w:rsidR="00890696" w:rsidRPr="009872AD" w:rsidRDefault="00290F3B" w:rsidP="002373AA">
      <w:pPr>
        <w:pStyle w:val="Ttulo7"/>
        <w:numPr>
          <w:ilvl w:val="1"/>
          <w:numId w:val="28"/>
        </w:numPr>
        <w:suppressLineNumbers/>
        <w:tabs>
          <w:tab w:val="clear" w:pos="2145"/>
        </w:tabs>
        <w:suppressAutoHyphens/>
        <w:ind w:left="1418" w:hanging="425"/>
        <w:jc w:val="both"/>
        <w:rPr>
          <w:b w:val="0"/>
          <w:sz w:val="22"/>
          <w:szCs w:val="22"/>
        </w:rPr>
      </w:pPr>
      <w:r w:rsidRPr="009872AD">
        <w:rPr>
          <w:b w:val="0"/>
          <w:sz w:val="22"/>
          <w:szCs w:val="22"/>
        </w:rPr>
        <w:t>L</w:t>
      </w:r>
      <w:r w:rsidR="00DC68E3" w:rsidRPr="009872AD">
        <w:rPr>
          <w:b w:val="0"/>
          <w:sz w:val="22"/>
          <w:szCs w:val="22"/>
        </w:rPr>
        <w:t>as Controversias No</w:t>
      </w:r>
      <w:r w:rsidR="00533CFC" w:rsidRPr="009872AD">
        <w:rPr>
          <w:b w:val="0"/>
          <w:sz w:val="22"/>
          <w:szCs w:val="22"/>
        </w:rPr>
        <w:t>-</w:t>
      </w:r>
      <w:r w:rsidR="00DC68E3" w:rsidRPr="009872AD">
        <w:rPr>
          <w:b w:val="0"/>
          <w:sz w:val="22"/>
          <w:szCs w:val="22"/>
        </w:rPr>
        <w:t xml:space="preserve">Técnicas en las que el monto involucrado sea igual o menor a </w:t>
      </w:r>
      <w:r w:rsidR="005744EE" w:rsidRPr="009872AD">
        <w:rPr>
          <w:b w:val="0"/>
          <w:sz w:val="22"/>
          <w:szCs w:val="22"/>
        </w:rPr>
        <w:t xml:space="preserve">Treinta </w:t>
      </w:r>
      <w:r w:rsidR="00EB1DE8" w:rsidRPr="009872AD">
        <w:rPr>
          <w:b w:val="0"/>
          <w:sz w:val="22"/>
          <w:szCs w:val="22"/>
        </w:rPr>
        <w:t xml:space="preserve"> Millones </w:t>
      </w:r>
      <w:r w:rsidR="001A7F05" w:rsidRPr="009872AD">
        <w:rPr>
          <w:b w:val="0"/>
          <w:sz w:val="22"/>
          <w:szCs w:val="22"/>
        </w:rPr>
        <w:t xml:space="preserve">y 00/100 </w:t>
      </w:r>
      <w:r w:rsidR="00DC68E3" w:rsidRPr="009872AD">
        <w:rPr>
          <w:b w:val="0"/>
          <w:sz w:val="22"/>
          <w:szCs w:val="22"/>
        </w:rPr>
        <w:t xml:space="preserve">Dólares </w:t>
      </w:r>
      <w:r w:rsidR="00323CFB" w:rsidRPr="009872AD">
        <w:rPr>
          <w:b w:val="0"/>
          <w:sz w:val="22"/>
          <w:szCs w:val="22"/>
        </w:rPr>
        <w:t xml:space="preserve">Americanos </w:t>
      </w:r>
      <w:r w:rsidR="00DC68E3" w:rsidRPr="009872AD">
        <w:rPr>
          <w:b w:val="0"/>
          <w:sz w:val="22"/>
          <w:szCs w:val="22"/>
        </w:rPr>
        <w:t xml:space="preserve">(US$ </w:t>
      </w:r>
      <w:r w:rsidR="005744EE" w:rsidRPr="009872AD">
        <w:rPr>
          <w:b w:val="0"/>
          <w:sz w:val="22"/>
          <w:szCs w:val="22"/>
        </w:rPr>
        <w:t>3</w:t>
      </w:r>
      <w:r w:rsidR="00776840" w:rsidRPr="009872AD">
        <w:rPr>
          <w:b w:val="0"/>
          <w:sz w:val="22"/>
          <w:szCs w:val="22"/>
        </w:rPr>
        <w:t>0</w:t>
      </w:r>
      <w:r w:rsidR="00DC68E3" w:rsidRPr="009872AD">
        <w:rPr>
          <w:b w:val="0"/>
          <w:sz w:val="22"/>
          <w:szCs w:val="22"/>
        </w:rPr>
        <w:t xml:space="preserve"> 000 000,00), </w:t>
      </w:r>
      <w:r w:rsidR="00DC68E3" w:rsidRPr="009872AD">
        <w:rPr>
          <w:b w:val="0"/>
          <w:sz w:val="22"/>
          <w:szCs w:val="22"/>
        </w:rPr>
        <w:lastRenderedPageBreak/>
        <w:t xml:space="preserve">o su equivalente en moneda nacional, y aquellas controversias de puro derecho que no son cuantificables en dinero, serán resueltas mediante arbitraje de derecho, a través de un procedimiento </w:t>
      </w:r>
      <w:r w:rsidR="00EA559C" w:rsidRPr="009872AD">
        <w:rPr>
          <w:b w:val="0"/>
          <w:sz w:val="22"/>
          <w:szCs w:val="22"/>
        </w:rPr>
        <w:t xml:space="preserve">que se seguirá </w:t>
      </w:r>
      <w:r w:rsidR="00DC68E3" w:rsidRPr="009872AD">
        <w:rPr>
          <w:b w:val="0"/>
          <w:sz w:val="22"/>
          <w:szCs w:val="22"/>
        </w:rPr>
        <w:t>de conformidad con los Reglamentos del Centro de Arbitraje de la Cámara de Comercio de Lima, a cuyas normas las Partes se someten incondicionalmente</w:t>
      </w:r>
      <w:r w:rsidR="002373AA" w:rsidRPr="009872AD">
        <w:rPr>
          <w:b w:val="0"/>
          <w:sz w:val="22"/>
          <w:szCs w:val="22"/>
        </w:rPr>
        <w:t>.</w:t>
      </w:r>
      <w:r w:rsidR="00890696" w:rsidRPr="009872AD">
        <w:rPr>
          <w:b w:val="0"/>
          <w:sz w:val="22"/>
          <w:szCs w:val="22"/>
        </w:rPr>
        <w:t xml:space="preserve"> </w:t>
      </w:r>
      <w:r w:rsidR="002373AA" w:rsidRPr="009872AD">
        <w:rPr>
          <w:b w:val="0"/>
          <w:sz w:val="22"/>
          <w:szCs w:val="22"/>
        </w:rPr>
        <w:t>Las Partes podrán someter las controversias a las reglas o procedimientos de otra institución distinta a la Cámara de Comercio de Lima, para ello se requerirá acuerdo expreso que deberá constar por escrito. El lugar del arbitraje será la ciudad de Lima, capital de la República del Perú; el idioma oficial a utilizarse será el castellano; y la ley aplicable, la ley peruana</w:t>
      </w:r>
      <w:r w:rsidR="00890696" w:rsidRPr="009872AD">
        <w:rPr>
          <w:b w:val="0"/>
          <w:sz w:val="22"/>
          <w:szCs w:val="22"/>
        </w:rPr>
        <w:t>.</w:t>
      </w:r>
    </w:p>
    <w:p w14:paraId="0BD8E028" w14:textId="77777777" w:rsidR="007C5C2E" w:rsidRPr="009872AD" w:rsidRDefault="007C5C2E" w:rsidP="00DC68E3">
      <w:pPr>
        <w:pStyle w:val="Textoindependiente"/>
        <w:ind w:left="1418"/>
        <w:rPr>
          <w:szCs w:val="22"/>
        </w:rPr>
      </w:pPr>
    </w:p>
    <w:p w14:paraId="1A1C1874" w14:textId="77777777" w:rsidR="00EC4002" w:rsidRPr="009872AD" w:rsidRDefault="00DC68E3" w:rsidP="001873AB">
      <w:pPr>
        <w:pStyle w:val="Ttulo1"/>
        <w:jc w:val="both"/>
        <w:rPr>
          <w:b w:val="0"/>
          <w:szCs w:val="22"/>
        </w:rPr>
      </w:pPr>
      <w:bookmarkStart w:id="1967" w:name="_Toc196630235"/>
      <w:bookmarkStart w:id="1968" w:name="_Toc209499288"/>
      <w:bookmarkStart w:id="1969" w:name="_Toc461693124"/>
      <w:r w:rsidRPr="009872AD">
        <w:rPr>
          <w:szCs w:val="22"/>
        </w:rPr>
        <w:t>REGLAS PROCEDIMENTALES COMUNES</w:t>
      </w:r>
      <w:bookmarkEnd w:id="1967"/>
      <w:bookmarkEnd w:id="1968"/>
      <w:bookmarkEnd w:id="1969"/>
    </w:p>
    <w:p w14:paraId="42E2DD47" w14:textId="77777777" w:rsidR="00DC68E3" w:rsidRPr="009872AD" w:rsidRDefault="00DC68E3" w:rsidP="00DC68E3">
      <w:pPr>
        <w:suppressLineNumbers/>
        <w:suppressAutoHyphens/>
        <w:ind w:firstLine="4"/>
        <w:jc w:val="both"/>
        <w:rPr>
          <w:szCs w:val="22"/>
        </w:rPr>
      </w:pPr>
    </w:p>
    <w:p w14:paraId="144FBD0B" w14:textId="77777777" w:rsidR="00DC68E3" w:rsidRPr="009872AD" w:rsidRDefault="00DC68E3" w:rsidP="00C41137">
      <w:pPr>
        <w:numPr>
          <w:ilvl w:val="1"/>
          <w:numId w:val="29"/>
        </w:numPr>
        <w:tabs>
          <w:tab w:val="clear" w:pos="420"/>
          <w:tab w:val="num" w:pos="709"/>
        </w:tabs>
        <w:ind w:left="709" w:hanging="709"/>
        <w:jc w:val="both"/>
        <w:rPr>
          <w:szCs w:val="22"/>
        </w:rPr>
      </w:pPr>
      <w:r w:rsidRPr="009872AD">
        <w:rPr>
          <w:szCs w:val="22"/>
        </w:rPr>
        <w:t xml:space="preserve">Tanto para el Arbitraje de Conciencia a que se refiere el Literal </w:t>
      </w:r>
      <w:r w:rsidR="00AB38FA" w:rsidRPr="009872AD">
        <w:rPr>
          <w:szCs w:val="22"/>
        </w:rPr>
        <w:t xml:space="preserve">a) </w:t>
      </w:r>
      <w:r w:rsidRPr="009872AD">
        <w:rPr>
          <w:szCs w:val="22"/>
        </w:rPr>
        <w:t>de la Cláusula</w:t>
      </w:r>
      <w:r w:rsidR="00EC0D1E" w:rsidRPr="009872AD">
        <w:rPr>
          <w:szCs w:val="22"/>
        </w:rPr>
        <w:t xml:space="preserve"> 18.12</w:t>
      </w:r>
      <w:r w:rsidR="001B05C5" w:rsidRPr="009872AD">
        <w:rPr>
          <w:szCs w:val="22"/>
        </w:rPr>
        <w:t xml:space="preserve"> </w:t>
      </w:r>
      <w:r w:rsidRPr="009872AD">
        <w:rPr>
          <w:szCs w:val="22"/>
        </w:rPr>
        <w:t xml:space="preserve"> como para el Arbitraje de Derecho a que se refiere el Literal </w:t>
      </w:r>
      <w:r w:rsidR="00EC0D1E" w:rsidRPr="009872AD">
        <w:rPr>
          <w:szCs w:val="22"/>
        </w:rPr>
        <w:t xml:space="preserve">b) </w:t>
      </w:r>
      <w:r w:rsidRPr="009872AD">
        <w:rPr>
          <w:szCs w:val="22"/>
        </w:rPr>
        <w:t xml:space="preserve">de </w:t>
      </w:r>
      <w:r w:rsidR="00EB1DE8" w:rsidRPr="009872AD">
        <w:rPr>
          <w:szCs w:val="22"/>
        </w:rPr>
        <w:t xml:space="preserve">dicha </w:t>
      </w:r>
      <w:r w:rsidRPr="009872AD">
        <w:rPr>
          <w:szCs w:val="22"/>
        </w:rPr>
        <w:t>Cláusula, ya sea en su modalidad internacional o nacional, se aplicarán por igual las siguientes disposiciones generales:</w:t>
      </w:r>
    </w:p>
    <w:p w14:paraId="52141714" w14:textId="77777777" w:rsidR="00DC68E3" w:rsidRPr="009872AD" w:rsidRDefault="00DC68E3" w:rsidP="00DC68E3">
      <w:pPr>
        <w:pStyle w:val="Sangra2detindependiente"/>
        <w:suppressLineNumbers/>
        <w:suppressAutoHyphens/>
        <w:ind w:left="0"/>
        <w:rPr>
          <w:szCs w:val="22"/>
          <w:lang w:val="es-ES"/>
        </w:rPr>
      </w:pPr>
    </w:p>
    <w:p w14:paraId="67C62A10" w14:textId="7D1013B8" w:rsidR="003D1DB1" w:rsidRPr="009872AD" w:rsidRDefault="00DC68E3" w:rsidP="00C41137">
      <w:pPr>
        <w:numPr>
          <w:ilvl w:val="0"/>
          <w:numId w:val="1"/>
        </w:numPr>
        <w:suppressLineNumbers/>
        <w:suppressAutoHyphens/>
        <w:ind w:left="993" w:hanging="284"/>
        <w:jc w:val="both"/>
      </w:pPr>
      <w:r w:rsidRPr="009872AD">
        <w:t>El Tribunal Arbit</w:t>
      </w:r>
      <w:r w:rsidR="003C050B" w:rsidRPr="009872AD">
        <w:t>ral estará integrado por tres (</w:t>
      </w:r>
      <w:r w:rsidRPr="009872AD">
        <w:t>3) miembros</w:t>
      </w:r>
      <w:r w:rsidR="00A270A0" w:rsidRPr="009872AD">
        <w:t>, elegirán preferentemente a un (01) profesional con una experiencia mínima de cinco (05) años en la materia controvertida o a un abogado con experiencia en materia de regulación o concesiones, según la naturaleza de la controversia</w:t>
      </w:r>
      <w:r w:rsidRPr="009872AD">
        <w:t xml:space="preserve">. </w:t>
      </w:r>
      <w:r w:rsidR="003D1DB1" w:rsidRPr="009872AD">
        <w:t>Cada Parte designará a un árbitro en un plazo no mayor a sesenta (60) Días de requerida y el tercero será designado por acuerdo de los dos árbitros designados por las Partes, quien a su vez se desempeñará como Presidente del Tribunal Arbitral.</w:t>
      </w:r>
    </w:p>
    <w:p w14:paraId="384892D0" w14:textId="77777777" w:rsidR="003D1DB1" w:rsidRPr="009872AD" w:rsidRDefault="003D1DB1" w:rsidP="003D1DB1">
      <w:pPr>
        <w:suppressLineNumbers/>
        <w:suppressAutoHyphens/>
        <w:ind w:left="993"/>
        <w:jc w:val="both"/>
      </w:pPr>
    </w:p>
    <w:p w14:paraId="5334F7B9" w14:textId="3105A576" w:rsidR="00DC68E3" w:rsidRPr="009872AD" w:rsidRDefault="003D1DB1" w:rsidP="00C41137">
      <w:pPr>
        <w:pStyle w:val="Sangra2detindependiente"/>
        <w:suppressLineNumbers/>
        <w:suppressAutoHyphens/>
        <w:ind w:left="992"/>
        <w:rPr>
          <w:szCs w:val="22"/>
          <w:lang w:val="es-ES"/>
        </w:rPr>
      </w:pPr>
      <w:r w:rsidRPr="009872AD">
        <w:rPr>
          <w:rFonts w:cs="Arial"/>
        </w:rPr>
        <w:t>Si una de las Partes no cumpliera con designar a su Arbitro, o si los dos árbitros nombrados por las Partes no llegasen a un acuerdo sobre el nombramiento del tercer árbitro dentro de los diez (10) Días siguientes a la petición formal de arbitraje por una de las Partes o a la fecha del nombramiento del segundo árbitro, el segundo y/o el tercer árbitro será designado, a pedido de cualquiera de las Partes por la Cámara de Comercio de Lima, en el caso del Arbitraje de Conciencia, el Arbitraje de Derecho nacional, y de manera excepcional actuará como entidad nominadora, en el caso  del Arbitraje promovido bajo las reglas UNCITRAL (CNUDMI); o por el CIADI en el caso del Arbitraje de Derecho internacional</w:t>
      </w:r>
      <w:r w:rsidR="00DC68E3" w:rsidRPr="009872AD">
        <w:rPr>
          <w:szCs w:val="22"/>
          <w:lang w:val="es-ES"/>
        </w:rPr>
        <w:t xml:space="preserve">. </w:t>
      </w:r>
    </w:p>
    <w:p w14:paraId="32105CF5" w14:textId="77777777" w:rsidR="00DC68E3" w:rsidRPr="009872AD" w:rsidRDefault="00DC68E3" w:rsidP="00DC68E3">
      <w:pPr>
        <w:pStyle w:val="Sangra2detindependiente"/>
        <w:suppressLineNumbers/>
        <w:suppressAutoHyphens/>
        <w:rPr>
          <w:szCs w:val="22"/>
          <w:lang w:val="es-ES"/>
        </w:rPr>
      </w:pPr>
    </w:p>
    <w:p w14:paraId="38CAFA4C" w14:textId="669AF9AA" w:rsidR="00DC68E3" w:rsidRPr="009872AD" w:rsidRDefault="00EB1DE8" w:rsidP="00DC68E3">
      <w:pPr>
        <w:pStyle w:val="Sangra2detindependiente"/>
        <w:numPr>
          <w:ilvl w:val="0"/>
          <w:numId w:val="1"/>
        </w:numPr>
        <w:suppressLineNumbers/>
        <w:tabs>
          <w:tab w:val="clear" w:pos="360"/>
          <w:tab w:val="num" w:pos="993"/>
        </w:tabs>
        <w:suppressAutoHyphens/>
        <w:ind w:left="992" w:hanging="284"/>
        <w:rPr>
          <w:szCs w:val="22"/>
          <w:lang w:val="es-ES"/>
        </w:rPr>
      </w:pPr>
      <w:r w:rsidRPr="009872AD">
        <w:rPr>
          <w:szCs w:val="22"/>
          <w:lang w:val="es-ES"/>
        </w:rPr>
        <w:t xml:space="preserve">Con excepción de los actos </w:t>
      </w:r>
      <w:r w:rsidR="00257C2D" w:rsidRPr="009872AD">
        <w:rPr>
          <w:szCs w:val="22"/>
          <w:lang w:val="es-ES"/>
        </w:rPr>
        <w:t>administrativos</w:t>
      </w:r>
      <w:r w:rsidRPr="009872AD">
        <w:rPr>
          <w:szCs w:val="22"/>
          <w:lang w:val="es-ES"/>
        </w:rPr>
        <w:t xml:space="preserve"> a que se refiere la Cl</w:t>
      </w:r>
      <w:r w:rsidR="008639BA" w:rsidRPr="009872AD">
        <w:rPr>
          <w:szCs w:val="22"/>
          <w:lang w:val="es-ES"/>
        </w:rPr>
        <w:t>á</w:t>
      </w:r>
      <w:r w:rsidRPr="009872AD">
        <w:rPr>
          <w:szCs w:val="22"/>
          <w:lang w:val="es-ES"/>
        </w:rPr>
        <w:t>usula 18.2,</w:t>
      </w:r>
      <w:r w:rsidR="001562F7" w:rsidRPr="009872AD" w:rsidDel="001562F7">
        <w:rPr>
          <w:szCs w:val="22"/>
          <w:lang w:val="es-ES"/>
        </w:rPr>
        <w:t xml:space="preserve"> </w:t>
      </w:r>
      <w:r w:rsidR="0026522D" w:rsidRPr="009872AD">
        <w:rPr>
          <w:szCs w:val="22"/>
          <w:lang w:val="es-ES"/>
        </w:rPr>
        <w:t>que están exceptuados de</w:t>
      </w:r>
      <w:r w:rsidR="0026547C">
        <w:rPr>
          <w:szCs w:val="22"/>
          <w:lang w:val="es-ES"/>
        </w:rPr>
        <w:t>l</w:t>
      </w:r>
      <w:r w:rsidR="0026522D" w:rsidRPr="009872AD">
        <w:rPr>
          <w:szCs w:val="22"/>
          <w:lang w:val="es-ES"/>
        </w:rPr>
        <w:t xml:space="preserve"> presente </w:t>
      </w:r>
      <w:r w:rsidR="0026547C">
        <w:rPr>
          <w:szCs w:val="22"/>
          <w:lang w:val="es-ES"/>
        </w:rPr>
        <w:t>Capítulo</w:t>
      </w:r>
      <w:r w:rsidR="0026522D" w:rsidRPr="009872AD">
        <w:rPr>
          <w:szCs w:val="22"/>
          <w:lang w:val="es-ES"/>
        </w:rPr>
        <w:t xml:space="preserve">, </w:t>
      </w:r>
      <w:r w:rsidR="00E139E0" w:rsidRPr="009872AD">
        <w:rPr>
          <w:szCs w:val="22"/>
          <w:lang w:val="es-ES"/>
        </w:rPr>
        <w:t>e</w:t>
      </w:r>
      <w:r w:rsidR="00DC68E3" w:rsidRPr="009872AD">
        <w:rPr>
          <w:szCs w:val="22"/>
          <w:lang w:val="es-ES"/>
        </w:rPr>
        <w:t xml:space="preserve">l Tribunal Arbitral puede suplir, a su discreción, cualquier diferencia </w:t>
      </w:r>
      <w:r w:rsidR="003D1DB1" w:rsidRPr="009872AD">
        <w:rPr>
          <w:rFonts w:cs="Arial"/>
        </w:rPr>
        <w:t>o vacío</w:t>
      </w:r>
      <w:r w:rsidR="00DC68E3" w:rsidRPr="009872AD">
        <w:rPr>
          <w:szCs w:val="22"/>
          <w:lang w:val="es-ES"/>
        </w:rPr>
        <w:t xml:space="preserve"> existente en la legislación o en el Contrato, mediante la aplicación de los principios generales del derecho</w:t>
      </w:r>
      <w:r w:rsidR="00EA559C" w:rsidRPr="009872AD">
        <w:rPr>
          <w:szCs w:val="22"/>
          <w:lang w:val="es-ES"/>
        </w:rPr>
        <w:t xml:space="preserve"> y los Convenios, Convenciones y/o Tratados de los que la República del Perú sea signatario</w:t>
      </w:r>
      <w:r w:rsidR="00DC68E3" w:rsidRPr="009872AD">
        <w:rPr>
          <w:szCs w:val="22"/>
          <w:lang w:val="es-ES"/>
        </w:rPr>
        <w:t>.</w:t>
      </w:r>
      <w:r w:rsidR="001562F7" w:rsidRPr="009872AD">
        <w:rPr>
          <w:szCs w:val="22"/>
          <w:lang w:val="es-ES"/>
        </w:rPr>
        <w:t xml:space="preserve"> </w:t>
      </w:r>
    </w:p>
    <w:p w14:paraId="5DF10089" w14:textId="77777777" w:rsidR="009615C2" w:rsidRPr="009872AD"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 w:val="22"/>
          <w:szCs w:val="22"/>
        </w:rPr>
      </w:pPr>
    </w:p>
    <w:p w14:paraId="01AE7A30" w14:textId="252612E5" w:rsidR="00DC68E3" w:rsidRPr="009872AD"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9872AD">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w:t>
      </w:r>
      <w:r w:rsidR="001C5988" w:rsidRPr="009872AD">
        <w:rPr>
          <w:szCs w:val="22"/>
        </w:rPr>
        <w:t xml:space="preserve">anulación, </w:t>
      </w:r>
      <w:r w:rsidRPr="009872AD">
        <w:rPr>
          <w:szCs w:val="22"/>
        </w:rPr>
        <w:t xml:space="preserve">casación o cualquier otro medio impugnatorio contra el laudo arbitral declarando que éste será obligatorio, de definitivo cumplimiento y de ejecución inmediata, </w:t>
      </w:r>
      <w:r w:rsidR="003D1DB1" w:rsidRPr="009872AD">
        <w:rPr>
          <w:rFonts w:cs="Arial"/>
        </w:rPr>
        <w:t>salvo en los recursos previstos en la Sección 5 del Capítulo IV del Convenio sobre Arreglo de Diferencias Relativas a Inversiones entre Estados y Nacionales de otros Estados y en las causales taxativamente previstas en el artículo 63 del  Decreto Legislativo N° 1071 y en el Convenio de Reglas de Arbitraje CIADI, cuando sea de aplicación</w:t>
      </w:r>
      <w:r w:rsidRPr="009872AD">
        <w:rPr>
          <w:szCs w:val="22"/>
        </w:rPr>
        <w:t xml:space="preserve">.  </w:t>
      </w:r>
    </w:p>
    <w:p w14:paraId="1D9244ED" w14:textId="77777777" w:rsidR="00DC68E3" w:rsidRPr="009872AD"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0F6B0880" w14:textId="77777777" w:rsidR="00DC68E3" w:rsidRPr="009872AD" w:rsidRDefault="00DC68E3" w:rsidP="00DC68E3">
      <w:pPr>
        <w:pStyle w:val="Sangra2detindependiente"/>
        <w:numPr>
          <w:ilvl w:val="0"/>
          <w:numId w:val="1"/>
        </w:numPr>
        <w:suppressLineNumbers/>
        <w:tabs>
          <w:tab w:val="clear" w:pos="360"/>
          <w:tab w:val="num" w:pos="993"/>
        </w:tabs>
        <w:suppressAutoHyphens/>
        <w:ind w:left="992" w:hanging="284"/>
        <w:rPr>
          <w:szCs w:val="22"/>
          <w:lang w:val="es-ES"/>
        </w:rPr>
      </w:pPr>
      <w:r w:rsidRPr="009872AD">
        <w:rPr>
          <w:szCs w:val="22"/>
          <w:lang w:val="es-ES"/>
        </w:rPr>
        <w:lastRenderedPageBreak/>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de Concesión, quedará en suspenso el plazo respectivo y tales garantías no podrán ser ejecutadas por el motivo que suscitó el arbitraje y deberán ser mantenidas vigente durante el procedimiento arbitral.</w:t>
      </w:r>
    </w:p>
    <w:p w14:paraId="1831DD29" w14:textId="77777777" w:rsidR="00DC68E3" w:rsidRPr="009872AD"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4BFE2C62" w14:textId="77777777" w:rsidR="004F6C1C" w:rsidRPr="009872AD"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9872AD">
        <w:rPr>
          <w:szCs w:val="22"/>
        </w:rPr>
        <w:t>Todos los gastos que irrogue la resolución de una Controversia Técnica, o No</w:t>
      </w:r>
      <w:r w:rsidR="00533CFC" w:rsidRPr="009872AD">
        <w:rPr>
          <w:szCs w:val="22"/>
        </w:rPr>
        <w:t>-</w:t>
      </w:r>
      <w:r w:rsidR="00EC0D1E" w:rsidRPr="009872AD">
        <w:rPr>
          <w:szCs w:val="22"/>
        </w:rPr>
        <w:t xml:space="preserve"> </w:t>
      </w:r>
      <w:r w:rsidRPr="009872AD">
        <w:rPr>
          <w:szCs w:val="22"/>
        </w:rPr>
        <w:t xml:space="preserve">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w:t>
      </w:r>
    </w:p>
    <w:p w14:paraId="70F9982C" w14:textId="77777777" w:rsidR="004F6C1C" w:rsidRPr="009872AD" w:rsidRDefault="004F6C1C" w:rsidP="00C41137">
      <w:pPr>
        <w:pStyle w:val="Prrafodelista"/>
        <w:rPr>
          <w:szCs w:val="22"/>
        </w:rPr>
      </w:pPr>
    </w:p>
    <w:p w14:paraId="324FB164" w14:textId="77777777" w:rsidR="00DC68E3" w:rsidRPr="009872AD" w:rsidRDefault="00DC68E3" w:rsidP="00C41137">
      <w:pPr>
        <w:pStyle w:val="Sangra2detindependiente"/>
        <w:suppressLineNumbers/>
        <w:suppressAutoHyphens/>
        <w:ind w:left="992"/>
        <w:rPr>
          <w:szCs w:val="22"/>
        </w:rPr>
      </w:pPr>
      <w:r w:rsidRPr="009872AD">
        <w:rPr>
          <w:szCs w:val="22"/>
        </w:rPr>
        <w:t xml:space="preserve">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9872AD">
        <w:rPr>
          <w:szCs w:val="22"/>
        </w:rPr>
        <w:t>los referidos</w:t>
      </w:r>
      <w:r w:rsidRPr="009872AD">
        <w:rPr>
          <w:szCs w:val="22"/>
        </w:rPr>
        <w:t xml:space="preserve"> gastos.</w:t>
      </w:r>
    </w:p>
    <w:p w14:paraId="36552843" w14:textId="77777777" w:rsidR="001C5988" w:rsidRPr="009872AD" w:rsidRDefault="001C5988" w:rsidP="001C5988">
      <w:pPr>
        <w:pStyle w:val="Sangra2detindependiente"/>
        <w:suppressLineNumbers/>
        <w:suppressAutoHyphens/>
        <w:ind w:left="993"/>
        <w:rPr>
          <w:szCs w:val="22"/>
        </w:rPr>
      </w:pPr>
    </w:p>
    <w:p w14:paraId="7BF6717F" w14:textId="77777777" w:rsidR="00DC68E3" w:rsidRPr="009872AD" w:rsidRDefault="001C5988" w:rsidP="001C5988">
      <w:pPr>
        <w:pStyle w:val="Sangra2detindependiente"/>
        <w:suppressLineNumbers/>
        <w:suppressAutoHyphens/>
        <w:ind w:left="993"/>
        <w:rPr>
          <w:szCs w:val="22"/>
        </w:rPr>
      </w:pPr>
      <w:r w:rsidRPr="009872AD">
        <w:rPr>
          <w:szCs w:val="22"/>
        </w:rPr>
        <w:t>Se excluyen de lo dispuesto en este Capítulo los costos y gastos tales como honorarios de asesores, costos internos u otros que resulten imputables a una Parte de manera individual.</w:t>
      </w:r>
    </w:p>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41"/>
    <w:bookmarkEnd w:id="1942"/>
    <w:p w14:paraId="4A06D14E" w14:textId="396F99C5" w:rsidR="004F6C1C" w:rsidRPr="009872AD" w:rsidRDefault="004F6C1C" w:rsidP="00864844">
      <w:pPr>
        <w:pStyle w:val="Sangra2detindependiente"/>
        <w:suppressLineNumbers/>
        <w:suppressAutoHyphens/>
        <w:ind w:left="992"/>
        <w:rPr>
          <w:szCs w:val="22"/>
        </w:rPr>
      </w:pPr>
    </w:p>
    <w:p w14:paraId="029866C5" w14:textId="77777777" w:rsidR="004F6C1C" w:rsidRPr="009872AD" w:rsidRDefault="004F6C1C" w:rsidP="004F6C1C">
      <w:pPr>
        <w:numPr>
          <w:ilvl w:val="0"/>
          <w:numId w:val="1"/>
        </w:numPr>
        <w:suppressLineNumbers/>
        <w:suppressAutoHyphens/>
        <w:ind w:left="993" w:hanging="284"/>
        <w:jc w:val="both"/>
        <w:rPr>
          <w:bCs w:val="0"/>
        </w:rPr>
      </w:pPr>
      <w:r w:rsidRPr="009872AD">
        <w:t xml:space="preserve">El Tribunal Arbitral tendrá la obligación de permitir la participación del </w:t>
      </w:r>
      <w:r w:rsidR="00A270A0" w:rsidRPr="009872AD">
        <w:t xml:space="preserve">REGULADOR </w:t>
      </w:r>
      <w:r w:rsidRPr="009872AD">
        <w:t xml:space="preserve">en aquellos procesos arbitrales en los que se discutan decisiones o materias vinculadas a su competencia. En tal supuesto el </w:t>
      </w:r>
      <w:r w:rsidR="00A270A0" w:rsidRPr="009872AD">
        <w:t xml:space="preserve">REGULADOR </w:t>
      </w:r>
      <w:r w:rsidRPr="009872AD">
        <w:t>podrá emplear mecanismos procesales de defensa reconocidos en las Leyes y Disposiciones Aplicables sin perjuicio de que actúe bajo el principio de autonomía normativa establecido en la Ley N° 27332 y la Ley N° 26917.</w:t>
      </w:r>
    </w:p>
    <w:p w14:paraId="2BAB4758" w14:textId="77777777" w:rsidR="004F6C1C" w:rsidRPr="009872AD" w:rsidRDefault="004F6C1C" w:rsidP="00864844">
      <w:pPr>
        <w:pStyle w:val="Sangra2detindependiente"/>
        <w:suppressLineNumbers/>
        <w:suppressAutoHyphens/>
        <w:ind w:left="992"/>
        <w:rPr>
          <w:szCs w:val="22"/>
        </w:rPr>
      </w:pPr>
    </w:p>
    <w:p w14:paraId="64DCC227" w14:textId="77777777" w:rsidR="00290F3B" w:rsidRPr="009872AD" w:rsidRDefault="00290F3B">
      <w:pPr>
        <w:jc w:val="both"/>
        <w:rPr>
          <w:szCs w:val="22"/>
        </w:rPr>
      </w:pPr>
    </w:p>
    <w:p w14:paraId="04113215" w14:textId="77777777" w:rsidR="00EC4002" w:rsidRPr="009872AD" w:rsidRDefault="009D633B" w:rsidP="001873AB">
      <w:pPr>
        <w:pStyle w:val="Ttulo2"/>
        <w:ind w:left="0"/>
        <w:jc w:val="both"/>
        <w:rPr>
          <w:szCs w:val="22"/>
        </w:rPr>
      </w:pPr>
      <w:bookmarkStart w:id="1970" w:name="_Toc82858771"/>
      <w:bookmarkStart w:id="1971" w:name="_Toc82858992"/>
      <w:bookmarkStart w:id="1972" w:name="_Toc82859211"/>
      <w:bookmarkStart w:id="1973" w:name="_Toc82859427"/>
      <w:bookmarkStart w:id="1974" w:name="_Toc82859640"/>
      <w:bookmarkStart w:id="1975" w:name="_Toc82859847"/>
      <w:bookmarkStart w:id="1976" w:name="_Toc82860053"/>
      <w:bookmarkStart w:id="1977" w:name="_Toc82860258"/>
      <w:bookmarkStart w:id="1978" w:name="_Toc82860459"/>
      <w:bookmarkStart w:id="1979" w:name="_Toc82860861"/>
      <w:bookmarkStart w:id="1980" w:name="_Toc117079876"/>
      <w:bookmarkStart w:id="1981" w:name="_Toc120419462"/>
      <w:bookmarkStart w:id="1982" w:name="_Toc461693125"/>
      <w:bookmarkStart w:id="1983" w:name="_Toc55906424"/>
      <w:bookmarkStart w:id="1984" w:name="_Toc131328046"/>
      <w:bookmarkStart w:id="1985" w:name="_Toc131328862"/>
      <w:bookmarkStart w:id="1986" w:name="_Toc131329198"/>
      <w:bookmarkStart w:id="1987" w:name="_Toc131329430"/>
      <w:bookmarkStart w:id="1988" w:name="_Toc131330017"/>
      <w:bookmarkStart w:id="1989" w:name="_Toc131332104"/>
      <w:bookmarkStart w:id="1990" w:name="_Toc131333025"/>
      <w:r w:rsidRPr="009872AD">
        <w:rPr>
          <w:rFonts w:ascii="Arial" w:hAnsi="Arial"/>
          <w:b/>
          <w:szCs w:val="22"/>
          <w:u w:val="none"/>
        </w:rPr>
        <w:t xml:space="preserve">CAPÍTULO </w:t>
      </w:r>
      <w:r w:rsidR="007A3B85" w:rsidRPr="009872AD">
        <w:rPr>
          <w:rFonts w:ascii="Arial" w:hAnsi="Arial"/>
          <w:b/>
          <w:szCs w:val="22"/>
          <w:u w:val="none"/>
        </w:rPr>
        <w:t>XIX: MODIFICACIONES AL CONTRATO</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p>
    <w:bookmarkEnd w:id="1983"/>
    <w:bookmarkEnd w:id="1984"/>
    <w:bookmarkEnd w:id="1985"/>
    <w:bookmarkEnd w:id="1986"/>
    <w:bookmarkEnd w:id="1987"/>
    <w:bookmarkEnd w:id="1988"/>
    <w:bookmarkEnd w:id="1989"/>
    <w:bookmarkEnd w:id="1990"/>
    <w:p w14:paraId="22BAEFED" w14:textId="77777777" w:rsidR="007A3B85" w:rsidRPr="009872AD" w:rsidRDefault="007A3B85">
      <w:pPr>
        <w:ind w:left="360"/>
        <w:jc w:val="both"/>
        <w:rPr>
          <w:szCs w:val="22"/>
        </w:rPr>
      </w:pPr>
    </w:p>
    <w:p w14:paraId="122F6E8C" w14:textId="77777777" w:rsidR="004F6C1C" w:rsidRPr="009872AD" w:rsidRDefault="004F6C1C" w:rsidP="00C41137">
      <w:pPr>
        <w:pStyle w:val="Textoindependiente"/>
        <w:numPr>
          <w:ilvl w:val="1"/>
          <w:numId w:val="30"/>
        </w:numPr>
        <w:tabs>
          <w:tab w:val="clear" w:pos="420"/>
          <w:tab w:val="num" w:pos="709"/>
        </w:tabs>
        <w:ind w:left="709" w:hanging="709"/>
        <w:rPr>
          <w:szCs w:val="22"/>
          <w:lang w:val="es-ES"/>
        </w:rPr>
      </w:pPr>
      <w:bookmarkStart w:id="1991" w:name="_Toc241647061"/>
      <w:bookmarkStart w:id="1992" w:name="_Toc241658890"/>
      <w:bookmarkStart w:id="1993" w:name="_Toc241659338"/>
      <w:r w:rsidRPr="009872AD">
        <w:rPr>
          <w:szCs w:val="22"/>
          <w:lang w:val="es-ES"/>
        </w:rPr>
        <w:t>De conformidad con el Artículo 22 del Decreto Legislativo N° 1224, las Partes podrán modificar el presente Contrato, previo acuerdo por escrito y firmado por sus representantes debidamente autorizados, por causa debidamente fundada y cuando ello resulte necesario al interés público, manteniendo su equilibrio económico financiero y las  condiciones de competencia del proceso de promoción</w:t>
      </w:r>
      <w:r w:rsidRPr="009872AD" w:rsidDel="002C26E4">
        <w:rPr>
          <w:szCs w:val="22"/>
          <w:lang w:val="es-ES"/>
        </w:rPr>
        <w:t xml:space="preserve"> </w:t>
      </w:r>
      <w:r w:rsidRPr="009872AD">
        <w:rPr>
          <w:szCs w:val="22"/>
          <w:lang w:val="es-ES"/>
        </w:rPr>
        <w:t>procurando no alterar la asignación de riesgos y la naturaleza del proyecto, conforme a las condiciones y requisitos a que se refiere el Reglamento del Decreto Legislativo N° 1224.</w:t>
      </w:r>
    </w:p>
    <w:p w14:paraId="40B0AEAD" w14:textId="77777777" w:rsidR="004F6C1C" w:rsidRPr="009872AD" w:rsidRDefault="004F6C1C" w:rsidP="00C41137">
      <w:pPr>
        <w:pStyle w:val="Textoindependiente"/>
        <w:ind w:left="709"/>
        <w:rPr>
          <w:szCs w:val="22"/>
          <w:lang w:val="es-ES"/>
        </w:rPr>
      </w:pPr>
    </w:p>
    <w:p w14:paraId="5529F711" w14:textId="77777777" w:rsidR="004F6C1C" w:rsidRPr="009872AD" w:rsidRDefault="004F6C1C" w:rsidP="00C41137">
      <w:pPr>
        <w:pStyle w:val="Textoindependiente"/>
        <w:numPr>
          <w:ilvl w:val="1"/>
          <w:numId w:val="30"/>
        </w:numPr>
        <w:tabs>
          <w:tab w:val="clear" w:pos="420"/>
          <w:tab w:val="num" w:pos="709"/>
        </w:tabs>
        <w:ind w:left="709" w:hanging="709"/>
        <w:rPr>
          <w:szCs w:val="22"/>
          <w:lang w:val="es-ES"/>
        </w:rPr>
      </w:pPr>
      <w:r w:rsidRPr="009872AD">
        <w:rPr>
          <w:szCs w:val="22"/>
          <w:lang w:val="es-ES"/>
        </w:rPr>
        <w:t>En consideración a lo dispuesto en el párrafo precedente las Partes expresamente convienen que el CONCEDENTE podrá negociar y acordar con el CONCESIONARIO modificaciones al Contrato, siempre que ello sea necesario y esté debidamente sustentado, entre otros, para:</w:t>
      </w:r>
    </w:p>
    <w:p w14:paraId="45F8274F" w14:textId="77777777" w:rsidR="004F6C1C" w:rsidRPr="009872AD" w:rsidRDefault="004F6C1C" w:rsidP="004F6C1C">
      <w:pPr>
        <w:autoSpaceDE w:val="0"/>
        <w:autoSpaceDN w:val="0"/>
        <w:adjustRightInd w:val="0"/>
        <w:ind w:left="1200"/>
        <w:jc w:val="both"/>
      </w:pPr>
    </w:p>
    <w:p w14:paraId="5C08DD43" w14:textId="77777777" w:rsidR="004F6C1C" w:rsidRPr="009872AD" w:rsidRDefault="004F6C1C" w:rsidP="004F6C1C">
      <w:pPr>
        <w:numPr>
          <w:ilvl w:val="0"/>
          <w:numId w:val="148"/>
        </w:numPr>
        <w:tabs>
          <w:tab w:val="clear" w:pos="1525"/>
          <w:tab w:val="num" w:pos="1200"/>
        </w:tabs>
        <w:autoSpaceDE w:val="0"/>
        <w:autoSpaceDN w:val="0"/>
        <w:adjustRightInd w:val="0"/>
        <w:ind w:left="1200" w:hanging="500"/>
        <w:jc w:val="both"/>
      </w:pPr>
      <w:r w:rsidRPr="009872AD">
        <w:t xml:space="preserve">Que el CONCESIONARIO pueda obtener el Endeudamiento Garantizado Permitido; </w:t>
      </w:r>
    </w:p>
    <w:p w14:paraId="5B1D2BD4" w14:textId="77777777" w:rsidR="004F6C1C" w:rsidRPr="009872AD" w:rsidRDefault="004F6C1C" w:rsidP="004F6C1C">
      <w:pPr>
        <w:numPr>
          <w:ilvl w:val="0"/>
          <w:numId w:val="148"/>
        </w:numPr>
        <w:tabs>
          <w:tab w:val="clear" w:pos="1525"/>
          <w:tab w:val="num" w:pos="1200"/>
        </w:tabs>
        <w:autoSpaceDE w:val="0"/>
        <w:autoSpaceDN w:val="0"/>
        <w:adjustRightInd w:val="0"/>
        <w:ind w:left="1200" w:hanging="500"/>
        <w:jc w:val="both"/>
      </w:pPr>
      <w:r w:rsidRPr="009872AD">
        <w:t>Que esté relacionado con la naturaleza de la garantía que se otorgue a los Acreedores Permitidos, de acuerdo a lo previsto en la Cláusula 11.</w:t>
      </w:r>
      <w:r w:rsidR="003A3E93" w:rsidRPr="009872AD">
        <w:t>4</w:t>
      </w:r>
      <w:r w:rsidRPr="009872AD">
        <w:t xml:space="preserve">; </w:t>
      </w:r>
    </w:p>
    <w:p w14:paraId="092751B7" w14:textId="77777777" w:rsidR="004F6C1C" w:rsidRPr="009872AD" w:rsidRDefault="004F6C1C" w:rsidP="004F6C1C">
      <w:pPr>
        <w:numPr>
          <w:ilvl w:val="0"/>
          <w:numId w:val="148"/>
        </w:numPr>
        <w:tabs>
          <w:tab w:val="clear" w:pos="1525"/>
          <w:tab w:val="num" w:pos="1200"/>
        </w:tabs>
        <w:autoSpaceDE w:val="0"/>
        <w:autoSpaceDN w:val="0"/>
        <w:adjustRightInd w:val="0"/>
        <w:ind w:left="1200" w:hanging="500"/>
        <w:jc w:val="both"/>
      </w:pPr>
      <w:r w:rsidRPr="009872AD">
        <w:lastRenderedPageBreak/>
        <w:t>Adecuar el Contrato a cambios tecnológicos o nuevas circunstancias que se produzcan durante la vigencia de la Concesión o sus prórrogas y que las Partes no puedan razonablemente conocer o prever en la Fecha de Cierre;</w:t>
      </w:r>
    </w:p>
    <w:p w14:paraId="447689F6" w14:textId="77777777" w:rsidR="004F6C1C" w:rsidRPr="009872AD" w:rsidRDefault="004F6C1C" w:rsidP="004F6C1C">
      <w:pPr>
        <w:numPr>
          <w:ilvl w:val="0"/>
          <w:numId w:val="148"/>
        </w:numPr>
        <w:tabs>
          <w:tab w:val="clear" w:pos="1525"/>
          <w:tab w:val="num" w:pos="1200"/>
        </w:tabs>
        <w:autoSpaceDE w:val="0"/>
        <w:autoSpaceDN w:val="0"/>
        <w:adjustRightInd w:val="0"/>
        <w:ind w:left="1200" w:hanging="500"/>
        <w:jc w:val="both"/>
      </w:pPr>
      <w:r w:rsidRPr="009872AD">
        <w:t xml:space="preserve">Restablecer el equilibrio económico - financiero, de acuerdo con lo previsto en </w:t>
      </w:r>
      <w:r w:rsidR="003A3E93" w:rsidRPr="009872AD">
        <w:t>Capítulo</w:t>
      </w:r>
      <w:r w:rsidRPr="009872AD">
        <w:t xml:space="preserve"> X.</w:t>
      </w:r>
    </w:p>
    <w:p w14:paraId="129769DA" w14:textId="77777777" w:rsidR="004F6C1C" w:rsidRPr="009872AD" w:rsidRDefault="004F6C1C" w:rsidP="004F6C1C">
      <w:pPr>
        <w:pStyle w:val="EstiloTtulo2AsiticaMSMincho"/>
        <w:tabs>
          <w:tab w:val="clear" w:pos="284"/>
        </w:tabs>
        <w:ind w:left="720" w:firstLine="0"/>
        <w:rPr>
          <w:rFonts w:cs="Arial"/>
          <w:szCs w:val="22"/>
        </w:rPr>
      </w:pPr>
    </w:p>
    <w:p w14:paraId="55C48E9C" w14:textId="77777777" w:rsidR="004F6C1C" w:rsidRPr="009872AD" w:rsidRDefault="004F6C1C" w:rsidP="00C41137">
      <w:pPr>
        <w:pStyle w:val="Textoindependiente"/>
        <w:numPr>
          <w:ilvl w:val="1"/>
          <w:numId w:val="30"/>
        </w:numPr>
        <w:tabs>
          <w:tab w:val="clear" w:pos="420"/>
          <w:tab w:val="num" w:pos="709"/>
        </w:tabs>
        <w:ind w:left="709" w:hanging="709"/>
        <w:rPr>
          <w:szCs w:val="22"/>
          <w:lang w:val="es-ES"/>
        </w:rPr>
      </w:pPr>
      <w:r w:rsidRPr="009872AD">
        <w:rPr>
          <w:szCs w:val="22"/>
          <w:lang w:val="es-ES"/>
        </w:rPr>
        <w:t>De igual modo, las Partes podrán presentar una solicitud destinada a la revisión del Contrato, por causas que a criterio de una de las Partes no se haya previsto a la Fecha de Cierre, para lo cual se aplicará el procedimiento antes descrito, en concordancia al Decreto Legislativo N° 1224 y su Reglamento.</w:t>
      </w:r>
    </w:p>
    <w:p w14:paraId="709FDC46" w14:textId="77777777" w:rsidR="004F6C1C" w:rsidRPr="009872AD" w:rsidRDefault="004F6C1C" w:rsidP="004F6C1C">
      <w:pPr>
        <w:pStyle w:val="EstiloTtulo2AsiticaMSMincho"/>
        <w:tabs>
          <w:tab w:val="clear" w:pos="284"/>
          <w:tab w:val="num" w:pos="720"/>
        </w:tabs>
        <w:ind w:left="720" w:firstLine="0"/>
        <w:rPr>
          <w:rFonts w:cs="Arial"/>
          <w:szCs w:val="22"/>
        </w:rPr>
      </w:pPr>
    </w:p>
    <w:p w14:paraId="3FD24EF5" w14:textId="77777777" w:rsidR="004F6C1C" w:rsidRPr="009872AD" w:rsidRDefault="004F6C1C" w:rsidP="00C41137">
      <w:pPr>
        <w:pStyle w:val="Textoindependiente"/>
        <w:numPr>
          <w:ilvl w:val="1"/>
          <w:numId w:val="30"/>
        </w:numPr>
        <w:tabs>
          <w:tab w:val="clear" w:pos="420"/>
          <w:tab w:val="num" w:pos="709"/>
        </w:tabs>
        <w:ind w:left="709" w:hanging="709"/>
        <w:rPr>
          <w:szCs w:val="22"/>
          <w:lang w:val="es-ES"/>
        </w:rPr>
      </w:pPr>
      <w:r w:rsidRPr="009872AD">
        <w:rPr>
          <w:szCs w:val="22"/>
          <w:lang w:val="es-ES"/>
        </w:rPr>
        <w:t xml:space="preserve">Toda solicitud de enmienda, adición o modificación del presente Contrato por cualquiera de las Partes, deberá ser presentada a la otra Parte, con copia al Regulador, con el debido sustento técnico y económico – financiero, y con la conformidad de los Acreedores Permitidos, según lo establezcan los actos y contratos de Endeudamiento Garantizado Permitido, en el caso de ser aplicable. </w:t>
      </w:r>
    </w:p>
    <w:p w14:paraId="022BEBA4" w14:textId="77777777" w:rsidR="004F6C1C" w:rsidRPr="009872AD" w:rsidRDefault="004F6C1C" w:rsidP="00C41137">
      <w:pPr>
        <w:pStyle w:val="Textoindependiente"/>
        <w:ind w:left="709"/>
        <w:rPr>
          <w:szCs w:val="22"/>
          <w:lang w:val="es-ES"/>
        </w:rPr>
      </w:pPr>
    </w:p>
    <w:p w14:paraId="69FBB5DD" w14:textId="77777777" w:rsidR="004F6C1C" w:rsidRPr="009872AD" w:rsidRDefault="004F6C1C" w:rsidP="00C41137">
      <w:pPr>
        <w:pStyle w:val="Textoindependiente"/>
        <w:numPr>
          <w:ilvl w:val="1"/>
          <w:numId w:val="30"/>
        </w:numPr>
        <w:tabs>
          <w:tab w:val="clear" w:pos="420"/>
          <w:tab w:val="num" w:pos="709"/>
        </w:tabs>
        <w:ind w:left="709" w:hanging="709"/>
        <w:rPr>
          <w:szCs w:val="22"/>
          <w:lang w:val="es-ES"/>
        </w:rPr>
      </w:pPr>
      <w:r w:rsidRPr="009872AD">
        <w:rPr>
          <w:szCs w:val="22"/>
          <w:lang w:val="es-ES"/>
        </w:rPr>
        <w:t xml:space="preserve">El CONCEDENTE resolverá la solicitud de enmienda, adición o modificación, contando con la opinión técnica del Regulador, quien se pronunciará respecto a la propuesta de acuerdo al que lleguen las Partes. </w:t>
      </w:r>
    </w:p>
    <w:p w14:paraId="787CBD78" w14:textId="77777777" w:rsidR="004F6C1C" w:rsidRPr="009872AD" w:rsidRDefault="004F6C1C" w:rsidP="00C41137">
      <w:pPr>
        <w:pStyle w:val="Textoindependiente"/>
        <w:ind w:left="709"/>
        <w:rPr>
          <w:szCs w:val="22"/>
          <w:lang w:val="es-ES"/>
        </w:rPr>
      </w:pPr>
    </w:p>
    <w:p w14:paraId="647DA1CC" w14:textId="77777777" w:rsidR="004F6C1C" w:rsidRPr="009872AD" w:rsidRDefault="004F6C1C" w:rsidP="00C41137">
      <w:pPr>
        <w:pStyle w:val="Textoindependiente"/>
        <w:numPr>
          <w:ilvl w:val="1"/>
          <w:numId w:val="30"/>
        </w:numPr>
        <w:tabs>
          <w:tab w:val="clear" w:pos="420"/>
          <w:tab w:val="num" w:pos="709"/>
        </w:tabs>
        <w:ind w:left="709" w:hanging="709"/>
        <w:rPr>
          <w:szCs w:val="22"/>
          <w:lang w:val="es-ES"/>
        </w:rPr>
      </w:pPr>
      <w:r w:rsidRPr="009872AD">
        <w:rPr>
          <w:szCs w:val="22"/>
          <w:lang w:val="es-ES"/>
        </w:rPr>
        <w:t>Corresponderá al CONCESIONARIO comunicar por escrito a los Acreedores Permitidos, a fin de informarles respecto de la suscripción de alguna modificación al Contrato, en la medida en que esta afecte o pueda afectar la posición de los Acreedores Permitidos en relación al Contrato.</w:t>
      </w:r>
    </w:p>
    <w:p w14:paraId="42B4FD08" w14:textId="77777777" w:rsidR="004F6C1C" w:rsidRPr="009872AD" w:rsidRDefault="004F6C1C" w:rsidP="00C41137">
      <w:pPr>
        <w:pStyle w:val="Textoindependiente"/>
        <w:ind w:left="709"/>
        <w:rPr>
          <w:szCs w:val="22"/>
          <w:lang w:val="es-ES"/>
        </w:rPr>
      </w:pPr>
    </w:p>
    <w:p w14:paraId="345BE14A" w14:textId="77777777" w:rsidR="004F6C1C" w:rsidRPr="009872AD" w:rsidRDefault="004F6C1C" w:rsidP="00C41137">
      <w:pPr>
        <w:pStyle w:val="Textoindependiente"/>
        <w:numPr>
          <w:ilvl w:val="1"/>
          <w:numId w:val="30"/>
        </w:numPr>
        <w:tabs>
          <w:tab w:val="clear" w:pos="420"/>
          <w:tab w:val="num" w:pos="709"/>
        </w:tabs>
        <w:ind w:left="709" w:hanging="709"/>
        <w:rPr>
          <w:rFonts w:cs="Arial"/>
          <w:szCs w:val="22"/>
        </w:rPr>
      </w:pPr>
      <w:r w:rsidRPr="009872AD">
        <w:rPr>
          <w:szCs w:val="22"/>
          <w:lang w:val="es-ES"/>
        </w:rPr>
        <w:t>Sin perjuicio de lo dispuesto en el presente Capítulo, es de aplicación al presente Contrato, lo establecido en el Decreto Legislativo Nº 1224 que aprueba el Marco de Promoción de la Inversión Privada mediante Asociaciones Público Privadas y Proyectos en Activos y su reglamento, o las normas que los modifiquen</w:t>
      </w:r>
      <w:r w:rsidRPr="009872AD">
        <w:rPr>
          <w:rFonts w:cs="Arial"/>
          <w:szCs w:val="22"/>
        </w:rPr>
        <w:t xml:space="preserve"> o sustituyan.</w:t>
      </w:r>
    </w:p>
    <w:bookmarkEnd w:id="1991"/>
    <w:bookmarkEnd w:id="1992"/>
    <w:bookmarkEnd w:id="1993"/>
    <w:p w14:paraId="43DEB55D" w14:textId="77777777" w:rsidR="007A3B85" w:rsidRPr="009872AD" w:rsidRDefault="007A3B85" w:rsidP="00A17378">
      <w:pPr>
        <w:pStyle w:val="Textoindependiente"/>
        <w:ind w:left="567"/>
        <w:rPr>
          <w:szCs w:val="22"/>
          <w:lang w:val="es-ES"/>
        </w:rPr>
      </w:pPr>
    </w:p>
    <w:p w14:paraId="454B383E" w14:textId="77777777" w:rsidR="00290F3B" w:rsidRPr="009872AD" w:rsidRDefault="00290F3B" w:rsidP="00EC62DC">
      <w:pPr>
        <w:rPr>
          <w:bCs w:val="0"/>
          <w:szCs w:val="22"/>
        </w:rPr>
      </w:pPr>
      <w:bookmarkStart w:id="1994" w:name="_Toc134448907"/>
    </w:p>
    <w:p w14:paraId="71B9711F" w14:textId="4B9876C6" w:rsidR="00EC4002" w:rsidRPr="009872AD" w:rsidRDefault="009D633B" w:rsidP="001873AB">
      <w:pPr>
        <w:pStyle w:val="Ttulo2"/>
        <w:ind w:left="0"/>
        <w:jc w:val="both"/>
        <w:rPr>
          <w:szCs w:val="22"/>
        </w:rPr>
      </w:pPr>
      <w:bookmarkStart w:id="1995" w:name="_Toc461693126"/>
      <w:r w:rsidRPr="009872AD">
        <w:rPr>
          <w:rFonts w:ascii="Arial" w:hAnsi="Arial"/>
          <w:b/>
          <w:szCs w:val="22"/>
          <w:u w:val="none"/>
        </w:rPr>
        <w:t xml:space="preserve">CAPÍTULO </w:t>
      </w:r>
      <w:r w:rsidR="00CB59C8" w:rsidRPr="009872AD">
        <w:rPr>
          <w:rFonts w:ascii="Arial" w:hAnsi="Arial"/>
          <w:b/>
          <w:szCs w:val="22"/>
          <w:u w:val="none"/>
        </w:rPr>
        <w:t>XX: DOMICILIOS</w:t>
      </w:r>
      <w:bookmarkEnd w:id="1994"/>
      <w:bookmarkEnd w:id="1995"/>
    </w:p>
    <w:p w14:paraId="7235AC51" w14:textId="77777777" w:rsidR="007A3B85" w:rsidRPr="009872AD" w:rsidRDefault="007A3B85" w:rsidP="005E6D00">
      <w:pPr>
        <w:pStyle w:val="EstiloNegritaJustificado"/>
        <w:rPr>
          <w:rFonts w:ascii="Arial" w:hAnsi="Arial" w:cs="Arial"/>
          <w:szCs w:val="22"/>
          <w:lang w:val="es-ES"/>
        </w:rPr>
      </w:pPr>
    </w:p>
    <w:p w14:paraId="10209B96" w14:textId="3CFC00CD" w:rsidR="007A3B85" w:rsidRPr="009872AD" w:rsidRDefault="007A3B85" w:rsidP="00F328DF">
      <w:pPr>
        <w:pStyle w:val="Ttulo1"/>
        <w:jc w:val="both"/>
        <w:rPr>
          <w:szCs w:val="22"/>
        </w:rPr>
      </w:pPr>
      <w:bookmarkStart w:id="1996" w:name="_Toc55906426"/>
      <w:bookmarkStart w:id="1997" w:name="_Toc131328048"/>
      <w:bookmarkStart w:id="1998" w:name="_Toc131328864"/>
      <w:bookmarkStart w:id="1999" w:name="_Toc131329200"/>
      <w:bookmarkStart w:id="2000" w:name="_Toc131329432"/>
      <w:bookmarkStart w:id="2001" w:name="_Toc131330019"/>
      <w:bookmarkStart w:id="2002" w:name="_Toc131332106"/>
      <w:bookmarkStart w:id="2003" w:name="_Toc131333027"/>
      <w:bookmarkStart w:id="2004" w:name="_Toc461693127"/>
      <w:r w:rsidRPr="009872AD">
        <w:rPr>
          <w:szCs w:val="22"/>
        </w:rPr>
        <w:t>FIJACIÓN</w:t>
      </w:r>
      <w:bookmarkEnd w:id="1996"/>
      <w:bookmarkEnd w:id="1997"/>
      <w:bookmarkEnd w:id="1998"/>
      <w:bookmarkEnd w:id="1999"/>
      <w:bookmarkEnd w:id="2000"/>
      <w:bookmarkEnd w:id="2001"/>
      <w:bookmarkEnd w:id="2002"/>
      <w:bookmarkEnd w:id="2003"/>
      <w:bookmarkEnd w:id="2004"/>
    </w:p>
    <w:p w14:paraId="4DFD7C38" w14:textId="77777777" w:rsidR="007A3B85" w:rsidRPr="009872AD" w:rsidRDefault="007A3B85">
      <w:pPr>
        <w:jc w:val="both"/>
        <w:rPr>
          <w:szCs w:val="22"/>
        </w:rPr>
      </w:pPr>
    </w:p>
    <w:p w14:paraId="10934910" w14:textId="77777777" w:rsidR="007A3B85" w:rsidRPr="009872AD" w:rsidRDefault="007A3B85" w:rsidP="00C41137">
      <w:pPr>
        <w:pStyle w:val="Textoindependiente"/>
        <w:numPr>
          <w:ilvl w:val="1"/>
          <w:numId w:val="21"/>
        </w:numPr>
        <w:rPr>
          <w:szCs w:val="22"/>
        </w:rPr>
      </w:pPr>
      <w:r w:rsidRPr="009872AD">
        <w:rPr>
          <w:szCs w:val="22"/>
        </w:rPr>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14:paraId="7D66A0AF" w14:textId="77777777" w:rsidR="007A3B85" w:rsidRPr="009872AD" w:rsidRDefault="007A3B85">
      <w:pPr>
        <w:jc w:val="both"/>
        <w:rPr>
          <w:szCs w:val="22"/>
        </w:rPr>
      </w:pPr>
    </w:p>
    <w:p w14:paraId="652F4A6A" w14:textId="77777777" w:rsidR="007A3B85" w:rsidRPr="009872AD" w:rsidRDefault="007A3B85">
      <w:pPr>
        <w:ind w:left="705"/>
        <w:jc w:val="both"/>
        <w:rPr>
          <w:szCs w:val="22"/>
        </w:rPr>
      </w:pPr>
      <w:r w:rsidRPr="009872AD">
        <w:rPr>
          <w:szCs w:val="22"/>
        </w:rPr>
        <w:t>Si va dirigida al CONCEDENTE:</w:t>
      </w:r>
    </w:p>
    <w:p w14:paraId="6246B3A0" w14:textId="77777777" w:rsidR="007A3B85" w:rsidRPr="009872AD" w:rsidRDefault="007A3B85">
      <w:pPr>
        <w:ind w:left="705"/>
        <w:jc w:val="both"/>
        <w:rPr>
          <w:szCs w:val="22"/>
        </w:rPr>
      </w:pPr>
      <w:r w:rsidRPr="009872AD">
        <w:rPr>
          <w:szCs w:val="22"/>
        </w:rPr>
        <w:t xml:space="preserve">Nombre: </w:t>
      </w:r>
      <w:r w:rsidRPr="009872AD">
        <w:rPr>
          <w:szCs w:val="22"/>
        </w:rPr>
        <w:tab/>
        <w:t>Ministerio de Transportes y Comunicaciones.</w:t>
      </w:r>
    </w:p>
    <w:p w14:paraId="4D65E946" w14:textId="77777777" w:rsidR="007A3B85" w:rsidRPr="009872AD" w:rsidRDefault="007A3B85">
      <w:pPr>
        <w:ind w:left="705"/>
        <w:jc w:val="both"/>
        <w:rPr>
          <w:szCs w:val="22"/>
        </w:rPr>
      </w:pPr>
      <w:r w:rsidRPr="009872AD">
        <w:rPr>
          <w:szCs w:val="22"/>
        </w:rPr>
        <w:t xml:space="preserve">Dirección: </w:t>
      </w:r>
      <w:r w:rsidRPr="009872AD">
        <w:rPr>
          <w:szCs w:val="22"/>
        </w:rPr>
        <w:tab/>
        <w:t>Jirón Zorritos Nº 1203, Lima 1.</w:t>
      </w:r>
    </w:p>
    <w:p w14:paraId="59B30EB3" w14:textId="77777777" w:rsidR="007A3B85" w:rsidRPr="009872AD" w:rsidRDefault="007A3B85">
      <w:pPr>
        <w:ind w:left="705"/>
        <w:jc w:val="both"/>
        <w:rPr>
          <w:szCs w:val="22"/>
        </w:rPr>
      </w:pPr>
      <w:r w:rsidRPr="009872AD">
        <w:rPr>
          <w:szCs w:val="22"/>
        </w:rPr>
        <w:t xml:space="preserve">Atención: </w:t>
      </w:r>
      <w:r w:rsidRPr="009872AD">
        <w:rPr>
          <w:szCs w:val="22"/>
        </w:rPr>
        <w:tab/>
      </w:r>
    </w:p>
    <w:p w14:paraId="4547D4ED" w14:textId="77777777" w:rsidR="007A3B85" w:rsidRPr="009872AD" w:rsidRDefault="007A3B85">
      <w:pPr>
        <w:ind w:left="705"/>
        <w:jc w:val="both"/>
        <w:rPr>
          <w:szCs w:val="22"/>
        </w:rPr>
      </w:pPr>
    </w:p>
    <w:p w14:paraId="6FC05126" w14:textId="77777777" w:rsidR="007A3B85" w:rsidRPr="009872AD" w:rsidRDefault="007A3B85">
      <w:pPr>
        <w:ind w:left="705"/>
        <w:jc w:val="both"/>
        <w:rPr>
          <w:szCs w:val="22"/>
        </w:rPr>
      </w:pPr>
      <w:r w:rsidRPr="009872AD">
        <w:rPr>
          <w:szCs w:val="22"/>
        </w:rPr>
        <w:t>Si va dirigida a EL CONCESIONARIO:</w:t>
      </w:r>
    </w:p>
    <w:p w14:paraId="3FF622D4" w14:textId="77777777" w:rsidR="007A3B85" w:rsidRPr="009872AD" w:rsidRDefault="007A3B85">
      <w:pPr>
        <w:ind w:left="705"/>
        <w:jc w:val="both"/>
        <w:rPr>
          <w:szCs w:val="22"/>
        </w:rPr>
      </w:pPr>
      <w:r w:rsidRPr="009872AD">
        <w:rPr>
          <w:szCs w:val="22"/>
        </w:rPr>
        <w:t>Nombre:</w:t>
      </w:r>
    </w:p>
    <w:p w14:paraId="60A2FAF3" w14:textId="77777777" w:rsidR="007A3B85" w:rsidRPr="009872AD" w:rsidRDefault="007A3B85">
      <w:pPr>
        <w:ind w:left="705"/>
        <w:jc w:val="both"/>
        <w:rPr>
          <w:szCs w:val="22"/>
        </w:rPr>
      </w:pPr>
      <w:r w:rsidRPr="009872AD">
        <w:rPr>
          <w:szCs w:val="22"/>
        </w:rPr>
        <w:t>Dirección:</w:t>
      </w:r>
    </w:p>
    <w:p w14:paraId="6782379B" w14:textId="77777777" w:rsidR="007A3B85" w:rsidRPr="009872AD" w:rsidRDefault="007A3B85">
      <w:pPr>
        <w:ind w:left="705"/>
        <w:jc w:val="both"/>
        <w:rPr>
          <w:szCs w:val="22"/>
        </w:rPr>
      </w:pPr>
      <w:r w:rsidRPr="009872AD">
        <w:rPr>
          <w:szCs w:val="22"/>
        </w:rPr>
        <w:t>Atención:</w:t>
      </w:r>
    </w:p>
    <w:p w14:paraId="099C34C4" w14:textId="77777777" w:rsidR="00EA5511" w:rsidRPr="009872AD" w:rsidRDefault="00EA5511">
      <w:pPr>
        <w:ind w:left="705"/>
        <w:jc w:val="both"/>
        <w:rPr>
          <w:szCs w:val="22"/>
        </w:rPr>
      </w:pPr>
    </w:p>
    <w:p w14:paraId="48A0F58E" w14:textId="77777777" w:rsidR="007A3B85" w:rsidRPr="009872AD" w:rsidRDefault="007A3B85">
      <w:pPr>
        <w:ind w:left="705"/>
        <w:jc w:val="both"/>
        <w:rPr>
          <w:szCs w:val="22"/>
        </w:rPr>
      </w:pPr>
      <w:r w:rsidRPr="009872AD">
        <w:rPr>
          <w:szCs w:val="22"/>
        </w:rPr>
        <w:t>Si va dirigida al REGULADOR:</w:t>
      </w:r>
    </w:p>
    <w:p w14:paraId="61F924D2" w14:textId="77777777" w:rsidR="007A3B85" w:rsidRPr="009872AD" w:rsidRDefault="007A3B85">
      <w:pPr>
        <w:ind w:left="1698" w:hanging="993"/>
        <w:jc w:val="both"/>
        <w:rPr>
          <w:szCs w:val="22"/>
        </w:rPr>
      </w:pPr>
      <w:r w:rsidRPr="009872AD">
        <w:rPr>
          <w:szCs w:val="22"/>
        </w:rPr>
        <w:lastRenderedPageBreak/>
        <w:t xml:space="preserve">Nombre: </w:t>
      </w:r>
      <w:r w:rsidRPr="009872AD">
        <w:rPr>
          <w:szCs w:val="22"/>
        </w:rPr>
        <w:tab/>
      </w:r>
      <w:r w:rsidR="004F6C1C" w:rsidRPr="009872AD">
        <w:rPr>
          <w:lang w:val="es-PE"/>
        </w:rPr>
        <w:t>Organismo Regulador de la Inversión en Infraestructura de Transporte de  Uso Público – OSITRAN</w:t>
      </w:r>
    </w:p>
    <w:p w14:paraId="2E067D22" w14:textId="77777777" w:rsidR="004F6C1C" w:rsidRPr="009872AD" w:rsidRDefault="007A3B85" w:rsidP="004F6C1C">
      <w:pPr>
        <w:ind w:left="2160" w:hanging="1440"/>
        <w:jc w:val="both"/>
        <w:rPr>
          <w:bCs w:val="0"/>
          <w:lang w:val="es-PE"/>
        </w:rPr>
      </w:pPr>
      <w:r w:rsidRPr="009872AD">
        <w:rPr>
          <w:szCs w:val="22"/>
        </w:rPr>
        <w:t xml:space="preserve">Dirección: </w:t>
      </w:r>
      <w:r w:rsidR="004F6C1C" w:rsidRPr="009872AD">
        <w:rPr>
          <w:lang w:val="es-PE"/>
        </w:rPr>
        <w:t xml:space="preserve">Calle Los Negocios 182  Piso 4, Surquillo. </w:t>
      </w:r>
    </w:p>
    <w:p w14:paraId="49FB49F5" w14:textId="77777777" w:rsidR="007A3B85" w:rsidRPr="009872AD" w:rsidRDefault="007A3B85">
      <w:pPr>
        <w:ind w:left="705"/>
        <w:jc w:val="both"/>
        <w:rPr>
          <w:szCs w:val="22"/>
        </w:rPr>
      </w:pPr>
    </w:p>
    <w:p w14:paraId="48511638" w14:textId="77777777" w:rsidR="007A3B85" w:rsidRPr="009872AD" w:rsidRDefault="007A3B85">
      <w:pPr>
        <w:ind w:left="705"/>
        <w:jc w:val="both"/>
        <w:rPr>
          <w:szCs w:val="22"/>
        </w:rPr>
      </w:pPr>
      <w:r w:rsidRPr="009872AD">
        <w:rPr>
          <w:szCs w:val="22"/>
        </w:rPr>
        <w:t>Atención:</w:t>
      </w:r>
      <w:r w:rsidR="004F6C1C" w:rsidRPr="009872AD">
        <w:rPr>
          <w:lang w:val="es-PE"/>
        </w:rPr>
        <w:t xml:space="preserve"> Gerente General o a quien éste designe.</w:t>
      </w:r>
    </w:p>
    <w:p w14:paraId="69CE307E" w14:textId="77777777" w:rsidR="000B343D" w:rsidRPr="009872AD" w:rsidRDefault="000B343D" w:rsidP="00191886">
      <w:pPr>
        <w:rPr>
          <w:szCs w:val="22"/>
        </w:rPr>
      </w:pPr>
      <w:bookmarkStart w:id="2005" w:name="_Toc55906427"/>
    </w:p>
    <w:p w14:paraId="26273CEC" w14:textId="77777777" w:rsidR="007C5C2E" w:rsidRPr="009872AD" w:rsidRDefault="007C5C2E" w:rsidP="00191886">
      <w:pPr>
        <w:rPr>
          <w:szCs w:val="22"/>
        </w:rPr>
      </w:pPr>
    </w:p>
    <w:p w14:paraId="4A58F9D5" w14:textId="1B1A3B20" w:rsidR="007A3B85" w:rsidRPr="009872AD" w:rsidRDefault="007A3B85" w:rsidP="00F328DF">
      <w:pPr>
        <w:pStyle w:val="Ttulo1"/>
        <w:jc w:val="both"/>
        <w:rPr>
          <w:szCs w:val="22"/>
        </w:rPr>
      </w:pPr>
      <w:bookmarkStart w:id="2006" w:name="_Toc131328049"/>
      <w:bookmarkStart w:id="2007" w:name="_Toc131328865"/>
      <w:bookmarkStart w:id="2008" w:name="_Toc131329201"/>
      <w:bookmarkStart w:id="2009" w:name="_Toc131329433"/>
      <w:bookmarkStart w:id="2010" w:name="_Toc131330020"/>
      <w:bookmarkStart w:id="2011" w:name="_Toc131332107"/>
      <w:bookmarkStart w:id="2012" w:name="_Toc131333028"/>
      <w:bookmarkStart w:id="2013" w:name="_Toc461693128"/>
      <w:r w:rsidRPr="009872AD">
        <w:rPr>
          <w:szCs w:val="22"/>
        </w:rPr>
        <w:t>CAMBIOS DE DOMICILIO</w:t>
      </w:r>
      <w:bookmarkEnd w:id="2005"/>
      <w:bookmarkEnd w:id="2006"/>
      <w:bookmarkEnd w:id="2007"/>
      <w:bookmarkEnd w:id="2008"/>
      <w:bookmarkEnd w:id="2009"/>
      <w:bookmarkEnd w:id="2010"/>
      <w:bookmarkEnd w:id="2011"/>
      <w:bookmarkEnd w:id="2012"/>
      <w:bookmarkEnd w:id="2013"/>
    </w:p>
    <w:p w14:paraId="527540E3" w14:textId="77777777" w:rsidR="007A3B85" w:rsidRPr="009872AD" w:rsidRDefault="007A3B85">
      <w:pPr>
        <w:jc w:val="both"/>
        <w:rPr>
          <w:szCs w:val="22"/>
          <w:lang w:val="es-ES_tradnl"/>
        </w:rPr>
      </w:pPr>
    </w:p>
    <w:p w14:paraId="77471C81" w14:textId="77777777" w:rsidR="007A3B85" w:rsidRPr="009872AD" w:rsidRDefault="007A3B85" w:rsidP="00C41137">
      <w:pPr>
        <w:pStyle w:val="Textoindependiente"/>
        <w:numPr>
          <w:ilvl w:val="1"/>
          <w:numId w:val="21"/>
        </w:numPr>
        <w:rPr>
          <w:szCs w:val="22"/>
        </w:rPr>
      </w:pPr>
      <w:r w:rsidRPr="009872AD">
        <w:rPr>
          <w:szCs w:val="22"/>
        </w:rPr>
        <w:t xml:space="preserve">Todo cambio de domicilio deberá ser comunicado por escrito a la otra Parte del Contrato y al REGULADOR.  Este nuevo domicilio deberá ser fijado cumpliendo los requisitos de la </w:t>
      </w:r>
      <w:r w:rsidR="002A4A9F" w:rsidRPr="009872AD">
        <w:rPr>
          <w:szCs w:val="22"/>
        </w:rPr>
        <w:t>C</w:t>
      </w:r>
      <w:r w:rsidRPr="009872AD">
        <w:rPr>
          <w:szCs w:val="22"/>
        </w:rPr>
        <w:t>láusula precedente.</w:t>
      </w:r>
    </w:p>
    <w:p w14:paraId="7E1D6B1C" w14:textId="77777777" w:rsidR="00F522F2" w:rsidRPr="009872AD" w:rsidRDefault="00F522F2">
      <w:pPr>
        <w:jc w:val="both"/>
        <w:rPr>
          <w:szCs w:val="22"/>
        </w:rPr>
      </w:pPr>
    </w:p>
    <w:p w14:paraId="49A300E4" w14:textId="77777777" w:rsidR="00BC3ABE" w:rsidRPr="009872AD" w:rsidRDefault="007A3B85" w:rsidP="007A35BA">
      <w:pPr>
        <w:jc w:val="both"/>
        <w:rPr>
          <w:szCs w:val="22"/>
        </w:rPr>
      </w:pPr>
      <w:r w:rsidRPr="009872AD">
        <w:rPr>
          <w:szCs w:val="22"/>
        </w:rPr>
        <w:t xml:space="preserve">Firmado en Lima, en cuatro (4) ejemplares originales, uno para </w:t>
      </w:r>
      <w:r w:rsidR="00382321" w:rsidRPr="009872AD">
        <w:rPr>
          <w:szCs w:val="22"/>
        </w:rPr>
        <w:t xml:space="preserve">el </w:t>
      </w:r>
      <w:r w:rsidRPr="009872AD">
        <w:rPr>
          <w:szCs w:val="22"/>
        </w:rPr>
        <w:t xml:space="preserve">CONCEDENTE, otro para el REGULADOR, uno para PROINVERSIÓN y el cuarto para el CONCESIONARIO, a </w:t>
      </w:r>
      <w:r w:rsidR="007A35BA" w:rsidRPr="009872AD">
        <w:rPr>
          <w:szCs w:val="22"/>
        </w:rPr>
        <w:t>los.......</w:t>
      </w:r>
      <w:r w:rsidRPr="009872AD">
        <w:rPr>
          <w:szCs w:val="22"/>
        </w:rPr>
        <w:t xml:space="preserve"> días del mes de .................... de 20</w:t>
      </w:r>
      <w:r w:rsidR="008F5A62" w:rsidRPr="009872AD">
        <w:rPr>
          <w:szCs w:val="22"/>
        </w:rPr>
        <w:t>1__</w:t>
      </w:r>
      <w:r w:rsidRPr="009872AD">
        <w:rPr>
          <w:szCs w:val="22"/>
        </w:rPr>
        <w:t>.</w:t>
      </w:r>
      <w:bookmarkStart w:id="2014" w:name="_ANEXO_I"/>
      <w:bookmarkStart w:id="2015" w:name="_Ref272155481"/>
      <w:bookmarkStart w:id="2016" w:name="_Ref272155876"/>
      <w:bookmarkStart w:id="2017" w:name="_Ref272155939"/>
      <w:bookmarkStart w:id="2018" w:name="_Ref272155974"/>
      <w:bookmarkStart w:id="2019" w:name="_Ref272156059"/>
      <w:bookmarkStart w:id="2020" w:name="_Ref272156108"/>
      <w:bookmarkStart w:id="2021" w:name="_Ref272156185"/>
      <w:bookmarkStart w:id="2022" w:name="_Ref272156238"/>
      <w:bookmarkStart w:id="2023" w:name="_Ref272156253"/>
      <w:bookmarkStart w:id="2024" w:name="_Ref272156315"/>
      <w:bookmarkStart w:id="2025" w:name="_Ref272156332"/>
      <w:bookmarkStart w:id="2026" w:name="_Ref272156627"/>
      <w:bookmarkStart w:id="2027" w:name="_Ref272156745"/>
      <w:bookmarkStart w:id="2028" w:name="_Ref272506265"/>
      <w:bookmarkStart w:id="2029" w:name="_Ref272745567"/>
      <w:bookmarkStart w:id="2030" w:name="_Toc374013518"/>
      <w:bookmarkStart w:id="2031" w:name="_Toc102405415"/>
      <w:bookmarkStart w:id="2032" w:name="_Toc131328054"/>
      <w:bookmarkStart w:id="2033" w:name="_Toc131328870"/>
      <w:bookmarkStart w:id="2034" w:name="_Toc131329205"/>
      <w:bookmarkStart w:id="2035" w:name="_Toc131329437"/>
      <w:bookmarkStart w:id="2036" w:name="_Toc131330024"/>
      <w:bookmarkStart w:id="2037" w:name="_Toc131332111"/>
      <w:bookmarkStart w:id="2038" w:name="_Toc131333032"/>
      <w:bookmarkStart w:id="2039" w:name="_Toc134448911"/>
      <w:bookmarkStart w:id="2040" w:name="_Toc55906428"/>
      <w:bookmarkEnd w:id="2014"/>
      <w:r w:rsidR="00BC3ABE" w:rsidRPr="009872AD">
        <w:rPr>
          <w:szCs w:val="22"/>
        </w:rPr>
        <w:br w:type="page"/>
      </w:r>
    </w:p>
    <w:p w14:paraId="0D65FE14" w14:textId="77777777" w:rsidR="00EC4002" w:rsidRPr="009872AD" w:rsidRDefault="0067604E" w:rsidP="001873AB">
      <w:pPr>
        <w:jc w:val="center"/>
        <w:rPr>
          <w:b/>
          <w:szCs w:val="22"/>
        </w:rPr>
      </w:pPr>
      <w:r w:rsidRPr="009872AD">
        <w:rPr>
          <w:b/>
          <w:szCs w:val="22"/>
        </w:rPr>
        <w:lastRenderedPageBreak/>
        <w:t xml:space="preserve">ANEXO </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r w:rsidR="002B542B" w:rsidRPr="009872AD">
        <w:rPr>
          <w:b/>
          <w:szCs w:val="22"/>
        </w:rPr>
        <w:t>1</w:t>
      </w:r>
      <w:bookmarkEnd w:id="2030"/>
    </w:p>
    <w:p w14:paraId="1CD0F12D" w14:textId="77777777" w:rsidR="0067604E" w:rsidRPr="009872AD" w:rsidRDefault="0067604E" w:rsidP="0067604E">
      <w:pPr>
        <w:jc w:val="center"/>
        <w:rPr>
          <w:b/>
          <w:bCs w:val="0"/>
          <w:szCs w:val="22"/>
        </w:rPr>
      </w:pPr>
    </w:p>
    <w:p w14:paraId="16C10FC3" w14:textId="77777777" w:rsidR="0067604E" w:rsidRPr="009872AD" w:rsidRDefault="002B542B" w:rsidP="000E4571">
      <w:pPr>
        <w:pStyle w:val="Ttulo1"/>
        <w:jc w:val="center"/>
        <w:rPr>
          <w:szCs w:val="22"/>
        </w:rPr>
      </w:pPr>
      <w:bookmarkStart w:id="2041" w:name="_Toc461693129"/>
      <w:r w:rsidRPr="009872AD">
        <w:rPr>
          <w:szCs w:val="22"/>
        </w:rPr>
        <w:t xml:space="preserve">AREA DE </w:t>
      </w:r>
      <w:r w:rsidR="000B1CF4" w:rsidRPr="009872AD">
        <w:rPr>
          <w:szCs w:val="22"/>
        </w:rPr>
        <w:t xml:space="preserve">DESARROLLO DE </w:t>
      </w:r>
      <w:r w:rsidRPr="009872AD">
        <w:rPr>
          <w:szCs w:val="22"/>
        </w:rPr>
        <w:t>LA CONCESIÓN</w:t>
      </w:r>
      <w:bookmarkEnd w:id="2041"/>
    </w:p>
    <w:p w14:paraId="0786591A" w14:textId="77777777" w:rsidR="00860819" w:rsidRPr="009872AD" w:rsidRDefault="00860819" w:rsidP="00084F08">
      <w:pPr>
        <w:tabs>
          <w:tab w:val="left" w:pos="3731"/>
        </w:tabs>
        <w:rPr>
          <w:szCs w:val="22"/>
        </w:rPr>
      </w:pPr>
    </w:p>
    <w:p w14:paraId="4814E2D5" w14:textId="77777777" w:rsidR="001A349E" w:rsidRPr="009872AD" w:rsidRDefault="001A349E" w:rsidP="001A349E">
      <w:pPr>
        <w:rPr>
          <w:szCs w:val="22"/>
        </w:rPr>
      </w:pPr>
    </w:p>
    <w:p w14:paraId="644EDB8B" w14:textId="77777777" w:rsidR="001E36CD" w:rsidRPr="00133061" w:rsidRDefault="000B1CF4" w:rsidP="004E479C">
      <w:pPr>
        <w:spacing w:after="120"/>
        <w:jc w:val="both"/>
        <w:rPr>
          <w:szCs w:val="22"/>
          <w:lang w:val="es-ES_tradnl"/>
        </w:rPr>
      </w:pPr>
      <w:r w:rsidRPr="009872AD">
        <w:rPr>
          <w:szCs w:val="22"/>
          <w:lang w:val="es-ES_tradnl"/>
        </w:rPr>
        <w:t>El Área de D</w:t>
      </w:r>
      <w:r w:rsidR="001A349E" w:rsidRPr="009872AD">
        <w:rPr>
          <w:szCs w:val="22"/>
          <w:lang w:val="es-ES_tradnl"/>
        </w:rPr>
        <w:t>esarrollo</w:t>
      </w:r>
      <w:r w:rsidRPr="009872AD">
        <w:rPr>
          <w:szCs w:val="22"/>
          <w:lang w:val="es-ES_tradnl"/>
        </w:rPr>
        <w:t xml:space="preserve"> de la Concesión es el ámbito espacial en el cual se realizarán las</w:t>
      </w:r>
      <w:r w:rsidR="001A349E" w:rsidRPr="009872AD">
        <w:rPr>
          <w:szCs w:val="22"/>
          <w:lang w:val="es-ES_tradnl"/>
        </w:rPr>
        <w:t xml:space="preserve"> actividades correspondientes a los componentes "dragado", "limpieza de troncos" y "sistema de información para</w:t>
      </w:r>
      <w:r w:rsidRPr="009872AD">
        <w:rPr>
          <w:szCs w:val="22"/>
          <w:lang w:val="es-ES_tradnl"/>
        </w:rPr>
        <w:t xml:space="preserve"> la navegación", comprendiendo </w:t>
      </w:r>
      <w:r w:rsidR="000A3818" w:rsidRPr="009872AD">
        <w:rPr>
          <w:szCs w:val="22"/>
          <w:lang w:val="es-ES_tradnl"/>
        </w:rPr>
        <w:t>el</w:t>
      </w:r>
      <w:r w:rsidR="001A349E" w:rsidRPr="009872AD">
        <w:rPr>
          <w:szCs w:val="22"/>
          <w:lang w:val="es-ES_tradnl"/>
        </w:rPr>
        <w:t xml:space="preserve"> cauce de los ríos </w:t>
      </w:r>
      <w:r w:rsidR="000A3818" w:rsidRPr="009872AD">
        <w:rPr>
          <w:szCs w:val="22"/>
          <w:lang w:val="es-ES_tradnl"/>
        </w:rPr>
        <w:t>que forman parte de la Hidrovía Amazónica</w:t>
      </w:r>
      <w:r w:rsidR="001A349E" w:rsidRPr="009872AD">
        <w:rPr>
          <w:szCs w:val="22"/>
          <w:lang w:val="es-ES_tradnl"/>
        </w:rPr>
        <w:t xml:space="preserve">, en los tramos previamente identificados, abarcando a todos los brazos existentes entre las márgenes que, en cada momento, definan el curso fluvial para niveles normales del río en condiciones hidrológicas medias (siempre y cuando dichos brazos sean </w:t>
      </w:r>
      <w:r w:rsidR="001A349E" w:rsidRPr="00932B56">
        <w:rPr>
          <w:szCs w:val="22"/>
          <w:lang w:val="es-ES_tradnl"/>
        </w:rPr>
        <w:t>potencialmente navegables por las embarcaciones de diseño</w:t>
      </w:r>
      <w:r w:rsidR="002D0EAE" w:rsidRPr="00932B56">
        <w:rPr>
          <w:szCs w:val="22"/>
          <w:lang w:val="es-ES_tradnl"/>
        </w:rPr>
        <w:t>,</w:t>
      </w:r>
      <w:r w:rsidR="001A349E" w:rsidRPr="00932B56">
        <w:rPr>
          <w:szCs w:val="22"/>
          <w:lang w:val="es-ES_tradnl"/>
        </w:rPr>
        <w:t xml:space="preserve"> oportunamente establecidas en el contrato que rige el concurso).</w:t>
      </w:r>
    </w:p>
    <w:p w14:paraId="47B1C23E" w14:textId="77777777" w:rsidR="00DC23F3" w:rsidRPr="00133061" w:rsidRDefault="00DC23F3" w:rsidP="004E479C">
      <w:pPr>
        <w:spacing w:after="120"/>
        <w:jc w:val="both"/>
        <w:rPr>
          <w:szCs w:val="22"/>
          <w:lang w:val="es-ES_tradnl"/>
        </w:rPr>
      </w:pPr>
      <w:r w:rsidRPr="00133061">
        <w:rPr>
          <w:szCs w:val="22"/>
          <w:lang w:val="es-ES_tradnl"/>
        </w:rPr>
        <w:t>El Área de Desarrollo de la Concesión abarca los ríos Marañón y Amazonas, tramo Saramiriza – Iquitos – Santa Rosa; río Huallaga, tramo Yurimaguas – Confluencia con el río Marañón; río Ucayali, tramo Pucallpa – confluencia con el río Marañón.</w:t>
      </w:r>
    </w:p>
    <w:p w14:paraId="50767AD9" w14:textId="77777777" w:rsidR="00DC23F3" w:rsidRPr="00133061" w:rsidRDefault="00DC23F3" w:rsidP="004E479C">
      <w:pPr>
        <w:jc w:val="both"/>
        <w:rPr>
          <w:szCs w:val="22"/>
          <w:lang w:val="es-ES_tradnl"/>
        </w:rPr>
      </w:pPr>
      <w:r w:rsidRPr="00133061">
        <w:rPr>
          <w:szCs w:val="22"/>
          <w:lang w:val="es-ES_tradnl"/>
        </w:rPr>
        <w:t>Los puntos límite hasta los cuales debe ser mantenido el Nivel de Servicio en el canal de navegación en los puntos extremos de los ríos Ucayali, Huallaga y Marañon, se detallan a continuación:</w:t>
      </w:r>
    </w:p>
    <w:p w14:paraId="097592D4" w14:textId="6C53BEC1" w:rsidR="00DC23F3" w:rsidRPr="00133061" w:rsidRDefault="00DC23F3" w:rsidP="004E479C">
      <w:pPr>
        <w:jc w:val="both"/>
        <w:rPr>
          <w:szCs w:val="22"/>
          <w:lang w:val="es-ES_tradnl"/>
        </w:rPr>
      </w:pPr>
      <w:r w:rsidRPr="00133061">
        <w:rPr>
          <w:szCs w:val="22"/>
          <w:lang w:val="es-ES_tradnl"/>
        </w:rPr>
        <w:t xml:space="preserve"> </w:t>
      </w:r>
    </w:p>
    <w:p w14:paraId="7E8E7B5F" w14:textId="77777777" w:rsidR="00DC23F3" w:rsidRPr="00133061" w:rsidRDefault="00DC23F3" w:rsidP="004E479C">
      <w:pPr>
        <w:pStyle w:val="Prrafodelista"/>
        <w:numPr>
          <w:ilvl w:val="0"/>
          <w:numId w:val="229"/>
        </w:numPr>
        <w:jc w:val="both"/>
        <w:rPr>
          <w:szCs w:val="22"/>
          <w:lang w:val="es-ES_tradnl"/>
        </w:rPr>
      </w:pPr>
      <w:r w:rsidRPr="00133061">
        <w:rPr>
          <w:szCs w:val="22"/>
          <w:lang w:val="es-ES_tradnl"/>
        </w:rPr>
        <w:t>Ucayali - Pucallpa: hasta los 8º 24’ de latitud Sur.</w:t>
      </w:r>
    </w:p>
    <w:p w14:paraId="3B1FD9BB" w14:textId="77777777" w:rsidR="00DC23F3" w:rsidRPr="00133061" w:rsidRDefault="00DC23F3" w:rsidP="004E479C">
      <w:pPr>
        <w:pStyle w:val="Prrafodelista"/>
        <w:numPr>
          <w:ilvl w:val="0"/>
          <w:numId w:val="229"/>
        </w:numPr>
        <w:jc w:val="both"/>
        <w:rPr>
          <w:szCs w:val="22"/>
          <w:lang w:val="es-ES_tradnl"/>
        </w:rPr>
      </w:pPr>
      <w:r w:rsidRPr="00133061">
        <w:rPr>
          <w:szCs w:val="22"/>
          <w:lang w:val="es-ES_tradnl"/>
        </w:rPr>
        <w:t>Huallaga – Yurimaguas: hasta los 5º 54’ de latitud Sur</w:t>
      </w:r>
    </w:p>
    <w:p w14:paraId="4FF0BC44" w14:textId="77777777" w:rsidR="00DC23F3" w:rsidRPr="00133061" w:rsidRDefault="00DC23F3" w:rsidP="004E479C">
      <w:pPr>
        <w:pStyle w:val="Prrafodelista"/>
        <w:numPr>
          <w:ilvl w:val="0"/>
          <w:numId w:val="229"/>
        </w:numPr>
        <w:jc w:val="both"/>
        <w:rPr>
          <w:szCs w:val="22"/>
          <w:lang w:val="es-ES_tradnl"/>
        </w:rPr>
      </w:pPr>
      <w:r w:rsidRPr="00133061">
        <w:rPr>
          <w:szCs w:val="22"/>
          <w:lang w:val="es-ES_tradnl"/>
        </w:rPr>
        <w:t>Marañón – Saramiriza: hasta los 4º 34’ de latitud Sur</w:t>
      </w:r>
    </w:p>
    <w:p w14:paraId="4A2D5562" w14:textId="77777777" w:rsidR="00DC23F3" w:rsidRPr="00133061" w:rsidRDefault="00DC23F3" w:rsidP="004E479C">
      <w:pPr>
        <w:jc w:val="both"/>
        <w:rPr>
          <w:szCs w:val="22"/>
          <w:lang w:val="es-ES_tradnl"/>
        </w:rPr>
      </w:pPr>
    </w:p>
    <w:p w14:paraId="617354AB" w14:textId="636D5DA8" w:rsidR="00DC23F3" w:rsidRPr="00133061" w:rsidRDefault="00DC23F3" w:rsidP="004E479C">
      <w:pPr>
        <w:spacing w:after="120"/>
        <w:jc w:val="both"/>
        <w:rPr>
          <w:szCs w:val="22"/>
          <w:lang w:val="es-ES_tradnl"/>
        </w:rPr>
      </w:pPr>
      <w:r w:rsidRPr="00133061">
        <w:rPr>
          <w:szCs w:val="22"/>
          <w:lang w:val="es-ES_tradnl"/>
        </w:rPr>
        <w:t xml:space="preserve">Estos puntos podrán ser ajustados en el marco del EDI a requerimiento justificado del CONCESIONARIO o bien posteriormente en caso que modificaciones morfológicas de los cauces así lo requiriesen, sujeto a aprobación del CONCEDENTE. En el río Amazonas la traza del canal navegable se diseñará hasta la línea de frontera con la </w:t>
      </w:r>
      <w:r w:rsidR="006A7D25" w:rsidRPr="00133061">
        <w:rPr>
          <w:szCs w:val="22"/>
          <w:lang w:val="es-ES_tradnl"/>
        </w:rPr>
        <w:t>República</w:t>
      </w:r>
      <w:r w:rsidRPr="00133061">
        <w:rPr>
          <w:szCs w:val="22"/>
          <w:lang w:val="es-ES_tradnl"/>
        </w:rPr>
        <w:t xml:space="preserve"> Federativa del Brasil. </w:t>
      </w:r>
    </w:p>
    <w:p w14:paraId="20840767" w14:textId="77777777" w:rsidR="00DC23F3" w:rsidRPr="00133061" w:rsidRDefault="00DC23F3" w:rsidP="004E479C">
      <w:pPr>
        <w:spacing w:after="120"/>
        <w:jc w:val="both"/>
        <w:rPr>
          <w:szCs w:val="22"/>
          <w:lang w:val="es-ES_tradnl"/>
        </w:rPr>
      </w:pPr>
      <w:r w:rsidRPr="00133061">
        <w:rPr>
          <w:szCs w:val="22"/>
          <w:lang w:val="es-ES_tradnl"/>
        </w:rPr>
        <w:t>Cabe destacar que el CONCESIONARIO deberá garantizar el Nivel de Servicio en el canal navegable hasta el punto límite en cada río, más no en el empalme del mismo hasta la zona portuaria cercana, lo cual constituye un Canal de Acceso.</w:t>
      </w:r>
    </w:p>
    <w:p w14:paraId="041CC7BF" w14:textId="77777777" w:rsidR="00DC23F3" w:rsidRPr="00133061" w:rsidRDefault="00DC23F3" w:rsidP="0017574F">
      <w:pPr>
        <w:jc w:val="both"/>
        <w:rPr>
          <w:szCs w:val="22"/>
          <w:lang w:val="es-ES_tradnl"/>
        </w:rPr>
      </w:pPr>
      <w:r w:rsidRPr="00133061">
        <w:rPr>
          <w:szCs w:val="22"/>
          <w:lang w:val="es-ES_tradnl"/>
        </w:rPr>
        <w:t>No obstante, dicha área de desarrollo comprende, también, el "Canal de Acceso y Dársena de maniobras del Puerto de Iquitos”, el cual debe permitir el acceso al recinto portuario en el río Itaya desde el río Amazonas, conforme al diseño especificado en el Literal I, del Apéndice 1, del Anexo 4 (“Parámetros técnicos mínimos de cumplimiento obligatorio para las obras obligatorias”).</w:t>
      </w:r>
    </w:p>
    <w:p w14:paraId="63A7FDC2" w14:textId="77777777" w:rsidR="001E36CD" w:rsidRPr="00932B56" w:rsidRDefault="001E36CD" w:rsidP="00020EDC">
      <w:pPr>
        <w:jc w:val="both"/>
        <w:rPr>
          <w:szCs w:val="22"/>
          <w:lang w:val="es-ES_tradnl"/>
        </w:rPr>
      </w:pPr>
    </w:p>
    <w:p w14:paraId="3EBEDA56" w14:textId="77777777" w:rsidR="001A349E" w:rsidRPr="00932B56" w:rsidRDefault="002D0EAE" w:rsidP="00020EDC">
      <w:pPr>
        <w:jc w:val="both"/>
        <w:rPr>
          <w:szCs w:val="22"/>
          <w:lang w:val="es-ES_tradnl"/>
        </w:rPr>
      </w:pPr>
      <w:r w:rsidRPr="00932B56">
        <w:rPr>
          <w:szCs w:val="22"/>
          <w:lang w:val="es-ES_tradnl"/>
        </w:rPr>
        <w:t>C</w:t>
      </w:r>
      <w:r w:rsidR="001A349E" w:rsidRPr="00932B56">
        <w:rPr>
          <w:szCs w:val="22"/>
          <w:lang w:val="es-ES_tradnl"/>
        </w:rPr>
        <w:t xml:space="preserve">orresponde indicar, muy especialmente, que el área de desarrollo de los componentes en consideración </w:t>
      </w:r>
      <w:r w:rsidRPr="00932B56">
        <w:rPr>
          <w:szCs w:val="22"/>
          <w:lang w:val="es-ES_tradnl"/>
        </w:rPr>
        <w:t>no</w:t>
      </w:r>
      <w:r w:rsidR="001A349E" w:rsidRPr="00932B56">
        <w:rPr>
          <w:szCs w:val="22"/>
          <w:lang w:val="es-ES_tradnl"/>
        </w:rPr>
        <w:t xml:space="preserve"> abarca las zonas terrestres inundables en condiciones hidrológicas de crecida </w:t>
      </w:r>
      <w:r w:rsidR="001E36CD" w:rsidRPr="00932B56">
        <w:rPr>
          <w:szCs w:val="22"/>
          <w:lang w:val="es-ES_tradnl"/>
        </w:rPr>
        <w:t>ni</w:t>
      </w:r>
      <w:r w:rsidR="001A349E" w:rsidRPr="00932B56">
        <w:rPr>
          <w:szCs w:val="22"/>
          <w:lang w:val="es-ES_tradnl"/>
        </w:rPr>
        <w:t xml:space="preserve"> aquellos sitios del espejo de agua que sean destinados, por las autoridades competentes, a usos incompatibles con el de dragado de canales de navegación (tales como el frente de muelles). </w:t>
      </w:r>
    </w:p>
    <w:p w14:paraId="27FF746B" w14:textId="77777777" w:rsidR="00DC23F3" w:rsidRPr="00932B56" w:rsidRDefault="00DC23F3" w:rsidP="00020EDC">
      <w:pPr>
        <w:jc w:val="both"/>
        <w:rPr>
          <w:szCs w:val="22"/>
          <w:lang w:val="es-ES_tradnl"/>
        </w:rPr>
      </w:pPr>
    </w:p>
    <w:p w14:paraId="3ACAED6F" w14:textId="70AC95E5" w:rsidR="002D0EAE" w:rsidRPr="009872AD" w:rsidRDefault="00DC23F3" w:rsidP="00020EDC">
      <w:pPr>
        <w:jc w:val="both"/>
        <w:rPr>
          <w:szCs w:val="22"/>
          <w:lang w:val="es-ES_tradnl"/>
        </w:rPr>
      </w:pPr>
      <w:r w:rsidRPr="009872AD">
        <w:rPr>
          <w:szCs w:val="22"/>
          <w:lang w:val="es-ES_tradnl"/>
        </w:rPr>
        <w:t>Asimismo, si para el cumplimiento de los parámetros técnicos de diseño del canal de navegación (tales como anchos, radios de curvatura o taludes), resultara necesario dragar un sector de las márgenes del cauce fluvial previamente definidas, el CONCESIONARIO deberá plantear un diseño alternativo que evite tal afectación (de manera que no sea necesario ampliar el Área de Desarrollo de la Concesión a áreas terrestres), el cual deberá ser sometido a aprobación del CONCEDENTE, y comunicado al Servicio de Hidrografía y Navegación de la Amazonía.</w:t>
      </w:r>
    </w:p>
    <w:p w14:paraId="0E21FB06" w14:textId="77777777" w:rsidR="00DC23F3" w:rsidRPr="009872AD" w:rsidRDefault="00DC23F3" w:rsidP="00020EDC">
      <w:pPr>
        <w:jc w:val="both"/>
        <w:rPr>
          <w:szCs w:val="22"/>
          <w:lang w:val="es-ES_tradnl"/>
        </w:rPr>
      </w:pPr>
    </w:p>
    <w:p w14:paraId="16038D26" w14:textId="093DE36F" w:rsidR="002D0EAE" w:rsidRPr="009872AD" w:rsidRDefault="002D0EAE" w:rsidP="00020EDC">
      <w:pPr>
        <w:jc w:val="both"/>
        <w:rPr>
          <w:szCs w:val="22"/>
          <w:lang w:val="es-ES_tradnl"/>
        </w:rPr>
      </w:pPr>
      <w:r w:rsidRPr="009872AD">
        <w:rPr>
          <w:szCs w:val="22"/>
          <w:lang w:val="es-ES_tradnl"/>
        </w:rPr>
        <w:lastRenderedPageBreak/>
        <w:t xml:space="preserve">Cabe destacar que el Área de Desarrollo de la Concesión es únicamente un “área de trabajo” y como tal, el CONCESIONARIO no dispone de un derecho sobre la misma. No obstante, el Estado, a través del CONCEDENTE y las autoridades competentes en el ámbito fluvial citadas en el Anexo 8 “ENTIDADES DEL ESTADO PERUANO PRESENTES EN LA HIDROVÍA AMAZÓNICA”, asumirá el compromiso de posibilitar que el CONCESIONARIO pueda desarrollar las tareas a su cargo en dicha área, salvo en caso de </w:t>
      </w:r>
      <w:r w:rsidR="00DE6B42" w:rsidRPr="009872AD">
        <w:rPr>
          <w:szCs w:val="22"/>
          <w:lang w:val="es-ES_tradnl"/>
        </w:rPr>
        <w:t>f</w:t>
      </w:r>
      <w:r w:rsidRPr="009872AD">
        <w:rPr>
          <w:szCs w:val="22"/>
          <w:lang w:val="es-ES_tradnl"/>
        </w:rPr>
        <w:t xml:space="preserve">uerza </w:t>
      </w:r>
      <w:r w:rsidR="00BF5537" w:rsidRPr="009872AD">
        <w:rPr>
          <w:szCs w:val="22"/>
          <w:lang w:val="es-ES_tradnl"/>
        </w:rPr>
        <w:t>m</w:t>
      </w:r>
      <w:r w:rsidRPr="009872AD">
        <w:rPr>
          <w:szCs w:val="22"/>
          <w:lang w:val="es-ES_tradnl"/>
        </w:rPr>
        <w:t>ayor o de ocurrencia de niveles hidrométricos insuficientes para la operación de los equipos asignados a tales tareas.</w:t>
      </w:r>
    </w:p>
    <w:p w14:paraId="214AABC5" w14:textId="77777777" w:rsidR="001A349E" w:rsidRPr="009872AD" w:rsidRDefault="001A349E" w:rsidP="001A349E">
      <w:pPr>
        <w:rPr>
          <w:szCs w:val="22"/>
          <w:lang w:val="es-ES_tradnl"/>
        </w:rPr>
      </w:pPr>
    </w:p>
    <w:p w14:paraId="48AC6A8D" w14:textId="77777777" w:rsidR="00A11FAB" w:rsidRPr="009872AD" w:rsidRDefault="008D72F5" w:rsidP="00A11FAB">
      <w:pPr>
        <w:jc w:val="both"/>
        <w:rPr>
          <w:szCs w:val="22"/>
          <w:lang w:val="es-ES_tradnl"/>
        </w:rPr>
      </w:pPr>
      <w:r w:rsidRPr="009872AD">
        <w:rPr>
          <w:szCs w:val="22"/>
          <w:lang w:val="es-ES_tradnl"/>
        </w:rPr>
        <w:t xml:space="preserve">Las zonas terrestres ubicadas en áreas costeras ribereñas donde se </w:t>
      </w:r>
      <w:r w:rsidR="00A11FAB" w:rsidRPr="009872AD">
        <w:rPr>
          <w:szCs w:val="22"/>
          <w:lang w:val="es-ES_tradnl"/>
        </w:rPr>
        <w:t>desarroll</w:t>
      </w:r>
      <w:r w:rsidRPr="009872AD">
        <w:rPr>
          <w:szCs w:val="22"/>
          <w:lang w:val="es-ES_tradnl"/>
        </w:rPr>
        <w:t>ará</w:t>
      </w:r>
      <w:r w:rsidR="00A11FAB" w:rsidRPr="009872AD">
        <w:rPr>
          <w:szCs w:val="22"/>
          <w:lang w:val="es-ES_tradnl"/>
        </w:rPr>
        <w:t xml:space="preserve"> las actividades correspondientes al componente "sistema de captura y registro de niveles de agua", </w:t>
      </w:r>
      <w:r w:rsidR="00827306" w:rsidRPr="009872AD">
        <w:rPr>
          <w:szCs w:val="22"/>
          <w:lang w:val="es-ES_tradnl"/>
        </w:rPr>
        <w:t xml:space="preserve">también </w:t>
      </w:r>
      <w:r w:rsidR="00A11FAB" w:rsidRPr="009872AD">
        <w:rPr>
          <w:szCs w:val="22"/>
          <w:lang w:val="es-ES_tradnl"/>
        </w:rPr>
        <w:t xml:space="preserve">extiende al Área de Desarrollo </w:t>
      </w:r>
      <w:r w:rsidRPr="009872AD">
        <w:rPr>
          <w:szCs w:val="22"/>
          <w:lang w:val="es-ES_tradnl"/>
        </w:rPr>
        <w:t xml:space="preserve">de la Concesión </w:t>
      </w:r>
      <w:r w:rsidR="00A11FAB" w:rsidRPr="009872AD">
        <w:rPr>
          <w:szCs w:val="22"/>
          <w:lang w:val="es-ES_tradnl"/>
        </w:rPr>
        <w:t>antes definida, son–de carácter</w:t>
      </w:r>
      <w:r w:rsidRPr="009872AD">
        <w:rPr>
          <w:szCs w:val="22"/>
          <w:lang w:val="es-ES_tradnl"/>
        </w:rPr>
        <w:t xml:space="preserve"> puntual</w:t>
      </w:r>
      <w:r w:rsidR="00A11FAB" w:rsidRPr="009872AD">
        <w:rPr>
          <w:szCs w:val="22"/>
          <w:lang w:val="es-ES_tradnl"/>
        </w:rPr>
        <w:t>–</w:t>
      </w:r>
      <w:r w:rsidR="00827306" w:rsidRPr="009872AD">
        <w:rPr>
          <w:szCs w:val="22"/>
          <w:lang w:val="es-ES_tradnl"/>
        </w:rPr>
        <w:t xml:space="preserve">y </w:t>
      </w:r>
      <w:r w:rsidR="00A11FAB" w:rsidRPr="009872AD">
        <w:rPr>
          <w:szCs w:val="22"/>
          <w:lang w:val="es-ES_tradnl"/>
        </w:rPr>
        <w:t>donde se instalarán los equipos pertenecientes a la red de captura, registro y emisión de la información de niveles fluviales (limnímetros)</w:t>
      </w:r>
      <w:r w:rsidRPr="009872AD">
        <w:rPr>
          <w:szCs w:val="22"/>
          <w:lang w:val="es-ES_tradnl"/>
        </w:rPr>
        <w:t>.</w:t>
      </w:r>
      <w:r w:rsidR="00827306" w:rsidRPr="009872AD">
        <w:rPr>
          <w:szCs w:val="22"/>
          <w:lang w:val="es-ES_tradnl"/>
        </w:rPr>
        <w:t xml:space="preserve"> Cabe precisar que dichas áreas formarán parte de los Bienes de la Concesión.</w:t>
      </w:r>
    </w:p>
    <w:p w14:paraId="19806FBA" w14:textId="77777777" w:rsidR="00A11FAB" w:rsidRPr="009872AD" w:rsidRDefault="00A11FAB" w:rsidP="001A349E">
      <w:pPr>
        <w:rPr>
          <w:szCs w:val="22"/>
          <w:lang w:val="es-ES_tradnl"/>
        </w:rPr>
      </w:pPr>
    </w:p>
    <w:p w14:paraId="6F4AF780" w14:textId="77777777" w:rsidR="00860819" w:rsidRPr="009872AD" w:rsidRDefault="00860819" w:rsidP="00084F08">
      <w:pPr>
        <w:rPr>
          <w:szCs w:val="22"/>
          <w:lang w:val="es-ES_tradnl"/>
        </w:rPr>
      </w:pPr>
    </w:p>
    <w:p w14:paraId="2A05EDE6" w14:textId="77777777" w:rsidR="00860819" w:rsidRPr="009872AD" w:rsidRDefault="00860819" w:rsidP="00084F08">
      <w:pPr>
        <w:rPr>
          <w:szCs w:val="22"/>
        </w:rPr>
      </w:pPr>
    </w:p>
    <w:p w14:paraId="408468E5" w14:textId="77777777" w:rsidR="00860819" w:rsidRPr="009872AD" w:rsidRDefault="00860819" w:rsidP="00084F08">
      <w:pPr>
        <w:rPr>
          <w:szCs w:val="22"/>
        </w:rPr>
      </w:pPr>
    </w:p>
    <w:p w14:paraId="32B8F8F3" w14:textId="77777777" w:rsidR="00860819" w:rsidRPr="009872AD" w:rsidRDefault="00860819" w:rsidP="00084F08">
      <w:pPr>
        <w:rPr>
          <w:szCs w:val="22"/>
        </w:rPr>
      </w:pPr>
    </w:p>
    <w:p w14:paraId="7D33615C" w14:textId="77777777" w:rsidR="00860819" w:rsidRPr="009872AD" w:rsidRDefault="00860819" w:rsidP="00084F08">
      <w:pPr>
        <w:rPr>
          <w:szCs w:val="22"/>
        </w:rPr>
      </w:pPr>
    </w:p>
    <w:p w14:paraId="372AF385" w14:textId="77777777" w:rsidR="00860819" w:rsidRPr="009872AD" w:rsidRDefault="00860819" w:rsidP="00084F08">
      <w:pPr>
        <w:rPr>
          <w:szCs w:val="22"/>
        </w:rPr>
      </w:pPr>
    </w:p>
    <w:p w14:paraId="05CCFAC7" w14:textId="77777777" w:rsidR="0067604E" w:rsidRPr="009872AD" w:rsidRDefault="0067604E" w:rsidP="0067604E">
      <w:pPr>
        <w:pStyle w:val="Ttulo2"/>
        <w:ind w:left="0"/>
        <w:jc w:val="center"/>
        <w:rPr>
          <w:rFonts w:ascii="Arial" w:hAnsi="Arial"/>
          <w:b/>
          <w:bCs w:val="0"/>
          <w:szCs w:val="22"/>
          <w:u w:val="none"/>
          <w:lang w:val="es-ES"/>
        </w:rPr>
      </w:pPr>
    </w:p>
    <w:p w14:paraId="23BD6662" w14:textId="77777777" w:rsidR="008F7A78" w:rsidRPr="009872AD" w:rsidRDefault="008F7A78">
      <w:pPr>
        <w:rPr>
          <w:b/>
          <w:bCs w:val="0"/>
          <w:szCs w:val="22"/>
        </w:rPr>
      </w:pPr>
      <w:r w:rsidRPr="009872AD">
        <w:rPr>
          <w:b/>
          <w:bCs w:val="0"/>
          <w:szCs w:val="22"/>
        </w:rPr>
        <w:br w:type="page"/>
      </w:r>
    </w:p>
    <w:p w14:paraId="340D7905" w14:textId="77777777" w:rsidR="00EC4002" w:rsidRPr="009872AD" w:rsidRDefault="00CB59C8" w:rsidP="001873AB">
      <w:pPr>
        <w:pStyle w:val="Ttulo2"/>
        <w:ind w:left="0"/>
        <w:jc w:val="center"/>
        <w:rPr>
          <w:b/>
          <w:szCs w:val="22"/>
        </w:rPr>
      </w:pPr>
      <w:bookmarkStart w:id="2042" w:name="_Toc389467824"/>
      <w:bookmarkStart w:id="2043" w:name="_Toc396825773"/>
      <w:bookmarkStart w:id="2044" w:name="_Toc461693130"/>
      <w:r w:rsidRPr="009872AD">
        <w:rPr>
          <w:rFonts w:ascii="Arial" w:hAnsi="Arial"/>
          <w:b/>
          <w:szCs w:val="22"/>
          <w:u w:val="none"/>
        </w:rPr>
        <w:lastRenderedPageBreak/>
        <w:t>ANEXO 1</w:t>
      </w:r>
      <w:bookmarkEnd w:id="2042"/>
      <w:bookmarkEnd w:id="2043"/>
      <w:bookmarkEnd w:id="2044"/>
    </w:p>
    <w:p w14:paraId="03E8903C" w14:textId="77777777" w:rsidR="002B542B" w:rsidRPr="009872AD" w:rsidRDefault="002B542B" w:rsidP="0095614A">
      <w:pPr>
        <w:rPr>
          <w:szCs w:val="22"/>
        </w:rPr>
      </w:pPr>
    </w:p>
    <w:p w14:paraId="0BF1F1FE" w14:textId="77777777" w:rsidR="00EC4002" w:rsidRPr="009872AD" w:rsidRDefault="00CB59C8" w:rsidP="001873AB">
      <w:pPr>
        <w:pStyle w:val="Ttulo1"/>
        <w:jc w:val="center"/>
        <w:rPr>
          <w:b w:val="0"/>
          <w:szCs w:val="22"/>
        </w:rPr>
      </w:pPr>
      <w:bookmarkStart w:id="2045" w:name="_Toc461693131"/>
      <w:r w:rsidRPr="009872AD">
        <w:rPr>
          <w:szCs w:val="22"/>
        </w:rPr>
        <w:t>Apéndice 1: Planos del Área de Desarrollo dela Concesión</w:t>
      </w:r>
      <w:bookmarkEnd w:id="2045"/>
    </w:p>
    <w:p w14:paraId="5BDD467C" w14:textId="77777777" w:rsidR="0067604E" w:rsidRPr="009872AD" w:rsidRDefault="0079099F" w:rsidP="0067604E">
      <w:pPr>
        <w:pStyle w:val="Ttulo2"/>
        <w:ind w:left="0"/>
        <w:jc w:val="center"/>
        <w:rPr>
          <w:rFonts w:ascii="Arial" w:hAnsi="Arial"/>
          <w:b/>
          <w:bCs w:val="0"/>
          <w:szCs w:val="22"/>
          <w:u w:val="none"/>
          <w:lang w:val="es-ES"/>
        </w:rPr>
      </w:pPr>
      <w:bookmarkStart w:id="2046" w:name="_Toc374013521"/>
      <w:bookmarkStart w:id="2047" w:name="_Toc374014004"/>
      <w:bookmarkStart w:id="2048" w:name="_Toc375290304"/>
      <w:bookmarkStart w:id="2049" w:name="_Toc375309309"/>
      <w:bookmarkStart w:id="2050" w:name="_Toc375309592"/>
      <w:bookmarkStart w:id="2051" w:name="_Toc375313399"/>
      <w:bookmarkStart w:id="2052" w:name="_Toc375313683"/>
      <w:bookmarkStart w:id="2053" w:name="_Toc389031403"/>
      <w:bookmarkStart w:id="2054" w:name="_Toc389032295"/>
      <w:bookmarkStart w:id="2055" w:name="_Toc389467826"/>
      <w:bookmarkStart w:id="2056" w:name="_Toc396825775"/>
      <w:bookmarkStart w:id="2057" w:name="_Toc439868402"/>
      <w:bookmarkStart w:id="2058" w:name="_Toc461693132"/>
      <w:r w:rsidRPr="009872AD">
        <w:rPr>
          <w:rFonts w:ascii="Arial" w:hAnsi="Arial"/>
          <w:b/>
          <w:noProof/>
          <w:lang w:val="es-PE" w:eastAsia="es-PE"/>
        </w:rPr>
        <w:drawing>
          <wp:anchor distT="0" distB="0" distL="114300" distR="114300" simplePos="0" relativeHeight="251661312" behindDoc="1" locked="0" layoutInCell="1" allowOverlap="1" wp14:anchorId="13387FE5" wp14:editId="798F27D0">
            <wp:simplePos x="0" y="0"/>
            <wp:positionH relativeFrom="column">
              <wp:posOffset>433070</wp:posOffset>
            </wp:positionH>
            <wp:positionV relativeFrom="paragraph">
              <wp:posOffset>164465</wp:posOffset>
            </wp:positionV>
            <wp:extent cx="4798695" cy="6781800"/>
            <wp:effectExtent l="19050" t="0" r="1905"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98695" cy="6781800"/>
                    </a:xfrm>
                    <a:prstGeom prst="rect">
                      <a:avLst/>
                    </a:prstGeom>
                    <a:noFill/>
                    <a:ln w="9525">
                      <a:noFill/>
                      <a:miter lim="800000"/>
                      <a:headEnd/>
                      <a:tailEnd/>
                    </a:ln>
                  </pic:spPr>
                </pic:pic>
              </a:graphicData>
            </a:graphic>
          </wp:anchor>
        </w:drawing>
      </w:r>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52E5D923" w14:textId="77777777" w:rsidR="0067604E" w:rsidRPr="009872AD" w:rsidRDefault="0067604E" w:rsidP="0067604E">
      <w:pPr>
        <w:rPr>
          <w:szCs w:val="22"/>
        </w:rPr>
      </w:pPr>
    </w:p>
    <w:p w14:paraId="56C8089A" w14:textId="77777777" w:rsidR="0067604E" w:rsidRPr="009872AD" w:rsidRDefault="0067604E" w:rsidP="0067604E">
      <w:pPr>
        <w:rPr>
          <w:szCs w:val="22"/>
        </w:rPr>
      </w:pPr>
    </w:p>
    <w:p w14:paraId="52FEE392" w14:textId="77777777" w:rsidR="0067604E" w:rsidRPr="009872AD" w:rsidRDefault="0067604E" w:rsidP="0067604E">
      <w:pPr>
        <w:rPr>
          <w:szCs w:val="22"/>
        </w:rPr>
      </w:pPr>
    </w:p>
    <w:p w14:paraId="176D39E6" w14:textId="77777777" w:rsidR="0067604E" w:rsidRPr="009872AD" w:rsidRDefault="0067604E" w:rsidP="0067604E">
      <w:pPr>
        <w:rPr>
          <w:szCs w:val="22"/>
        </w:rPr>
      </w:pPr>
    </w:p>
    <w:p w14:paraId="5452E892" w14:textId="77777777" w:rsidR="0067604E" w:rsidRPr="009872AD" w:rsidRDefault="0067604E" w:rsidP="0067604E">
      <w:pPr>
        <w:rPr>
          <w:szCs w:val="22"/>
        </w:rPr>
      </w:pPr>
    </w:p>
    <w:p w14:paraId="0BB115D7" w14:textId="77777777" w:rsidR="0067604E" w:rsidRPr="009872AD" w:rsidRDefault="0067604E" w:rsidP="0067604E">
      <w:pPr>
        <w:rPr>
          <w:szCs w:val="22"/>
        </w:rPr>
      </w:pPr>
    </w:p>
    <w:p w14:paraId="239F82B1" w14:textId="77777777" w:rsidR="0067604E" w:rsidRPr="009872AD" w:rsidRDefault="0067604E" w:rsidP="0067604E">
      <w:pPr>
        <w:rPr>
          <w:szCs w:val="22"/>
        </w:rPr>
      </w:pPr>
    </w:p>
    <w:p w14:paraId="396592DF" w14:textId="77777777" w:rsidR="0067604E" w:rsidRPr="009872AD" w:rsidRDefault="0067604E" w:rsidP="0067604E">
      <w:pPr>
        <w:rPr>
          <w:szCs w:val="22"/>
        </w:rPr>
      </w:pPr>
    </w:p>
    <w:p w14:paraId="08C0554C" w14:textId="77777777" w:rsidR="0067604E" w:rsidRPr="009872AD" w:rsidRDefault="0067604E" w:rsidP="0067604E">
      <w:pPr>
        <w:rPr>
          <w:szCs w:val="22"/>
        </w:rPr>
      </w:pPr>
    </w:p>
    <w:p w14:paraId="559507BE" w14:textId="77777777" w:rsidR="0067604E" w:rsidRPr="009872AD" w:rsidRDefault="0067604E" w:rsidP="0067604E">
      <w:pPr>
        <w:rPr>
          <w:szCs w:val="22"/>
        </w:rPr>
      </w:pPr>
    </w:p>
    <w:p w14:paraId="5156FAA2" w14:textId="77777777" w:rsidR="00855836" w:rsidRPr="009872AD" w:rsidRDefault="00855836" w:rsidP="0067604E">
      <w:pPr>
        <w:rPr>
          <w:szCs w:val="22"/>
        </w:rPr>
      </w:pPr>
    </w:p>
    <w:p w14:paraId="10DA074D" w14:textId="77777777" w:rsidR="00855836" w:rsidRPr="009872AD" w:rsidRDefault="00855836" w:rsidP="0067604E">
      <w:pPr>
        <w:rPr>
          <w:szCs w:val="22"/>
        </w:rPr>
      </w:pPr>
    </w:p>
    <w:p w14:paraId="1756BE69" w14:textId="77777777" w:rsidR="00855836" w:rsidRPr="009872AD" w:rsidRDefault="00855836" w:rsidP="0067604E">
      <w:pPr>
        <w:rPr>
          <w:szCs w:val="22"/>
        </w:rPr>
      </w:pPr>
    </w:p>
    <w:p w14:paraId="75D386C7" w14:textId="77777777" w:rsidR="00734D2D" w:rsidRPr="009872AD" w:rsidRDefault="00734D2D" w:rsidP="0067604E">
      <w:pPr>
        <w:rPr>
          <w:szCs w:val="22"/>
        </w:rPr>
      </w:pPr>
    </w:p>
    <w:p w14:paraId="4EE668D1" w14:textId="77777777" w:rsidR="00734D2D" w:rsidRPr="009872AD" w:rsidRDefault="00734D2D" w:rsidP="0067604E">
      <w:pPr>
        <w:rPr>
          <w:szCs w:val="22"/>
        </w:rPr>
      </w:pPr>
    </w:p>
    <w:p w14:paraId="785002BF" w14:textId="77777777" w:rsidR="00734D2D" w:rsidRPr="009872AD" w:rsidRDefault="00734D2D" w:rsidP="0067604E">
      <w:pPr>
        <w:rPr>
          <w:szCs w:val="22"/>
        </w:rPr>
      </w:pPr>
    </w:p>
    <w:p w14:paraId="30865E03" w14:textId="77777777" w:rsidR="00734D2D" w:rsidRPr="009872AD" w:rsidRDefault="00734D2D" w:rsidP="0067604E">
      <w:pPr>
        <w:rPr>
          <w:szCs w:val="22"/>
        </w:rPr>
      </w:pPr>
    </w:p>
    <w:p w14:paraId="2DD1600C" w14:textId="77777777" w:rsidR="00734D2D" w:rsidRPr="009872AD" w:rsidRDefault="00734D2D" w:rsidP="0067604E">
      <w:pPr>
        <w:rPr>
          <w:szCs w:val="22"/>
        </w:rPr>
      </w:pPr>
    </w:p>
    <w:p w14:paraId="545E86B9" w14:textId="77777777" w:rsidR="000E7AC1" w:rsidRPr="009872AD" w:rsidRDefault="000E7AC1" w:rsidP="0067604E">
      <w:pPr>
        <w:rPr>
          <w:szCs w:val="22"/>
        </w:rPr>
      </w:pPr>
    </w:p>
    <w:p w14:paraId="4963434B" w14:textId="77777777" w:rsidR="000E7AC1" w:rsidRPr="009872AD" w:rsidRDefault="000E7AC1" w:rsidP="0067604E">
      <w:pPr>
        <w:rPr>
          <w:szCs w:val="22"/>
        </w:rPr>
      </w:pPr>
    </w:p>
    <w:p w14:paraId="00197728" w14:textId="77777777" w:rsidR="000E7AC1" w:rsidRPr="009872AD" w:rsidRDefault="000E7AC1" w:rsidP="0067604E">
      <w:pPr>
        <w:rPr>
          <w:szCs w:val="22"/>
        </w:rPr>
      </w:pPr>
    </w:p>
    <w:p w14:paraId="6BFCE403" w14:textId="77777777" w:rsidR="000E7AC1" w:rsidRPr="009872AD" w:rsidRDefault="000E7AC1" w:rsidP="0067604E">
      <w:pPr>
        <w:rPr>
          <w:szCs w:val="22"/>
        </w:rPr>
      </w:pPr>
    </w:p>
    <w:p w14:paraId="5FC446EB" w14:textId="77777777" w:rsidR="000E7AC1" w:rsidRPr="009872AD" w:rsidRDefault="000E7AC1" w:rsidP="0067604E">
      <w:pPr>
        <w:rPr>
          <w:szCs w:val="22"/>
        </w:rPr>
      </w:pPr>
    </w:p>
    <w:p w14:paraId="07E1885B" w14:textId="77777777" w:rsidR="000E7AC1" w:rsidRPr="009872AD" w:rsidRDefault="000E7AC1" w:rsidP="0067604E">
      <w:pPr>
        <w:rPr>
          <w:szCs w:val="22"/>
        </w:rPr>
      </w:pPr>
    </w:p>
    <w:p w14:paraId="7238BC82" w14:textId="77777777" w:rsidR="000E7AC1" w:rsidRPr="009872AD" w:rsidRDefault="000E7AC1" w:rsidP="0067604E">
      <w:pPr>
        <w:rPr>
          <w:szCs w:val="22"/>
        </w:rPr>
      </w:pPr>
    </w:p>
    <w:p w14:paraId="05A4C2F0" w14:textId="77777777" w:rsidR="000E7AC1" w:rsidRPr="009872AD" w:rsidRDefault="000E7AC1" w:rsidP="0067604E">
      <w:pPr>
        <w:rPr>
          <w:szCs w:val="22"/>
        </w:rPr>
      </w:pPr>
    </w:p>
    <w:p w14:paraId="1CD72078" w14:textId="77777777" w:rsidR="000E7AC1" w:rsidRPr="009872AD" w:rsidRDefault="000E7AC1" w:rsidP="0067604E">
      <w:pPr>
        <w:rPr>
          <w:szCs w:val="22"/>
        </w:rPr>
      </w:pPr>
    </w:p>
    <w:p w14:paraId="040566AD" w14:textId="77777777" w:rsidR="000E7AC1" w:rsidRPr="009872AD" w:rsidRDefault="000E7AC1" w:rsidP="0067604E">
      <w:pPr>
        <w:rPr>
          <w:szCs w:val="22"/>
        </w:rPr>
      </w:pPr>
    </w:p>
    <w:p w14:paraId="5E40AE79" w14:textId="77777777" w:rsidR="000E7AC1" w:rsidRPr="009872AD" w:rsidRDefault="000E7AC1" w:rsidP="0067604E">
      <w:pPr>
        <w:rPr>
          <w:szCs w:val="22"/>
        </w:rPr>
      </w:pPr>
    </w:p>
    <w:p w14:paraId="72723790" w14:textId="77777777" w:rsidR="000E7AC1" w:rsidRPr="009872AD" w:rsidRDefault="000E7AC1" w:rsidP="0067604E">
      <w:pPr>
        <w:rPr>
          <w:szCs w:val="22"/>
        </w:rPr>
      </w:pPr>
    </w:p>
    <w:p w14:paraId="22CA86D3" w14:textId="77777777" w:rsidR="000E7AC1" w:rsidRPr="009872AD" w:rsidRDefault="000E7AC1" w:rsidP="0067604E">
      <w:pPr>
        <w:rPr>
          <w:szCs w:val="22"/>
        </w:rPr>
      </w:pPr>
    </w:p>
    <w:p w14:paraId="4EA31BB3" w14:textId="77777777" w:rsidR="000E7AC1" w:rsidRPr="009872AD" w:rsidRDefault="000E7AC1" w:rsidP="0067604E">
      <w:pPr>
        <w:rPr>
          <w:szCs w:val="22"/>
        </w:rPr>
      </w:pPr>
    </w:p>
    <w:p w14:paraId="626A9411" w14:textId="77777777" w:rsidR="000E7AC1" w:rsidRPr="009872AD" w:rsidRDefault="000E7AC1" w:rsidP="0067604E">
      <w:pPr>
        <w:rPr>
          <w:szCs w:val="22"/>
        </w:rPr>
      </w:pPr>
    </w:p>
    <w:p w14:paraId="2DBF3B8D" w14:textId="77777777" w:rsidR="000E7AC1" w:rsidRPr="009872AD" w:rsidRDefault="000E7AC1" w:rsidP="0067604E">
      <w:pPr>
        <w:rPr>
          <w:szCs w:val="22"/>
        </w:rPr>
      </w:pPr>
    </w:p>
    <w:p w14:paraId="1C5C4EDD" w14:textId="77777777" w:rsidR="000E7AC1" w:rsidRPr="009872AD" w:rsidRDefault="000E7AC1" w:rsidP="0067604E">
      <w:pPr>
        <w:rPr>
          <w:szCs w:val="22"/>
        </w:rPr>
      </w:pPr>
    </w:p>
    <w:p w14:paraId="1C4A486F" w14:textId="77777777" w:rsidR="00734D2D" w:rsidRPr="009872AD" w:rsidRDefault="00734D2D" w:rsidP="0067604E">
      <w:pPr>
        <w:rPr>
          <w:szCs w:val="22"/>
        </w:rPr>
      </w:pPr>
    </w:p>
    <w:p w14:paraId="68C97D20" w14:textId="77777777" w:rsidR="00734D2D" w:rsidRPr="009872AD" w:rsidRDefault="00734D2D" w:rsidP="0067604E">
      <w:pPr>
        <w:rPr>
          <w:szCs w:val="22"/>
        </w:rPr>
      </w:pPr>
    </w:p>
    <w:p w14:paraId="14D21450" w14:textId="77777777" w:rsidR="000E7AC1" w:rsidRPr="009872AD" w:rsidRDefault="0079099F">
      <w:pPr>
        <w:rPr>
          <w:rFonts w:cs="Times New Roman"/>
          <w:bCs w:val="0"/>
          <w:szCs w:val="22"/>
          <w:lang w:val="es-ES_tradnl"/>
        </w:rPr>
      </w:pPr>
      <w:r w:rsidRPr="009872AD">
        <w:rPr>
          <w:b/>
          <w:bCs w:val="0"/>
          <w:noProof/>
          <w:szCs w:val="22"/>
          <w:lang w:val="es-PE" w:eastAsia="es-PE"/>
        </w:rPr>
        <w:drawing>
          <wp:anchor distT="0" distB="0" distL="114300" distR="114300" simplePos="0" relativeHeight="251663360" behindDoc="1" locked="0" layoutInCell="1" allowOverlap="1" wp14:anchorId="03F75C8A" wp14:editId="43A5C4EB">
            <wp:simplePos x="0" y="0"/>
            <wp:positionH relativeFrom="column">
              <wp:posOffset>166370</wp:posOffset>
            </wp:positionH>
            <wp:positionV relativeFrom="paragraph">
              <wp:posOffset>908685</wp:posOffset>
            </wp:positionV>
            <wp:extent cx="5057775" cy="1219200"/>
            <wp:effectExtent l="19050" t="0" r="9525" b="0"/>
            <wp:wrapTight wrapText="bothSides">
              <wp:wrapPolygon edited="0">
                <wp:start x="-81" y="0"/>
                <wp:lineTo x="-81" y="21263"/>
                <wp:lineTo x="21641" y="21263"/>
                <wp:lineTo x="21641" y="0"/>
                <wp:lineTo x="-81"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3773" t="74081" r="5166"/>
                    <a:stretch>
                      <a:fillRect/>
                    </a:stretch>
                  </pic:blipFill>
                  <pic:spPr bwMode="auto">
                    <a:xfrm>
                      <a:off x="0" y="0"/>
                      <a:ext cx="5057775" cy="1219200"/>
                    </a:xfrm>
                    <a:prstGeom prst="rect">
                      <a:avLst/>
                    </a:prstGeom>
                    <a:noFill/>
                    <a:ln w="9525">
                      <a:noFill/>
                      <a:miter lim="800000"/>
                      <a:headEnd/>
                      <a:tailEnd/>
                    </a:ln>
                  </pic:spPr>
                </pic:pic>
              </a:graphicData>
            </a:graphic>
          </wp:anchor>
        </w:drawing>
      </w:r>
      <w:r w:rsidR="000E7AC1" w:rsidRPr="009872AD">
        <w:rPr>
          <w:b/>
          <w:bCs w:val="0"/>
          <w:szCs w:val="22"/>
        </w:rPr>
        <w:br w:type="page"/>
      </w:r>
    </w:p>
    <w:p w14:paraId="5A61F2D0" w14:textId="77777777" w:rsidR="00EC4002" w:rsidRPr="009872AD" w:rsidRDefault="006117CE" w:rsidP="001873AB">
      <w:pPr>
        <w:pStyle w:val="Ttulo2"/>
        <w:ind w:left="0"/>
        <w:jc w:val="center"/>
        <w:rPr>
          <w:b/>
          <w:szCs w:val="22"/>
        </w:rPr>
      </w:pPr>
      <w:bookmarkStart w:id="2059" w:name="_Toc374013522"/>
      <w:bookmarkStart w:id="2060" w:name="_Toc396825776"/>
      <w:bookmarkStart w:id="2061" w:name="_Toc461693133"/>
      <w:r w:rsidRPr="009872AD">
        <w:rPr>
          <w:rFonts w:ascii="Arial" w:hAnsi="Arial"/>
          <w:b/>
          <w:szCs w:val="22"/>
          <w:u w:val="none"/>
        </w:rPr>
        <w:lastRenderedPageBreak/>
        <w:t>ANEXO 2</w:t>
      </w:r>
      <w:bookmarkEnd w:id="2059"/>
      <w:bookmarkEnd w:id="2060"/>
      <w:bookmarkEnd w:id="2061"/>
    </w:p>
    <w:p w14:paraId="7AAD06C7" w14:textId="77777777" w:rsidR="005D57F4" w:rsidRPr="009872AD" w:rsidRDefault="005D57F4" w:rsidP="00B853EF">
      <w:pPr>
        <w:jc w:val="center"/>
        <w:rPr>
          <w:b/>
          <w:bCs w:val="0"/>
          <w:szCs w:val="22"/>
        </w:rPr>
      </w:pPr>
    </w:p>
    <w:p w14:paraId="5AE9EBBD" w14:textId="77777777" w:rsidR="00641F33" w:rsidRPr="009872AD" w:rsidRDefault="005D57F4" w:rsidP="00B853EF">
      <w:pPr>
        <w:pStyle w:val="Ttulo1"/>
        <w:jc w:val="center"/>
        <w:rPr>
          <w:szCs w:val="22"/>
        </w:rPr>
      </w:pPr>
      <w:bookmarkStart w:id="2062" w:name="_Toc461693134"/>
      <w:bookmarkStart w:id="2063" w:name="_Toc94328638"/>
      <w:bookmarkStart w:id="2064" w:name="_Toc94328898"/>
      <w:bookmarkStart w:id="2065" w:name="_Toc94329154"/>
      <w:bookmarkStart w:id="2066" w:name="_Toc94329400"/>
      <w:bookmarkStart w:id="2067" w:name="_Toc94329646"/>
      <w:bookmarkStart w:id="2068" w:name="_Toc94330266"/>
      <w:bookmarkStart w:id="2069" w:name="_Toc94337722"/>
      <w:bookmarkStart w:id="2070" w:name="_Toc94337952"/>
      <w:bookmarkStart w:id="2071" w:name="_Toc102405417"/>
      <w:bookmarkStart w:id="2072" w:name="_Toc131328056"/>
      <w:bookmarkStart w:id="2073" w:name="_Toc131328872"/>
      <w:bookmarkStart w:id="2074" w:name="_Toc131329207"/>
      <w:bookmarkStart w:id="2075" w:name="_Toc131329439"/>
      <w:bookmarkStart w:id="2076" w:name="_Toc131330026"/>
      <w:bookmarkStart w:id="2077" w:name="_Toc131332113"/>
      <w:bookmarkStart w:id="2078" w:name="_Toc131333034"/>
      <w:bookmarkStart w:id="2079" w:name="_Toc134448912"/>
      <w:bookmarkEnd w:id="2031"/>
      <w:bookmarkEnd w:id="2032"/>
      <w:bookmarkEnd w:id="2033"/>
      <w:bookmarkEnd w:id="2034"/>
      <w:bookmarkEnd w:id="2035"/>
      <w:bookmarkEnd w:id="2036"/>
      <w:bookmarkEnd w:id="2037"/>
      <w:bookmarkEnd w:id="2038"/>
      <w:bookmarkEnd w:id="2039"/>
      <w:r w:rsidRPr="009872AD">
        <w:rPr>
          <w:szCs w:val="22"/>
        </w:rPr>
        <w:t>TESTIMONIO DE LA ESCRITURA PÚBLICA DE CONSTITUCIÓN SOCIAL Y ESTATUTOS DEL CONCESIONARIO</w:t>
      </w:r>
      <w:bookmarkEnd w:id="2062"/>
    </w:p>
    <w:p w14:paraId="5B059DC8" w14:textId="77777777" w:rsidR="00641F33" w:rsidRPr="009872AD" w:rsidRDefault="00641F33" w:rsidP="00854817">
      <w:pPr>
        <w:pStyle w:val="Ttulo2"/>
        <w:ind w:left="0"/>
        <w:jc w:val="center"/>
        <w:rPr>
          <w:rFonts w:ascii="Arial" w:hAnsi="Arial"/>
          <w:b/>
          <w:bCs w:val="0"/>
          <w:szCs w:val="22"/>
          <w:u w:val="none"/>
          <w:lang w:val="es-ES"/>
        </w:rPr>
      </w:pPr>
    </w:p>
    <w:p w14:paraId="0182DF9F" w14:textId="77777777" w:rsidR="00641F33" w:rsidRPr="009872AD" w:rsidRDefault="00641F33">
      <w:pPr>
        <w:rPr>
          <w:b/>
          <w:bCs w:val="0"/>
          <w:szCs w:val="22"/>
        </w:rPr>
      </w:pPr>
      <w:r w:rsidRPr="009872AD">
        <w:rPr>
          <w:b/>
          <w:bCs w:val="0"/>
          <w:szCs w:val="22"/>
        </w:rPr>
        <w:br w:type="page"/>
      </w:r>
    </w:p>
    <w:p w14:paraId="14C981B3" w14:textId="77777777" w:rsidR="00EC4002" w:rsidRPr="009872AD" w:rsidRDefault="006117CE" w:rsidP="001873AB">
      <w:pPr>
        <w:pStyle w:val="Ttulo2"/>
        <w:ind w:left="0"/>
        <w:jc w:val="center"/>
        <w:rPr>
          <w:szCs w:val="22"/>
        </w:rPr>
      </w:pPr>
      <w:bookmarkStart w:id="2080" w:name="_Toc374013524"/>
      <w:bookmarkStart w:id="2081" w:name="_Toc396825778"/>
      <w:bookmarkStart w:id="2082" w:name="_Toc461693135"/>
      <w:r w:rsidRPr="009872AD">
        <w:rPr>
          <w:rFonts w:ascii="Arial" w:hAnsi="Arial"/>
          <w:b/>
          <w:szCs w:val="22"/>
          <w:u w:val="none"/>
        </w:rPr>
        <w:lastRenderedPageBreak/>
        <w:t>ANEXO 3</w:t>
      </w:r>
      <w:bookmarkEnd w:id="2080"/>
      <w:bookmarkEnd w:id="2081"/>
      <w:bookmarkEnd w:id="2082"/>
    </w:p>
    <w:p w14:paraId="11816694" w14:textId="77777777" w:rsidR="00641F33" w:rsidRPr="009872AD" w:rsidRDefault="00641F33" w:rsidP="00641F33">
      <w:pPr>
        <w:rPr>
          <w:szCs w:val="22"/>
        </w:rPr>
      </w:pPr>
    </w:p>
    <w:p w14:paraId="2C4903BC" w14:textId="77777777" w:rsidR="00EC4002" w:rsidRPr="009872AD" w:rsidRDefault="00CB59C8" w:rsidP="001873AB">
      <w:pPr>
        <w:pStyle w:val="Ttulo1"/>
        <w:jc w:val="center"/>
        <w:rPr>
          <w:b w:val="0"/>
          <w:szCs w:val="22"/>
        </w:rPr>
      </w:pPr>
      <w:bookmarkStart w:id="2083" w:name="_Toc461693136"/>
      <w:r w:rsidRPr="009872AD">
        <w:rPr>
          <w:szCs w:val="22"/>
        </w:rPr>
        <w:t>NIVELES DE SERVICIO</w:t>
      </w:r>
      <w:bookmarkEnd w:id="2083"/>
    </w:p>
    <w:p w14:paraId="08211BD4" w14:textId="77777777" w:rsidR="00641F33" w:rsidRPr="009872AD" w:rsidRDefault="00641F33" w:rsidP="0095614A">
      <w:pPr>
        <w:rPr>
          <w:szCs w:val="22"/>
        </w:rPr>
      </w:pPr>
    </w:p>
    <w:p w14:paraId="79354BA6" w14:textId="77777777" w:rsidR="007C3FD9" w:rsidRPr="009872AD" w:rsidRDefault="007C3FD9" w:rsidP="007C3FD9">
      <w:pPr>
        <w:jc w:val="both"/>
        <w:rPr>
          <w:szCs w:val="22"/>
          <w:lang w:val="es-UY"/>
        </w:rPr>
      </w:pPr>
      <w:r w:rsidRPr="009872AD">
        <w:rPr>
          <w:szCs w:val="22"/>
          <w:lang w:val="es-UY"/>
        </w:rPr>
        <w:t>Los niveles de Servicio a ser cumplidos por el Concesionario, son los siguientes:</w:t>
      </w:r>
    </w:p>
    <w:p w14:paraId="0CA40745" w14:textId="77777777" w:rsidR="007C3FD9" w:rsidRPr="009872AD" w:rsidRDefault="007C3FD9" w:rsidP="007C3FD9">
      <w:pPr>
        <w:jc w:val="both"/>
        <w:rPr>
          <w:szCs w:val="22"/>
          <w:lang w:val="es-UY"/>
        </w:rPr>
      </w:pPr>
    </w:p>
    <w:p w14:paraId="0BB7A9C7" w14:textId="77777777" w:rsidR="001E1C09" w:rsidRPr="009872AD" w:rsidRDefault="004A1BB1" w:rsidP="00C41137">
      <w:pPr>
        <w:pStyle w:val="Prrafodelista"/>
        <w:numPr>
          <w:ilvl w:val="0"/>
          <w:numId w:val="123"/>
        </w:numPr>
        <w:ind w:left="426" w:hanging="426"/>
        <w:rPr>
          <w:b/>
          <w:u w:val="single"/>
        </w:rPr>
      </w:pPr>
      <w:r w:rsidRPr="009872AD">
        <w:rPr>
          <w:b/>
          <w:u w:val="single"/>
        </w:rPr>
        <w:t xml:space="preserve">MANTENIMIENTO DE LA PROFUNDIDAD DEL CANAL NAVEGABLE: </w:t>
      </w:r>
    </w:p>
    <w:p w14:paraId="1FF8E441" w14:textId="77777777" w:rsidR="00751F1C" w:rsidRPr="009872AD" w:rsidRDefault="00751F1C" w:rsidP="00751F1C">
      <w:pPr>
        <w:jc w:val="both"/>
        <w:rPr>
          <w:szCs w:val="22"/>
          <w:lang w:val="es-UY"/>
        </w:rPr>
      </w:pPr>
    </w:p>
    <w:p w14:paraId="2A59447E" w14:textId="77777777" w:rsidR="008038E2" w:rsidRPr="009872AD" w:rsidRDefault="004A1BB1" w:rsidP="006A5AC5">
      <w:pPr>
        <w:jc w:val="both"/>
        <w:rPr>
          <w:szCs w:val="22"/>
          <w:u w:val="single"/>
          <w:lang w:val="es-UY"/>
        </w:rPr>
      </w:pPr>
      <w:r w:rsidRPr="009872AD">
        <w:rPr>
          <w:szCs w:val="22"/>
          <w:u w:val="single"/>
          <w:lang w:val="es-UY"/>
        </w:rPr>
        <w:t>Definiciones</w:t>
      </w:r>
      <w:r w:rsidR="001816C4" w:rsidRPr="009872AD">
        <w:rPr>
          <w:szCs w:val="22"/>
          <w:u w:val="single"/>
          <w:lang w:val="es-UY"/>
        </w:rPr>
        <w:t>:</w:t>
      </w:r>
    </w:p>
    <w:p w14:paraId="3DA55610" w14:textId="77777777" w:rsidR="008038E2" w:rsidRPr="009872AD" w:rsidRDefault="008038E2" w:rsidP="006A5AC5">
      <w:pPr>
        <w:jc w:val="both"/>
        <w:rPr>
          <w:szCs w:val="22"/>
          <w:lang w:val="es-UY"/>
        </w:rPr>
      </w:pPr>
    </w:p>
    <w:p w14:paraId="0AE377D0" w14:textId="77777777" w:rsidR="00EC4002" w:rsidRPr="009872AD" w:rsidRDefault="001816C4" w:rsidP="001873AB">
      <w:pPr>
        <w:spacing w:after="120"/>
        <w:jc w:val="both"/>
        <w:rPr>
          <w:szCs w:val="22"/>
          <w:lang w:val="es-UY"/>
        </w:rPr>
      </w:pPr>
      <w:r w:rsidRPr="009872AD">
        <w:rPr>
          <w:szCs w:val="22"/>
          <w:lang w:val="es-UY"/>
        </w:rPr>
        <w:t>“Nivel de Referencia” para la navegación:</w:t>
      </w:r>
    </w:p>
    <w:p w14:paraId="53780B6D" w14:textId="77777777" w:rsidR="008038E2" w:rsidRPr="009872AD" w:rsidRDefault="001816C4" w:rsidP="006A5AC5">
      <w:pPr>
        <w:jc w:val="both"/>
        <w:rPr>
          <w:szCs w:val="22"/>
          <w:lang w:val="es-UY"/>
        </w:rPr>
      </w:pPr>
      <w:r w:rsidRPr="009872AD">
        <w:rPr>
          <w:szCs w:val="22"/>
          <w:lang w:val="es-UY"/>
        </w:rPr>
        <w:t xml:space="preserve">Se definirá un Nivel de Referencia a lo largo del río y en el </w:t>
      </w:r>
      <w:r w:rsidR="000C0D3C" w:rsidRPr="009872AD">
        <w:rPr>
          <w:szCs w:val="22"/>
          <w:lang w:val="es-UY"/>
        </w:rPr>
        <w:t>c</w:t>
      </w:r>
      <w:r w:rsidRPr="009872AD">
        <w:rPr>
          <w:szCs w:val="22"/>
          <w:lang w:val="es-UY"/>
        </w:rPr>
        <w:t xml:space="preserve">anal de </w:t>
      </w:r>
      <w:r w:rsidR="000C0D3C" w:rsidRPr="009872AD">
        <w:rPr>
          <w:szCs w:val="22"/>
          <w:lang w:val="es-UY"/>
        </w:rPr>
        <w:t>a</w:t>
      </w:r>
      <w:r w:rsidRPr="009872AD">
        <w:rPr>
          <w:szCs w:val="22"/>
          <w:lang w:val="es-UY"/>
        </w:rPr>
        <w:t xml:space="preserve">cceso al Puerto de Iquitos, conforme a los </w:t>
      </w:r>
      <w:r w:rsidR="00CF66A7" w:rsidRPr="009872AD">
        <w:rPr>
          <w:szCs w:val="22"/>
          <w:lang w:val="es-UY"/>
        </w:rPr>
        <w:t>r</w:t>
      </w:r>
      <w:r w:rsidRPr="009872AD">
        <w:rPr>
          <w:szCs w:val="22"/>
          <w:lang w:val="es-UY"/>
        </w:rPr>
        <w:t xml:space="preserve">equisitos </w:t>
      </w:r>
      <w:r w:rsidR="00CF66A7" w:rsidRPr="009872AD">
        <w:rPr>
          <w:szCs w:val="22"/>
          <w:lang w:val="es-UY"/>
        </w:rPr>
        <w:t>t</w:t>
      </w:r>
      <w:r w:rsidRPr="009872AD">
        <w:rPr>
          <w:szCs w:val="22"/>
          <w:lang w:val="es-UY"/>
        </w:rPr>
        <w:t xml:space="preserve">écnicos </w:t>
      </w:r>
      <w:r w:rsidR="00CF66A7" w:rsidRPr="009872AD">
        <w:rPr>
          <w:szCs w:val="22"/>
          <w:lang w:val="es-UY"/>
        </w:rPr>
        <w:t>m</w:t>
      </w:r>
      <w:r w:rsidRPr="009872AD">
        <w:rPr>
          <w:szCs w:val="22"/>
          <w:lang w:val="es-UY"/>
        </w:rPr>
        <w:t>ínimos establecidos en el Anexo 4 y los eventuales ajustes que se realicen en el EDI. Este nivel se especifica en los limnígrafos, y se interpola por pendiente a lo largo del río, para cualquier sector de interés.</w:t>
      </w:r>
    </w:p>
    <w:p w14:paraId="3F5B3C86" w14:textId="77777777" w:rsidR="008038E2" w:rsidRPr="009872AD" w:rsidRDefault="008038E2" w:rsidP="006A5AC5">
      <w:pPr>
        <w:jc w:val="both"/>
        <w:rPr>
          <w:szCs w:val="22"/>
          <w:lang w:val="es-UY"/>
        </w:rPr>
      </w:pPr>
    </w:p>
    <w:p w14:paraId="2A2DB80C" w14:textId="77777777" w:rsidR="00EC4002" w:rsidRPr="009872AD" w:rsidRDefault="001816C4" w:rsidP="001873AB">
      <w:pPr>
        <w:spacing w:after="120"/>
        <w:jc w:val="both"/>
        <w:rPr>
          <w:szCs w:val="22"/>
          <w:lang w:val="es-UY"/>
        </w:rPr>
      </w:pPr>
      <w:r w:rsidRPr="009872AD">
        <w:rPr>
          <w:szCs w:val="22"/>
          <w:lang w:val="es-UY"/>
        </w:rPr>
        <w:t>“Ancho de solera” del canal de navegación:</w:t>
      </w:r>
    </w:p>
    <w:p w14:paraId="36FA7642" w14:textId="77777777" w:rsidR="008038E2" w:rsidRPr="009872AD" w:rsidRDefault="001816C4" w:rsidP="006A5AC5">
      <w:pPr>
        <w:jc w:val="both"/>
        <w:rPr>
          <w:szCs w:val="22"/>
          <w:lang w:val="es-UY"/>
        </w:rPr>
      </w:pPr>
      <w:r w:rsidRPr="009872AD">
        <w:rPr>
          <w:szCs w:val="22"/>
          <w:lang w:val="es-UY"/>
        </w:rPr>
        <w:t xml:space="preserve">El ancho de solera mínimo de la Hidrovía Amazónica en los tramos rectos y en las curvas así como los radios de las curvas y la longitud de las transiciones entre curvas sucesivas, deberán respetar las dimensiones necesarias para la navegación segura de las embarcaciones y convoyes de diseño, conforme a los </w:t>
      </w:r>
      <w:r w:rsidR="000C0D3C" w:rsidRPr="009872AD">
        <w:rPr>
          <w:szCs w:val="22"/>
          <w:lang w:val="es-UY"/>
        </w:rPr>
        <w:t>r</w:t>
      </w:r>
      <w:r w:rsidRPr="009872AD">
        <w:rPr>
          <w:szCs w:val="22"/>
          <w:lang w:val="es-UY"/>
        </w:rPr>
        <w:t xml:space="preserve">equisitos </w:t>
      </w:r>
      <w:r w:rsidR="000C0D3C" w:rsidRPr="009872AD">
        <w:rPr>
          <w:szCs w:val="22"/>
          <w:lang w:val="es-UY"/>
        </w:rPr>
        <w:t>t</w:t>
      </w:r>
      <w:r w:rsidRPr="009872AD">
        <w:rPr>
          <w:szCs w:val="22"/>
          <w:lang w:val="es-UY"/>
        </w:rPr>
        <w:t xml:space="preserve">écnicos </w:t>
      </w:r>
      <w:r w:rsidR="000C0D3C" w:rsidRPr="009872AD">
        <w:rPr>
          <w:szCs w:val="22"/>
          <w:lang w:val="es-UY"/>
        </w:rPr>
        <w:t>m</w:t>
      </w:r>
      <w:r w:rsidRPr="009872AD">
        <w:rPr>
          <w:szCs w:val="22"/>
          <w:lang w:val="es-UY"/>
        </w:rPr>
        <w:t>ínimos establecidos en el Anexo 4 del</w:t>
      </w:r>
      <w:r w:rsidR="009E6B1A" w:rsidRPr="009872AD">
        <w:rPr>
          <w:szCs w:val="22"/>
          <w:lang w:val="es-UY"/>
        </w:rPr>
        <w:t xml:space="preserve"> presente </w:t>
      </w:r>
      <w:r w:rsidRPr="009872AD">
        <w:rPr>
          <w:szCs w:val="22"/>
          <w:lang w:val="es-UY"/>
        </w:rPr>
        <w:t xml:space="preserve">Contrato y a los eventuales ajustes que se realicen en el  EDI. En el canal de acceso al Puerto de Iquitos, se deberá mantener la sección de diseño geométrica del canal, su embocadura al río Amazonas y el área de </w:t>
      </w:r>
      <w:r w:rsidR="000C0D3C" w:rsidRPr="009872AD">
        <w:rPr>
          <w:szCs w:val="22"/>
          <w:lang w:val="es-UY"/>
        </w:rPr>
        <w:t>m</w:t>
      </w:r>
      <w:r w:rsidRPr="009872AD">
        <w:rPr>
          <w:szCs w:val="22"/>
          <w:lang w:val="es-UY"/>
        </w:rPr>
        <w:t xml:space="preserve">aniobra, conforme a los </w:t>
      </w:r>
      <w:r w:rsidR="000C0D3C" w:rsidRPr="009872AD">
        <w:rPr>
          <w:szCs w:val="22"/>
          <w:lang w:val="es-UY"/>
        </w:rPr>
        <w:t>r</w:t>
      </w:r>
      <w:r w:rsidRPr="009872AD">
        <w:rPr>
          <w:szCs w:val="22"/>
          <w:lang w:val="es-UY"/>
        </w:rPr>
        <w:t xml:space="preserve">equisitos </w:t>
      </w:r>
      <w:r w:rsidR="000C0D3C" w:rsidRPr="009872AD">
        <w:rPr>
          <w:szCs w:val="22"/>
          <w:lang w:val="es-UY"/>
        </w:rPr>
        <w:t>t</w:t>
      </w:r>
      <w:r w:rsidRPr="009872AD">
        <w:rPr>
          <w:szCs w:val="22"/>
          <w:lang w:val="es-UY"/>
        </w:rPr>
        <w:t xml:space="preserve">écnicos </w:t>
      </w:r>
      <w:r w:rsidR="000C0D3C" w:rsidRPr="009872AD">
        <w:rPr>
          <w:szCs w:val="22"/>
          <w:lang w:val="es-UY"/>
        </w:rPr>
        <w:t>m</w:t>
      </w:r>
      <w:r w:rsidRPr="009872AD">
        <w:rPr>
          <w:szCs w:val="22"/>
          <w:lang w:val="es-UY"/>
        </w:rPr>
        <w:t>ínimos establecidos en el Anexo 4 y los eventuales ajustes que se realicen en el EDI.</w:t>
      </w:r>
    </w:p>
    <w:p w14:paraId="419789E8" w14:textId="77777777" w:rsidR="001816C4" w:rsidRPr="009872AD" w:rsidRDefault="001816C4" w:rsidP="001816C4">
      <w:pPr>
        <w:jc w:val="both"/>
        <w:rPr>
          <w:szCs w:val="22"/>
          <w:u w:val="single"/>
        </w:rPr>
      </w:pPr>
    </w:p>
    <w:p w14:paraId="6D927181" w14:textId="77777777" w:rsidR="00F02C9C" w:rsidRPr="009872AD" w:rsidRDefault="00F02C9C" w:rsidP="001816C4">
      <w:pPr>
        <w:jc w:val="both"/>
        <w:rPr>
          <w:szCs w:val="22"/>
          <w:u w:val="single"/>
        </w:rPr>
      </w:pPr>
    </w:p>
    <w:p w14:paraId="2619551B" w14:textId="77777777" w:rsidR="00EC4002" w:rsidRPr="009872AD" w:rsidRDefault="00CB59C8" w:rsidP="00C41137">
      <w:pPr>
        <w:pStyle w:val="Prrafodelista"/>
        <w:numPr>
          <w:ilvl w:val="0"/>
          <w:numId w:val="116"/>
        </w:numPr>
        <w:spacing w:after="120"/>
        <w:ind w:left="357" w:hanging="357"/>
        <w:jc w:val="both"/>
        <w:rPr>
          <w:szCs w:val="22"/>
        </w:rPr>
      </w:pPr>
      <w:r w:rsidRPr="009872AD">
        <w:rPr>
          <w:b/>
          <w:szCs w:val="22"/>
          <w:u w:val="single"/>
        </w:rPr>
        <w:t>Parámetro de medición</w:t>
      </w:r>
      <w:r w:rsidR="00320173" w:rsidRPr="009872AD">
        <w:rPr>
          <w:szCs w:val="22"/>
          <w:u w:val="single"/>
        </w:rPr>
        <w:t>:</w:t>
      </w:r>
      <w:r w:rsidR="001816C4" w:rsidRPr="009872AD">
        <w:rPr>
          <w:szCs w:val="22"/>
        </w:rPr>
        <w:t xml:space="preserve"> </w:t>
      </w:r>
    </w:p>
    <w:p w14:paraId="34E2AE5F" w14:textId="77777777" w:rsidR="00EC4002" w:rsidRPr="009872AD" w:rsidRDefault="001816C4" w:rsidP="001873AB">
      <w:pPr>
        <w:ind w:left="360"/>
        <w:jc w:val="both"/>
        <w:rPr>
          <w:szCs w:val="22"/>
          <w:lang w:val="es-UY"/>
        </w:rPr>
      </w:pPr>
      <w:r w:rsidRPr="009872AD">
        <w:rPr>
          <w:szCs w:val="22"/>
          <w:lang w:val="es-UY"/>
        </w:rPr>
        <w:t>El parámetro de medición es l</w:t>
      </w:r>
      <w:r w:rsidR="007C3FD9" w:rsidRPr="009872AD">
        <w:rPr>
          <w:szCs w:val="22"/>
          <w:lang w:val="es-UY"/>
        </w:rPr>
        <w:t>a profundidad mínima en todo el ancho de fondo del canal de navegación (solera), en toda la longitud de los ríos que conforman la Hidrovía Amazónica</w:t>
      </w:r>
      <w:r w:rsidR="000C3FBC" w:rsidRPr="009872AD">
        <w:rPr>
          <w:szCs w:val="22"/>
          <w:lang w:val="es-UY"/>
        </w:rPr>
        <w:t xml:space="preserve"> </w:t>
      </w:r>
      <w:r w:rsidRPr="009872AD">
        <w:rPr>
          <w:szCs w:val="22"/>
          <w:lang w:val="es-UY"/>
        </w:rPr>
        <w:t xml:space="preserve">y en el </w:t>
      </w:r>
      <w:r w:rsidR="000C0D3C" w:rsidRPr="009872AD">
        <w:rPr>
          <w:szCs w:val="22"/>
          <w:lang w:val="es-UY"/>
        </w:rPr>
        <w:t>c</w:t>
      </w:r>
      <w:r w:rsidRPr="009872AD">
        <w:rPr>
          <w:szCs w:val="22"/>
          <w:lang w:val="es-UY"/>
        </w:rPr>
        <w:t xml:space="preserve">anal de </w:t>
      </w:r>
      <w:r w:rsidR="000C0D3C" w:rsidRPr="009872AD">
        <w:rPr>
          <w:szCs w:val="22"/>
          <w:lang w:val="es-UY"/>
        </w:rPr>
        <w:t>a</w:t>
      </w:r>
      <w:r w:rsidRPr="009872AD">
        <w:rPr>
          <w:szCs w:val="22"/>
          <w:lang w:val="es-UY"/>
        </w:rPr>
        <w:t>cceso al Puerto de Iquitos.</w:t>
      </w:r>
    </w:p>
    <w:p w14:paraId="774849E0" w14:textId="77777777" w:rsidR="00EC4002" w:rsidRPr="009872AD" w:rsidRDefault="00EC4002" w:rsidP="001873AB">
      <w:pPr>
        <w:ind w:left="927"/>
        <w:jc w:val="both"/>
        <w:rPr>
          <w:szCs w:val="22"/>
          <w:lang w:val="es-UY"/>
        </w:rPr>
      </w:pPr>
    </w:p>
    <w:p w14:paraId="2B470EA3" w14:textId="77777777" w:rsidR="00EC4002" w:rsidRPr="009872AD" w:rsidRDefault="001816C4" w:rsidP="001873AB">
      <w:pPr>
        <w:ind w:left="360"/>
        <w:jc w:val="both"/>
        <w:rPr>
          <w:szCs w:val="22"/>
          <w:u w:val="single"/>
          <w:lang w:val="es-UY"/>
        </w:rPr>
      </w:pPr>
      <w:r w:rsidRPr="009872AD">
        <w:rPr>
          <w:szCs w:val="22"/>
          <w:u w:val="single"/>
          <w:lang w:val="es-UY"/>
        </w:rPr>
        <w:t xml:space="preserve">Valor mínimo del parámetro: </w:t>
      </w:r>
    </w:p>
    <w:p w14:paraId="60094B38" w14:textId="77777777" w:rsidR="00EC4002" w:rsidRPr="009872AD" w:rsidRDefault="00EC4002" w:rsidP="001873AB">
      <w:pPr>
        <w:ind w:left="360"/>
        <w:jc w:val="both"/>
        <w:rPr>
          <w:szCs w:val="22"/>
          <w:lang w:val="es-UY"/>
        </w:rPr>
      </w:pPr>
    </w:p>
    <w:p w14:paraId="5F979289" w14:textId="77777777" w:rsidR="00EC4002" w:rsidRPr="009872AD" w:rsidRDefault="006F35AB" w:rsidP="001873AB">
      <w:pPr>
        <w:spacing w:after="120"/>
        <w:ind w:left="357"/>
        <w:jc w:val="both"/>
        <w:rPr>
          <w:szCs w:val="22"/>
          <w:lang w:val="es-UY"/>
        </w:rPr>
      </w:pPr>
      <w:r w:rsidRPr="009872AD">
        <w:rPr>
          <w:szCs w:val="22"/>
          <w:lang w:val="es-UY"/>
        </w:rPr>
        <w:t>A los efectos de las siguientes definiciones de profundidad mínima, el nivel del río se debe entender como el nivel de la superficie del agua  (convencionalmente denominado "nivel del pelo de agua"). Este nivel debe medirse en forma concordante con el sistema de referencia vertical utilizado para definir el nivel del fondo del río (lecho fluvial).</w:t>
      </w:r>
    </w:p>
    <w:p w14:paraId="54DD80E3" w14:textId="77777777" w:rsidR="00EC4002" w:rsidRPr="009872AD" w:rsidRDefault="006F35AB" w:rsidP="001873AB">
      <w:pPr>
        <w:spacing w:after="120"/>
        <w:ind w:left="357"/>
        <w:jc w:val="both"/>
        <w:rPr>
          <w:szCs w:val="22"/>
          <w:lang w:val="es-UY"/>
        </w:rPr>
      </w:pPr>
      <w:r w:rsidRPr="009872AD">
        <w:rPr>
          <w:szCs w:val="22"/>
          <w:lang w:val="es-UY"/>
        </w:rPr>
        <w:t xml:space="preserve">A los efectos del cálculo de la profundidad, ambos niveles podrán referirse al nivel medio del mar (en cuyo caso se suele denominar "cota del pelo de agua"), o bien, a un cero local, interpolado entre los ceros de las </w:t>
      </w:r>
      <w:r w:rsidR="00011026" w:rsidRPr="009872AD">
        <w:rPr>
          <w:szCs w:val="22"/>
          <w:lang w:val="es-UY"/>
        </w:rPr>
        <w:t>E</w:t>
      </w:r>
      <w:r w:rsidRPr="009872AD">
        <w:rPr>
          <w:szCs w:val="22"/>
          <w:lang w:val="es-UY"/>
        </w:rPr>
        <w:t xml:space="preserve">staciones </w:t>
      </w:r>
      <w:r w:rsidR="00011026" w:rsidRPr="009872AD">
        <w:rPr>
          <w:szCs w:val="22"/>
          <w:lang w:val="es-UY"/>
        </w:rPr>
        <w:t>L</w:t>
      </w:r>
      <w:r w:rsidRPr="009872AD">
        <w:rPr>
          <w:szCs w:val="22"/>
          <w:lang w:val="es-UY"/>
        </w:rPr>
        <w:t xml:space="preserve">imnimétricas más cercanas, ubicadas una aguas arriba y otra aguas abajo del sector del río bajo análisis (en el caso de los </w:t>
      </w:r>
      <w:r w:rsidR="000C0D3C" w:rsidRPr="009872AD">
        <w:rPr>
          <w:szCs w:val="22"/>
          <w:lang w:val="es-UY"/>
        </w:rPr>
        <w:t>m</w:t>
      </w:r>
      <w:r w:rsidRPr="009872AD">
        <w:rPr>
          <w:szCs w:val="22"/>
          <w:lang w:val="es-UY"/>
        </w:rPr>
        <w:t xml:space="preserve">alos </w:t>
      </w:r>
      <w:r w:rsidR="000C0D3C" w:rsidRPr="009872AD">
        <w:rPr>
          <w:szCs w:val="22"/>
          <w:lang w:val="es-UY"/>
        </w:rPr>
        <w:t>p</w:t>
      </w:r>
      <w:r w:rsidRPr="009872AD">
        <w:rPr>
          <w:szCs w:val="22"/>
          <w:lang w:val="es-UY"/>
        </w:rPr>
        <w:t xml:space="preserve">asos). </w:t>
      </w:r>
    </w:p>
    <w:p w14:paraId="50A66C9D" w14:textId="77777777" w:rsidR="00EC4002" w:rsidRPr="009872AD" w:rsidRDefault="006F35AB" w:rsidP="001873AB">
      <w:pPr>
        <w:spacing w:after="120"/>
        <w:ind w:left="357"/>
        <w:jc w:val="both"/>
        <w:rPr>
          <w:szCs w:val="22"/>
          <w:lang w:val="es-UY"/>
        </w:rPr>
      </w:pPr>
      <w:r w:rsidRPr="009872AD">
        <w:rPr>
          <w:szCs w:val="22"/>
          <w:lang w:val="es-UY"/>
        </w:rPr>
        <w:t xml:space="preserve">Según sea el sistema de referencia vertical empleado, se deberá expresar empleando el mismo sistema el Nivel de Referencia en cada Mal Paso, es decir, se definirá la cota del Nivel de Referencia interpolando entre las cotas en las </w:t>
      </w:r>
      <w:r w:rsidR="00011026" w:rsidRPr="009872AD">
        <w:rPr>
          <w:szCs w:val="22"/>
          <w:lang w:val="es-UY"/>
        </w:rPr>
        <w:t>E</w:t>
      </w:r>
      <w:r w:rsidRPr="009872AD">
        <w:rPr>
          <w:szCs w:val="22"/>
          <w:lang w:val="es-UY"/>
        </w:rPr>
        <w:t xml:space="preserve">staciones </w:t>
      </w:r>
      <w:r w:rsidR="00011026" w:rsidRPr="009872AD">
        <w:rPr>
          <w:szCs w:val="22"/>
          <w:lang w:val="es-UY"/>
        </w:rPr>
        <w:t>L</w:t>
      </w:r>
      <w:r w:rsidRPr="009872AD">
        <w:rPr>
          <w:szCs w:val="22"/>
          <w:lang w:val="es-UY"/>
        </w:rPr>
        <w:t xml:space="preserve">imnimétricas, o bien se empleará un Nivel de Referencia calculado en forma relativa al cero local interpolado. En ambos casos, la profundidad resultante será la misma. </w:t>
      </w:r>
    </w:p>
    <w:p w14:paraId="1BA1AF4F" w14:textId="77777777" w:rsidR="00EC4002" w:rsidRPr="009872AD" w:rsidRDefault="006F35AB" w:rsidP="001873AB">
      <w:pPr>
        <w:spacing w:after="120"/>
        <w:ind w:left="357"/>
        <w:jc w:val="both"/>
        <w:rPr>
          <w:szCs w:val="22"/>
          <w:lang w:val="es-UY"/>
        </w:rPr>
      </w:pPr>
      <w:r w:rsidRPr="009872AD">
        <w:rPr>
          <w:szCs w:val="22"/>
          <w:lang w:val="es-UY"/>
        </w:rPr>
        <w:t xml:space="preserve">Para definir el valor mínimo de la profundidad en el </w:t>
      </w:r>
      <w:r w:rsidR="000C0D3C" w:rsidRPr="009872AD">
        <w:rPr>
          <w:szCs w:val="22"/>
          <w:lang w:val="es-UY"/>
        </w:rPr>
        <w:t>c</w:t>
      </w:r>
      <w:r w:rsidRPr="009872AD">
        <w:rPr>
          <w:szCs w:val="22"/>
          <w:lang w:val="es-UY"/>
        </w:rPr>
        <w:t xml:space="preserve">anal de </w:t>
      </w:r>
      <w:r w:rsidR="000C0D3C" w:rsidRPr="009872AD">
        <w:rPr>
          <w:szCs w:val="22"/>
          <w:lang w:val="es-UY"/>
        </w:rPr>
        <w:t>a</w:t>
      </w:r>
      <w:r w:rsidRPr="009872AD">
        <w:rPr>
          <w:szCs w:val="22"/>
          <w:lang w:val="es-UY"/>
        </w:rPr>
        <w:t>cceso al Puerto de Iquitos, se utilizará el nivel registrado en la estación limnimétrica de Iquitos. </w:t>
      </w:r>
    </w:p>
    <w:p w14:paraId="24CF2F3C" w14:textId="77777777" w:rsidR="00EC4002" w:rsidRPr="009872AD" w:rsidRDefault="001816C4" w:rsidP="001873AB">
      <w:pPr>
        <w:spacing w:after="120"/>
        <w:ind w:left="357"/>
        <w:jc w:val="both"/>
        <w:rPr>
          <w:szCs w:val="22"/>
          <w:lang w:val="es-UY"/>
        </w:rPr>
      </w:pPr>
      <w:r w:rsidRPr="009872AD">
        <w:rPr>
          <w:szCs w:val="22"/>
          <w:lang w:val="es-UY"/>
        </w:rPr>
        <w:lastRenderedPageBreak/>
        <w:t>En los ríos la profundidad mínima deberá ser de 8 pies (2,44 m),</w:t>
      </w:r>
      <w:r w:rsidR="00831561" w:rsidRPr="009872AD">
        <w:rPr>
          <w:szCs w:val="22"/>
          <w:lang w:val="es-UY"/>
        </w:rPr>
        <w:t xml:space="preserve"> </w:t>
      </w:r>
      <w:r w:rsidRPr="009872AD">
        <w:rPr>
          <w:szCs w:val="22"/>
          <w:lang w:val="es-UY"/>
        </w:rPr>
        <w:t>cuando el nivel del río interpolado a lo largo del canal sea superior al Nivel de Referencia, y</w:t>
      </w:r>
      <w:r w:rsidR="000C3FBC" w:rsidRPr="009872AD">
        <w:rPr>
          <w:szCs w:val="22"/>
          <w:lang w:val="es-UY"/>
        </w:rPr>
        <w:t xml:space="preserve"> </w:t>
      </w:r>
      <w:r w:rsidRPr="009872AD">
        <w:rPr>
          <w:szCs w:val="22"/>
          <w:lang w:val="es-UY"/>
        </w:rPr>
        <w:t>c</w:t>
      </w:r>
      <w:r w:rsidR="007C3FD9" w:rsidRPr="009872AD">
        <w:rPr>
          <w:szCs w:val="22"/>
          <w:lang w:val="es-UY"/>
        </w:rPr>
        <w:t xml:space="preserve">uando el nivel del río sea inferior a dicho Nivel de Referencia, </w:t>
      </w:r>
      <w:r w:rsidRPr="009872AD">
        <w:rPr>
          <w:szCs w:val="22"/>
          <w:lang w:val="es-UY"/>
        </w:rPr>
        <w:t xml:space="preserve">deberá ser de 8 pies por debajo del </w:t>
      </w:r>
      <w:r w:rsidR="007C3FD9" w:rsidRPr="009872AD">
        <w:rPr>
          <w:szCs w:val="22"/>
          <w:lang w:val="es-UY"/>
        </w:rPr>
        <w:t xml:space="preserve">Nivel de Referencia. </w:t>
      </w:r>
    </w:p>
    <w:p w14:paraId="3B53D9DA" w14:textId="77777777" w:rsidR="00EC4002" w:rsidRPr="009872AD" w:rsidRDefault="001816C4" w:rsidP="001873AB">
      <w:pPr>
        <w:ind w:left="360"/>
        <w:jc w:val="both"/>
        <w:rPr>
          <w:szCs w:val="22"/>
          <w:lang w:val="es-UY"/>
        </w:rPr>
      </w:pPr>
      <w:r w:rsidRPr="009872AD">
        <w:rPr>
          <w:szCs w:val="22"/>
          <w:lang w:val="es-UY"/>
        </w:rPr>
        <w:t xml:space="preserve">En el </w:t>
      </w:r>
      <w:r w:rsidR="000C0D3C" w:rsidRPr="009872AD">
        <w:rPr>
          <w:szCs w:val="22"/>
          <w:lang w:val="es-UY"/>
        </w:rPr>
        <w:t>c</w:t>
      </w:r>
      <w:r w:rsidRPr="009872AD">
        <w:rPr>
          <w:szCs w:val="22"/>
          <w:lang w:val="es-UY"/>
        </w:rPr>
        <w:t xml:space="preserve">anal de </w:t>
      </w:r>
      <w:r w:rsidR="000C0D3C" w:rsidRPr="009872AD">
        <w:rPr>
          <w:szCs w:val="22"/>
          <w:lang w:val="es-UY"/>
        </w:rPr>
        <w:t>a</w:t>
      </w:r>
      <w:r w:rsidRPr="009872AD">
        <w:rPr>
          <w:szCs w:val="22"/>
          <w:lang w:val="es-UY"/>
        </w:rPr>
        <w:t xml:space="preserve">cceso al Puerto de Iquitos, la profundidad mínima en todo el ancho de fondo del canal de navegación (solera) en toda la longitud del canal y el área de </w:t>
      </w:r>
      <w:r w:rsidR="000C0D3C" w:rsidRPr="009872AD">
        <w:rPr>
          <w:szCs w:val="22"/>
          <w:lang w:val="es-UY"/>
        </w:rPr>
        <w:t>m</w:t>
      </w:r>
      <w:r w:rsidRPr="009872AD">
        <w:rPr>
          <w:szCs w:val="22"/>
          <w:lang w:val="es-UY"/>
        </w:rPr>
        <w:t xml:space="preserve">aniobra, deberá ser de 11 pies (3,35 m), cuando el nivel del río en la estación </w:t>
      </w:r>
      <w:r w:rsidR="00640791" w:rsidRPr="009872AD">
        <w:rPr>
          <w:szCs w:val="22"/>
          <w:lang w:val="es-UY"/>
        </w:rPr>
        <w:t>limnimétrica</w:t>
      </w:r>
      <w:r w:rsidRPr="009872AD">
        <w:rPr>
          <w:szCs w:val="22"/>
          <w:lang w:val="es-UY"/>
        </w:rPr>
        <w:t xml:space="preserve"> de Iquitos, sea superior al Nivel de Referencia, y cuando el nivel del río sea inferior a dicho Nivel de Referencia, deberá ser de 11 pies por debajo del Nivel de Referencia.</w:t>
      </w:r>
    </w:p>
    <w:p w14:paraId="1AD95DDC" w14:textId="77777777" w:rsidR="00EC4002" w:rsidRPr="009872AD" w:rsidRDefault="00EC4002" w:rsidP="001873AB">
      <w:pPr>
        <w:ind w:left="360"/>
        <w:jc w:val="both"/>
        <w:rPr>
          <w:szCs w:val="22"/>
          <w:lang w:val="es-UY"/>
        </w:rPr>
      </w:pPr>
    </w:p>
    <w:p w14:paraId="1FF27659" w14:textId="77777777" w:rsidR="00EC4002" w:rsidRPr="009872AD" w:rsidRDefault="001816C4" w:rsidP="001873AB">
      <w:pPr>
        <w:ind w:left="360"/>
        <w:jc w:val="both"/>
        <w:rPr>
          <w:szCs w:val="22"/>
          <w:u w:val="single"/>
          <w:lang w:val="es-UY"/>
        </w:rPr>
      </w:pPr>
      <w:r w:rsidRPr="009872AD">
        <w:rPr>
          <w:szCs w:val="22"/>
          <w:u w:val="single"/>
          <w:lang w:val="es-UY"/>
        </w:rPr>
        <w:t>Procedimiento de verificación del cumplimiento:</w:t>
      </w:r>
    </w:p>
    <w:p w14:paraId="33B2FB5D" w14:textId="77777777" w:rsidR="00EC4002" w:rsidRPr="009872AD" w:rsidRDefault="00EC4002" w:rsidP="001873AB">
      <w:pPr>
        <w:ind w:left="360"/>
        <w:jc w:val="both"/>
        <w:rPr>
          <w:szCs w:val="22"/>
          <w:lang w:val="es-UY"/>
        </w:rPr>
      </w:pPr>
    </w:p>
    <w:p w14:paraId="7462001D" w14:textId="77777777" w:rsidR="00EC4002" w:rsidRPr="009872AD" w:rsidRDefault="0070189A" w:rsidP="001873AB">
      <w:pPr>
        <w:spacing w:after="120"/>
        <w:ind w:left="357"/>
        <w:jc w:val="both"/>
        <w:rPr>
          <w:szCs w:val="22"/>
          <w:lang w:val="es-UY"/>
        </w:rPr>
      </w:pPr>
      <w:r w:rsidRPr="009872AD">
        <w:rPr>
          <w:szCs w:val="22"/>
          <w:lang w:val="es-UY"/>
        </w:rPr>
        <w:t xml:space="preserve">El cumplimiento de los Niveles de Servicio será verificado siguiendo los procedimientos indicados en el </w:t>
      </w:r>
      <w:r w:rsidR="001816C4" w:rsidRPr="009872AD">
        <w:rPr>
          <w:szCs w:val="22"/>
          <w:lang w:val="es-UY"/>
        </w:rPr>
        <w:t>P</w:t>
      </w:r>
      <w:r w:rsidRPr="009872AD">
        <w:rPr>
          <w:szCs w:val="22"/>
          <w:lang w:val="es-UY"/>
        </w:rPr>
        <w:t>unto</w:t>
      </w:r>
      <w:r w:rsidR="001816C4" w:rsidRPr="009872AD">
        <w:rPr>
          <w:szCs w:val="22"/>
          <w:lang w:val="es-UY"/>
        </w:rPr>
        <w:t xml:space="preserve"> II</w:t>
      </w:r>
      <w:r w:rsidRPr="009872AD">
        <w:rPr>
          <w:szCs w:val="22"/>
          <w:lang w:val="es-UY"/>
        </w:rPr>
        <w:t xml:space="preserve"> “</w:t>
      </w:r>
      <w:r w:rsidR="00670B9D" w:rsidRPr="009872AD">
        <w:rPr>
          <w:szCs w:val="22"/>
          <w:lang w:val="es-UY"/>
        </w:rPr>
        <w:t>Requisitos técnicos del Plan de Monitoreo</w:t>
      </w:r>
      <w:r w:rsidRPr="009872AD">
        <w:rPr>
          <w:szCs w:val="22"/>
          <w:lang w:val="es-UY"/>
        </w:rPr>
        <w:t xml:space="preserve">”, del Anexo </w:t>
      </w:r>
      <w:r w:rsidR="00670B9D" w:rsidRPr="009872AD">
        <w:rPr>
          <w:szCs w:val="22"/>
          <w:lang w:val="es-UY"/>
        </w:rPr>
        <w:t>4</w:t>
      </w:r>
      <w:r w:rsidR="001816C4" w:rsidRPr="009872AD">
        <w:rPr>
          <w:szCs w:val="22"/>
          <w:lang w:val="es-UY"/>
        </w:rPr>
        <w:t>.</w:t>
      </w:r>
    </w:p>
    <w:p w14:paraId="6EAB56DD" w14:textId="77777777" w:rsidR="00EC4002" w:rsidRPr="009872AD" w:rsidRDefault="001816C4" w:rsidP="001873AB">
      <w:pPr>
        <w:spacing w:after="120"/>
        <w:ind w:left="357"/>
        <w:jc w:val="both"/>
        <w:rPr>
          <w:szCs w:val="22"/>
          <w:lang w:val="es-UY"/>
        </w:rPr>
      </w:pPr>
      <w:r w:rsidRPr="009872AD">
        <w:rPr>
          <w:szCs w:val="22"/>
          <w:lang w:val="es-UY"/>
        </w:rPr>
        <w:t xml:space="preserve">En el mismo, se establece la realización de relevamientos batimétricos para verificar el cumplimiento de las profundidades mínimas (parámetro de medición), a ser realizados, como mínimo, antes de la vaciante, y luego de cada dragado. </w:t>
      </w:r>
    </w:p>
    <w:p w14:paraId="3E303FB7" w14:textId="77777777" w:rsidR="00EC4002" w:rsidRPr="009872AD" w:rsidRDefault="001816C4" w:rsidP="001873AB">
      <w:pPr>
        <w:spacing w:after="120"/>
        <w:ind w:left="357"/>
        <w:jc w:val="both"/>
        <w:rPr>
          <w:szCs w:val="22"/>
          <w:lang w:val="es-UY"/>
        </w:rPr>
      </w:pPr>
      <w:r w:rsidRPr="009872AD">
        <w:rPr>
          <w:szCs w:val="22"/>
          <w:lang w:val="es-UY"/>
        </w:rPr>
        <w:t xml:space="preserve">Un relevamiento batimétrico consiste en la medición de la profundidad de agua, mediante un dispositivo denominado ecosonda, el cual se coloca en el casco de una lancha de relevamiento y emite una señal acústica que rebota en el lecho, y que se registra nuevamente en el “transducer” o receptor. La medición del tiempo transcurrido entre la emisión y el registro del rebote, es una medida de la profundidad, y el equipo de debe calibrar adecuadamente cada día para asegurarse que la profundidad medida cumpla con los márgenes de precisión adecuados conforme a las reglas del arte. A medida que la lancha cruza el canal, las profundidades registradas serán almacenadas en un dispositivo, luego de lo cual, mediante programas especializados de “post-procesamiento”, los datos medidos serán depurados de tal manera de eliminar los valores de rebotes “espurios” y seleccionados para elegir valores espaciados según la escala de representación de los planos de relevamiento especificada. Luego los datos serán “reducidos”, es decir, se determinarán las profundidades efectivas considerando la profundidad del transducer, y se establecerán las profundidades relativas a los Niveles de Referencia en las </w:t>
      </w:r>
      <w:r w:rsidR="00011026" w:rsidRPr="009872AD">
        <w:rPr>
          <w:szCs w:val="22"/>
          <w:lang w:val="es-UY"/>
        </w:rPr>
        <w:t>E</w:t>
      </w:r>
      <w:r w:rsidRPr="009872AD">
        <w:rPr>
          <w:szCs w:val="22"/>
          <w:lang w:val="es-UY"/>
        </w:rPr>
        <w:t xml:space="preserve">staciones </w:t>
      </w:r>
      <w:r w:rsidR="00011026" w:rsidRPr="009872AD">
        <w:rPr>
          <w:szCs w:val="22"/>
          <w:lang w:val="es-UY"/>
        </w:rPr>
        <w:t>L</w:t>
      </w:r>
      <w:r w:rsidRPr="009872AD">
        <w:rPr>
          <w:szCs w:val="22"/>
          <w:lang w:val="es-UY"/>
        </w:rPr>
        <w:t xml:space="preserve">imnimétricas más cercanas, considerando la pendiente del pelo de agua entre las mismas, interpolada para el momento de obtención de cada sondaje. </w:t>
      </w:r>
    </w:p>
    <w:p w14:paraId="5C092AD1" w14:textId="77777777" w:rsidR="00EC4002" w:rsidRPr="009872AD" w:rsidRDefault="001816C4" w:rsidP="001873AB">
      <w:pPr>
        <w:spacing w:after="120"/>
        <w:ind w:left="357"/>
        <w:jc w:val="both"/>
        <w:rPr>
          <w:szCs w:val="22"/>
          <w:lang w:val="es-UY"/>
        </w:rPr>
      </w:pPr>
      <w:r w:rsidRPr="009872AD">
        <w:rPr>
          <w:szCs w:val="22"/>
          <w:lang w:val="es-UY"/>
        </w:rPr>
        <w:t>Los criterios de distribución y espaciamientos entre perfiles de relevamiento están indicados en el Punto II “Requisitos técnicos del Plan de Monitoreo”</w:t>
      </w:r>
      <w:r w:rsidR="000C3FBC" w:rsidRPr="009872AD">
        <w:rPr>
          <w:szCs w:val="22"/>
          <w:lang w:val="es-UY"/>
        </w:rPr>
        <w:t xml:space="preserve"> del Anexo 4</w:t>
      </w:r>
      <w:r w:rsidRPr="009872AD">
        <w:rPr>
          <w:szCs w:val="22"/>
          <w:lang w:val="es-UY"/>
        </w:rPr>
        <w:t>.</w:t>
      </w:r>
    </w:p>
    <w:p w14:paraId="66BC7DDF" w14:textId="77777777" w:rsidR="00EC4002" w:rsidRPr="009872AD" w:rsidRDefault="000C3FBC" w:rsidP="001873AB">
      <w:pPr>
        <w:ind w:left="360"/>
        <w:jc w:val="both"/>
        <w:rPr>
          <w:szCs w:val="22"/>
          <w:lang w:val="es-UY"/>
        </w:rPr>
      </w:pPr>
      <w:r w:rsidRPr="009872AD">
        <w:rPr>
          <w:szCs w:val="22"/>
          <w:lang w:val="es-UY"/>
        </w:rPr>
        <w:t>El REGULADOR</w:t>
      </w:r>
      <w:r w:rsidR="001816C4" w:rsidRPr="009872AD">
        <w:rPr>
          <w:szCs w:val="22"/>
          <w:lang w:val="es-UY"/>
        </w:rPr>
        <w:t xml:space="preserve"> y el C</w:t>
      </w:r>
      <w:r w:rsidRPr="009872AD">
        <w:rPr>
          <w:szCs w:val="22"/>
          <w:lang w:val="es-UY"/>
        </w:rPr>
        <w:t>ONCEDENTE</w:t>
      </w:r>
      <w:r w:rsidR="001816C4" w:rsidRPr="009872AD">
        <w:rPr>
          <w:szCs w:val="22"/>
          <w:lang w:val="es-UY"/>
        </w:rPr>
        <w:t xml:space="preserve"> podrán realizar tareas de fiscalización del cumplimiento de las profundidades especificadas como parámetro de medición del Nivel de Servicio, sea participando del relevamiento que realice el C</w:t>
      </w:r>
      <w:r w:rsidRPr="009872AD">
        <w:rPr>
          <w:szCs w:val="22"/>
          <w:lang w:val="es-UY"/>
        </w:rPr>
        <w:t>ONCESIONARIO</w:t>
      </w:r>
      <w:r w:rsidR="001816C4" w:rsidRPr="009872AD">
        <w:rPr>
          <w:szCs w:val="22"/>
          <w:lang w:val="es-UY"/>
        </w:rPr>
        <w:t>, y en caso de considerarlo necesario, podrán realizar o contratar la realización de relevamientos independientes de control. En el caso de participar del relevamiento, el representante del</w:t>
      </w:r>
      <w:r w:rsidRPr="009872AD">
        <w:rPr>
          <w:szCs w:val="22"/>
          <w:lang w:val="es-UY"/>
        </w:rPr>
        <w:t xml:space="preserve"> REGULADOR</w:t>
      </w:r>
      <w:r w:rsidR="001816C4" w:rsidRPr="009872AD">
        <w:rPr>
          <w:szCs w:val="22"/>
          <w:lang w:val="es-UY"/>
        </w:rPr>
        <w:t xml:space="preserve"> y/o el C</w:t>
      </w:r>
      <w:r w:rsidRPr="009872AD">
        <w:rPr>
          <w:szCs w:val="22"/>
          <w:lang w:val="es-UY"/>
        </w:rPr>
        <w:t>ONCEDENTE</w:t>
      </w:r>
      <w:r w:rsidR="001816C4" w:rsidRPr="009872AD">
        <w:rPr>
          <w:szCs w:val="22"/>
          <w:lang w:val="es-UY"/>
        </w:rPr>
        <w:t>, descargará en un dispositivo de almacenamiento propio los datos relevados (“sin depurar, seleccionar ni reducir”), y utilizando un software compatible, podrá realizar en paralelo con el C</w:t>
      </w:r>
      <w:r w:rsidRPr="009872AD">
        <w:rPr>
          <w:szCs w:val="22"/>
          <w:lang w:val="es-UY"/>
        </w:rPr>
        <w:t>ONCESIONARIO</w:t>
      </w:r>
      <w:r w:rsidR="001816C4" w:rsidRPr="009872AD">
        <w:rPr>
          <w:szCs w:val="22"/>
          <w:lang w:val="es-UY"/>
        </w:rPr>
        <w:t xml:space="preserve">, los procesos necesarios para verificar el cumplimiento de los Niveles de Servicio. </w:t>
      </w:r>
    </w:p>
    <w:p w14:paraId="6835CE11" w14:textId="77777777" w:rsidR="00EC4002" w:rsidRPr="009872AD" w:rsidRDefault="00EC4002" w:rsidP="001873AB">
      <w:pPr>
        <w:ind w:left="360"/>
        <w:jc w:val="both"/>
        <w:rPr>
          <w:szCs w:val="22"/>
          <w:u w:val="single"/>
          <w:lang w:val="es-UY"/>
        </w:rPr>
      </w:pPr>
    </w:p>
    <w:p w14:paraId="732F5E41" w14:textId="77777777" w:rsidR="00EC4002" w:rsidRPr="009872AD" w:rsidRDefault="001816C4" w:rsidP="001873AB">
      <w:pPr>
        <w:ind w:left="360"/>
        <w:jc w:val="both"/>
        <w:rPr>
          <w:szCs w:val="22"/>
          <w:u w:val="single"/>
          <w:lang w:val="es-UY"/>
        </w:rPr>
      </w:pPr>
      <w:r w:rsidRPr="009872AD">
        <w:rPr>
          <w:szCs w:val="22"/>
          <w:u w:val="single"/>
          <w:lang w:val="es-UY"/>
        </w:rPr>
        <w:t>Penalidades en caso de incumplimiento:</w:t>
      </w:r>
    </w:p>
    <w:p w14:paraId="7B3FDC05" w14:textId="77777777" w:rsidR="00EC4002" w:rsidRPr="009872AD" w:rsidRDefault="00EC4002" w:rsidP="001873AB">
      <w:pPr>
        <w:ind w:left="360"/>
        <w:jc w:val="both"/>
        <w:rPr>
          <w:szCs w:val="22"/>
          <w:lang w:val="es-UY"/>
        </w:rPr>
      </w:pPr>
    </w:p>
    <w:p w14:paraId="5BE8A81F" w14:textId="77777777" w:rsidR="00EC4002" w:rsidRPr="009872AD" w:rsidRDefault="001816C4" w:rsidP="001873AB">
      <w:pPr>
        <w:ind w:left="360"/>
        <w:jc w:val="both"/>
        <w:rPr>
          <w:szCs w:val="22"/>
          <w:lang w:val="es-UY"/>
        </w:rPr>
      </w:pPr>
      <w:r w:rsidRPr="009872AD">
        <w:rPr>
          <w:szCs w:val="22"/>
          <w:lang w:val="es-UY"/>
        </w:rPr>
        <w:t>En caso de incumplimiento, se aplicarán las penalidades previstas en la Tabla 4 del Anexo 1</w:t>
      </w:r>
      <w:r w:rsidR="000C0D3C" w:rsidRPr="009872AD">
        <w:rPr>
          <w:szCs w:val="22"/>
          <w:lang w:val="es-UY"/>
        </w:rPr>
        <w:t>5</w:t>
      </w:r>
      <w:r w:rsidR="00A130C4" w:rsidRPr="009872AD">
        <w:rPr>
          <w:szCs w:val="22"/>
          <w:lang w:val="es-UY"/>
        </w:rPr>
        <w:t xml:space="preserve"> "Penalidades referidas al Capítulo VII del Contrato: De la Conservación de las </w:t>
      </w:r>
      <w:r w:rsidR="007A35BA" w:rsidRPr="009872AD">
        <w:rPr>
          <w:szCs w:val="22"/>
          <w:lang w:val="es-UY"/>
        </w:rPr>
        <w:t>Obras”. Las</w:t>
      </w:r>
      <w:r w:rsidRPr="009872AD">
        <w:rPr>
          <w:szCs w:val="22"/>
          <w:lang w:val="es-UY"/>
        </w:rPr>
        <w:t xml:space="preserve"> mismas se basan en el espesor de pérdida de profundidad detectada, en relación con el parámetro mínimo, y modulan en función de la magnitud de dicho espesor, y de la duración del incumplimiento (desde que el mismo se detecta hasta que se soluciona).</w:t>
      </w:r>
    </w:p>
    <w:p w14:paraId="0786944B" w14:textId="77777777" w:rsidR="001816C4" w:rsidRPr="009872AD" w:rsidRDefault="001816C4" w:rsidP="00751F1C">
      <w:pPr>
        <w:jc w:val="both"/>
        <w:rPr>
          <w:szCs w:val="22"/>
          <w:lang w:val="es-UY"/>
        </w:rPr>
      </w:pPr>
    </w:p>
    <w:p w14:paraId="50F3AB5B" w14:textId="77777777" w:rsidR="008038E2" w:rsidRPr="009872AD" w:rsidRDefault="00CB59C8" w:rsidP="00C41137">
      <w:pPr>
        <w:pStyle w:val="Prrafodelista"/>
        <w:numPr>
          <w:ilvl w:val="0"/>
          <w:numId w:val="116"/>
        </w:numPr>
        <w:spacing w:after="180" w:line="264" w:lineRule="auto"/>
        <w:jc w:val="both"/>
        <w:rPr>
          <w:rFonts w:cs="Arial"/>
          <w:szCs w:val="22"/>
        </w:rPr>
      </w:pPr>
      <w:r w:rsidRPr="009872AD">
        <w:rPr>
          <w:rFonts w:cs="Arial"/>
          <w:b/>
          <w:szCs w:val="22"/>
          <w:u w:val="single"/>
        </w:rPr>
        <w:t>Parámetro de medición</w:t>
      </w:r>
      <w:r w:rsidR="001816C4" w:rsidRPr="009872AD">
        <w:rPr>
          <w:rFonts w:cs="Arial"/>
          <w:szCs w:val="22"/>
          <w:u w:val="single"/>
        </w:rPr>
        <w:t>:</w:t>
      </w:r>
      <w:r w:rsidR="001816C4" w:rsidRPr="009872AD">
        <w:rPr>
          <w:rFonts w:cs="Arial"/>
          <w:szCs w:val="22"/>
        </w:rPr>
        <w:t xml:space="preserve"> </w:t>
      </w:r>
    </w:p>
    <w:p w14:paraId="2F019F0C" w14:textId="77777777" w:rsidR="00EC4002" w:rsidRPr="009872AD" w:rsidRDefault="000B6AF3" w:rsidP="001873AB">
      <w:pPr>
        <w:ind w:left="360"/>
        <w:jc w:val="both"/>
        <w:rPr>
          <w:szCs w:val="22"/>
          <w:lang w:val="es-UY"/>
        </w:rPr>
      </w:pPr>
      <w:r w:rsidRPr="009872AD">
        <w:rPr>
          <w:szCs w:val="22"/>
          <w:lang w:val="es-UY"/>
        </w:rPr>
        <w:t xml:space="preserve">Es el Talud lateral del canal. </w:t>
      </w:r>
      <w:r w:rsidR="001816C4" w:rsidRPr="009872AD">
        <w:rPr>
          <w:szCs w:val="22"/>
          <w:lang w:val="es-UY"/>
        </w:rPr>
        <w:t>Se trata de las pendientes laterales del canal, en su desarrollo desde el fondo (solera) hasta la intersección con el lecho natural del cauce del río, no afectado por el dragado.</w:t>
      </w:r>
    </w:p>
    <w:p w14:paraId="6C3F52CB" w14:textId="77777777" w:rsidR="00EC4002" w:rsidRPr="009872AD" w:rsidRDefault="00EC4002" w:rsidP="001873AB">
      <w:pPr>
        <w:ind w:left="360"/>
        <w:jc w:val="both"/>
        <w:rPr>
          <w:szCs w:val="22"/>
          <w:u w:val="single"/>
          <w:lang w:val="es-UY"/>
        </w:rPr>
      </w:pPr>
    </w:p>
    <w:p w14:paraId="545821DE" w14:textId="77777777" w:rsidR="00EC4002" w:rsidRPr="009872AD" w:rsidRDefault="00CB59C8" w:rsidP="001873AB">
      <w:pPr>
        <w:spacing w:after="120"/>
        <w:ind w:left="357"/>
        <w:jc w:val="both"/>
        <w:rPr>
          <w:szCs w:val="22"/>
          <w:u w:val="single"/>
        </w:rPr>
      </w:pPr>
      <w:r w:rsidRPr="009872AD">
        <w:rPr>
          <w:szCs w:val="22"/>
          <w:u w:val="single"/>
        </w:rPr>
        <w:t xml:space="preserve">Valor límite del parámetro: </w:t>
      </w:r>
    </w:p>
    <w:p w14:paraId="54181FAF" w14:textId="77777777" w:rsidR="00EC4002" w:rsidRPr="009872AD" w:rsidRDefault="007C3FD9" w:rsidP="001873AB">
      <w:pPr>
        <w:ind w:left="360"/>
        <w:jc w:val="both"/>
        <w:rPr>
          <w:szCs w:val="22"/>
          <w:lang w:val="es-UY"/>
        </w:rPr>
      </w:pPr>
      <w:r w:rsidRPr="009872AD">
        <w:rPr>
          <w:szCs w:val="22"/>
          <w:lang w:val="es-UY"/>
        </w:rPr>
        <w:t>Los taludes más empinados aceptables (valor límite) de los veriles del canal, según sea el tipo de sedimento que conforme el lecho del río, serán los siguientes:</w:t>
      </w:r>
    </w:p>
    <w:p w14:paraId="3C8454D7" w14:textId="77777777" w:rsidR="00EC4002" w:rsidRPr="009872AD" w:rsidRDefault="00EC4002" w:rsidP="001873AB">
      <w:pPr>
        <w:ind w:left="927"/>
        <w:jc w:val="both"/>
        <w:rPr>
          <w:szCs w:val="22"/>
          <w:lang w:val="es-UY"/>
        </w:rPr>
      </w:pPr>
    </w:p>
    <w:p w14:paraId="3BB794E5" w14:textId="77777777" w:rsidR="00EC4002" w:rsidRPr="009872AD" w:rsidRDefault="007C3FD9" w:rsidP="001873AB">
      <w:pPr>
        <w:ind w:left="360"/>
        <w:rPr>
          <w:lang w:val="es-UY"/>
        </w:rPr>
      </w:pPr>
      <w:r w:rsidRPr="009872AD">
        <w:rPr>
          <w:lang w:val="es-UY"/>
        </w:rPr>
        <w:t xml:space="preserve">Suelos no consolidados: </w:t>
      </w:r>
      <w:r w:rsidRPr="009872AD">
        <w:rPr>
          <w:lang w:val="es-UY"/>
        </w:rPr>
        <w:tab/>
      </w:r>
      <w:r w:rsidRPr="009872AD">
        <w:rPr>
          <w:lang w:val="es-UY"/>
        </w:rPr>
        <w:tab/>
      </w:r>
      <w:r w:rsidRPr="009872AD">
        <w:rPr>
          <w:lang w:val="es-UY"/>
        </w:rPr>
        <w:tab/>
      </w:r>
      <w:r w:rsidR="00F02C9C" w:rsidRPr="009872AD">
        <w:rPr>
          <w:lang w:val="es-UY"/>
        </w:rPr>
        <w:tab/>
      </w:r>
      <w:r w:rsidRPr="009872AD">
        <w:rPr>
          <w:lang w:val="es-UY"/>
        </w:rPr>
        <w:t>Deseable 1V: 5H – Límite 1V:3H</w:t>
      </w:r>
    </w:p>
    <w:p w14:paraId="0CD7F866" w14:textId="77777777" w:rsidR="00EC4002" w:rsidRPr="009872AD" w:rsidRDefault="007C3FD9" w:rsidP="001873AB">
      <w:pPr>
        <w:ind w:left="360"/>
        <w:rPr>
          <w:lang w:val="es-UY"/>
        </w:rPr>
      </w:pPr>
      <w:r w:rsidRPr="009872AD">
        <w:rPr>
          <w:lang w:val="es-UY"/>
        </w:rPr>
        <w:t xml:space="preserve">Suelos conglomerados: </w:t>
      </w:r>
      <w:r w:rsidRPr="009872AD">
        <w:rPr>
          <w:lang w:val="es-UY"/>
        </w:rPr>
        <w:tab/>
      </w:r>
      <w:r w:rsidRPr="009872AD">
        <w:rPr>
          <w:lang w:val="es-UY"/>
        </w:rPr>
        <w:tab/>
      </w:r>
      <w:r w:rsidRPr="009872AD">
        <w:rPr>
          <w:lang w:val="es-UY"/>
        </w:rPr>
        <w:tab/>
      </w:r>
      <w:r w:rsidR="00F02C9C" w:rsidRPr="009872AD">
        <w:rPr>
          <w:lang w:val="es-UY"/>
        </w:rPr>
        <w:tab/>
      </w:r>
      <w:r w:rsidRPr="009872AD">
        <w:rPr>
          <w:lang w:val="es-UY"/>
        </w:rPr>
        <w:t>Deseable 1V: 3H – Límite 1V:1,5H</w:t>
      </w:r>
    </w:p>
    <w:p w14:paraId="54612769" w14:textId="77777777" w:rsidR="00EC4002" w:rsidRPr="009872AD" w:rsidRDefault="007C3FD9" w:rsidP="001873AB">
      <w:pPr>
        <w:ind w:left="360"/>
        <w:rPr>
          <w:lang w:val="es-UY"/>
        </w:rPr>
      </w:pPr>
      <w:r w:rsidRPr="009872AD">
        <w:rPr>
          <w:lang w:val="es-UY"/>
        </w:rPr>
        <w:t xml:space="preserve">Suelos consolidados duros (no rocosos): </w:t>
      </w:r>
      <w:r w:rsidRPr="009872AD">
        <w:rPr>
          <w:lang w:val="es-UY"/>
        </w:rPr>
        <w:tab/>
        <w:t>Deseable 1V: 1H – Límite 1,5V:1H</w:t>
      </w:r>
    </w:p>
    <w:p w14:paraId="2E31D67D" w14:textId="77777777" w:rsidR="00EC4002" w:rsidRPr="009872AD" w:rsidRDefault="00EC4002" w:rsidP="001873AB">
      <w:pPr>
        <w:ind w:left="360"/>
        <w:rPr>
          <w:lang w:val="es-UY"/>
        </w:rPr>
      </w:pPr>
    </w:p>
    <w:p w14:paraId="48FE501A" w14:textId="19177F60" w:rsidR="00EC4002" w:rsidRPr="009872AD" w:rsidRDefault="007C3FD9" w:rsidP="001873AB">
      <w:pPr>
        <w:ind w:left="360"/>
        <w:jc w:val="both"/>
        <w:rPr>
          <w:szCs w:val="22"/>
          <w:lang w:val="es-UY"/>
        </w:rPr>
      </w:pPr>
      <w:r w:rsidRPr="009872AD">
        <w:rPr>
          <w:szCs w:val="22"/>
          <w:lang w:val="es-UY"/>
        </w:rPr>
        <w:t>Dichos taludes serán válidos salvo en las adyacencias de las márgenes donde se podrá aceptar el mantener el talud natural de la costa, sin necesidad de perfilarlo, brindando, en cambio, al canal de navegación, un sobreancho adicional de seguridad de 6,0 m respecto de la margen</w:t>
      </w:r>
      <w:r w:rsidR="005D4D1D" w:rsidRPr="009872AD">
        <w:rPr>
          <w:szCs w:val="22"/>
          <w:lang w:val="es-UY"/>
        </w:rPr>
        <w:t>,</w:t>
      </w:r>
      <w:r w:rsidRPr="009872AD">
        <w:rPr>
          <w:szCs w:val="22"/>
          <w:lang w:val="es-UY"/>
        </w:rPr>
        <w:t xml:space="preserve"> </w:t>
      </w:r>
      <w:r w:rsidR="005D4D1D" w:rsidRPr="009872AD">
        <w:rPr>
          <w:szCs w:val="22"/>
          <w:lang w:val="es-UY"/>
        </w:rPr>
        <w:t xml:space="preserve">el cual podría ajustarse en casos particulares que lo ameriten, ante </w:t>
      </w:r>
      <w:r w:rsidR="00932B56">
        <w:rPr>
          <w:szCs w:val="22"/>
          <w:lang w:val="es-UY"/>
        </w:rPr>
        <w:t>soliciutd</w:t>
      </w:r>
      <w:r w:rsidR="00932B56" w:rsidRPr="009872AD">
        <w:rPr>
          <w:szCs w:val="22"/>
          <w:lang w:val="es-UY"/>
        </w:rPr>
        <w:t xml:space="preserve"> </w:t>
      </w:r>
      <w:r w:rsidR="005D4D1D" w:rsidRPr="009872AD">
        <w:rPr>
          <w:szCs w:val="22"/>
          <w:lang w:val="es-UY"/>
        </w:rPr>
        <w:t>fundada del CONCESIONARIO, aprobada por el CONCEDENTE.</w:t>
      </w:r>
    </w:p>
    <w:p w14:paraId="5F53D55A" w14:textId="77777777" w:rsidR="00EC4002" w:rsidRPr="009872AD" w:rsidRDefault="00EC4002" w:rsidP="001873AB">
      <w:pPr>
        <w:ind w:left="927"/>
        <w:jc w:val="both"/>
        <w:rPr>
          <w:szCs w:val="22"/>
          <w:lang w:val="es-UY"/>
        </w:rPr>
      </w:pPr>
    </w:p>
    <w:p w14:paraId="2E2CCAB8" w14:textId="77777777" w:rsidR="00EC4002" w:rsidRPr="009872AD" w:rsidRDefault="00CB59C8" w:rsidP="001873AB">
      <w:pPr>
        <w:spacing w:after="120"/>
        <w:ind w:left="357"/>
        <w:jc w:val="both"/>
        <w:rPr>
          <w:szCs w:val="22"/>
          <w:u w:val="single"/>
        </w:rPr>
      </w:pPr>
      <w:r w:rsidRPr="009872AD">
        <w:rPr>
          <w:szCs w:val="22"/>
          <w:u w:val="single"/>
        </w:rPr>
        <w:t>Procedimiento de verificación del cumplimiento:</w:t>
      </w:r>
    </w:p>
    <w:p w14:paraId="0769B356" w14:textId="77777777" w:rsidR="00EC4002" w:rsidRPr="009872AD" w:rsidRDefault="006538D1" w:rsidP="001873AB">
      <w:pPr>
        <w:ind w:left="360"/>
        <w:jc w:val="both"/>
        <w:rPr>
          <w:szCs w:val="22"/>
          <w:lang w:val="es-UY"/>
        </w:rPr>
      </w:pPr>
      <w:r w:rsidRPr="009872AD">
        <w:rPr>
          <w:szCs w:val="22"/>
          <w:lang w:val="es-UY"/>
        </w:rPr>
        <w:t>La pendiente de los taludes se verificará mediante la realización de relevamientos batimétricos, en conjunto con la verificación del parámetro de profundidad del lecho.</w:t>
      </w:r>
    </w:p>
    <w:p w14:paraId="7D11B072" w14:textId="77777777" w:rsidR="00EC4002" w:rsidRPr="009872AD" w:rsidRDefault="00EC4002" w:rsidP="001873AB">
      <w:pPr>
        <w:ind w:left="360"/>
        <w:jc w:val="both"/>
        <w:rPr>
          <w:szCs w:val="22"/>
          <w:u w:val="single"/>
          <w:lang w:val="es-UY"/>
        </w:rPr>
      </w:pPr>
    </w:p>
    <w:p w14:paraId="2AAB0D30" w14:textId="77777777" w:rsidR="00EC4002" w:rsidRPr="009872AD" w:rsidRDefault="00CB59C8" w:rsidP="001873AB">
      <w:pPr>
        <w:spacing w:after="120"/>
        <w:ind w:left="357"/>
        <w:jc w:val="both"/>
        <w:rPr>
          <w:szCs w:val="22"/>
          <w:u w:val="single"/>
        </w:rPr>
      </w:pPr>
      <w:r w:rsidRPr="009872AD">
        <w:rPr>
          <w:szCs w:val="22"/>
          <w:u w:val="single"/>
        </w:rPr>
        <w:t>Penalidades en caso de incumplimiento:</w:t>
      </w:r>
    </w:p>
    <w:p w14:paraId="7F25A301" w14:textId="77777777" w:rsidR="00EC4002" w:rsidRPr="009872AD" w:rsidRDefault="006538D1" w:rsidP="001873AB">
      <w:pPr>
        <w:ind w:left="360"/>
        <w:jc w:val="both"/>
        <w:rPr>
          <w:szCs w:val="22"/>
          <w:lang w:val="es-UY"/>
        </w:rPr>
      </w:pPr>
      <w:r w:rsidRPr="009872AD">
        <w:rPr>
          <w:szCs w:val="22"/>
          <w:lang w:val="es-UY"/>
        </w:rPr>
        <w:t>En caso de incumplimiento, se aplicarán las penalidades previstas en la Tabla 4 del Anexo 1</w:t>
      </w:r>
      <w:r w:rsidR="000C0D3C" w:rsidRPr="009872AD">
        <w:rPr>
          <w:szCs w:val="22"/>
          <w:lang w:val="es-UY"/>
        </w:rPr>
        <w:t>5</w:t>
      </w:r>
      <w:r w:rsidRPr="009872AD">
        <w:rPr>
          <w:szCs w:val="22"/>
          <w:lang w:val="es-UY"/>
        </w:rPr>
        <w:t xml:space="preserve"> “Penalidades referidas al Capítulo VII del Contrato: De la Conservación de las Obras”, reducidas al 50% del valor correspondiente a la solera, según se especifica en la Nota al pie </w:t>
      </w:r>
      <w:r w:rsidR="00A92841" w:rsidRPr="009872AD">
        <w:rPr>
          <w:szCs w:val="22"/>
          <w:lang w:val="es-UY"/>
        </w:rPr>
        <w:t>vi)</w:t>
      </w:r>
      <w:r w:rsidRPr="009872AD">
        <w:rPr>
          <w:szCs w:val="22"/>
          <w:lang w:val="es-UY"/>
        </w:rPr>
        <w:t>.</w:t>
      </w:r>
    </w:p>
    <w:p w14:paraId="61EB62E2" w14:textId="77777777" w:rsidR="00EC4002" w:rsidRPr="009872AD" w:rsidRDefault="00EC4002" w:rsidP="001873AB">
      <w:pPr>
        <w:ind w:left="360"/>
        <w:jc w:val="both"/>
        <w:rPr>
          <w:szCs w:val="22"/>
          <w:u w:val="single"/>
        </w:rPr>
      </w:pPr>
    </w:p>
    <w:p w14:paraId="1E3D6C51" w14:textId="77777777" w:rsidR="00EC4002" w:rsidRPr="009872AD" w:rsidRDefault="006538D1" w:rsidP="001873AB">
      <w:pPr>
        <w:spacing w:after="120"/>
        <w:ind w:left="357"/>
        <w:jc w:val="both"/>
        <w:rPr>
          <w:szCs w:val="22"/>
        </w:rPr>
      </w:pPr>
      <w:r w:rsidRPr="009872AD">
        <w:rPr>
          <w:szCs w:val="22"/>
          <w:u w:val="single"/>
        </w:rPr>
        <w:t>Acciones a ser adoptadas en caso de no cumplimiento:</w:t>
      </w:r>
    </w:p>
    <w:p w14:paraId="35712EB3" w14:textId="77777777" w:rsidR="00EC4002" w:rsidRPr="009872AD" w:rsidRDefault="007C3FD9" w:rsidP="001873AB">
      <w:pPr>
        <w:spacing w:after="120"/>
        <w:ind w:left="357"/>
        <w:jc w:val="both"/>
        <w:rPr>
          <w:szCs w:val="22"/>
          <w:lang w:val="es-UY"/>
        </w:rPr>
      </w:pPr>
      <w:r w:rsidRPr="009872AD">
        <w:rPr>
          <w:szCs w:val="22"/>
          <w:lang w:val="es-UY"/>
        </w:rPr>
        <w:t xml:space="preserve">Los sectores donde no se cumplan </w:t>
      </w:r>
      <w:r w:rsidR="006538D1" w:rsidRPr="009872AD">
        <w:rPr>
          <w:szCs w:val="22"/>
          <w:lang w:val="es-UY"/>
        </w:rPr>
        <w:t xml:space="preserve">los parámetros mínimos de profundidad o los valores límite de talud, </w:t>
      </w:r>
      <w:r w:rsidRPr="009872AD">
        <w:rPr>
          <w:szCs w:val="22"/>
          <w:lang w:val="es-UY"/>
        </w:rPr>
        <w:t xml:space="preserve"> serán considerados “</w:t>
      </w:r>
      <w:r w:rsidR="00D639AB" w:rsidRPr="009872AD">
        <w:rPr>
          <w:szCs w:val="22"/>
          <w:lang w:val="es-UY"/>
        </w:rPr>
        <w:t>M</w:t>
      </w:r>
      <w:r w:rsidRPr="009872AD">
        <w:rPr>
          <w:szCs w:val="22"/>
          <w:lang w:val="es-UY"/>
        </w:rPr>
        <w:t xml:space="preserve">alos </w:t>
      </w:r>
      <w:r w:rsidR="00D639AB" w:rsidRPr="009872AD">
        <w:rPr>
          <w:szCs w:val="22"/>
          <w:lang w:val="es-UY"/>
        </w:rPr>
        <w:t>P</w:t>
      </w:r>
      <w:r w:rsidRPr="009872AD">
        <w:rPr>
          <w:szCs w:val="22"/>
          <w:lang w:val="es-UY"/>
        </w:rPr>
        <w:t>asos” y deberán ser objeto de tareas de dragado</w:t>
      </w:r>
      <w:r w:rsidR="008639BA" w:rsidRPr="009872AD">
        <w:rPr>
          <w:szCs w:val="22"/>
          <w:lang w:val="es-UY"/>
        </w:rPr>
        <w:t xml:space="preserve"> </w:t>
      </w:r>
      <w:r w:rsidR="006538D1" w:rsidRPr="009872AD">
        <w:rPr>
          <w:szCs w:val="22"/>
          <w:lang w:val="es-UY"/>
        </w:rPr>
        <w:t>para cumplir con el Nivel de Servicio.</w:t>
      </w:r>
    </w:p>
    <w:p w14:paraId="5219699C" w14:textId="77777777" w:rsidR="00EC4002" w:rsidRPr="009872AD" w:rsidRDefault="006538D1" w:rsidP="001873AB">
      <w:pPr>
        <w:ind w:left="360"/>
        <w:jc w:val="both"/>
        <w:rPr>
          <w:szCs w:val="22"/>
          <w:lang w:val="es-UY"/>
        </w:rPr>
      </w:pPr>
      <w:r w:rsidRPr="009872AD">
        <w:rPr>
          <w:szCs w:val="22"/>
          <w:lang w:val="es-UY"/>
        </w:rPr>
        <w:t>En caso de incorporarse, posteriormente, nuevos sectores a dragar, se establecerán oportunamente los Niveles de Servicio correspondientes a cada uno de ellos.</w:t>
      </w:r>
    </w:p>
    <w:p w14:paraId="33F564AF" w14:textId="77777777" w:rsidR="00EC4002" w:rsidRPr="009872AD" w:rsidRDefault="00EC4002" w:rsidP="001873AB">
      <w:pPr>
        <w:ind w:left="360"/>
        <w:jc w:val="both"/>
        <w:rPr>
          <w:szCs w:val="22"/>
          <w:lang w:val="es-UY"/>
        </w:rPr>
      </w:pPr>
    </w:p>
    <w:p w14:paraId="68244D56" w14:textId="77777777" w:rsidR="009E6B1A" w:rsidRPr="009872AD" w:rsidRDefault="009E6B1A" w:rsidP="006538D1">
      <w:pPr>
        <w:jc w:val="both"/>
        <w:rPr>
          <w:szCs w:val="22"/>
          <w:lang w:val="es-UY"/>
        </w:rPr>
      </w:pPr>
    </w:p>
    <w:p w14:paraId="53B7CC2F" w14:textId="77777777" w:rsidR="006538D1" w:rsidRPr="009872AD" w:rsidRDefault="006A5AC5" w:rsidP="00C41137">
      <w:pPr>
        <w:pStyle w:val="Prrafodelista"/>
        <w:numPr>
          <w:ilvl w:val="0"/>
          <w:numId w:val="123"/>
        </w:numPr>
        <w:ind w:left="426" w:hanging="426"/>
        <w:rPr>
          <w:b/>
          <w:u w:val="single"/>
        </w:rPr>
      </w:pPr>
      <w:r w:rsidRPr="009872AD">
        <w:rPr>
          <w:b/>
          <w:u w:val="single"/>
        </w:rPr>
        <w:t>SISTEMA DE INFORMACIÓN A LA NAVEGACIÓN:</w:t>
      </w:r>
    </w:p>
    <w:p w14:paraId="4D210F26" w14:textId="77777777" w:rsidR="006538D1" w:rsidRPr="009872AD" w:rsidRDefault="006538D1" w:rsidP="006538D1">
      <w:pPr>
        <w:jc w:val="both"/>
        <w:rPr>
          <w:szCs w:val="22"/>
          <w:u w:val="single"/>
        </w:rPr>
      </w:pPr>
    </w:p>
    <w:p w14:paraId="084F0A1D" w14:textId="77777777" w:rsidR="00EC4002" w:rsidRPr="009872AD" w:rsidRDefault="00CB59C8" w:rsidP="001873AB">
      <w:pPr>
        <w:spacing w:after="120"/>
        <w:ind w:left="357"/>
        <w:jc w:val="both"/>
        <w:rPr>
          <w:szCs w:val="22"/>
          <w:u w:val="single"/>
        </w:rPr>
      </w:pPr>
      <w:r w:rsidRPr="009872AD">
        <w:rPr>
          <w:b/>
          <w:szCs w:val="22"/>
          <w:u w:val="single"/>
        </w:rPr>
        <w:t>Parámetro de medición</w:t>
      </w:r>
      <w:r w:rsidR="006538D1" w:rsidRPr="009872AD">
        <w:rPr>
          <w:szCs w:val="22"/>
          <w:u w:val="single"/>
        </w:rPr>
        <w:t>:</w:t>
      </w:r>
      <w:r w:rsidRPr="009872AD">
        <w:rPr>
          <w:szCs w:val="22"/>
          <w:u w:val="single"/>
        </w:rPr>
        <w:t xml:space="preserve"> </w:t>
      </w:r>
    </w:p>
    <w:p w14:paraId="5B439DD3" w14:textId="77777777" w:rsidR="00EC4002" w:rsidRPr="009872AD" w:rsidRDefault="00CB59C8" w:rsidP="001873AB">
      <w:pPr>
        <w:spacing w:after="120"/>
        <w:ind w:left="357"/>
        <w:jc w:val="both"/>
        <w:rPr>
          <w:szCs w:val="22"/>
          <w:lang w:val="es-UY"/>
        </w:rPr>
      </w:pPr>
      <w:r w:rsidRPr="009872AD">
        <w:rPr>
          <w:szCs w:val="22"/>
          <w:lang w:val="es-UY"/>
        </w:rPr>
        <w:t xml:space="preserve">Plazo para que el CONCESIONARIO brinde al CONCEDENTE la información </w:t>
      </w:r>
      <w:r w:rsidR="006538D1" w:rsidRPr="009872AD">
        <w:rPr>
          <w:szCs w:val="22"/>
          <w:lang w:val="es-UY"/>
        </w:rPr>
        <w:t xml:space="preserve">referida a los relevamientos batimétricos del lecho en los </w:t>
      </w:r>
      <w:r w:rsidR="00D639AB" w:rsidRPr="009872AD">
        <w:rPr>
          <w:szCs w:val="22"/>
          <w:lang w:val="es-UY"/>
        </w:rPr>
        <w:t>M</w:t>
      </w:r>
      <w:r w:rsidR="006538D1" w:rsidRPr="009872AD">
        <w:rPr>
          <w:szCs w:val="22"/>
          <w:lang w:val="es-UY"/>
        </w:rPr>
        <w:t xml:space="preserve">alos </w:t>
      </w:r>
      <w:r w:rsidR="00D639AB" w:rsidRPr="009872AD">
        <w:rPr>
          <w:szCs w:val="22"/>
          <w:lang w:val="es-UY"/>
        </w:rPr>
        <w:t>P</w:t>
      </w:r>
      <w:r w:rsidR="006538D1" w:rsidRPr="009872AD">
        <w:rPr>
          <w:szCs w:val="22"/>
          <w:lang w:val="es-UY"/>
        </w:rPr>
        <w:t>asos, del acceso al puerto de Iquitos y de las modificaciones propuestas de la traza del canal de navegación.</w:t>
      </w:r>
    </w:p>
    <w:p w14:paraId="4C0A96B2" w14:textId="77777777" w:rsidR="00EC4002" w:rsidRPr="009872AD" w:rsidRDefault="00EC4002" w:rsidP="001873AB">
      <w:pPr>
        <w:ind w:left="357"/>
        <w:jc w:val="both"/>
        <w:rPr>
          <w:szCs w:val="22"/>
          <w:lang w:val="es-UY"/>
        </w:rPr>
      </w:pPr>
    </w:p>
    <w:p w14:paraId="4D440BD8" w14:textId="77777777" w:rsidR="00EC4002" w:rsidRPr="009872AD" w:rsidRDefault="00CB59C8" w:rsidP="001873AB">
      <w:pPr>
        <w:spacing w:after="120"/>
        <w:ind w:left="357"/>
        <w:jc w:val="both"/>
        <w:rPr>
          <w:szCs w:val="22"/>
          <w:u w:val="single"/>
        </w:rPr>
      </w:pPr>
      <w:r w:rsidRPr="009872AD">
        <w:rPr>
          <w:szCs w:val="22"/>
          <w:u w:val="single"/>
        </w:rPr>
        <w:t xml:space="preserve">Valor límite del parámetro: </w:t>
      </w:r>
    </w:p>
    <w:p w14:paraId="46874DDC" w14:textId="77777777" w:rsidR="00EC4002" w:rsidRPr="009872AD" w:rsidRDefault="006538D1" w:rsidP="001873AB">
      <w:pPr>
        <w:spacing w:after="120"/>
        <w:ind w:left="357"/>
        <w:jc w:val="both"/>
        <w:rPr>
          <w:szCs w:val="22"/>
          <w:lang w:val="es-UY"/>
        </w:rPr>
      </w:pPr>
      <w:r w:rsidRPr="009872AD">
        <w:rPr>
          <w:szCs w:val="22"/>
          <w:lang w:val="es-UY"/>
        </w:rPr>
        <w:t>Plazo máximo de siete (7) Días</w:t>
      </w:r>
      <w:r w:rsidR="00A130C4" w:rsidRPr="009872AD">
        <w:rPr>
          <w:szCs w:val="22"/>
          <w:lang w:val="es-UY"/>
        </w:rPr>
        <w:t xml:space="preserve"> Calendario</w:t>
      </w:r>
      <w:r w:rsidRPr="009872AD">
        <w:rPr>
          <w:szCs w:val="22"/>
          <w:lang w:val="es-UY"/>
        </w:rPr>
        <w:t xml:space="preserve"> luego de realizado el relevamiento batimétrico respectivo. Para los relevamientos batimétricos de las zonas que no sean las arriba señaladas (relevamientos generales fuera de los </w:t>
      </w:r>
      <w:r w:rsidR="000C0D3C" w:rsidRPr="009872AD">
        <w:rPr>
          <w:szCs w:val="22"/>
          <w:lang w:val="es-UY"/>
        </w:rPr>
        <w:t>m</w:t>
      </w:r>
      <w:r w:rsidRPr="009872AD">
        <w:rPr>
          <w:szCs w:val="22"/>
          <w:lang w:val="es-UY"/>
        </w:rPr>
        <w:t xml:space="preserve">alos </w:t>
      </w:r>
      <w:r w:rsidR="000C0D3C" w:rsidRPr="009872AD">
        <w:rPr>
          <w:szCs w:val="22"/>
          <w:lang w:val="es-UY"/>
        </w:rPr>
        <w:t>p</w:t>
      </w:r>
      <w:r w:rsidRPr="009872AD">
        <w:rPr>
          <w:szCs w:val="22"/>
          <w:lang w:val="es-UY"/>
        </w:rPr>
        <w:t>asos), el plazo será de treinta (30) Días</w:t>
      </w:r>
      <w:r w:rsidR="00A130C4" w:rsidRPr="009872AD">
        <w:rPr>
          <w:szCs w:val="22"/>
          <w:lang w:val="es-UY"/>
        </w:rPr>
        <w:t xml:space="preserve"> Calendarios</w:t>
      </w:r>
      <w:r w:rsidRPr="009872AD">
        <w:rPr>
          <w:szCs w:val="22"/>
          <w:lang w:val="es-UY"/>
        </w:rPr>
        <w:t>.</w:t>
      </w:r>
    </w:p>
    <w:p w14:paraId="4FC2DC71" w14:textId="77777777" w:rsidR="00EC4002" w:rsidRPr="009872AD" w:rsidRDefault="00EC4002" w:rsidP="001873AB">
      <w:pPr>
        <w:ind w:left="426"/>
        <w:jc w:val="both"/>
        <w:rPr>
          <w:szCs w:val="22"/>
          <w:u w:val="single"/>
          <w:lang w:val="es-UY"/>
        </w:rPr>
      </w:pPr>
    </w:p>
    <w:p w14:paraId="018FCDFF" w14:textId="77777777" w:rsidR="00EC4002" w:rsidRPr="009872AD" w:rsidRDefault="00CB59C8" w:rsidP="001873AB">
      <w:pPr>
        <w:spacing w:after="120"/>
        <w:ind w:left="357"/>
        <w:jc w:val="both"/>
        <w:rPr>
          <w:szCs w:val="22"/>
          <w:u w:val="single"/>
        </w:rPr>
      </w:pPr>
      <w:r w:rsidRPr="009872AD">
        <w:rPr>
          <w:szCs w:val="22"/>
          <w:u w:val="single"/>
        </w:rPr>
        <w:t>Procedimiento de verificación del cumplimiento:</w:t>
      </w:r>
    </w:p>
    <w:p w14:paraId="04DE552E" w14:textId="77777777" w:rsidR="00EC4002" w:rsidRPr="009872AD" w:rsidRDefault="006538D1" w:rsidP="001873AB">
      <w:pPr>
        <w:spacing w:after="120"/>
        <w:ind w:left="357"/>
        <w:jc w:val="both"/>
        <w:rPr>
          <w:szCs w:val="22"/>
          <w:lang w:val="es-UY"/>
        </w:rPr>
      </w:pPr>
      <w:r w:rsidRPr="009872AD">
        <w:rPr>
          <w:szCs w:val="22"/>
          <w:lang w:val="es-UY"/>
        </w:rPr>
        <w:t>Recepción del informe de relevamiento en formato impreso y archivos digitales, debidamente ingresado de acuerdo a las normativas del organismo receptor</w:t>
      </w:r>
      <w:r w:rsidR="006A5AC5" w:rsidRPr="009872AD">
        <w:rPr>
          <w:szCs w:val="22"/>
          <w:lang w:val="es-UY"/>
        </w:rPr>
        <w:t>.</w:t>
      </w:r>
    </w:p>
    <w:p w14:paraId="60767943" w14:textId="77777777" w:rsidR="00EC4002" w:rsidRPr="009872AD" w:rsidRDefault="00EC4002" w:rsidP="001873AB">
      <w:pPr>
        <w:ind w:left="426"/>
        <w:jc w:val="both"/>
        <w:rPr>
          <w:szCs w:val="22"/>
          <w:lang w:val="es-UY"/>
        </w:rPr>
      </w:pPr>
    </w:p>
    <w:p w14:paraId="3C16E37A" w14:textId="77777777" w:rsidR="00EC4002" w:rsidRPr="009872AD" w:rsidRDefault="00CB59C8" w:rsidP="001873AB">
      <w:pPr>
        <w:spacing w:after="120"/>
        <w:ind w:left="357"/>
        <w:jc w:val="both"/>
        <w:rPr>
          <w:szCs w:val="22"/>
          <w:u w:val="single"/>
        </w:rPr>
      </w:pPr>
      <w:r w:rsidRPr="009872AD">
        <w:rPr>
          <w:szCs w:val="22"/>
          <w:u w:val="single"/>
        </w:rPr>
        <w:t>Penalidades en caso de incumplimiento:</w:t>
      </w:r>
    </w:p>
    <w:p w14:paraId="55219BA2" w14:textId="77777777" w:rsidR="00EC4002" w:rsidRPr="009872AD" w:rsidRDefault="006538D1" w:rsidP="001873AB">
      <w:pPr>
        <w:spacing w:after="120"/>
        <w:ind w:left="357"/>
        <w:jc w:val="both"/>
        <w:rPr>
          <w:szCs w:val="22"/>
          <w:lang w:val="es-UY"/>
        </w:rPr>
      </w:pPr>
      <w:r w:rsidRPr="009872AD">
        <w:rPr>
          <w:szCs w:val="22"/>
          <w:lang w:val="es-UY"/>
        </w:rPr>
        <w:t>En caso de incumplimiento, se aplicarán las penalidades previstas en la Tabla 4 del Anexo 1</w:t>
      </w:r>
      <w:r w:rsidR="000C0D3C" w:rsidRPr="009872AD">
        <w:rPr>
          <w:szCs w:val="22"/>
          <w:lang w:val="es-UY"/>
        </w:rPr>
        <w:t>5</w:t>
      </w:r>
      <w:r w:rsidRPr="009872AD">
        <w:rPr>
          <w:szCs w:val="22"/>
          <w:lang w:val="es-UY"/>
        </w:rPr>
        <w:t xml:space="preserve"> “Penalidades referidas al Capítulo VII del Contrato: De la Conservación de las Obras”, específicamente en relación a la “omisión de entregar al Concedente el relevamiento batimétrico de un Sector o Mal Paso a partir del día de finalización del mismo” y a la “omisión de comunicar al Concedente una propuesta de modificación de la traza del Canal de Navegación luego de realizado el relevamiento batimétrico del sector o Mal Paso donde se define la modificación”, modulándose en función de la duración del incumplimiento. </w:t>
      </w:r>
    </w:p>
    <w:p w14:paraId="055C674D" w14:textId="77777777" w:rsidR="00EC4002" w:rsidRPr="009872AD" w:rsidRDefault="00EC4002" w:rsidP="001873AB">
      <w:pPr>
        <w:ind w:left="426"/>
        <w:jc w:val="both"/>
        <w:rPr>
          <w:szCs w:val="22"/>
          <w:u w:val="single"/>
          <w:lang w:val="es-UY"/>
        </w:rPr>
      </w:pPr>
    </w:p>
    <w:p w14:paraId="44F3B975" w14:textId="77777777" w:rsidR="00EC4002" w:rsidRPr="009872AD" w:rsidRDefault="00CB59C8" w:rsidP="001873AB">
      <w:pPr>
        <w:spacing w:after="120"/>
        <w:ind w:left="357"/>
        <w:jc w:val="both"/>
        <w:rPr>
          <w:szCs w:val="22"/>
          <w:u w:val="single"/>
        </w:rPr>
      </w:pPr>
      <w:r w:rsidRPr="009872AD">
        <w:rPr>
          <w:szCs w:val="22"/>
          <w:u w:val="single"/>
        </w:rPr>
        <w:t>Acciones a ser adoptadas en caso de no cumplimiento:</w:t>
      </w:r>
    </w:p>
    <w:p w14:paraId="551E9817" w14:textId="77777777" w:rsidR="00EC4002" w:rsidRPr="009872AD" w:rsidRDefault="006538D1" w:rsidP="001873AB">
      <w:pPr>
        <w:spacing w:after="120"/>
        <w:ind w:left="357"/>
        <w:jc w:val="both"/>
        <w:rPr>
          <w:szCs w:val="22"/>
          <w:lang w:val="es-UY"/>
        </w:rPr>
      </w:pPr>
      <w:r w:rsidRPr="009872AD">
        <w:rPr>
          <w:szCs w:val="22"/>
          <w:lang w:val="es-UY"/>
        </w:rPr>
        <w:t>El Concesionario deberá presentar la información omitida en el más breve plazo posible.</w:t>
      </w:r>
    </w:p>
    <w:p w14:paraId="11BD9B5A" w14:textId="77777777" w:rsidR="007C3FD9" w:rsidRPr="009872AD" w:rsidRDefault="007C3FD9" w:rsidP="007C3FD9">
      <w:pPr>
        <w:ind w:left="567"/>
        <w:jc w:val="both"/>
        <w:rPr>
          <w:szCs w:val="22"/>
          <w:lang w:val="es-UY"/>
        </w:rPr>
      </w:pPr>
    </w:p>
    <w:p w14:paraId="31FD7BE0" w14:textId="77777777" w:rsidR="007C3FD9" w:rsidRPr="009872AD" w:rsidRDefault="006A5AC5" w:rsidP="00C41137">
      <w:pPr>
        <w:pStyle w:val="Prrafodelista"/>
        <w:numPr>
          <w:ilvl w:val="0"/>
          <w:numId w:val="123"/>
        </w:numPr>
        <w:ind w:left="426" w:hanging="426"/>
        <w:rPr>
          <w:b/>
          <w:u w:val="single"/>
        </w:rPr>
      </w:pPr>
      <w:r w:rsidRPr="009872AD">
        <w:rPr>
          <w:b/>
          <w:u w:val="single"/>
        </w:rPr>
        <w:t xml:space="preserve">LIMPIEZA DE TRONCOS: </w:t>
      </w:r>
    </w:p>
    <w:p w14:paraId="64861258" w14:textId="77777777" w:rsidR="00A1326C" w:rsidRPr="009872AD" w:rsidRDefault="00A1326C" w:rsidP="00751F1C"/>
    <w:p w14:paraId="067AAF3C" w14:textId="77777777" w:rsidR="00EC4002" w:rsidRPr="009872AD" w:rsidRDefault="00CB59C8" w:rsidP="001873AB">
      <w:pPr>
        <w:spacing w:after="120"/>
        <w:ind w:left="357"/>
        <w:jc w:val="both"/>
        <w:rPr>
          <w:szCs w:val="22"/>
          <w:u w:val="single"/>
        </w:rPr>
      </w:pPr>
      <w:r w:rsidRPr="009872AD">
        <w:rPr>
          <w:b/>
          <w:szCs w:val="22"/>
          <w:u w:val="single"/>
        </w:rPr>
        <w:t>Parámetro de medición</w:t>
      </w:r>
      <w:r w:rsidR="006538D1" w:rsidRPr="009872AD">
        <w:rPr>
          <w:szCs w:val="22"/>
          <w:u w:val="single"/>
        </w:rPr>
        <w:t>:</w:t>
      </w:r>
      <w:r w:rsidRPr="009872AD">
        <w:rPr>
          <w:szCs w:val="22"/>
          <w:u w:val="single"/>
        </w:rPr>
        <w:t xml:space="preserve"> </w:t>
      </w:r>
    </w:p>
    <w:p w14:paraId="2BA14E8A" w14:textId="77777777" w:rsidR="00EC4002" w:rsidRPr="009872AD" w:rsidRDefault="00CB59C8" w:rsidP="001873AB">
      <w:pPr>
        <w:spacing w:after="120"/>
        <w:ind w:left="357"/>
        <w:jc w:val="both"/>
        <w:rPr>
          <w:szCs w:val="22"/>
          <w:lang w:val="es-UY"/>
        </w:rPr>
      </w:pPr>
      <w:r w:rsidRPr="009872AD">
        <w:rPr>
          <w:szCs w:val="22"/>
          <w:lang w:val="es-UY"/>
        </w:rPr>
        <w:t xml:space="preserve">Plazo para que el CONCESIONARIO retire </w:t>
      </w:r>
      <w:r w:rsidR="006538D1" w:rsidRPr="009872AD">
        <w:rPr>
          <w:szCs w:val="22"/>
          <w:lang w:val="es-UY"/>
        </w:rPr>
        <w:t>l</w:t>
      </w:r>
      <w:r w:rsidR="007C3FD9" w:rsidRPr="009872AD">
        <w:rPr>
          <w:szCs w:val="22"/>
          <w:lang w:val="es-UY"/>
        </w:rPr>
        <w:t>os palos incrustados en el lecho (“quirumas”) que se hallen en la zona del canal a todo lo largo de la Hidrovía Amazónica</w:t>
      </w:r>
      <w:r w:rsidRPr="009872AD">
        <w:rPr>
          <w:szCs w:val="22"/>
          <w:lang w:val="es-UY"/>
        </w:rPr>
        <w:t xml:space="preserve">, </w:t>
      </w:r>
      <w:r w:rsidR="006538D1" w:rsidRPr="009872AD">
        <w:rPr>
          <w:szCs w:val="22"/>
          <w:lang w:val="es-UY"/>
        </w:rPr>
        <w:t>definida ésta por su ancho de solera y taludes,</w:t>
      </w:r>
      <w:r w:rsidRPr="009872AD">
        <w:rPr>
          <w:szCs w:val="22"/>
          <w:lang w:val="es-UY"/>
        </w:rPr>
        <w:t xml:space="preserve"> a partir de que los mismos </w:t>
      </w:r>
      <w:r w:rsidR="006538D1" w:rsidRPr="009872AD">
        <w:rPr>
          <w:szCs w:val="22"/>
          <w:lang w:val="es-UY"/>
        </w:rPr>
        <w:t>sean visibles o detectables en la superficie del agua por observación visual.</w:t>
      </w:r>
    </w:p>
    <w:p w14:paraId="664ED162" w14:textId="77777777" w:rsidR="00EC4002" w:rsidRPr="009872AD" w:rsidRDefault="00EC4002" w:rsidP="001873AB">
      <w:pPr>
        <w:ind w:left="426"/>
        <w:jc w:val="both"/>
        <w:rPr>
          <w:szCs w:val="22"/>
          <w:u w:val="single"/>
          <w:lang w:val="es-UY"/>
        </w:rPr>
      </w:pPr>
    </w:p>
    <w:p w14:paraId="78C380DA" w14:textId="77777777" w:rsidR="00EC4002" w:rsidRPr="009872AD" w:rsidRDefault="00CB59C8" w:rsidP="001873AB">
      <w:pPr>
        <w:spacing w:after="120"/>
        <w:ind w:left="357"/>
        <w:jc w:val="both"/>
        <w:rPr>
          <w:szCs w:val="22"/>
          <w:u w:val="single"/>
        </w:rPr>
      </w:pPr>
      <w:r w:rsidRPr="009872AD">
        <w:rPr>
          <w:szCs w:val="22"/>
          <w:u w:val="single"/>
        </w:rPr>
        <w:t xml:space="preserve">Valor límite del parámetro: </w:t>
      </w:r>
    </w:p>
    <w:p w14:paraId="7F332CBE" w14:textId="108E0214" w:rsidR="00EC4002" w:rsidRPr="009872AD" w:rsidRDefault="006538D1" w:rsidP="001873AB">
      <w:pPr>
        <w:spacing w:after="120"/>
        <w:ind w:left="357"/>
        <w:jc w:val="both"/>
        <w:rPr>
          <w:szCs w:val="22"/>
          <w:lang w:val="es-UY"/>
        </w:rPr>
      </w:pPr>
      <w:r w:rsidRPr="009872AD">
        <w:rPr>
          <w:szCs w:val="22"/>
          <w:lang w:val="es-UY"/>
        </w:rPr>
        <w:t xml:space="preserve">Las quirumas deberán ser retiradas en un plazo máximo de </w:t>
      </w:r>
      <w:r w:rsidR="00A43080" w:rsidRPr="009872AD">
        <w:rPr>
          <w:szCs w:val="22"/>
          <w:lang w:val="es-UY"/>
        </w:rPr>
        <w:t xml:space="preserve">treinta </w:t>
      </w:r>
      <w:r w:rsidRPr="009872AD">
        <w:rPr>
          <w:szCs w:val="22"/>
          <w:lang w:val="es-UY"/>
        </w:rPr>
        <w:t>(</w:t>
      </w:r>
      <w:r w:rsidR="00A43080" w:rsidRPr="009872AD">
        <w:rPr>
          <w:szCs w:val="22"/>
          <w:lang w:val="es-UY"/>
        </w:rPr>
        <w:t>3</w:t>
      </w:r>
      <w:r w:rsidRPr="009872AD">
        <w:rPr>
          <w:szCs w:val="22"/>
          <w:lang w:val="es-UY"/>
        </w:rPr>
        <w:t xml:space="preserve">0) </w:t>
      </w:r>
      <w:r w:rsidR="00A130C4" w:rsidRPr="009872AD">
        <w:rPr>
          <w:szCs w:val="22"/>
          <w:lang w:val="es-UY"/>
        </w:rPr>
        <w:t>D</w:t>
      </w:r>
      <w:r w:rsidRPr="009872AD">
        <w:rPr>
          <w:szCs w:val="22"/>
          <w:lang w:val="es-UY"/>
        </w:rPr>
        <w:t>ías</w:t>
      </w:r>
      <w:r w:rsidR="00A130C4" w:rsidRPr="009872AD">
        <w:rPr>
          <w:szCs w:val="22"/>
          <w:lang w:val="es-UY"/>
        </w:rPr>
        <w:t xml:space="preserve"> Calendario</w:t>
      </w:r>
      <w:r w:rsidRPr="009872AD">
        <w:rPr>
          <w:szCs w:val="22"/>
          <w:lang w:val="es-UY"/>
        </w:rPr>
        <w:t xml:space="preserve"> desde su hallazgo por parte del Concesionario o de la comunicación fehaciente de su presencia por parte de la Supervisión o de los </w:t>
      </w:r>
      <w:r w:rsidR="007A35BA" w:rsidRPr="009872AD">
        <w:rPr>
          <w:szCs w:val="22"/>
          <w:lang w:val="es-UY"/>
        </w:rPr>
        <w:t>Usuarios.</w:t>
      </w:r>
    </w:p>
    <w:p w14:paraId="69487779" w14:textId="77777777" w:rsidR="00EC4002" w:rsidRPr="009872AD" w:rsidRDefault="00EC4002" w:rsidP="001873AB">
      <w:pPr>
        <w:ind w:left="426"/>
        <w:jc w:val="both"/>
        <w:rPr>
          <w:szCs w:val="22"/>
          <w:u w:val="single"/>
          <w:lang w:val="es-UY"/>
        </w:rPr>
      </w:pPr>
    </w:p>
    <w:p w14:paraId="1C1C3FF1" w14:textId="77777777" w:rsidR="00EC4002" w:rsidRPr="009872AD" w:rsidRDefault="00CB59C8" w:rsidP="001873AB">
      <w:pPr>
        <w:spacing w:after="120"/>
        <w:ind w:left="357"/>
        <w:jc w:val="both"/>
        <w:rPr>
          <w:szCs w:val="22"/>
          <w:u w:val="single"/>
        </w:rPr>
      </w:pPr>
      <w:r w:rsidRPr="009872AD">
        <w:rPr>
          <w:szCs w:val="22"/>
          <w:u w:val="single"/>
        </w:rPr>
        <w:t>Procedimiento de verificación del cumplimiento:</w:t>
      </w:r>
    </w:p>
    <w:p w14:paraId="02CDB202" w14:textId="77777777" w:rsidR="00EC4002" w:rsidRPr="009872AD" w:rsidRDefault="006538D1" w:rsidP="001873AB">
      <w:pPr>
        <w:spacing w:after="120"/>
        <w:ind w:left="357"/>
        <w:jc w:val="both"/>
        <w:rPr>
          <w:szCs w:val="22"/>
          <w:lang w:val="es-UY"/>
        </w:rPr>
      </w:pPr>
      <w:r w:rsidRPr="009872AD">
        <w:rPr>
          <w:szCs w:val="22"/>
          <w:lang w:val="es-UY"/>
        </w:rPr>
        <w:t>Relevamiento visual por parte del representante del Supervisor y/o el Concedente de verificación de la eliminación de las quirumas</w:t>
      </w:r>
    </w:p>
    <w:p w14:paraId="2832A5B5" w14:textId="77777777" w:rsidR="00EC4002" w:rsidRPr="009872AD" w:rsidRDefault="00EC4002" w:rsidP="001873AB">
      <w:pPr>
        <w:ind w:left="426"/>
        <w:jc w:val="both"/>
        <w:rPr>
          <w:szCs w:val="22"/>
          <w:u w:val="single"/>
          <w:lang w:val="es-UY"/>
        </w:rPr>
      </w:pPr>
    </w:p>
    <w:p w14:paraId="3A0BE653" w14:textId="77777777" w:rsidR="00EC4002" w:rsidRPr="009872AD" w:rsidRDefault="00CB59C8" w:rsidP="001873AB">
      <w:pPr>
        <w:spacing w:after="120"/>
        <w:ind w:left="357"/>
        <w:jc w:val="both"/>
        <w:rPr>
          <w:szCs w:val="22"/>
          <w:u w:val="single"/>
        </w:rPr>
      </w:pPr>
      <w:r w:rsidRPr="009872AD">
        <w:rPr>
          <w:szCs w:val="22"/>
          <w:u w:val="single"/>
        </w:rPr>
        <w:t>Penalidades en caso de incumplimiento:</w:t>
      </w:r>
    </w:p>
    <w:p w14:paraId="758FD943" w14:textId="77777777" w:rsidR="00EC4002" w:rsidRPr="009872AD" w:rsidRDefault="006538D1" w:rsidP="001873AB">
      <w:pPr>
        <w:spacing w:after="120"/>
        <w:ind w:left="357"/>
        <w:jc w:val="both"/>
        <w:rPr>
          <w:szCs w:val="22"/>
          <w:lang w:val="es-UY"/>
        </w:rPr>
      </w:pPr>
      <w:r w:rsidRPr="009872AD">
        <w:rPr>
          <w:szCs w:val="22"/>
          <w:lang w:val="es-UY"/>
        </w:rPr>
        <w:t>En caso de incumplimiento, se aplicarán las penalidades previstas en la Tabla 4 del Anexo 1</w:t>
      </w:r>
      <w:r w:rsidR="000C0D3C" w:rsidRPr="009872AD">
        <w:rPr>
          <w:szCs w:val="22"/>
          <w:lang w:val="es-UY"/>
        </w:rPr>
        <w:t>5</w:t>
      </w:r>
      <w:r w:rsidRPr="009872AD">
        <w:rPr>
          <w:szCs w:val="22"/>
          <w:lang w:val="es-UY"/>
        </w:rPr>
        <w:t xml:space="preserve"> “Penalidades referidas al Capítulo VII del Contrato: De la Conservación de las Obras”, específicamente en relación a la “falta de retiro de quirumas (troncos) identificadas y visibles luego de su hallazgo”, modulándose en función de la cantidad de quirumas no retiradas y la duración del incumplimiento. </w:t>
      </w:r>
    </w:p>
    <w:p w14:paraId="2A8EDAC0" w14:textId="77777777" w:rsidR="00EC4002" w:rsidRPr="009872AD" w:rsidRDefault="00EC4002" w:rsidP="001873AB">
      <w:pPr>
        <w:ind w:left="426"/>
        <w:jc w:val="both"/>
        <w:rPr>
          <w:szCs w:val="22"/>
          <w:u w:val="single"/>
          <w:lang w:val="es-UY"/>
        </w:rPr>
      </w:pPr>
    </w:p>
    <w:p w14:paraId="456AB185" w14:textId="77777777" w:rsidR="00EC4002" w:rsidRPr="009872AD" w:rsidRDefault="00CB59C8" w:rsidP="001873AB">
      <w:pPr>
        <w:spacing w:after="120"/>
        <w:ind w:left="357"/>
        <w:jc w:val="both"/>
        <w:rPr>
          <w:szCs w:val="22"/>
          <w:u w:val="single"/>
        </w:rPr>
      </w:pPr>
      <w:r w:rsidRPr="009872AD">
        <w:rPr>
          <w:szCs w:val="22"/>
          <w:u w:val="single"/>
        </w:rPr>
        <w:t>Acciones a ser adoptadas en caso de no cumplimiento:</w:t>
      </w:r>
    </w:p>
    <w:p w14:paraId="292916E1" w14:textId="77777777" w:rsidR="00EC4002" w:rsidRPr="009872AD" w:rsidRDefault="006538D1" w:rsidP="001873AB">
      <w:pPr>
        <w:spacing w:after="120"/>
        <w:ind w:left="357"/>
        <w:jc w:val="both"/>
        <w:rPr>
          <w:szCs w:val="22"/>
          <w:lang w:val="es-UY"/>
        </w:rPr>
      </w:pPr>
      <w:r w:rsidRPr="009872AD">
        <w:rPr>
          <w:szCs w:val="22"/>
          <w:lang w:val="es-UY"/>
        </w:rPr>
        <w:t>El Concesionario deberá retirar las quirumas en el más breve plazo posible.</w:t>
      </w:r>
    </w:p>
    <w:p w14:paraId="285F8E3B" w14:textId="77777777" w:rsidR="007C3FD9" w:rsidRPr="009872AD" w:rsidRDefault="007C3FD9" w:rsidP="007C3FD9">
      <w:pPr>
        <w:ind w:left="567"/>
        <w:jc w:val="both"/>
        <w:rPr>
          <w:szCs w:val="22"/>
          <w:lang w:val="es-UY"/>
        </w:rPr>
      </w:pPr>
    </w:p>
    <w:p w14:paraId="74E034C3" w14:textId="32F27EF3" w:rsidR="007C3FD9" w:rsidRPr="009872AD" w:rsidRDefault="006A5AC5" w:rsidP="00C41137">
      <w:pPr>
        <w:pStyle w:val="Prrafodelista"/>
        <w:numPr>
          <w:ilvl w:val="0"/>
          <w:numId w:val="123"/>
        </w:numPr>
        <w:ind w:left="426" w:hanging="426"/>
        <w:rPr>
          <w:b/>
          <w:u w:val="single"/>
        </w:rPr>
      </w:pPr>
      <w:r w:rsidRPr="009872AD">
        <w:rPr>
          <w:b/>
          <w:u w:val="single"/>
        </w:rPr>
        <w:t xml:space="preserve">SISTEMA DE CAPTURA Y REGISTRO DE </w:t>
      </w:r>
      <w:r w:rsidR="00087A8F" w:rsidRPr="009872AD">
        <w:rPr>
          <w:b/>
          <w:u w:val="single"/>
        </w:rPr>
        <w:t>PARÁMETROS HIDRO-METEOROLÓGICOS</w:t>
      </w:r>
      <w:r w:rsidRPr="009872AD">
        <w:rPr>
          <w:b/>
          <w:u w:val="single"/>
        </w:rPr>
        <w:t>:</w:t>
      </w:r>
    </w:p>
    <w:p w14:paraId="58551A0B" w14:textId="77777777" w:rsidR="00A1326C" w:rsidRPr="009872AD" w:rsidRDefault="00A1326C" w:rsidP="00751F1C">
      <w:pPr>
        <w:jc w:val="both"/>
        <w:rPr>
          <w:szCs w:val="22"/>
          <w:lang w:val="es-UY"/>
        </w:rPr>
      </w:pPr>
    </w:p>
    <w:p w14:paraId="53D505EA" w14:textId="77777777" w:rsidR="00EC4002" w:rsidRPr="009872AD" w:rsidRDefault="00CB59C8" w:rsidP="001873AB">
      <w:pPr>
        <w:spacing w:after="120"/>
        <w:ind w:left="357"/>
        <w:jc w:val="both"/>
        <w:rPr>
          <w:szCs w:val="22"/>
          <w:u w:val="single"/>
        </w:rPr>
      </w:pPr>
      <w:r w:rsidRPr="009872AD">
        <w:rPr>
          <w:b/>
          <w:szCs w:val="22"/>
          <w:u w:val="single"/>
        </w:rPr>
        <w:lastRenderedPageBreak/>
        <w:t>Parámetro de medición</w:t>
      </w:r>
      <w:r w:rsidR="006538D1" w:rsidRPr="009872AD">
        <w:rPr>
          <w:szCs w:val="22"/>
          <w:u w:val="single"/>
        </w:rPr>
        <w:t>:</w:t>
      </w:r>
      <w:r w:rsidRPr="009872AD">
        <w:rPr>
          <w:szCs w:val="22"/>
          <w:u w:val="single"/>
        </w:rPr>
        <w:t xml:space="preserve"> </w:t>
      </w:r>
    </w:p>
    <w:p w14:paraId="2E50CDC2" w14:textId="77777777" w:rsidR="00EC4002" w:rsidRPr="009872AD" w:rsidRDefault="00CB59C8" w:rsidP="001873AB">
      <w:pPr>
        <w:spacing w:after="120"/>
        <w:ind w:left="357"/>
        <w:jc w:val="both"/>
        <w:rPr>
          <w:szCs w:val="22"/>
          <w:lang w:val="es-UY"/>
        </w:rPr>
      </w:pPr>
      <w:r w:rsidRPr="009872AD">
        <w:rPr>
          <w:szCs w:val="22"/>
          <w:lang w:val="es-UY"/>
        </w:rPr>
        <w:t>Recepción diaria correcta de los datos de toda la red hidrométrica en la Central de recolección, procesamiento y difusión de la información</w:t>
      </w:r>
      <w:r w:rsidR="006538D1" w:rsidRPr="009872AD">
        <w:rPr>
          <w:szCs w:val="22"/>
          <w:lang w:val="es-UY"/>
        </w:rPr>
        <w:t>.</w:t>
      </w:r>
    </w:p>
    <w:p w14:paraId="6A5F9E65" w14:textId="77777777" w:rsidR="00087A8F" w:rsidRPr="009872AD" w:rsidRDefault="00087A8F" w:rsidP="00087A8F">
      <w:pPr>
        <w:spacing w:after="120"/>
        <w:ind w:left="357"/>
        <w:jc w:val="both"/>
        <w:rPr>
          <w:szCs w:val="22"/>
          <w:lang w:val="es-UY"/>
        </w:rPr>
      </w:pPr>
      <w:r w:rsidRPr="009872AD">
        <w:rPr>
          <w:szCs w:val="22"/>
          <w:lang w:val="es-UY"/>
        </w:rPr>
        <w:t>Recepción mensual por parte del CONCEDENTE de los demás parámetros meteorológicos registrados por las Estaciones Limnimétricas.</w:t>
      </w:r>
    </w:p>
    <w:p w14:paraId="6CF24698" w14:textId="77777777" w:rsidR="00EC4002" w:rsidRPr="009872AD" w:rsidRDefault="00EC4002" w:rsidP="001873AB">
      <w:pPr>
        <w:ind w:left="1134"/>
        <w:jc w:val="both"/>
        <w:rPr>
          <w:szCs w:val="22"/>
          <w:u w:val="single"/>
          <w:lang w:val="es-UY"/>
        </w:rPr>
      </w:pPr>
    </w:p>
    <w:p w14:paraId="258B1B20" w14:textId="77777777" w:rsidR="00EC4002" w:rsidRPr="009872AD" w:rsidRDefault="00CB59C8" w:rsidP="001873AB">
      <w:pPr>
        <w:spacing w:after="120"/>
        <w:ind w:left="357"/>
        <w:jc w:val="both"/>
        <w:rPr>
          <w:szCs w:val="22"/>
          <w:u w:val="single"/>
        </w:rPr>
      </w:pPr>
      <w:r w:rsidRPr="009872AD">
        <w:rPr>
          <w:szCs w:val="22"/>
          <w:u w:val="single"/>
        </w:rPr>
        <w:t xml:space="preserve">Valor límite del parámetro: </w:t>
      </w:r>
    </w:p>
    <w:p w14:paraId="649C4F4C" w14:textId="77777777" w:rsidR="00EC4002" w:rsidRPr="009872AD" w:rsidRDefault="006538D1" w:rsidP="001873AB">
      <w:pPr>
        <w:spacing w:after="120"/>
        <w:ind w:left="357"/>
        <w:jc w:val="both"/>
        <w:rPr>
          <w:szCs w:val="22"/>
          <w:lang w:val="es-UY"/>
        </w:rPr>
      </w:pPr>
      <w:r w:rsidRPr="009872AD">
        <w:rPr>
          <w:szCs w:val="22"/>
          <w:lang w:val="es-UY"/>
        </w:rPr>
        <w:t>La información de todas l</w:t>
      </w:r>
      <w:r w:rsidR="007C3FD9" w:rsidRPr="009872AD">
        <w:rPr>
          <w:szCs w:val="22"/>
          <w:lang w:val="es-UY"/>
        </w:rPr>
        <w:t xml:space="preserve">as </w:t>
      </w:r>
      <w:r w:rsidR="00011026" w:rsidRPr="009872AD">
        <w:rPr>
          <w:szCs w:val="22"/>
          <w:lang w:val="es-UY"/>
        </w:rPr>
        <w:t>E</w:t>
      </w:r>
      <w:r w:rsidR="007C3FD9" w:rsidRPr="009872AD">
        <w:rPr>
          <w:szCs w:val="22"/>
          <w:lang w:val="es-UY"/>
        </w:rPr>
        <w:t xml:space="preserve">staciones </w:t>
      </w:r>
      <w:r w:rsidR="00011026" w:rsidRPr="009872AD">
        <w:rPr>
          <w:szCs w:val="22"/>
          <w:lang w:val="es-UY"/>
        </w:rPr>
        <w:t>L</w:t>
      </w:r>
      <w:r w:rsidR="007C3FD9" w:rsidRPr="009872AD">
        <w:rPr>
          <w:szCs w:val="22"/>
          <w:lang w:val="es-UY"/>
        </w:rPr>
        <w:t>imnimétricas debe transmitir  diariamente</w:t>
      </w:r>
      <w:r w:rsidR="007711D3" w:rsidRPr="009872AD">
        <w:rPr>
          <w:szCs w:val="22"/>
          <w:lang w:val="es-UY"/>
        </w:rPr>
        <w:t>, aceptándose una tolerancia máxima de 2 días sin transmisión.</w:t>
      </w:r>
    </w:p>
    <w:p w14:paraId="1FD64EBF" w14:textId="77777777" w:rsidR="00087A8F" w:rsidRPr="009872AD" w:rsidRDefault="00087A8F" w:rsidP="00087A8F">
      <w:pPr>
        <w:spacing w:after="120"/>
        <w:ind w:left="357"/>
        <w:jc w:val="both"/>
        <w:rPr>
          <w:szCs w:val="22"/>
          <w:lang w:val="es-UY"/>
        </w:rPr>
      </w:pPr>
      <w:r w:rsidRPr="009872AD">
        <w:rPr>
          <w:szCs w:val="22"/>
          <w:lang w:val="es-UY"/>
        </w:rPr>
        <w:t>La información de parámetros meteorológicos de las Estaciones Limnimétricas deberá ser entregada mensualmente al CONCEDENTE.</w:t>
      </w:r>
    </w:p>
    <w:p w14:paraId="5B9B0B0C" w14:textId="77777777" w:rsidR="00EC4002" w:rsidRPr="009872AD" w:rsidRDefault="00EC4002" w:rsidP="001873AB">
      <w:pPr>
        <w:ind w:left="426"/>
        <w:jc w:val="both"/>
        <w:rPr>
          <w:szCs w:val="22"/>
          <w:u w:val="single"/>
          <w:lang w:val="es-UY"/>
        </w:rPr>
      </w:pPr>
    </w:p>
    <w:p w14:paraId="6603AF89" w14:textId="77777777" w:rsidR="00EC4002" w:rsidRPr="009872AD" w:rsidRDefault="00CB59C8" w:rsidP="001873AB">
      <w:pPr>
        <w:spacing w:after="120"/>
        <w:ind w:left="357"/>
        <w:jc w:val="both"/>
        <w:rPr>
          <w:szCs w:val="22"/>
          <w:u w:val="single"/>
        </w:rPr>
      </w:pPr>
      <w:r w:rsidRPr="009872AD">
        <w:rPr>
          <w:szCs w:val="22"/>
          <w:u w:val="single"/>
        </w:rPr>
        <w:t>Procedimiento de verificación del cumplimiento:</w:t>
      </w:r>
    </w:p>
    <w:p w14:paraId="3672155A" w14:textId="769DC5C1" w:rsidR="00EC4002" w:rsidRPr="009872AD" w:rsidRDefault="007711D3" w:rsidP="00087A8F">
      <w:pPr>
        <w:spacing w:after="120"/>
        <w:ind w:left="357"/>
        <w:jc w:val="both"/>
        <w:rPr>
          <w:szCs w:val="22"/>
          <w:lang w:val="es-UY"/>
        </w:rPr>
      </w:pPr>
      <w:r w:rsidRPr="009872AD">
        <w:rPr>
          <w:szCs w:val="22"/>
          <w:lang w:val="es-UY"/>
        </w:rPr>
        <w:t>El representante del Supervisor y/o el Concedente verificará diariamente que los datos estén disponibles para su difusión</w:t>
      </w:r>
      <w:r w:rsidR="00087A8F" w:rsidRPr="009872AD">
        <w:rPr>
          <w:szCs w:val="22"/>
          <w:lang w:val="es-UY"/>
        </w:rPr>
        <w:t>, y que se hayan recibido mensualmente los datos meteorológicos</w:t>
      </w:r>
      <w:r w:rsidRPr="009872AD">
        <w:rPr>
          <w:szCs w:val="22"/>
          <w:lang w:val="es-UY"/>
        </w:rPr>
        <w:t>.</w:t>
      </w:r>
    </w:p>
    <w:p w14:paraId="51A9FDD4" w14:textId="77777777" w:rsidR="00EC4002" w:rsidRPr="009872AD" w:rsidRDefault="00EC4002" w:rsidP="001873AB">
      <w:pPr>
        <w:ind w:left="426"/>
        <w:jc w:val="both"/>
        <w:rPr>
          <w:szCs w:val="22"/>
          <w:u w:val="single"/>
          <w:lang w:val="es-UY"/>
        </w:rPr>
      </w:pPr>
    </w:p>
    <w:p w14:paraId="017B8995" w14:textId="77777777" w:rsidR="00EC4002" w:rsidRPr="009872AD" w:rsidRDefault="00CB59C8" w:rsidP="001873AB">
      <w:pPr>
        <w:spacing w:after="120"/>
        <w:ind w:left="357"/>
        <w:jc w:val="both"/>
        <w:rPr>
          <w:szCs w:val="22"/>
          <w:u w:val="single"/>
        </w:rPr>
      </w:pPr>
      <w:r w:rsidRPr="009872AD">
        <w:rPr>
          <w:szCs w:val="22"/>
          <w:u w:val="single"/>
        </w:rPr>
        <w:t>Penalidades en caso de incumplimiento:</w:t>
      </w:r>
    </w:p>
    <w:p w14:paraId="7B59CB41" w14:textId="1BFD0746" w:rsidR="00EC4002" w:rsidRPr="009872AD" w:rsidRDefault="007711D3" w:rsidP="001873AB">
      <w:pPr>
        <w:spacing w:after="120"/>
        <w:ind w:left="357"/>
        <w:jc w:val="both"/>
        <w:rPr>
          <w:szCs w:val="22"/>
          <w:lang w:val="es-UY"/>
        </w:rPr>
      </w:pPr>
      <w:r w:rsidRPr="009872AD">
        <w:rPr>
          <w:szCs w:val="22"/>
          <w:lang w:val="es-UY"/>
        </w:rPr>
        <w:t>En caso de incumplimiento, se aplicarán las penalidades previstas en la Tabla 4 del Anexo 1</w:t>
      </w:r>
      <w:r w:rsidR="00A92841" w:rsidRPr="009872AD">
        <w:rPr>
          <w:szCs w:val="22"/>
          <w:lang w:val="es-UY"/>
        </w:rPr>
        <w:t>5</w:t>
      </w:r>
      <w:r w:rsidRPr="009872AD">
        <w:rPr>
          <w:szCs w:val="22"/>
          <w:lang w:val="es-UY"/>
        </w:rPr>
        <w:t xml:space="preserve"> “Penalidades referidas al Capítulo VII del Contrato: De la Conservación de las Obras”, </w:t>
      </w:r>
      <w:r w:rsidR="00087A8F" w:rsidRPr="009872AD">
        <w:rPr>
          <w:szCs w:val="22"/>
          <w:lang w:val="es-UY"/>
        </w:rPr>
        <w:t>Serán de aplicación las penalidades indicadas en el punto</w:t>
      </w:r>
      <w:r w:rsidRPr="009872AD">
        <w:rPr>
          <w:szCs w:val="22"/>
          <w:lang w:val="es-UY"/>
        </w:rPr>
        <w:t xml:space="preserve"> “falta de transmisión al sistema de difusión de la información hidrométrica, de los datos registrados automáticamente o leídos manualmente en las reglas (escalas) en caso de falla de la estación automática, en una de las </w:t>
      </w:r>
      <w:r w:rsidR="00011026" w:rsidRPr="009872AD">
        <w:rPr>
          <w:szCs w:val="22"/>
          <w:lang w:val="es-UY"/>
        </w:rPr>
        <w:t>E</w:t>
      </w:r>
      <w:r w:rsidRPr="009872AD">
        <w:rPr>
          <w:szCs w:val="22"/>
          <w:lang w:val="es-UY"/>
        </w:rPr>
        <w:t xml:space="preserve">staciones </w:t>
      </w:r>
      <w:r w:rsidR="00011026" w:rsidRPr="009872AD">
        <w:rPr>
          <w:szCs w:val="22"/>
          <w:lang w:val="es-UY"/>
        </w:rPr>
        <w:t>L</w:t>
      </w:r>
      <w:r w:rsidRPr="009872AD">
        <w:rPr>
          <w:szCs w:val="22"/>
          <w:lang w:val="es-UY"/>
        </w:rPr>
        <w:t>imnimétricas de la red. Valores no acumulativos en caso de falla simultánea de más de una estación limnimétrica”</w:t>
      </w:r>
      <w:r w:rsidR="00087A8F" w:rsidRPr="009872AD">
        <w:rPr>
          <w:szCs w:val="22"/>
          <w:lang w:val="es-UY"/>
        </w:rPr>
        <w:t>, y en el punto “falta de entrega de información mensualmente al CONCEDENTE, de los datos meteorológicos registrados en una de las Estaciones Limnimétricas de la red”</w:t>
      </w:r>
      <w:r w:rsidRPr="009872AD">
        <w:rPr>
          <w:szCs w:val="22"/>
          <w:lang w:val="es-UY"/>
        </w:rPr>
        <w:t>, modulándose en función de la duración del incumplimiento.</w:t>
      </w:r>
    </w:p>
    <w:p w14:paraId="3ED76A4F" w14:textId="77777777" w:rsidR="00EC4002" w:rsidRPr="009872AD" w:rsidRDefault="00EC4002" w:rsidP="001873AB">
      <w:pPr>
        <w:ind w:left="357"/>
        <w:jc w:val="both"/>
        <w:rPr>
          <w:szCs w:val="22"/>
          <w:lang w:val="es-UY"/>
        </w:rPr>
      </w:pPr>
    </w:p>
    <w:p w14:paraId="69163B14" w14:textId="77777777" w:rsidR="00EC4002" w:rsidRPr="009872AD" w:rsidRDefault="00CB59C8" w:rsidP="001873AB">
      <w:pPr>
        <w:spacing w:after="120"/>
        <w:ind w:left="357"/>
        <w:jc w:val="both"/>
        <w:rPr>
          <w:szCs w:val="22"/>
          <w:u w:val="single"/>
        </w:rPr>
      </w:pPr>
      <w:r w:rsidRPr="009872AD">
        <w:rPr>
          <w:szCs w:val="22"/>
          <w:u w:val="single"/>
        </w:rPr>
        <w:t>Acciones a ser adoptadas en caso de no cumplimiento:</w:t>
      </w:r>
    </w:p>
    <w:p w14:paraId="14E55B11" w14:textId="59426C55" w:rsidR="00EC4002" w:rsidRPr="009872AD" w:rsidRDefault="007711D3" w:rsidP="001873AB">
      <w:pPr>
        <w:spacing w:after="120"/>
        <w:ind w:left="357"/>
        <w:jc w:val="both"/>
        <w:rPr>
          <w:szCs w:val="22"/>
          <w:lang w:val="es-UY"/>
        </w:rPr>
      </w:pPr>
      <w:r w:rsidRPr="009872AD">
        <w:rPr>
          <w:szCs w:val="22"/>
          <w:lang w:val="es-UY"/>
        </w:rPr>
        <w:t xml:space="preserve">En caso de falla </w:t>
      </w:r>
      <w:r w:rsidR="00087A8F" w:rsidRPr="009872AD">
        <w:rPr>
          <w:szCs w:val="22"/>
          <w:lang w:val="es-UY"/>
        </w:rPr>
        <w:t xml:space="preserve">en el registro de niveles </w:t>
      </w:r>
      <w:r w:rsidRPr="009872AD">
        <w:rPr>
          <w:szCs w:val="22"/>
          <w:lang w:val="es-UY"/>
        </w:rPr>
        <w:t xml:space="preserve">de una de las </w:t>
      </w:r>
      <w:r w:rsidR="00011026" w:rsidRPr="009872AD">
        <w:rPr>
          <w:szCs w:val="22"/>
          <w:lang w:val="es-UY"/>
        </w:rPr>
        <w:t>E</w:t>
      </w:r>
      <w:r w:rsidRPr="009872AD">
        <w:rPr>
          <w:szCs w:val="22"/>
          <w:lang w:val="es-UY"/>
        </w:rPr>
        <w:t xml:space="preserve">staciones </w:t>
      </w:r>
      <w:r w:rsidR="00011026" w:rsidRPr="009872AD">
        <w:rPr>
          <w:szCs w:val="22"/>
          <w:lang w:val="es-UY"/>
        </w:rPr>
        <w:t>L</w:t>
      </w:r>
      <w:r w:rsidRPr="009872AD">
        <w:rPr>
          <w:szCs w:val="22"/>
          <w:lang w:val="es-UY"/>
        </w:rPr>
        <w:t>imnimétricas automáticas instaladas</w:t>
      </w:r>
      <w:r w:rsidR="007A35BA" w:rsidRPr="009872AD">
        <w:rPr>
          <w:szCs w:val="22"/>
          <w:lang w:val="es-UY"/>
        </w:rPr>
        <w:t>,</w:t>
      </w:r>
      <w:r w:rsidR="007C3FD9" w:rsidRPr="009872AD">
        <w:rPr>
          <w:szCs w:val="22"/>
          <w:lang w:val="es-UY"/>
        </w:rPr>
        <w:t xml:space="preserve"> y hasta que se solucione dicho desperfecto, un operador deberá efectuar lecturas de una regla (escala) ubicada en el mismo sitio y con el mismo </w:t>
      </w:r>
      <w:r w:rsidR="00011026" w:rsidRPr="009872AD">
        <w:rPr>
          <w:szCs w:val="22"/>
          <w:lang w:val="es-UY"/>
        </w:rPr>
        <w:t>N</w:t>
      </w:r>
      <w:r w:rsidR="007C3FD9" w:rsidRPr="009872AD">
        <w:rPr>
          <w:szCs w:val="22"/>
          <w:lang w:val="es-UY"/>
        </w:rPr>
        <w:t xml:space="preserve">ivel de </w:t>
      </w:r>
      <w:r w:rsidR="00011026" w:rsidRPr="009872AD">
        <w:rPr>
          <w:szCs w:val="22"/>
          <w:lang w:val="es-UY"/>
        </w:rPr>
        <w:t>R</w:t>
      </w:r>
      <w:r w:rsidR="007C3FD9" w:rsidRPr="009872AD">
        <w:rPr>
          <w:szCs w:val="22"/>
          <w:lang w:val="es-UY"/>
        </w:rPr>
        <w:t xml:space="preserve">eferencia, con la periodicidad indicada en los </w:t>
      </w:r>
      <w:r w:rsidR="000C0D3C" w:rsidRPr="009872AD">
        <w:rPr>
          <w:szCs w:val="22"/>
          <w:lang w:val="es-UY"/>
        </w:rPr>
        <w:t>r</w:t>
      </w:r>
      <w:r w:rsidR="007C3FD9" w:rsidRPr="009872AD">
        <w:rPr>
          <w:szCs w:val="22"/>
          <w:lang w:val="es-UY"/>
        </w:rPr>
        <w:t xml:space="preserve">equisitos </w:t>
      </w:r>
      <w:r w:rsidR="000C0D3C" w:rsidRPr="009872AD">
        <w:rPr>
          <w:szCs w:val="22"/>
          <w:lang w:val="es-UY"/>
        </w:rPr>
        <w:t>t</w:t>
      </w:r>
      <w:r w:rsidR="007C3FD9" w:rsidRPr="009872AD">
        <w:rPr>
          <w:szCs w:val="22"/>
          <w:lang w:val="es-UY"/>
        </w:rPr>
        <w:t xml:space="preserve">écnicos </w:t>
      </w:r>
      <w:r w:rsidR="000C0D3C" w:rsidRPr="009872AD">
        <w:rPr>
          <w:szCs w:val="22"/>
          <w:lang w:val="es-UY"/>
        </w:rPr>
        <w:t>m</w:t>
      </w:r>
      <w:r w:rsidR="007C3FD9" w:rsidRPr="009872AD">
        <w:rPr>
          <w:szCs w:val="22"/>
          <w:lang w:val="es-UY"/>
        </w:rPr>
        <w:t>ínimos establecidos en el</w:t>
      </w:r>
      <w:r w:rsidR="00A1326C" w:rsidRPr="009872AD">
        <w:rPr>
          <w:szCs w:val="22"/>
          <w:lang w:val="es-UY"/>
        </w:rPr>
        <w:t xml:space="preserve"> Apéndice 1 del </w:t>
      </w:r>
      <w:r w:rsidR="007C3FD9" w:rsidRPr="009872AD">
        <w:rPr>
          <w:szCs w:val="22"/>
          <w:lang w:val="es-UY"/>
        </w:rPr>
        <w:t>Anexo 4 y los eventuales ajustes que se realicen en el  EDI, y transmitir la información a la central para su difusión.</w:t>
      </w:r>
      <w:r w:rsidR="00087A8F" w:rsidRPr="009872AD">
        <w:rPr>
          <w:szCs w:val="22"/>
          <w:lang w:val="es-UY"/>
        </w:rPr>
        <w:t xml:space="preserve"> En caso de que la falla se encuentre en el registro de parámetros meteorológicos, la misma deberá ser subsanada en el más breve plazo posible.</w:t>
      </w:r>
    </w:p>
    <w:p w14:paraId="3DE344C3" w14:textId="77777777" w:rsidR="00EC4002" w:rsidRPr="009872AD" w:rsidRDefault="007711D3" w:rsidP="001873AB">
      <w:pPr>
        <w:spacing w:after="120"/>
        <w:ind w:left="357"/>
        <w:jc w:val="both"/>
        <w:rPr>
          <w:szCs w:val="22"/>
          <w:lang w:val="es-UY"/>
        </w:rPr>
      </w:pPr>
      <w:r w:rsidRPr="009872AD">
        <w:rPr>
          <w:szCs w:val="22"/>
          <w:lang w:val="es-UY"/>
        </w:rPr>
        <w:t>Si la falla estuviera en el sistema de transmisión, el CONCESIONARIO deberá reparar o reemplazar el equipo cuyo mal funcionamiento origina el incumplimiento en el más breve plazo posible.</w:t>
      </w:r>
    </w:p>
    <w:p w14:paraId="52D1BF69" w14:textId="77777777" w:rsidR="00EC4002" w:rsidRPr="009872AD" w:rsidRDefault="00EC4002" w:rsidP="001873AB">
      <w:pPr>
        <w:spacing w:after="120"/>
        <w:jc w:val="both"/>
        <w:rPr>
          <w:szCs w:val="22"/>
          <w:lang w:val="es-UY"/>
        </w:rPr>
      </w:pPr>
    </w:p>
    <w:p w14:paraId="53A8FF6D" w14:textId="77777777" w:rsidR="00EC4002" w:rsidRPr="009872AD" w:rsidRDefault="00C72E65" w:rsidP="001873AB">
      <w:pPr>
        <w:spacing w:after="120"/>
        <w:jc w:val="both"/>
        <w:rPr>
          <w:szCs w:val="22"/>
          <w:lang w:val="es-UY"/>
        </w:rPr>
      </w:pPr>
      <w:r w:rsidRPr="009872AD">
        <w:rPr>
          <w:szCs w:val="22"/>
          <w:lang w:val="es-UY"/>
        </w:rPr>
        <w:t>La metodología para la medición de los Niveles de Servicio</w:t>
      </w:r>
      <w:r w:rsidR="005673E4" w:rsidRPr="009872AD">
        <w:rPr>
          <w:szCs w:val="22"/>
          <w:lang w:val="es-UY"/>
        </w:rPr>
        <w:t xml:space="preserve"> </w:t>
      </w:r>
      <w:r w:rsidRPr="009872AD">
        <w:rPr>
          <w:szCs w:val="22"/>
          <w:lang w:val="es-UY"/>
        </w:rPr>
        <w:t xml:space="preserve"> será</w:t>
      </w:r>
      <w:r w:rsidR="005673E4" w:rsidRPr="009872AD">
        <w:rPr>
          <w:szCs w:val="22"/>
          <w:lang w:val="es-UY"/>
        </w:rPr>
        <w:t xml:space="preserve"> establecida</w:t>
      </w:r>
      <w:r w:rsidRPr="009872AD">
        <w:rPr>
          <w:szCs w:val="22"/>
          <w:lang w:val="es-UY"/>
        </w:rPr>
        <w:t xml:space="preserve"> por </w:t>
      </w:r>
      <w:r w:rsidR="005673E4" w:rsidRPr="009872AD">
        <w:rPr>
          <w:szCs w:val="22"/>
          <w:lang w:val="es-UY"/>
        </w:rPr>
        <w:t>la Dirección General de Transporte Acuático</w:t>
      </w:r>
      <w:r w:rsidR="00A130C4" w:rsidRPr="009872AD">
        <w:rPr>
          <w:szCs w:val="22"/>
          <w:lang w:val="es-UY"/>
        </w:rPr>
        <w:t xml:space="preserve"> (DGTA)</w:t>
      </w:r>
      <w:r w:rsidR="005673E4" w:rsidRPr="009872AD">
        <w:rPr>
          <w:szCs w:val="22"/>
          <w:lang w:val="es-UY"/>
        </w:rPr>
        <w:t xml:space="preserve"> antes de los 06 meses de la </w:t>
      </w:r>
      <w:r w:rsidR="000C0D3C" w:rsidRPr="009872AD">
        <w:rPr>
          <w:szCs w:val="22"/>
          <w:lang w:val="es-UY"/>
        </w:rPr>
        <w:t xml:space="preserve">fecha de inicio de la </w:t>
      </w:r>
      <w:r w:rsidR="005673E4" w:rsidRPr="009872AD">
        <w:rPr>
          <w:szCs w:val="22"/>
          <w:lang w:val="es-UY"/>
        </w:rPr>
        <w:t>Explotación de</w:t>
      </w:r>
      <w:r w:rsidR="000C0D3C" w:rsidRPr="009872AD">
        <w:rPr>
          <w:szCs w:val="22"/>
          <w:lang w:val="es-UY"/>
        </w:rPr>
        <w:t xml:space="preserve"> </w:t>
      </w:r>
      <w:r w:rsidR="005673E4" w:rsidRPr="009872AD">
        <w:rPr>
          <w:szCs w:val="22"/>
          <w:lang w:val="es-UY"/>
        </w:rPr>
        <w:t>l</w:t>
      </w:r>
      <w:r w:rsidR="000C0D3C" w:rsidRPr="009872AD">
        <w:rPr>
          <w:szCs w:val="22"/>
          <w:lang w:val="es-UY"/>
        </w:rPr>
        <w:t xml:space="preserve">a </w:t>
      </w:r>
      <w:r w:rsidR="007A35BA" w:rsidRPr="009872AD">
        <w:rPr>
          <w:szCs w:val="22"/>
          <w:lang w:val="es-UY"/>
        </w:rPr>
        <w:t xml:space="preserve">Concesión. </w:t>
      </w:r>
    </w:p>
    <w:p w14:paraId="155BE21A" w14:textId="747D98C9" w:rsidR="00EC4002" w:rsidRPr="009872AD" w:rsidRDefault="005673E4" w:rsidP="001873AB">
      <w:pPr>
        <w:spacing w:after="120"/>
        <w:jc w:val="both"/>
        <w:rPr>
          <w:szCs w:val="22"/>
          <w:lang w:val="es-UY"/>
        </w:rPr>
      </w:pPr>
      <w:bookmarkStart w:id="2084" w:name="_Toc368329772"/>
      <w:bookmarkStart w:id="2085" w:name="_Toc374013526"/>
      <w:bookmarkStart w:id="2086" w:name="_Toc378746201"/>
      <w:bookmarkStart w:id="2087" w:name="_Toc277957091"/>
      <w:r w:rsidRPr="009872AD">
        <w:rPr>
          <w:szCs w:val="22"/>
          <w:lang w:val="es-UY"/>
        </w:rPr>
        <w:lastRenderedPageBreak/>
        <w:t xml:space="preserve">Los </w:t>
      </w:r>
      <w:r w:rsidR="00AD22B7" w:rsidRPr="009872AD">
        <w:rPr>
          <w:szCs w:val="22"/>
          <w:lang w:val="es-UY"/>
        </w:rPr>
        <w:t>N</w:t>
      </w:r>
      <w:r w:rsidRPr="009872AD">
        <w:rPr>
          <w:szCs w:val="22"/>
          <w:lang w:val="es-UY"/>
        </w:rPr>
        <w:t xml:space="preserve">iveles de </w:t>
      </w:r>
      <w:r w:rsidR="00AD22B7" w:rsidRPr="009872AD">
        <w:rPr>
          <w:szCs w:val="22"/>
          <w:lang w:val="es-UY"/>
        </w:rPr>
        <w:t>S</w:t>
      </w:r>
      <w:r w:rsidRPr="009872AD">
        <w:rPr>
          <w:szCs w:val="22"/>
          <w:lang w:val="es-UY"/>
        </w:rPr>
        <w:t>ervicios del presente Anexo, podrán ser establecidos, actualizados y/o revisados por la DGTA en coordinación con el CONCESIONARIO a partir del quinto año co</w:t>
      </w:r>
      <w:r w:rsidR="00892661" w:rsidRPr="009872AD">
        <w:rPr>
          <w:szCs w:val="22"/>
          <w:lang w:val="es-UY"/>
        </w:rPr>
        <w:t>ntados desde la entrega del Área de Desarrollo</w:t>
      </w:r>
      <w:r w:rsidRPr="009872AD">
        <w:rPr>
          <w:szCs w:val="22"/>
          <w:lang w:val="es-UY"/>
        </w:rPr>
        <w:t>.</w:t>
      </w:r>
    </w:p>
    <w:p w14:paraId="00FDA956" w14:textId="77777777" w:rsidR="005673E4" w:rsidRPr="009872AD" w:rsidRDefault="005673E4" w:rsidP="005673E4">
      <w:pPr>
        <w:rPr>
          <w:rFonts w:ascii="Arial Narrow" w:hAnsi="Arial Narrow"/>
        </w:rPr>
      </w:pPr>
    </w:p>
    <w:p w14:paraId="1E55E9F6" w14:textId="77777777" w:rsidR="007711D3" w:rsidRPr="009872AD" w:rsidRDefault="007711D3">
      <w:pPr>
        <w:rPr>
          <w:rFonts w:cs="Times New Roman"/>
          <w:b/>
          <w:bCs w:val="0"/>
          <w:szCs w:val="22"/>
          <w:lang w:val="es-MX"/>
        </w:rPr>
      </w:pPr>
      <w:r w:rsidRPr="009872AD">
        <w:rPr>
          <w:b/>
          <w:bCs w:val="0"/>
          <w:szCs w:val="22"/>
          <w:lang w:val="es-MX"/>
        </w:rPr>
        <w:br w:type="page"/>
      </w:r>
    </w:p>
    <w:p w14:paraId="60FD522A" w14:textId="77777777" w:rsidR="005B5838" w:rsidRPr="009872AD" w:rsidRDefault="00CB59C8" w:rsidP="005B5838">
      <w:pPr>
        <w:pStyle w:val="Ttulo2"/>
        <w:ind w:left="0"/>
        <w:jc w:val="center"/>
        <w:rPr>
          <w:rFonts w:ascii="Arial" w:hAnsi="Arial"/>
          <w:b/>
          <w:szCs w:val="22"/>
          <w:u w:val="none"/>
        </w:rPr>
      </w:pPr>
      <w:bookmarkStart w:id="2088" w:name="_Toc396825780"/>
      <w:bookmarkStart w:id="2089" w:name="_Toc461693137"/>
      <w:r w:rsidRPr="009872AD">
        <w:rPr>
          <w:rFonts w:ascii="Arial" w:hAnsi="Arial"/>
          <w:b/>
          <w:szCs w:val="22"/>
          <w:u w:val="none"/>
        </w:rPr>
        <w:lastRenderedPageBreak/>
        <w:t>ANEXO 4</w:t>
      </w:r>
      <w:bookmarkEnd w:id="2084"/>
      <w:bookmarkEnd w:id="2085"/>
      <w:bookmarkEnd w:id="2086"/>
      <w:bookmarkEnd w:id="2088"/>
      <w:bookmarkEnd w:id="2089"/>
    </w:p>
    <w:p w14:paraId="71460BC1" w14:textId="77777777" w:rsidR="005B5838" w:rsidRPr="009872AD" w:rsidRDefault="005B5838" w:rsidP="00271411">
      <w:pPr>
        <w:pStyle w:val="Ttulo2"/>
        <w:ind w:left="0"/>
        <w:jc w:val="center"/>
        <w:rPr>
          <w:b/>
          <w:bCs w:val="0"/>
          <w:szCs w:val="22"/>
          <w:lang w:val="es-MX"/>
        </w:rPr>
      </w:pPr>
    </w:p>
    <w:p w14:paraId="273DE240" w14:textId="77777777" w:rsidR="00EC4002" w:rsidRPr="009872AD" w:rsidRDefault="00CB59C8" w:rsidP="001873AB">
      <w:pPr>
        <w:pStyle w:val="Ttulo1"/>
        <w:jc w:val="center"/>
        <w:rPr>
          <w:b w:val="0"/>
          <w:szCs w:val="22"/>
        </w:rPr>
      </w:pPr>
      <w:bookmarkStart w:id="2090" w:name="_Toc461693138"/>
      <w:bookmarkStart w:id="2091" w:name="_Toc368329773"/>
      <w:r w:rsidRPr="009872AD">
        <w:rPr>
          <w:szCs w:val="22"/>
        </w:rPr>
        <w:t>OBRAS OBLIGATORIAS</w:t>
      </w:r>
      <w:bookmarkEnd w:id="2090"/>
      <w:r w:rsidRPr="009872AD">
        <w:rPr>
          <w:szCs w:val="22"/>
        </w:rPr>
        <w:t xml:space="preserve"> </w:t>
      </w:r>
      <w:bookmarkEnd w:id="2091"/>
    </w:p>
    <w:p w14:paraId="0C1D83E6" w14:textId="77777777" w:rsidR="005B5838" w:rsidRPr="009872AD" w:rsidRDefault="005B5838" w:rsidP="005B5838">
      <w:pPr>
        <w:rPr>
          <w:szCs w:val="22"/>
          <w:lang w:val="es-ES_tradnl"/>
        </w:rPr>
      </w:pPr>
    </w:p>
    <w:p w14:paraId="6359CF71" w14:textId="77777777" w:rsidR="005B5838" w:rsidRPr="009872AD" w:rsidRDefault="005B5838" w:rsidP="005B5838">
      <w:pPr>
        <w:jc w:val="both"/>
        <w:rPr>
          <w:szCs w:val="22"/>
          <w:lang w:val="es-UY"/>
        </w:rPr>
      </w:pPr>
      <w:r w:rsidRPr="009872AD">
        <w:rPr>
          <w:szCs w:val="22"/>
          <w:lang w:val="es-UY"/>
        </w:rPr>
        <w:t xml:space="preserve">Las Obras </w:t>
      </w:r>
      <w:r w:rsidR="007A35BA" w:rsidRPr="009872AD">
        <w:rPr>
          <w:szCs w:val="22"/>
          <w:lang w:val="es-UY"/>
        </w:rPr>
        <w:t>Obligatorias,</w:t>
      </w:r>
      <w:r w:rsidRPr="009872AD">
        <w:rPr>
          <w:szCs w:val="22"/>
          <w:lang w:val="es-UY"/>
        </w:rPr>
        <w:t xml:space="preserve"> que deben ser realizadas por el CONCESIONARIO, se resumen a continuación, debiendo ser las mismas desarrolladas respetando los </w:t>
      </w:r>
      <w:r w:rsidR="0034234F" w:rsidRPr="009872AD">
        <w:rPr>
          <w:szCs w:val="22"/>
          <w:lang w:val="es-UY"/>
        </w:rPr>
        <w:t>r</w:t>
      </w:r>
      <w:r w:rsidRPr="009872AD">
        <w:rPr>
          <w:szCs w:val="22"/>
          <w:lang w:val="es-UY"/>
        </w:rPr>
        <w:t xml:space="preserve">equisitos </w:t>
      </w:r>
      <w:r w:rsidR="0034234F" w:rsidRPr="009872AD">
        <w:rPr>
          <w:szCs w:val="22"/>
          <w:lang w:val="es-UY"/>
        </w:rPr>
        <w:t>t</w:t>
      </w:r>
      <w:r w:rsidRPr="009872AD">
        <w:rPr>
          <w:szCs w:val="22"/>
          <w:lang w:val="es-UY"/>
        </w:rPr>
        <w:t>écnicos correspondientes y el Plan de Implementación, de acuerdo a lo especificado en el presente Anexo.</w:t>
      </w:r>
    </w:p>
    <w:p w14:paraId="0778076F" w14:textId="77777777" w:rsidR="005B5838" w:rsidRPr="009872AD" w:rsidRDefault="005B5838" w:rsidP="005B5838">
      <w:pPr>
        <w:jc w:val="both"/>
        <w:rPr>
          <w:szCs w:val="22"/>
        </w:rPr>
      </w:pPr>
    </w:p>
    <w:p w14:paraId="22C1D796" w14:textId="77777777" w:rsidR="005B5838" w:rsidRPr="009872AD" w:rsidRDefault="005B5838" w:rsidP="005B5838">
      <w:pPr>
        <w:jc w:val="both"/>
        <w:rPr>
          <w:szCs w:val="22"/>
          <w:lang w:val="es-UY"/>
        </w:rPr>
      </w:pPr>
      <w:r w:rsidRPr="009872AD">
        <w:rPr>
          <w:szCs w:val="22"/>
          <w:lang w:val="es-UY"/>
        </w:rPr>
        <w:t>A continuación se resumen los aspectos principales de las obras a desarrollar</w:t>
      </w:r>
      <w:r w:rsidR="00F92DE0" w:rsidRPr="009872AD">
        <w:rPr>
          <w:szCs w:val="22"/>
          <w:lang w:val="es-UY"/>
        </w:rPr>
        <w:t xml:space="preserve"> y</w:t>
      </w:r>
      <w:r w:rsidRPr="009872AD">
        <w:rPr>
          <w:szCs w:val="22"/>
          <w:lang w:val="es-UY"/>
        </w:rPr>
        <w:t xml:space="preserve"> el equipamiento </w:t>
      </w:r>
      <w:r w:rsidR="00882F87" w:rsidRPr="009872AD">
        <w:rPr>
          <w:szCs w:val="22"/>
          <w:lang w:val="es-UY"/>
        </w:rPr>
        <w:t xml:space="preserve"> </w:t>
      </w:r>
      <w:r w:rsidRPr="009872AD">
        <w:rPr>
          <w:szCs w:val="22"/>
          <w:lang w:val="es-UY"/>
        </w:rPr>
        <w:t xml:space="preserve">requeridos. </w:t>
      </w:r>
    </w:p>
    <w:p w14:paraId="01785A0E" w14:textId="77777777" w:rsidR="005B5838" w:rsidRPr="009872AD" w:rsidRDefault="005B5838" w:rsidP="005B5838">
      <w:pPr>
        <w:jc w:val="both"/>
        <w:rPr>
          <w:b/>
          <w:szCs w:val="22"/>
          <w:lang w:val="es-UY"/>
        </w:rPr>
      </w:pPr>
    </w:p>
    <w:p w14:paraId="01238649" w14:textId="77777777" w:rsidR="00196B2A" w:rsidRPr="009872AD" w:rsidRDefault="00171EF6" w:rsidP="00C41137">
      <w:pPr>
        <w:pStyle w:val="Prrafodelista"/>
        <w:numPr>
          <w:ilvl w:val="0"/>
          <w:numId w:val="93"/>
        </w:numPr>
        <w:ind w:left="426" w:hanging="284"/>
        <w:jc w:val="both"/>
        <w:rPr>
          <w:b/>
          <w:szCs w:val="22"/>
          <w:lang w:val="es-UY"/>
        </w:rPr>
      </w:pPr>
      <w:r w:rsidRPr="009872AD">
        <w:rPr>
          <w:b/>
          <w:szCs w:val="22"/>
          <w:lang w:val="es-UY"/>
        </w:rPr>
        <w:t>OBRAS</w:t>
      </w:r>
      <w:r w:rsidR="003D2263" w:rsidRPr="009872AD">
        <w:rPr>
          <w:b/>
          <w:szCs w:val="22"/>
          <w:lang w:val="es-UY"/>
        </w:rPr>
        <w:t xml:space="preserve"> </w:t>
      </w:r>
    </w:p>
    <w:p w14:paraId="4AE33EAA" w14:textId="77777777" w:rsidR="005B5838" w:rsidRPr="009872AD" w:rsidRDefault="005B5838" w:rsidP="00F2153D">
      <w:pPr>
        <w:jc w:val="both"/>
        <w:rPr>
          <w:szCs w:val="22"/>
          <w:lang w:val="es-UY"/>
        </w:rPr>
      </w:pPr>
    </w:p>
    <w:p w14:paraId="0AE7E22D" w14:textId="77777777" w:rsidR="00196B2A" w:rsidRPr="009872AD" w:rsidRDefault="00787C81">
      <w:pPr>
        <w:pStyle w:val="Prrafodelista"/>
        <w:numPr>
          <w:ilvl w:val="6"/>
          <w:numId w:val="9"/>
        </w:numPr>
        <w:tabs>
          <w:tab w:val="clear" w:pos="2520"/>
        </w:tabs>
        <w:ind w:left="709" w:hanging="283"/>
        <w:jc w:val="both"/>
        <w:rPr>
          <w:b/>
          <w:szCs w:val="22"/>
          <w:u w:val="single"/>
          <w:lang w:val="es-UY"/>
        </w:rPr>
      </w:pPr>
      <w:r w:rsidRPr="009872AD">
        <w:rPr>
          <w:b/>
          <w:szCs w:val="22"/>
          <w:u w:val="single"/>
          <w:lang w:val="es-UY"/>
        </w:rPr>
        <w:t xml:space="preserve">Instalación de las Estaciones Limnimétricas </w:t>
      </w:r>
    </w:p>
    <w:p w14:paraId="7CDC9E7A" w14:textId="77777777" w:rsidR="00787C81" w:rsidRPr="009872AD" w:rsidRDefault="00787C81" w:rsidP="00787C81">
      <w:pPr>
        <w:jc w:val="both"/>
        <w:rPr>
          <w:b/>
          <w:szCs w:val="22"/>
          <w:u w:val="single"/>
          <w:lang w:val="es-UY"/>
        </w:rPr>
      </w:pPr>
    </w:p>
    <w:p w14:paraId="36B8AF1F" w14:textId="77777777" w:rsidR="00196B2A" w:rsidRPr="009872AD" w:rsidRDefault="00787C81">
      <w:pPr>
        <w:spacing w:after="120"/>
        <w:ind w:left="709"/>
        <w:jc w:val="both"/>
        <w:rPr>
          <w:lang w:val="es-UY"/>
        </w:rPr>
      </w:pPr>
      <w:r w:rsidRPr="009872AD">
        <w:rPr>
          <w:lang w:val="es-UY"/>
        </w:rPr>
        <w:t xml:space="preserve">La instalación y operación de un mínimo de 13 </w:t>
      </w:r>
      <w:r w:rsidR="00011026" w:rsidRPr="009872AD">
        <w:rPr>
          <w:lang w:val="es-UY"/>
        </w:rPr>
        <w:t>E</w:t>
      </w:r>
      <w:r w:rsidRPr="009872AD">
        <w:rPr>
          <w:lang w:val="es-UY"/>
        </w:rPr>
        <w:t xml:space="preserve">staciones Limnimétricas Automáticas, incluyendo el registro de parámetros meteorológicos, y la difusión diaria de la información registrada por medio de Internet, de acuerdo a las </w:t>
      </w:r>
      <w:r w:rsidR="00AE65F5" w:rsidRPr="009872AD">
        <w:rPr>
          <w:lang w:val="es-UY"/>
        </w:rPr>
        <w:t>e</w:t>
      </w:r>
      <w:r w:rsidRPr="009872AD">
        <w:rPr>
          <w:lang w:val="es-UY"/>
        </w:rPr>
        <w:t xml:space="preserve">specificaciones </w:t>
      </w:r>
      <w:r w:rsidR="00AE65F5" w:rsidRPr="009872AD">
        <w:rPr>
          <w:lang w:val="es-UY"/>
        </w:rPr>
        <w:t>t</w:t>
      </w:r>
      <w:r w:rsidRPr="009872AD">
        <w:rPr>
          <w:lang w:val="es-UY"/>
        </w:rPr>
        <w:t xml:space="preserve">écnicas, es una tarea esencial comprendida en las Obras Obligatorias, cuyas características son: </w:t>
      </w:r>
    </w:p>
    <w:p w14:paraId="66231B64" w14:textId="77777777" w:rsidR="00196B2A" w:rsidRPr="009872AD" w:rsidRDefault="00787C81">
      <w:pPr>
        <w:spacing w:after="120"/>
        <w:ind w:left="709"/>
        <w:jc w:val="both"/>
        <w:rPr>
          <w:lang w:val="es-UY"/>
        </w:rPr>
      </w:pPr>
      <w:r w:rsidRPr="009872AD">
        <w:rPr>
          <w:lang w:val="es-UY"/>
        </w:rPr>
        <w:t xml:space="preserve">Serán </w:t>
      </w:r>
      <w:r w:rsidR="00AE65F5" w:rsidRPr="009872AD">
        <w:rPr>
          <w:lang w:val="es-UY"/>
        </w:rPr>
        <w:t>e</w:t>
      </w:r>
      <w:r w:rsidRPr="009872AD">
        <w:rPr>
          <w:lang w:val="es-UY"/>
        </w:rPr>
        <w:t xml:space="preserve">staciones </w:t>
      </w:r>
      <w:r w:rsidR="00AE65F5" w:rsidRPr="009872AD">
        <w:rPr>
          <w:lang w:val="es-UY"/>
        </w:rPr>
        <w:t>a</w:t>
      </w:r>
      <w:r w:rsidRPr="009872AD">
        <w:rPr>
          <w:lang w:val="es-UY"/>
        </w:rPr>
        <w:t>utomáticas del tipo utilizadas para la medición de parámetros tanto hidrológicos como meteorológicos. Deberán ser del tipo autónomo, con alimentación de energía a través de panel solar y batería.</w:t>
      </w:r>
    </w:p>
    <w:p w14:paraId="6BDEB114" w14:textId="77777777" w:rsidR="00196B2A" w:rsidRPr="009872AD" w:rsidRDefault="00787C81">
      <w:pPr>
        <w:spacing w:after="120"/>
        <w:ind w:left="709"/>
        <w:jc w:val="both"/>
        <w:rPr>
          <w:lang w:val="es-UY"/>
        </w:rPr>
      </w:pPr>
      <w:r w:rsidRPr="009872AD">
        <w:rPr>
          <w:lang w:val="es-UY"/>
        </w:rPr>
        <w:t xml:space="preserve">Se deberán Instalar como mínimo 13 </w:t>
      </w:r>
      <w:r w:rsidR="00011026" w:rsidRPr="009872AD">
        <w:rPr>
          <w:lang w:val="es-UY"/>
        </w:rPr>
        <w:t>E</w:t>
      </w:r>
      <w:r w:rsidRPr="009872AD">
        <w:rPr>
          <w:lang w:val="es-UY"/>
        </w:rPr>
        <w:t xml:space="preserve">staciones </w:t>
      </w:r>
      <w:r w:rsidR="00011026" w:rsidRPr="009872AD">
        <w:rPr>
          <w:lang w:val="es-UY"/>
        </w:rPr>
        <w:t>L</w:t>
      </w:r>
      <w:r w:rsidRPr="009872AD">
        <w:rPr>
          <w:lang w:val="es-UY"/>
        </w:rPr>
        <w:t xml:space="preserve">imnimétricas en los ríos Huallaga, Ucayali, Marañón y Amazonas, en localidades habitadas cercanas a los sitios previstos en el Proyecto Referencial, donde tengan un adecuado grado de seguridad y mantenimiento preventivo, de acuerdo a las </w:t>
      </w:r>
      <w:r w:rsidR="00AE65F5" w:rsidRPr="009872AD">
        <w:rPr>
          <w:lang w:val="es-UY"/>
        </w:rPr>
        <w:t>e</w:t>
      </w:r>
      <w:r w:rsidRPr="009872AD">
        <w:rPr>
          <w:lang w:val="es-UY"/>
        </w:rPr>
        <w:t xml:space="preserve">specificaciones </w:t>
      </w:r>
      <w:r w:rsidR="00AE65F5" w:rsidRPr="009872AD">
        <w:rPr>
          <w:lang w:val="es-UY"/>
        </w:rPr>
        <w:t>t</w:t>
      </w:r>
      <w:r w:rsidRPr="009872AD">
        <w:rPr>
          <w:lang w:val="es-UY"/>
        </w:rPr>
        <w:t xml:space="preserve">écnicas. </w:t>
      </w:r>
    </w:p>
    <w:p w14:paraId="593C3FBB" w14:textId="77777777" w:rsidR="00196B2A" w:rsidRPr="009872AD" w:rsidRDefault="00787C81">
      <w:pPr>
        <w:ind w:left="710"/>
        <w:jc w:val="both"/>
        <w:rPr>
          <w:lang w:val="es-UY"/>
        </w:rPr>
      </w:pPr>
      <w:r w:rsidRPr="009872AD">
        <w:rPr>
          <w:lang w:val="es-UY"/>
        </w:rPr>
        <w:t>Deberán contar con escalas (reglas) de lectura visual para permitir el registro y difusión de los niveles fluviales por parte de un operador en caso de falla de la estación automática.</w:t>
      </w:r>
    </w:p>
    <w:p w14:paraId="7765BF53" w14:textId="77777777" w:rsidR="00196B2A" w:rsidRPr="009872AD" w:rsidRDefault="00196B2A">
      <w:pPr>
        <w:pStyle w:val="Prrafodelista"/>
        <w:ind w:left="426"/>
        <w:jc w:val="both"/>
        <w:rPr>
          <w:b/>
          <w:szCs w:val="22"/>
          <w:u w:val="single"/>
          <w:lang w:val="es-UY"/>
        </w:rPr>
      </w:pPr>
    </w:p>
    <w:p w14:paraId="1569BD8E" w14:textId="77777777" w:rsidR="00196B2A" w:rsidRPr="009872AD" w:rsidRDefault="00171EF6">
      <w:pPr>
        <w:pStyle w:val="Prrafodelista"/>
        <w:numPr>
          <w:ilvl w:val="6"/>
          <w:numId w:val="9"/>
        </w:numPr>
        <w:tabs>
          <w:tab w:val="clear" w:pos="2520"/>
        </w:tabs>
        <w:ind w:left="709" w:hanging="283"/>
        <w:jc w:val="both"/>
        <w:rPr>
          <w:b/>
          <w:szCs w:val="22"/>
          <w:u w:val="single"/>
          <w:lang w:val="es-UY"/>
        </w:rPr>
      </w:pPr>
      <w:r w:rsidRPr="009872AD">
        <w:rPr>
          <w:b/>
          <w:szCs w:val="22"/>
          <w:u w:val="single"/>
          <w:lang w:val="es-UY"/>
        </w:rPr>
        <w:t>Dragado de Apertura</w:t>
      </w:r>
    </w:p>
    <w:p w14:paraId="1499A15E" w14:textId="77777777" w:rsidR="005B5838" w:rsidRPr="009872AD" w:rsidRDefault="005B5838" w:rsidP="00271411">
      <w:pPr>
        <w:jc w:val="both"/>
        <w:rPr>
          <w:szCs w:val="22"/>
          <w:lang w:val="es-UY"/>
        </w:rPr>
      </w:pPr>
    </w:p>
    <w:p w14:paraId="64D05023" w14:textId="77777777" w:rsidR="00196B2A" w:rsidRPr="009872AD" w:rsidRDefault="005B5838">
      <w:pPr>
        <w:ind w:left="709"/>
        <w:jc w:val="both"/>
        <w:rPr>
          <w:lang w:val="es-UY"/>
        </w:rPr>
      </w:pPr>
      <w:r w:rsidRPr="009872AD">
        <w:rPr>
          <w:lang w:val="es-UY"/>
        </w:rPr>
        <w:t xml:space="preserve">El dragado de apertura, que tendrá por objeto lograr las características de diseño especificadas en los </w:t>
      </w:r>
      <w:r w:rsidR="00AE65F5" w:rsidRPr="009872AD">
        <w:rPr>
          <w:lang w:val="es-UY"/>
        </w:rPr>
        <w:t>r</w:t>
      </w:r>
      <w:r w:rsidRPr="009872AD">
        <w:rPr>
          <w:lang w:val="es-UY"/>
        </w:rPr>
        <w:t xml:space="preserve">equisitos </w:t>
      </w:r>
      <w:r w:rsidR="00AE65F5" w:rsidRPr="009872AD">
        <w:rPr>
          <w:lang w:val="es-UY"/>
        </w:rPr>
        <w:t>t</w:t>
      </w:r>
      <w:r w:rsidRPr="009872AD">
        <w:rPr>
          <w:lang w:val="es-UY"/>
        </w:rPr>
        <w:t xml:space="preserve">écnicos para el canal de navegación, es una Obra Obligatoria que deberá realizarse en todos los </w:t>
      </w:r>
      <w:r w:rsidR="000C0D3C" w:rsidRPr="009872AD">
        <w:rPr>
          <w:lang w:val="es-UY"/>
        </w:rPr>
        <w:t>m</w:t>
      </w:r>
      <w:r w:rsidRPr="009872AD">
        <w:rPr>
          <w:lang w:val="es-UY"/>
        </w:rPr>
        <w:t xml:space="preserve">alos </w:t>
      </w:r>
      <w:r w:rsidR="000C0D3C" w:rsidRPr="009872AD">
        <w:rPr>
          <w:lang w:val="es-UY"/>
        </w:rPr>
        <w:t>p</w:t>
      </w:r>
      <w:r w:rsidRPr="009872AD">
        <w:rPr>
          <w:lang w:val="es-UY"/>
        </w:rPr>
        <w:t xml:space="preserve">asos existentes al inicio de la Concesión a lo largo de la Hidrovía Amazónica, independientemente de que hayan sido identificados o no en el Proyecto Referencial. Deberá abarcar además el </w:t>
      </w:r>
      <w:r w:rsidR="000C0D3C" w:rsidRPr="009872AD">
        <w:rPr>
          <w:lang w:val="es-UY"/>
        </w:rPr>
        <w:t>c</w:t>
      </w:r>
      <w:r w:rsidRPr="009872AD">
        <w:rPr>
          <w:lang w:val="es-UY"/>
        </w:rPr>
        <w:t xml:space="preserve">anal de </w:t>
      </w:r>
      <w:r w:rsidR="000C0D3C" w:rsidRPr="009872AD">
        <w:rPr>
          <w:lang w:val="es-UY"/>
        </w:rPr>
        <w:t>a</w:t>
      </w:r>
      <w:r w:rsidRPr="009872AD">
        <w:rPr>
          <w:lang w:val="es-UY"/>
        </w:rPr>
        <w:t xml:space="preserve">cceso al Puerto de Iquitos. </w:t>
      </w:r>
    </w:p>
    <w:p w14:paraId="269F4960" w14:textId="77777777" w:rsidR="00196B2A" w:rsidRPr="009872AD" w:rsidRDefault="00196B2A">
      <w:pPr>
        <w:ind w:left="709"/>
        <w:jc w:val="both"/>
        <w:rPr>
          <w:lang w:val="es-UY"/>
        </w:rPr>
      </w:pPr>
    </w:p>
    <w:p w14:paraId="47CEA89D" w14:textId="77777777" w:rsidR="00196B2A" w:rsidRPr="009872AD" w:rsidRDefault="00171EF6" w:rsidP="00C41137">
      <w:pPr>
        <w:pStyle w:val="Prrafodelista"/>
        <w:numPr>
          <w:ilvl w:val="1"/>
          <w:numId w:val="77"/>
        </w:numPr>
        <w:spacing w:after="120"/>
        <w:ind w:left="1134" w:hanging="425"/>
        <w:jc w:val="both"/>
        <w:rPr>
          <w:u w:val="single"/>
        </w:rPr>
      </w:pPr>
      <w:r w:rsidRPr="009872AD">
        <w:rPr>
          <w:u w:val="single"/>
        </w:rPr>
        <w:t xml:space="preserve">Rio Huallaga </w:t>
      </w:r>
    </w:p>
    <w:p w14:paraId="5E27667A" w14:textId="77777777" w:rsidR="00196B2A" w:rsidRPr="009872AD" w:rsidRDefault="005B5838">
      <w:pPr>
        <w:pStyle w:val="Vietapunto"/>
      </w:pPr>
      <w:r w:rsidRPr="009872AD">
        <w:t xml:space="preserve">Dragado de Apertura en los </w:t>
      </w:r>
      <w:r w:rsidR="000C0D3C" w:rsidRPr="009872AD">
        <w:t>m</w:t>
      </w:r>
      <w:r w:rsidRPr="009872AD">
        <w:t xml:space="preserve">alos </w:t>
      </w:r>
      <w:r w:rsidR="000C0D3C" w:rsidRPr="009872AD">
        <w:t>p</w:t>
      </w:r>
      <w:r w:rsidRPr="009872AD">
        <w:t>asos (deberá alcanzar un mínimo de 8 pies</w:t>
      </w:r>
      <w:r w:rsidR="001F7E2E" w:rsidRPr="009872AD">
        <w:t xml:space="preserve"> o 2.44 m</w:t>
      </w:r>
      <w:r w:rsidRPr="009872AD">
        <w:t xml:space="preserve"> de profundidad respecto al Nivel de Referencia y un Ancho de Solera de 56 m).</w:t>
      </w:r>
    </w:p>
    <w:p w14:paraId="28932F30" w14:textId="77777777" w:rsidR="00196B2A" w:rsidRPr="009872AD" w:rsidRDefault="00196B2A">
      <w:pPr>
        <w:ind w:left="709"/>
        <w:jc w:val="both"/>
        <w:rPr>
          <w:lang w:val="es-UY"/>
        </w:rPr>
      </w:pPr>
    </w:p>
    <w:p w14:paraId="31860840" w14:textId="77777777" w:rsidR="00196B2A" w:rsidRPr="009872AD" w:rsidRDefault="00171EF6" w:rsidP="00C41137">
      <w:pPr>
        <w:pStyle w:val="Prrafodelista"/>
        <w:numPr>
          <w:ilvl w:val="1"/>
          <w:numId w:val="77"/>
        </w:numPr>
        <w:spacing w:after="120"/>
        <w:ind w:left="1134" w:hanging="425"/>
        <w:jc w:val="both"/>
        <w:rPr>
          <w:u w:val="single"/>
        </w:rPr>
      </w:pPr>
      <w:r w:rsidRPr="009872AD">
        <w:rPr>
          <w:u w:val="single"/>
        </w:rPr>
        <w:t>Río Ucayali</w:t>
      </w:r>
    </w:p>
    <w:p w14:paraId="7DF7417C" w14:textId="77777777" w:rsidR="00196B2A" w:rsidRPr="009872AD" w:rsidRDefault="005B5838">
      <w:pPr>
        <w:pStyle w:val="Vietapunto"/>
      </w:pPr>
      <w:r w:rsidRPr="009872AD">
        <w:t xml:space="preserve">Dragado de Apertura en los </w:t>
      </w:r>
      <w:r w:rsidR="000C0D3C" w:rsidRPr="009872AD">
        <w:t>m</w:t>
      </w:r>
      <w:r w:rsidRPr="009872AD">
        <w:t xml:space="preserve">alos </w:t>
      </w:r>
      <w:r w:rsidR="000C0D3C" w:rsidRPr="009872AD">
        <w:t>p</w:t>
      </w:r>
      <w:r w:rsidRPr="009872AD">
        <w:t>asos (deberá alcanzar un mínimo de 8 pies de profundidad respecto al Nivel de Referencia y un Ancho de Solera de 56 m).</w:t>
      </w:r>
    </w:p>
    <w:p w14:paraId="119821C5" w14:textId="77777777" w:rsidR="00196B2A" w:rsidRPr="009872AD" w:rsidRDefault="00196B2A">
      <w:pPr>
        <w:ind w:left="709"/>
        <w:jc w:val="both"/>
      </w:pPr>
    </w:p>
    <w:p w14:paraId="14542F74" w14:textId="77777777" w:rsidR="00196B2A" w:rsidRPr="009872AD" w:rsidRDefault="00171EF6" w:rsidP="00C41137">
      <w:pPr>
        <w:pStyle w:val="Prrafodelista"/>
        <w:numPr>
          <w:ilvl w:val="1"/>
          <w:numId w:val="77"/>
        </w:numPr>
        <w:spacing w:after="120"/>
        <w:ind w:left="1134" w:hanging="425"/>
        <w:jc w:val="both"/>
        <w:rPr>
          <w:u w:val="single"/>
        </w:rPr>
      </w:pPr>
      <w:r w:rsidRPr="009872AD">
        <w:rPr>
          <w:u w:val="single"/>
        </w:rPr>
        <w:t>Río Marañón</w:t>
      </w:r>
    </w:p>
    <w:p w14:paraId="7CAD210C" w14:textId="77777777" w:rsidR="00196B2A" w:rsidRPr="009872AD" w:rsidRDefault="005B5838">
      <w:pPr>
        <w:pStyle w:val="Vietapunto"/>
      </w:pPr>
      <w:r w:rsidRPr="009872AD">
        <w:lastRenderedPageBreak/>
        <w:t xml:space="preserve">Dragado de Apertura en los </w:t>
      </w:r>
      <w:r w:rsidR="000C0D3C" w:rsidRPr="009872AD">
        <w:t>m</w:t>
      </w:r>
      <w:r w:rsidRPr="009872AD">
        <w:t xml:space="preserve">alos </w:t>
      </w:r>
      <w:r w:rsidR="000C0D3C" w:rsidRPr="009872AD">
        <w:t>p</w:t>
      </w:r>
      <w:r w:rsidRPr="009872AD">
        <w:t>asos (deberá alcanzar un mínimo de 8 pies de profundidad respecto al Nivel de Referencia y un Ancho de Solera de 44 m</w:t>
      </w:r>
      <w:r w:rsidR="0046477F" w:rsidRPr="009872AD">
        <w:t xml:space="preserve"> entre Saramiriza y desembocadura del río Huallaga, y de 56 m entre la desembocadura del río Huallaga y desembocadura del río Ucayali, si existieran </w:t>
      </w:r>
      <w:r w:rsidR="000C0D3C" w:rsidRPr="009872AD">
        <w:t>m</w:t>
      </w:r>
      <w:r w:rsidR="0046477F" w:rsidRPr="009872AD">
        <w:t xml:space="preserve">alos </w:t>
      </w:r>
      <w:r w:rsidR="000C0D3C" w:rsidRPr="009872AD">
        <w:t>p</w:t>
      </w:r>
      <w:r w:rsidR="0046477F" w:rsidRPr="009872AD">
        <w:t>asos que no han sido detectados en el Proyecto Referencial</w:t>
      </w:r>
      <w:r w:rsidRPr="009872AD">
        <w:t>.)</w:t>
      </w:r>
    </w:p>
    <w:p w14:paraId="18D9B423" w14:textId="77777777" w:rsidR="0046477F" w:rsidRPr="009872AD" w:rsidRDefault="0046477F">
      <w:pPr>
        <w:pStyle w:val="Vietapunto"/>
      </w:pPr>
    </w:p>
    <w:p w14:paraId="72E0500B" w14:textId="77777777" w:rsidR="0046477F" w:rsidRPr="009872AD" w:rsidRDefault="0046477F" w:rsidP="00C41137">
      <w:pPr>
        <w:pStyle w:val="Prrafodelista"/>
        <w:numPr>
          <w:ilvl w:val="1"/>
          <w:numId w:val="77"/>
        </w:numPr>
        <w:spacing w:after="120"/>
        <w:ind w:left="1134" w:hanging="425"/>
        <w:jc w:val="both"/>
        <w:rPr>
          <w:u w:val="single"/>
        </w:rPr>
      </w:pPr>
      <w:r w:rsidRPr="009872AD">
        <w:rPr>
          <w:u w:val="single"/>
        </w:rPr>
        <w:t>Río Amazonas</w:t>
      </w:r>
    </w:p>
    <w:p w14:paraId="226BB214" w14:textId="77777777" w:rsidR="0046477F" w:rsidRPr="009872AD" w:rsidRDefault="0046477F">
      <w:pPr>
        <w:pStyle w:val="Vietapunto"/>
      </w:pPr>
      <w:r w:rsidRPr="009872AD">
        <w:t xml:space="preserve">Dragado de Apertura en los </w:t>
      </w:r>
      <w:r w:rsidR="000C0D3C" w:rsidRPr="009872AD">
        <w:t>m</w:t>
      </w:r>
      <w:r w:rsidRPr="009872AD">
        <w:t xml:space="preserve">alos </w:t>
      </w:r>
      <w:r w:rsidR="000C0D3C" w:rsidRPr="009872AD">
        <w:t>p</w:t>
      </w:r>
      <w:r w:rsidRPr="009872AD">
        <w:t xml:space="preserve">asos (deberá alcanzar un mínimo de 8 pies de profundidad respecto al Nivel de Referencia y un Ancho de Solera de 56 m hasta Iquitos, y de 80 m entre Iquitos y Santa Rosa, si existieran </w:t>
      </w:r>
      <w:r w:rsidR="000C0D3C" w:rsidRPr="009872AD">
        <w:t>m</w:t>
      </w:r>
      <w:r w:rsidRPr="009872AD">
        <w:t xml:space="preserve">alos </w:t>
      </w:r>
      <w:r w:rsidR="000C0D3C" w:rsidRPr="009872AD">
        <w:t>p</w:t>
      </w:r>
      <w:r w:rsidRPr="009872AD">
        <w:t>asos que no han sido detectados en el Proyecto Referencial.)</w:t>
      </w:r>
    </w:p>
    <w:p w14:paraId="189B7B51" w14:textId="77777777" w:rsidR="00196B2A" w:rsidRPr="009872AD" w:rsidRDefault="00196B2A">
      <w:pPr>
        <w:ind w:left="709"/>
        <w:jc w:val="both"/>
      </w:pPr>
    </w:p>
    <w:p w14:paraId="1FD681EF" w14:textId="77777777" w:rsidR="00196B2A" w:rsidRPr="009872AD" w:rsidRDefault="00171EF6" w:rsidP="00C41137">
      <w:pPr>
        <w:pStyle w:val="Prrafodelista"/>
        <w:numPr>
          <w:ilvl w:val="1"/>
          <w:numId w:val="77"/>
        </w:numPr>
        <w:spacing w:after="120"/>
        <w:ind w:left="1134" w:hanging="425"/>
        <w:jc w:val="both"/>
        <w:rPr>
          <w:u w:val="single"/>
        </w:rPr>
      </w:pPr>
      <w:r w:rsidRPr="009872AD">
        <w:rPr>
          <w:u w:val="single"/>
        </w:rPr>
        <w:t xml:space="preserve">Puerto de Iquitos </w:t>
      </w:r>
    </w:p>
    <w:p w14:paraId="03436773" w14:textId="38B958A9" w:rsidR="00196B2A" w:rsidRPr="009872AD" w:rsidRDefault="005B5838">
      <w:pPr>
        <w:pStyle w:val="Vietapunto"/>
      </w:pPr>
      <w:r w:rsidRPr="009872AD">
        <w:t xml:space="preserve">Dragado de Apertura del </w:t>
      </w:r>
      <w:r w:rsidR="000C0D3C" w:rsidRPr="009872AD">
        <w:t>c</w:t>
      </w:r>
      <w:r w:rsidRPr="009872AD">
        <w:t xml:space="preserve">anal de </w:t>
      </w:r>
      <w:r w:rsidR="000C0D3C" w:rsidRPr="009872AD">
        <w:t>a</w:t>
      </w:r>
      <w:r w:rsidRPr="009872AD">
        <w:t xml:space="preserve">cceso al Puerto y </w:t>
      </w:r>
      <w:r w:rsidR="000C0D3C" w:rsidRPr="009872AD">
        <w:t>á</w:t>
      </w:r>
      <w:r w:rsidRPr="009872AD">
        <w:t xml:space="preserve">rea de </w:t>
      </w:r>
      <w:r w:rsidR="000C0D3C" w:rsidRPr="009872AD">
        <w:t>m</w:t>
      </w:r>
      <w:r w:rsidRPr="009872AD">
        <w:t xml:space="preserve">aniobras (deberá alcanzar un mínimo de 11 pies </w:t>
      </w:r>
      <w:r w:rsidR="001F7E2E" w:rsidRPr="009872AD">
        <w:t xml:space="preserve">o 3.35 m </w:t>
      </w:r>
      <w:r w:rsidRPr="009872AD">
        <w:t xml:space="preserve">de profundidad respecto al Nivel de Referencia y un Ancho de Solera </w:t>
      </w:r>
      <w:r w:rsidR="006A2BF4" w:rsidRPr="009872AD">
        <w:t xml:space="preserve">variable, conforme a los parámetros especificados en el Apéndice 1 del Anexo 4 </w:t>
      </w:r>
      <w:r w:rsidR="008639BA" w:rsidRPr="009872AD">
        <w:t>“</w:t>
      </w:r>
      <w:r w:rsidR="007A35BA" w:rsidRPr="009872AD">
        <w:t>Parámetros</w:t>
      </w:r>
      <w:r w:rsidR="004E64CA" w:rsidRPr="009872AD">
        <w:t xml:space="preserve"> técnicos </w:t>
      </w:r>
      <w:r w:rsidR="007A35BA" w:rsidRPr="009872AD">
        <w:t>mínimo</w:t>
      </w:r>
      <w:r w:rsidR="00AD22B7" w:rsidRPr="009872AD">
        <w:t>s</w:t>
      </w:r>
      <w:r w:rsidR="004E64CA" w:rsidRPr="009872AD">
        <w:t xml:space="preserve"> de cumplimiento obligatorio para las obras y equipamiento</w:t>
      </w:r>
      <w:r w:rsidR="001A2E69" w:rsidRPr="009872AD">
        <w:t>”</w:t>
      </w:r>
      <w:r w:rsidRPr="009872AD">
        <w:t xml:space="preserve">, abarcando la </w:t>
      </w:r>
      <w:r w:rsidR="00817E68" w:rsidRPr="009872AD">
        <w:t>des</w:t>
      </w:r>
      <w:r w:rsidRPr="009872AD">
        <w:t xml:space="preserve">embocadura al río Amazonas y el área de </w:t>
      </w:r>
      <w:r w:rsidR="000C0D3C" w:rsidRPr="009872AD">
        <w:t>m</w:t>
      </w:r>
      <w:r w:rsidRPr="009872AD">
        <w:t>aniobras ubicada en el extremo del Canal.</w:t>
      </w:r>
    </w:p>
    <w:p w14:paraId="4BE44E0A" w14:textId="77777777" w:rsidR="00196B2A" w:rsidRPr="009872AD" w:rsidRDefault="00196B2A">
      <w:pPr>
        <w:pStyle w:val="Vietapunto"/>
      </w:pPr>
    </w:p>
    <w:p w14:paraId="1092B65F" w14:textId="77777777" w:rsidR="00B5722B" w:rsidRPr="009872AD" w:rsidRDefault="00B5722B" w:rsidP="001F7E2E">
      <w:pPr>
        <w:pStyle w:val="Vietapunto"/>
      </w:pPr>
    </w:p>
    <w:p w14:paraId="676B11BB" w14:textId="77777777" w:rsidR="00196B2A" w:rsidRPr="009872AD" w:rsidRDefault="00171EF6" w:rsidP="00C41137">
      <w:pPr>
        <w:pStyle w:val="Prrafodelista"/>
        <w:numPr>
          <w:ilvl w:val="0"/>
          <w:numId w:val="93"/>
        </w:numPr>
        <w:ind w:left="426" w:hanging="284"/>
        <w:jc w:val="both"/>
        <w:rPr>
          <w:b/>
          <w:szCs w:val="22"/>
          <w:lang w:val="es-UY"/>
        </w:rPr>
      </w:pPr>
      <w:r w:rsidRPr="009872AD">
        <w:rPr>
          <w:b/>
          <w:szCs w:val="22"/>
          <w:lang w:val="es-UY"/>
        </w:rPr>
        <w:t>EQUIPAMIENTO</w:t>
      </w:r>
    </w:p>
    <w:p w14:paraId="11942E1E" w14:textId="77777777" w:rsidR="00787C81" w:rsidRPr="009872AD" w:rsidRDefault="00787C81" w:rsidP="00271411">
      <w:pPr>
        <w:jc w:val="both"/>
        <w:rPr>
          <w:b/>
          <w:szCs w:val="22"/>
          <w:u w:val="single"/>
          <w:lang w:val="es-UY"/>
        </w:rPr>
      </w:pPr>
    </w:p>
    <w:p w14:paraId="7CBA000C" w14:textId="77777777" w:rsidR="00196B2A" w:rsidRPr="009872AD" w:rsidRDefault="00171EF6" w:rsidP="00A76C27">
      <w:pPr>
        <w:ind w:left="426"/>
        <w:jc w:val="both"/>
        <w:rPr>
          <w:lang w:val="es-UY"/>
        </w:rPr>
      </w:pPr>
      <w:r w:rsidRPr="009872AD">
        <w:rPr>
          <w:lang w:val="es-UY"/>
        </w:rPr>
        <w:t>El equipamiento a ser utilizado por el CONCESIONARIO para el desarrollo de las Obras Obligatorias, será como mínimo:</w:t>
      </w:r>
    </w:p>
    <w:p w14:paraId="06A0D3AF" w14:textId="77777777" w:rsidR="005B5838" w:rsidRPr="009872AD" w:rsidRDefault="005B5838">
      <w:pPr>
        <w:jc w:val="both"/>
        <w:rPr>
          <w:b/>
          <w:szCs w:val="22"/>
          <w:u w:val="single"/>
          <w:lang w:val="es-UY"/>
        </w:rPr>
      </w:pPr>
    </w:p>
    <w:p w14:paraId="62E595D9" w14:textId="77777777" w:rsidR="00196B2A" w:rsidRPr="009872AD" w:rsidRDefault="00171EF6" w:rsidP="00C41137">
      <w:pPr>
        <w:pStyle w:val="Prrafodelista"/>
        <w:numPr>
          <w:ilvl w:val="6"/>
          <w:numId w:val="122"/>
        </w:numPr>
        <w:tabs>
          <w:tab w:val="clear" w:pos="2520"/>
        </w:tabs>
        <w:ind w:left="709" w:hanging="283"/>
        <w:jc w:val="both"/>
        <w:rPr>
          <w:b/>
          <w:szCs w:val="22"/>
          <w:u w:val="single"/>
          <w:lang w:val="es-UY"/>
        </w:rPr>
      </w:pPr>
      <w:r w:rsidRPr="009872AD">
        <w:rPr>
          <w:b/>
          <w:szCs w:val="22"/>
          <w:u w:val="single"/>
          <w:lang w:val="es-UY"/>
        </w:rPr>
        <w:t>Bienes de la Concesión</w:t>
      </w:r>
      <w:r w:rsidR="00043E5D" w:rsidRPr="009872AD">
        <w:rPr>
          <w:b/>
          <w:szCs w:val="22"/>
          <w:u w:val="single"/>
          <w:lang w:val="es-UY"/>
        </w:rPr>
        <w:t>:</w:t>
      </w:r>
    </w:p>
    <w:p w14:paraId="1CB2854B" w14:textId="77777777" w:rsidR="00F92DE0" w:rsidRPr="009872AD" w:rsidRDefault="00F92DE0" w:rsidP="00A76C27">
      <w:pPr>
        <w:pStyle w:val="Prrafodelista"/>
        <w:ind w:left="709"/>
        <w:jc w:val="both"/>
        <w:rPr>
          <w:b/>
          <w:szCs w:val="22"/>
          <w:u w:val="single"/>
          <w:lang w:val="es-UY"/>
        </w:rPr>
      </w:pPr>
    </w:p>
    <w:p w14:paraId="07B05176" w14:textId="398B22FD" w:rsidR="00196B2A" w:rsidRPr="009872AD" w:rsidRDefault="00043E5D" w:rsidP="00A76C27">
      <w:pPr>
        <w:pStyle w:val="Prrafodelista"/>
        <w:ind w:left="709"/>
        <w:jc w:val="both"/>
      </w:pPr>
      <w:r w:rsidRPr="009872AD">
        <w:t>Equipamiento</w:t>
      </w:r>
      <w:r w:rsidR="00AD22B7" w:rsidRPr="009872AD">
        <w:t>s</w:t>
      </w:r>
      <w:r w:rsidRPr="009872AD">
        <w:t xml:space="preserve"> que d</w:t>
      </w:r>
      <w:r w:rsidR="00171EF6" w:rsidRPr="009872AD">
        <w:t>eberá</w:t>
      </w:r>
      <w:r w:rsidR="00EE0A5D" w:rsidRPr="009872AD">
        <w:t>n</w:t>
      </w:r>
      <w:r w:rsidR="00171EF6" w:rsidRPr="009872AD">
        <w:t xml:space="preserve"> ser adquiridos</w:t>
      </w:r>
      <w:r w:rsidR="005744EE" w:rsidRPr="009872AD">
        <w:t xml:space="preserve"> nuevos y</w:t>
      </w:r>
      <w:r w:rsidR="00171EF6" w:rsidRPr="009872AD">
        <w:t xml:space="preserve"> conforme a las especificaciones </w:t>
      </w:r>
      <w:r w:rsidRPr="009872AD">
        <w:t xml:space="preserve">técnicas detalladas </w:t>
      </w:r>
      <w:r w:rsidR="00171EF6" w:rsidRPr="009872AD">
        <w:t>en el Apéndice 1 del Anexo 4</w:t>
      </w:r>
      <w:r w:rsidRPr="009872AD">
        <w:t>.</w:t>
      </w:r>
    </w:p>
    <w:p w14:paraId="1231CCB9" w14:textId="77777777" w:rsidR="00196B2A" w:rsidRPr="009872AD" w:rsidRDefault="00196B2A">
      <w:pPr>
        <w:ind w:left="357"/>
        <w:rPr>
          <w:b/>
          <w:u w:val="single"/>
        </w:rPr>
      </w:pPr>
    </w:p>
    <w:p w14:paraId="1B87992B" w14:textId="77777777" w:rsidR="00196B2A" w:rsidRPr="009872AD" w:rsidRDefault="00253A29" w:rsidP="00C41137">
      <w:pPr>
        <w:pStyle w:val="Prrafodelista"/>
        <w:numPr>
          <w:ilvl w:val="0"/>
          <w:numId w:val="81"/>
        </w:numPr>
        <w:ind w:left="993" w:hanging="284"/>
        <w:jc w:val="both"/>
      </w:pPr>
      <w:r w:rsidRPr="009872AD">
        <w:t xml:space="preserve">Trece </w:t>
      </w:r>
      <w:r w:rsidR="00603E10" w:rsidRPr="009872AD">
        <w:t xml:space="preserve">(13) </w:t>
      </w:r>
      <w:r w:rsidR="00523265" w:rsidRPr="009872AD">
        <w:t>Estaciones Limnimétricas</w:t>
      </w:r>
      <w:r w:rsidR="002D68C9" w:rsidRPr="009872AD">
        <w:t xml:space="preserve"> y el hardware y software asociados</w:t>
      </w:r>
      <w:r w:rsidR="007E630C" w:rsidRPr="009872AD">
        <w:t>.</w:t>
      </w:r>
    </w:p>
    <w:p w14:paraId="3C0BD6CC" w14:textId="77777777" w:rsidR="004C58D0" w:rsidRPr="009872AD" w:rsidRDefault="00253A29" w:rsidP="00C41137">
      <w:pPr>
        <w:pStyle w:val="Prrafodelista"/>
        <w:numPr>
          <w:ilvl w:val="0"/>
          <w:numId w:val="81"/>
        </w:numPr>
        <w:ind w:left="993" w:hanging="284"/>
        <w:jc w:val="both"/>
      </w:pPr>
      <w:r w:rsidRPr="009872AD">
        <w:t xml:space="preserve">Una </w:t>
      </w:r>
      <w:r w:rsidR="00603E10" w:rsidRPr="009872AD">
        <w:t xml:space="preserve">(1) </w:t>
      </w:r>
      <w:r w:rsidR="00523265" w:rsidRPr="009872AD">
        <w:t>Draga de Succión por Arrastre (TSHD)</w:t>
      </w:r>
      <w:r w:rsidR="008639BA" w:rsidRPr="009872AD">
        <w:t xml:space="preserve"> </w:t>
      </w:r>
      <w:r w:rsidR="009566B8" w:rsidRPr="009872AD">
        <w:t xml:space="preserve">y </w:t>
      </w:r>
      <w:r w:rsidR="00936C5B" w:rsidRPr="009872AD">
        <w:t xml:space="preserve">su </w:t>
      </w:r>
      <w:r w:rsidR="009566B8" w:rsidRPr="009872AD">
        <w:t>equipo auxiliar</w:t>
      </w:r>
      <w:r w:rsidR="003C04EA" w:rsidRPr="009872AD">
        <w:t xml:space="preserve"> (lancha de apoyo y equipo </w:t>
      </w:r>
      <w:r w:rsidR="008639BA" w:rsidRPr="009872AD">
        <w:t>topo batimétrico</w:t>
      </w:r>
      <w:r w:rsidR="003C04EA" w:rsidRPr="009872AD">
        <w:t>).</w:t>
      </w:r>
    </w:p>
    <w:p w14:paraId="2D3C1139" w14:textId="77777777" w:rsidR="00523265" w:rsidRPr="009872AD" w:rsidRDefault="00253A29" w:rsidP="00C41137">
      <w:pPr>
        <w:pStyle w:val="Prrafodelista"/>
        <w:numPr>
          <w:ilvl w:val="0"/>
          <w:numId w:val="81"/>
        </w:numPr>
        <w:ind w:left="993" w:hanging="284"/>
        <w:jc w:val="both"/>
      </w:pPr>
      <w:r w:rsidRPr="009872AD">
        <w:t xml:space="preserve">Dos </w:t>
      </w:r>
      <w:r w:rsidR="00603E10" w:rsidRPr="009872AD">
        <w:t xml:space="preserve">(2) </w:t>
      </w:r>
      <w:r w:rsidR="00523265" w:rsidRPr="009872AD">
        <w:t xml:space="preserve">Dragas </w:t>
      </w:r>
      <w:r w:rsidR="003144E7" w:rsidRPr="009872AD">
        <w:t xml:space="preserve">de Cortador </w:t>
      </w:r>
      <w:r w:rsidR="00D95A49" w:rsidRPr="009872AD">
        <w:t>menores</w:t>
      </w:r>
      <w:r w:rsidR="00523265" w:rsidRPr="009872AD">
        <w:t xml:space="preserve"> Multipropósito tipo Watermaster III o IV </w:t>
      </w:r>
      <w:r w:rsidR="00B16F3A" w:rsidRPr="009872AD">
        <w:t xml:space="preserve">o similares. </w:t>
      </w:r>
    </w:p>
    <w:p w14:paraId="746D8BA0" w14:textId="77777777" w:rsidR="00801970" w:rsidRPr="009872AD" w:rsidRDefault="00DB42A8" w:rsidP="00C41137">
      <w:pPr>
        <w:pStyle w:val="Prrafodelista"/>
        <w:numPr>
          <w:ilvl w:val="0"/>
          <w:numId w:val="81"/>
        </w:numPr>
        <w:ind w:left="993" w:hanging="284"/>
        <w:jc w:val="both"/>
      </w:pPr>
      <w:r w:rsidRPr="009872AD">
        <w:t xml:space="preserve">Dos (2) </w:t>
      </w:r>
      <w:r w:rsidR="002D68C9" w:rsidRPr="009872AD">
        <w:t>E</w:t>
      </w:r>
      <w:r w:rsidR="00B819E2" w:rsidRPr="009872AD">
        <w:t>quip</w:t>
      </w:r>
      <w:r w:rsidRPr="009872AD">
        <w:t>os</w:t>
      </w:r>
      <w:r w:rsidR="002D68C9" w:rsidRPr="009872AD">
        <w:t xml:space="preserve"> para </w:t>
      </w:r>
      <w:r w:rsidR="00635AD8" w:rsidRPr="009872AD">
        <w:t>extracción de quirumas</w:t>
      </w:r>
      <w:r w:rsidR="00041F39" w:rsidRPr="009872AD">
        <w:t xml:space="preserve">, </w:t>
      </w:r>
      <w:r w:rsidR="00BC2203" w:rsidRPr="009872AD">
        <w:t>compuesto</w:t>
      </w:r>
      <w:r w:rsidRPr="009872AD">
        <w:t xml:space="preserve"> cada uno,</w:t>
      </w:r>
      <w:r w:rsidR="00BC2203" w:rsidRPr="009872AD">
        <w:t xml:space="preserve"> por </w:t>
      </w:r>
      <w:r w:rsidR="00041F39" w:rsidRPr="009872AD">
        <w:t xml:space="preserve">una </w:t>
      </w:r>
      <w:r w:rsidR="00B16F3A" w:rsidRPr="009872AD">
        <w:t>(1) embarcación tipo motonave, una (1) astilladora y una (1) grúa hidráulica.</w:t>
      </w:r>
    </w:p>
    <w:p w14:paraId="299263C0" w14:textId="77777777" w:rsidR="00196B2A" w:rsidRPr="009872AD" w:rsidRDefault="00196B2A">
      <w:pPr>
        <w:ind w:left="357"/>
      </w:pPr>
    </w:p>
    <w:p w14:paraId="70098281" w14:textId="77777777" w:rsidR="00A074A8" w:rsidRPr="009872AD" w:rsidRDefault="00171EF6" w:rsidP="00C41137">
      <w:pPr>
        <w:pStyle w:val="Prrafodelista"/>
        <w:numPr>
          <w:ilvl w:val="6"/>
          <w:numId w:val="122"/>
        </w:numPr>
        <w:tabs>
          <w:tab w:val="clear" w:pos="2520"/>
        </w:tabs>
        <w:ind w:left="709" w:hanging="283"/>
        <w:jc w:val="both"/>
        <w:rPr>
          <w:b/>
          <w:szCs w:val="22"/>
          <w:u w:val="single"/>
          <w:lang w:val="es-UY"/>
        </w:rPr>
      </w:pPr>
      <w:r w:rsidRPr="009872AD">
        <w:rPr>
          <w:b/>
          <w:szCs w:val="22"/>
          <w:u w:val="single"/>
          <w:lang w:val="es-UY"/>
        </w:rPr>
        <w:t>Bienes del Concesionario:</w:t>
      </w:r>
    </w:p>
    <w:p w14:paraId="37E09330" w14:textId="77777777" w:rsidR="00F92DE0" w:rsidRPr="009872AD" w:rsidRDefault="00F92DE0" w:rsidP="00A76C27">
      <w:pPr>
        <w:pStyle w:val="Prrafodelista"/>
        <w:ind w:left="709"/>
        <w:jc w:val="both"/>
        <w:rPr>
          <w:b/>
          <w:szCs w:val="22"/>
          <w:u w:val="single"/>
          <w:lang w:val="es-UY"/>
        </w:rPr>
      </w:pPr>
    </w:p>
    <w:p w14:paraId="3D7B69E3" w14:textId="77777777" w:rsidR="00196B2A" w:rsidRPr="009872AD" w:rsidRDefault="00EE0A5D" w:rsidP="00A76C27">
      <w:pPr>
        <w:ind w:left="709"/>
        <w:jc w:val="both"/>
        <w:rPr>
          <w:b/>
          <w:u w:val="single"/>
        </w:rPr>
      </w:pPr>
      <w:r w:rsidRPr="009872AD">
        <w:t xml:space="preserve">Equipamiento que </w:t>
      </w:r>
      <w:r w:rsidR="001576EC" w:rsidRPr="009872AD">
        <w:t>podrá</w:t>
      </w:r>
      <w:r w:rsidR="00944195" w:rsidRPr="009872AD">
        <w:t xml:space="preserve"> proveer</w:t>
      </w:r>
      <w:r w:rsidRPr="009872AD">
        <w:t xml:space="preserve"> el CONCESIONARIO</w:t>
      </w:r>
      <w:r w:rsidR="001576EC" w:rsidRPr="009872AD">
        <w:t>,</w:t>
      </w:r>
      <w:r w:rsidRPr="009872AD">
        <w:t xml:space="preserve"> conforme a las especificaciones técnicas </w:t>
      </w:r>
      <w:r w:rsidR="001576EC" w:rsidRPr="009872AD">
        <w:t xml:space="preserve">referenciales </w:t>
      </w:r>
      <w:r w:rsidRPr="009872AD">
        <w:t xml:space="preserve">detalladas en el </w:t>
      </w:r>
      <w:r w:rsidR="00603E10" w:rsidRPr="009872AD">
        <w:t>Apéndice</w:t>
      </w:r>
      <w:r w:rsidRPr="009872AD">
        <w:t xml:space="preserve"> 1 del Anexo 4</w:t>
      </w:r>
      <w:r w:rsidR="001576EC" w:rsidRPr="009872AD">
        <w:t>, seleccionado de acuerdo a las necesidades de producción para cumplir con las obligaciones establecidas en el presente Contrato</w:t>
      </w:r>
      <w:r w:rsidR="00603E10" w:rsidRPr="009872AD">
        <w:t>.</w:t>
      </w:r>
    </w:p>
    <w:p w14:paraId="4299EDF3" w14:textId="77777777" w:rsidR="00196B2A" w:rsidRPr="009872AD" w:rsidRDefault="00196B2A">
      <w:pPr>
        <w:ind w:left="357"/>
      </w:pPr>
    </w:p>
    <w:p w14:paraId="29CA045A" w14:textId="77777777" w:rsidR="00AD22B7" w:rsidRPr="009872AD" w:rsidRDefault="00523265" w:rsidP="00C41137">
      <w:pPr>
        <w:pStyle w:val="Prrafodelista"/>
        <w:numPr>
          <w:ilvl w:val="0"/>
          <w:numId w:val="81"/>
        </w:numPr>
        <w:ind w:left="993" w:hanging="284"/>
      </w:pPr>
      <w:r w:rsidRPr="009872AD">
        <w:t>Draga(s) de Succión con Cortador (CSD)</w:t>
      </w:r>
    </w:p>
    <w:p w14:paraId="264A5DDE" w14:textId="4615AC43" w:rsidR="00523265" w:rsidRPr="009872AD" w:rsidRDefault="00936C5B" w:rsidP="00C41137">
      <w:pPr>
        <w:pStyle w:val="Prrafodelista"/>
        <w:numPr>
          <w:ilvl w:val="0"/>
          <w:numId w:val="81"/>
        </w:numPr>
        <w:ind w:left="993" w:hanging="284"/>
      </w:pPr>
      <w:r w:rsidRPr="009872AD">
        <w:t>Equipo</w:t>
      </w:r>
      <w:r w:rsidR="004C58D0" w:rsidRPr="009872AD">
        <w:t>s</w:t>
      </w:r>
      <w:r w:rsidRPr="009872AD">
        <w:t xml:space="preserve"> Auxiliar</w:t>
      </w:r>
      <w:r w:rsidR="004C58D0" w:rsidRPr="009872AD">
        <w:t>es</w:t>
      </w:r>
      <w:r w:rsidRPr="009872AD">
        <w:t xml:space="preserve"> de la Draga de Succión con Cortador (CSD)</w:t>
      </w:r>
    </w:p>
    <w:p w14:paraId="0DFFD848" w14:textId="77777777" w:rsidR="00196B2A" w:rsidRPr="009872AD" w:rsidRDefault="005B5838" w:rsidP="00C41137">
      <w:pPr>
        <w:pStyle w:val="Prrafodelista"/>
        <w:numPr>
          <w:ilvl w:val="0"/>
          <w:numId w:val="109"/>
        </w:numPr>
        <w:ind w:left="1276" w:hanging="284"/>
      </w:pPr>
      <w:r w:rsidRPr="009872AD">
        <w:t xml:space="preserve">Remolcadores </w:t>
      </w:r>
    </w:p>
    <w:p w14:paraId="2B18F256" w14:textId="77777777" w:rsidR="00196B2A" w:rsidRPr="009872AD" w:rsidRDefault="005B5838" w:rsidP="00C41137">
      <w:pPr>
        <w:pStyle w:val="Prrafodelista"/>
        <w:numPr>
          <w:ilvl w:val="0"/>
          <w:numId w:val="109"/>
        </w:numPr>
        <w:ind w:left="1276" w:hanging="284"/>
      </w:pPr>
      <w:r w:rsidRPr="009872AD">
        <w:t xml:space="preserve">Mulas Marinas </w:t>
      </w:r>
    </w:p>
    <w:p w14:paraId="77159F36" w14:textId="77777777" w:rsidR="00196B2A" w:rsidRPr="009872AD" w:rsidRDefault="005B5838" w:rsidP="00C41137">
      <w:pPr>
        <w:pStyle w:val="Prrafodelista"/>
        <w:numPr>
          <w:ilvl w:val="0"/>
          <w:numId w:val="109"/>
        </w:numPr>
        <w:ind w:left="1276" w:hanging="284"/>
      </w:pPr>
      <w:r w:rsidRPr="009872AD">
        <w:t xml:space="preserve">Pontones / Barcazas Petrolera y Aguatera </w:t>
      </w:r>
    </w:p>
    <w:p w14:paraId="1389CFE2" w14:textId="77777777" w:rsidR="00196B2A" w:rsidRPr="009872AD" w:rsidRDefault="005B5838" w:rsidP="00C41137">
      <w:pPr>
        <w:pStyle w:val="Prrafodelista"/>
        <w:numPr>
          <w:ilvl w:val="0"/>
          <w:numId w:val="109"/>
        </w:numPr>
        <w:ind w:left="1276" w:hanging="284"/>
      </w:pPr>
      <w:r w:rsidRPr="009872AD">
        <w:t>Pontones de Apoyo c/ Grúa para Transporte cañerías y reparaciones</w:t>
      </w:r>
    </w:p>
    <w:p w14:paraId="28F8CEEB" w14:textId="77777777" w:rsidR="00196B2A" w:rsidRPr="009872AD" w:rsidRDefault="005B5838" w:rsidP="00C41137">
      <w:pPr>
        <w:pStyle w:val="Prrafodelista"/>
        <w:numPr>
          <w:ilvl w:val="0"/>
          <w:numId w:val="109"/>
        </w:numPr>
        <w:ind w:left="1276" w:hanging="284"/>
      </w:pPr>
      <w:r w:rsidRPr="009872AD">
        <w:lastRenderedPageBreak/>
        <w:t xml:space="preserve">Pontones de Alojamiento del Personal </w:t>
      </w:r>
    </w:p>
    <w:p w14:paraId="6C26E197" w14:textId="77777777" w:rsidR="00196B2A" w:rsidRPr="009872AD" w:rsidRDefault="005B5838" w:rsidP="00C41137">
      <w:pPr>
        <w:pStyle w:val="Prrafodelista"/>
        <w:numPr>
          <w:ilvl w:val="0"/>
          <w:numId w:val="109"/>
        </w:numPr>
        <w:ind w:left="1276" w:hanging="284"/>
      </w:pPr>
      <w:r w:rsidRPr="009872AD">
        <w:t xml:space="preserve">Lanchas de Apoyo </w:t>
      </w:r>
    </w:p>
    <w:p w14:paraId="2AA93DFD" w14:textId="77777777" w:rsidR="00196B2A" w:rsidRPr="009872AD" w:rsidRDefault="005B5838" w:rsidP="00C41137">
      <w:pPr>
        <w:pStyle w:val="Prrafodelista"/>
        <w:numPr>
          <w:ilvl w:val="0"/>
          <w:numId w:val="109"/>
        </w:numPr>
        <w:ind w:left="1276" w:hanging="284"/>
      </w:pPr>
      <w:r w:rsidRPr="009872AD">
        <w:t xml:space="preserve">Deslizadores Auxiliares, Botes con motor fuera de borda </w:t>
      </w:r>
    </w:p>
    <w:p w14:paraId="39BBEE8C" w14:textId="77777777" w:rsidR="00635AD8" w:rsidRPr="009872AD" w:rsidRDefault="00635AD8" w:rsidP="00C41137">
      <w:pPr>
        <w:pStyle w:val="Prrafodelista"/>
        <w:numPr>
          <w:ilvl w:val="0"/>
          <w:numId w:val="109"/>
        </w:numPr>
        <w:ind w:left="1276" w:hanging="284"/>
      </w:pPr>
      <w:r w:rsidRPr="009872AD">
        <w:t xml:space="preserve">Equipamiento </w:t>
      </w:r>
      <w:r w:rsidR="009566B8" w:rsidRPr="009872AD">
        <w:t>Topo</w:t>
      </w:r>
      <w:r w:rsidRPr="009872AD">
        <w:t>batimétrico (sis</w:t>
      </w:r>
      <w:r w:rsidR="009566B8" w:rsidRPr="009872AD">
        <w:t xml:space="preserve">tema DGPS, ecosonda registradora, estación total, nivel, etc.) </w:t>
      </w:r>
    </w:p>
    <w:p w14:paraId="79BB5051" w14:textId="77777777" w:rsidR="00196B2A" w:rsidRPr="009872AD" w:rsidRDefault="005B5838" w:rsidP="00C41137">
      <w:pPr>
        <w:pStyle w:val="Prrafodelista"/>
        <w:numPr>
          <w:ilvl w:val="0"/>
          <w:numId w:val="109"/>
        </w:numPr>
        <w:ind w:left="1276" w:hanging="284"/>
      </w:pPr>
      <w:r w:rsidRPr="009872AD">
        <w:t xml:space="preserve">Tuberías Flotantes </w:t>
      </w:r>
    </w:p>
    <w:p w14:paraId="22051D00" w14:textId="77777777" w:rsidR="00196B2A" w:rsidRPr="009872AD" w:rsidRDefault="005B5838" w:rsidP="00C41137">
      <w:pPr>
        <w:pStyle w:val="Prrafodelista"/>
        <w:numPr>
          <w:ilvl w:val="0"/>
          <w:numId w:val="109"/>
        </w:numPr>
        <w:ind w:left="1276" w:hanging="284"/>
      </w:pPr>
      <w:r w:rsidRPr="009872AD">
        <w:t>Pontón Cabria de extremos de Cañería Difusor y acople a cañería terrestre</w:t>
      </w:r>
    </w:p>
    <w:p w14:paraId="3936604B" w14:textId="77777777" w:rsidR="00EC4002" w:rsidRPr="009872AD" w:rsidRDefault="005B5838" w:rsidP="00C41137">
      <w:pPr>
        <w:pStyle w:val="Prrafodelista"/>
        <w:numPr>
          <w:ilvl w:val="0"/>
          <w:numId w:val="109"/>
        </w:numPr>
        <w:spacing w:after="120"/>
        <w:ind w:left="1276" w:hanging="284"/>
      </w:pPr>
      <w:r w:rsidRPr="009872AD">
        <w:t xml:space="preserve">Tuberías Terrestres </w:t>
      </w:r>
    </w:p>
    <w:p w14:paraId="7618E82C" w14:textId="77777777" w:rsidR="004C58D0" w:rsidRPr="009872AD" w:rsidRDefault="004C58D0" w:rsidP="00C41137">
      <w:pPr>
        <w:pStyle w:val="Prrafodelista"/>
        <w:numPr>
          <w:ilvl w:val="0"/>
          <w:numId w:val="81"/>
        </w:numPr>
        <w:ind w:left="993" w:hanging="284"/>
      </w:pPr>
      <w:r w:rsidRPr="009872AD">
        <w:t>Draga(s) de Succión por Arrastre (TSHD)</w:t>
      </w:r>
      <w:r w:rsidR="00DB42A8" w:rsidRPr="009872AD">
        <w:t>.</w:t>
      </w:r>
    </w:p>
    <w:p w14:paraId="348FD267" w14:textId="77777777" w:rsidR="000F27E5" w:rsidRPr="009872AD" w:rsidRDefault="000F27E5" w:rsidP="00F92DE0">
      <w:pPr>
        <w:pStyle w:val="Prrafodelista"/>
        <w:ind w:left="993" w:hanging="284"/>
      </w:pPr>
    </w:p>
    <w:p w14:paraId="0C877AFC" w14:textId="77777777" w:rsidR="005B5838" w:rsidRPr="009872AD" w:rsidRDefault="005B5838" w:rsidP="00271411">
      <w:pPr>
        <w:jc w:val="both"/>
        <w:rPr>
          <w:b/>
          <w:lang w:val="es-UY"/>
        </w:rPr>
      </w:pPr>
    </w:p>
    <w:p w14:paraId="4485C68D" w14:textId="77777777" w:rsidR="00EC0A50" w:rsidRPr="009872AD" w:rsidRDefault="00EC0A50" w:rsidP="00271411">
      <w:pPr>
        <w:jc w:val="both"/>
        <w:rPr>
          <w:b/>
          <w:lang w:val="es-UY"/>
        </w:rPr>
      </w:pPr>
    </w:p>
    <w:p w14:paraId="160C9FA9" w14:textId="357E55D3" w:rsidR="00915CEC" w:rsidRPr="009872AD" w:rsidRDefault="00915CEC" w:rsidP="00915CEC">
      <w:pPr>
        <w:ind w:left="357"/>
        <w:jc w:val="both"/>
        <w:rPr>
          <w:szCs w:val="22"/>
          <w:lang w:val="es-PE"/>
        </w:rPr>
      </w:pPr>
      <w:r w:rsidRPr="009872AD">
        <w:t>Los recursos para la adquisición de los Bienes del Concesionario no podrá</w:t>
      </w:r>
      <w:r w:rsidR="00932B56">
        <w:t>n</w:t>
      </w:r>
      <w:r w:rsidRPr="009872AD">
        <w:t xml:space="preserve"> ser cubierto</w:t>
      </w:r>
      <w:r w:rsidR="00932B56">
        <w:t>s</w:t>
      </w:r>
      <w:r w:rsidRPr="009872AD">
        <w:t xml:space="preserve"> con fondos obtenidos a través del PAO, que es parte del Cofinanciamiento del CONCEDENTE, el cual estará exclusivamente destinado a cubrir las partidas relacionadas a los Bienes de la Concesión y a las Obras antes descritas,</w:t>
      </w:r>
    </w:p>
    <w:p w14:paraId="5B1EE11E" w14:textId="77777777" w:rsidR="00EC0A50" w:rsidRPr="009872AD" w:rsidRDefault="00EC0A50" w:rsidP="00271411">
      <w:pPr>
        <w:jc w:val="both"/>
        <w:rPr>
          <w:b/>
          <w:lang w:val="es-UY"/>
        </w:rPr>
      </w:pPr>
    </w:p>
    <w:p w14:paraId="4AAF2A31" w14:textId="77777777" w:rsidR="00EC0A50" w:rsidRPr="009872AD" w:rsidRDefault="00EC0A50" w:rsidP="00271411">
      <w:pPr>
        <w:jc w:val="both"/>
        <w:rPr>
          <w:b/>
          <w:lang w:val="es-UY"/>
        </w:rPr>
      </w:pPr>
    </w:p>
    <w:p w14:paraId="3CF28207" w14:textId="77777777" w:rsidR="00EC0A50" w:rsidRPr="009872AD" w:rsidRDefault="00EC0A50" w:rsidP="00271411">
      <w:pPr>
        <w:jc w:val="both"/>
        <w:rPr>
          <w:b/>
          <w:lang w:val="es-UY"/>
        </w:rPr>
      </w:pPr>
    </w:p>
    <w:p w14:paraId="3E73136B" w14:textId="77777777" w:rsidR="00EC0A50" w:rsidRPr="009872AD" w:rsidRDefault="00EC0A50" w:rsidP="00271411">
      <w:pPr>
        <w:jc w:val="both"/>
        <w:rPr>
          <w:b/>
          <w:lang w:val="es-UY"/>
        </w:rPr>
      </w:pPr>
    </w:p>
    <w:p w14:paraId="5FBCD7A5" w14:textId="77777777" w:rsidR="00EC0A50" w:rsidRPr="009872AD" w:rsidRDefault="00EC0A50" w:rsidP="00271411">
      <w:pPr>
        <w:jc w:val="both"/>
        <w:rPr>
          <w:b/>
          <w:lang w:val="es-UY"/>
        </w:rPr>
      </w:pPr>
    </w:p>
    <w:p w14:paraId="6AA9C4BB" w14:textId="77777777" w:rsidR="00EC0A50" w:rsidRPr="009872AD" w:rsidRDefault="00EC0A50" w:rsidP="00271411">
      <w:pPr>
        <w:jc w:val="both"/>
        <w:rPr>
          <w:b/>
          <w:lang w:val="es-UY"/>
        </w:rPr>
      </w:pPr>
    </w:p>
    <w:p w14:paraId="0DED3A70" w14:textId="77777777" w:rsidR="00EC0A50" w:rsidRPr="009872AD" w:rsidRDefault="00EC0A50" w:rsidP="00271411">
      <w:pPr>
        <w:jc w:val="both"/>
        <w:rPr>
          <w:b/>
          <w:lang w:val="es-UY"/>
        </w:rPr>
      </w:pPr>
    </w:p>
    <w:p w14:paraId="60E7A1DE" w14:textId="77777777" w:rsidR="00EC0A50" w:rsidRPr="009872AD" w:rsidRDefault="00EC0A50" w:rsidP="00271411">
      <w:pPr>
        <w:jc w:val="both"/>
        <w:rPr>
          <w:b/>
          <w:lang w:val="es-UY"/>
        </w:rPr>
      </w:pPr>
    </w:p>
    <w:p w14:paraId="3139B0EB" w14:textId="77777777" w:rsidR="00EC0A50" w:rsidRPr="009872AD" w:rsidRDefault="00EC0A50" w:rsidP="00271411">
      <w:pPr>
        <w:jc w:val="both"/>
        <w:rPr>
          <w:b/>
          <w:lang w:val="es-UY"/>
        </w:rPr>
      </w:pPr>
    </w:p>
    <w:p w14:paraId="0D44F719" w14:textId="77777777" w:rsidR="00EC0A50" w:rsidRPr="009872AD" w:rsidRDefault="00EC0A50" w:rsidP="00271411">
      <w:pPr>
        <w:jc w:val="both"/>
        <w:rPr>
          <w:b/>
          <w:lang w:val="es-UY"/>
        </w:rPr>
      </w:pPr>
    </w:p>
    <w:p w14:paraId="29C837C0" w14:textId="77777777" w:rsidR="00EC0A50" w:rsidRPr="009872AD" w:rsidRDefault="00EC0A50" w:rsidP="00271411">
      <w:pPr>
        <w:jc w:val="both"/>
        <w:rPr>
          <w:b/>
          <w:lang w:val="es-UY"/>
        </w:rPr>
      </w:pPr>
    </w:p>
    <w:p w14:paraId="010F8709" w14:textId="77777777" w:rsidR="00EC0A50" w:rsidRPr="009872AD" w:rsidRDefault="00EC0A50" w:rsidP="00271411">
      <w:pPr>
        <w:jc w:val="both"/>
        <w:rPr>
          <w:b/>
          <w:lang w:val="es-UY"/>
        </w:rPr>
      </w:pPr>
    </w:p>
    <w:p w14:paraId="4BBC2648" w14:textId="77777777" w:rsidR="00EC0A50" w:rsidRPr="009872AD" w:rsidRDefault="00EC0A50" w:rsidP="00271411">
      <w:pPr>
        <w:jc w:val="both"/>
        <w:rPr>
          <w:b/>
          <w:lang w:val="es-UY"/>
        </w:rPr>
      </w:pPr>
    </w:p>
    <w:p w14:paraId="0C1572F9" w14:textId="77777777" w:rsidR="00EC0A50" w:rsidRPr="009872AD" w:rsidRDefault="00EC0A50" w:rsidP="00271411">
      <w:pPr>
        <w:jc w:val="both"/>
        <w:rPr>
          <w:b/>
          <w:lang w:val="es-UY"/>
        </w:rPr>
      </w:pPr>
    </w:p>
    <w:p w14:paraId="2DE87F18" w14:textId="77777777" w:rsidR="00EC0A50" w:rsidRPr="009872AD" w:rsidRDefault="00EC0A50" w:rsidP="00271411">
      <w:pPr>
        <w:jc w:val="both"/>
        <w:rPr>
          <w:b/>
          <w:lang w:val="es-UY"/>
        </w:rPr>
      </w:pPr>
    </w:p>
    <w:p w14:paraId="4B607DE1" w14:textId="77777777" w:rsidR="00EC0A50" w:rsidRPr="009872AD" w:rsidRDefault="00EC0A50" w:rsidP="00271411">
      <w:pPr>
        <w:jc w:val="both"/>
        <w:rPr>
          <w:b/>
          <w:lang w:val="es-UY"/>
        </w:rPr>
      </w:pPr>
    </w:p>
    <w:p w14:paraId="4FCA097D" w14:textId="77777777" w:rsidR="00EC0A50" w:rsidRPr="009872AD" w:rsidRDefault="00EC0A50" w:rsidP="00271411">
      <w:pPr>
        <w:jc w:val="both"/>
        <w:rPr>
          <w:b/>
          <w:lang w:val="es-UY"/>
        </w:rPr>
      </w:pPr>
    </w:p>
    <w:p w14:paraId="14DAD7B4" w14:textId="77777777" w:rsidR="00EC0A50" w:rsidRPr="009872AD" w:rsidRDefault="00EC0A50" w:rsidP="00271411">
      <w:pPr>
        <w:jc w:val="both"/>
        <w:rPr>
          <w:b/>
          <w:lang w:val="es-UY"/>
        </w:rPr>
      </w:pPr>
    </w:p>
    <w:p w14:paraId="2A91DF52" w14:textId="77777777" w:rsidR="00EC0A50" w:rsidRPr="009872AD" w:rsidRDefault="00EC0A50" w:rsidP="00271411">
      <w:pPr>
        <w:jc w:val="both"/>
        <w:rPr>
          <w:b/>
          <w:lang w:val="es-UY"/>
        </w:rPr>
      </w:pPr>
    </w:p>
    <w:p w14:paraId="393118D8" w14:textId="77777777" w:rsidR="00EC0A50" w:rsidRPr="009872AD" w:rsidRDefault="00EC0A50" w:rsidP="00271411">
      <w:pPr>
        <w:jc w:val="both"/>
        <w:rPr>
          <w:b/>
          <w:lang w:val="es-UY"/>
        </w:rPr>
      </w:pPr>
    </w:p>
    <w:p w14:paraId="2B92D7F5" w14:textId="77777777" w:rsidR="00EC0A50" w:rsidRPr="009872AD" w:rsidRDefault="00EC0A50" w:rsidP="00271411">
      <w:pPr>
        <w:jc w:val="both"/>
        <w:rPr>
          <w:b/>
          <w:lang w:val="es-UY"/>
        </w:rPr>
      </w:pPr>
    </w:p>
    <w:p w14:paraId="3B73A267" w14:textId="77777777" w:rsidR="00EC0A50" w:rsidRPr="009872AD" w:rsidRDefault="00EC0A50" w:rsidP="00271411">
      <w:pPr>
        <w:jc w:val="both"/>
        <w:rPr>
          <w:b/>
          <w:lang w:val="es-UY"/>
        </w:rPr>
      </w:pPr>
    </w:p>
    <w:p w14:paraId="5E2A1F6F" w14:textId="77777777" w:rsidR="00EC0A50" w:rsidRPr="009872AD" w:rsidRDefault="00EC0A50" w:rsidP="00271411">
      <w:pPr>
        <w:jc w:val="both"/>
        <w:rPr>
          <w:b/>
          <w:lang w:val="es-UY"/>
        </w:rPr>
      </w:pPr>
    </w:p>
    <w:p w14:paraId="1104D33F" w14:textId="77777777" w:rsidR="00EC0A50" w:rsidRPr="009872AD" w:rsidRDefault="00EC0A50" w:rsidP="00271411">
      <w:pPr>
        <w:jc w:val="both"/>
        <w:rPr>
          <w:b/>
          <w:lang w:val="es-UY"/>
        </w:rPr>
      </w:pPr>
    </w:p>
    <w:p w14:paraId="0128DD46" w14:textId="77777777" w:rsidR="00EC0A50" w:rsidRPr="009872AD" w:rsidRDefault="00EC0A50" w:rsidP="00271411">
      <w:pPr>
        <w:jc w:val="both"/>
        <w:rPr>
          <w:b/>
          <w:lang w:val="es-UY"/>
        </w:rPr>
      </w:pPr>
    </w:p>
    <w:p w14:paraId="17BD818D" w14:textId="77777777" w:rsidR="00EC0A50" w:rsidRPr="009872AD" w:rsidRDefault="00EC0A50" w:rsidP="00271411">
      <w:pPr>
        <w:jc w:val="both"/>
        <w:rPr>
          <w:b/>
          <w:lang w:val="es-UY"/>
        </w:rPr>
      </w:pPr>
    </w:p>
    <w:p w14:paraId="5C1FBDC3" w14:textId="77777777" w:rsidR="00EC0A50" w:rsidRPr="009872AD" w:rsidRDefault="00EC0A50" w:rsidP="00271411">
      <w:pPr>
        <w:jc w:val="both"/>
        <w:rPr>
          <w:b/>
          <w:lang w:val="es-UY"/>
        </w:rPr>
      </w:pPr>
    </w:p>
    <w:p w14:paraId="48BFC861" w14:textId="77777777" w:rsidR="00EC0A50" w:rsidRPr="009872AD" w:rsidRDefault="00EC0A50" w:rsidP="00271411">
      <w:pPr>
        <w:jc w:val="both"/>
        <w:rPr>
          <w:b/>
          <w:lang w:val="es-UY"/>
        </w:rPr>
      </w:pPr>
    </w:p>
    <w:p w14:paraId="00770E01" w14:textId="77777777" w:rsidR="00EC0A50" w:rsidRPr="009872AD" w:rsidRDefault="00EC0A50" w:rsidP="00271411">
      <w:pPr>
        <w:jc w:val="both"/>
        <w:rPr>
          <w:b/>
          <w:lang w:val="es-UY"/>
        </w:rPr>
      </w:pPr>
    </w:p>
    <w:p w14:paraId="7260EAE4" w14:textId="77777777" w:rsidR="00EC0A50" w:rsidRPr="009872AD" w:rsidRDefault="00EC0A50" w:rsidP="00271411">
      <w:pPr>
        <w:jc w:val="both"/>
        <w:rPr>
          <w:b/>
          <w:lang w:val="es-UY"/>
        </w:rPr>
      </w:pPr>
    </w:p>
    <w:p w14:paraId="0B202551" w14:textId="77777777" w:rsidR="00EC0A50" w:rsidRPr="009872AD" w:rsidRDefault="00EC0A50" w:rsidP="00271411">
      <w:pPr>
        <w:jc w:val="both"/>
        <w:rPr>
          <w:b/>
          <w:lang w:val="es-UY"/>
        </w:rPr>
      </w:pPr>
    </w:p>
    <w:p w14:paraId="6B44566F" w14:textId="77777777" w:rsidR="00EC0A50" w:rsidRPr="009872AD" w:rsidRDefault="00EC0A50" w:rsidP="00271411">
      <w:pPr>
        <w:jc w:val="both"/>
        <w:rPr>
          <w:b/>
          <w:lang w:val="es-UY"/>
        </w:rPr>
      </w:pPr>
    </w:p>
    <w:p w14:paraId="37B4E180" w14:textId="77777777" w:rsidR="00EC0A50" w:rsidRPr="009872AD" w:rsidRDefault="00EC0A50" w:rsidP="00271411">
      <w:pPr>
        <w:jc w:val="both"/>
        <w:rPr>
          <w:b/>
          <w:lang w:val="es-UY"/>
        </w:rPr>
      </w:pPr>
    </w:p>
    <w:p w14:paraId="313BCB09" w14:textId="77777777" w:rsidR="00EC0A50" w:rsidRPr="009872AD" w:rsidRDefault="00EC0A50" w:rsidP="00271411">
      <w:pPr>
        <w:jc w:val="both"/>
        <w:rPr>
          <w:b/>
          <w:lang w:val="es-UY"/>
        </w:rPr>
      </w:pPr>
    </w:p>
    <w:p w14:paraId="5DE8E272" w14:textId="77777777" w:rsidR="00EC0A50" w:rsidRPr="009872AD" w:rsidRDefault="00EC0A50" w:rsidP="00271411">
      <w:pPr>
        <w:jc w:val="both"/>
        <w:rPr>
          <w:b/>
          <w:lang w:val="es-UY"/>
        </w:rPr>
      </w:pPr>
    </w:p>
    <w:p w14:paraId="4A4428DF" w14:textId="77777777" w:rsidR="00EC0A50" w:rsidRPr="009872AD" w:rsidRDefault="00EC0A50" w:rsidP="00271411">
      <w:pPr>
        <w:jc w:val="both"/>
        <w:rPr>
          <w:b/>
          <w:lang w:val="es-UY"/>
        </w:rPr>
      </w:pPr>
    </w:p>
    <w:p w14:paraId="33E0DDB6" w14:textId="77777777" w:rsidR="00EC0A50" w:rsidRPr="009872AD" w:rsidRDefault="00EC0A50" w:rsidP="00271411">
      <w:pPr>
        <w:jc w:val="both"/>
        <w:rPr>
          <w:b/>
          <w:lang w:val="es-UY"/>
        </w:rPr>
      </w:pPr>
    </w:p>
    <w:p w14:paraId="54A65BC5" w14:textId="77777777" w:rsidR="00EC0A50" w:rsidRPr="009872AD" w:rsidRDefault="00EC0A50" w:rsidP="00271411">
      <w:pPr>
        <w:jc w:val="both"/>
        <w:rPr>
          <w:b/>
          <w:lang w:val="es-UY"/>
        </w:rPr>
      </w:pPr>
    </w:p>
    <w:p w14:paraId="0D1B6771" w14:textId="77777777" w:rsidR="00EC0A50" w:rsidRPr="009872AD" w:rsidRDefault="00EC0A50" w:rsidP="00271411">
      <w:pPr>
        <w:jc w:val="both"/>
        <w:rPr>
          <w:b/>
          <w:lang w:val="es-UY"/>
        </w:rPr>
      </w:pPr>
    </w:p>
    <w:p w14:paraId="38E48CB3" w14:textId="4EFFE7A5" w:rsidR="00196B2A" w:rsidRPr="009872AD" w:rsidRDefault="00CB59C8" w:rsidP="001873AB">
      <w:pPr>
        <w:jc w:val="center"/>
        <w:rPr>
          <w:b/>
          <w:szCs w:val="22"/>
          <w:lang w:val="es-ES_tradnl"/>
        </w:rPr>
      </w:pPr>
      <w:bookmarkStart w:id="2092" w:name="_Toc378746203"/>
      <w:bookmarkStart w:id="2093" w:name="_Toc389031410"/>
      <w:bookmarkStart w:id="2094" w:name="_Toc389467833"/>
      <w:bookmarkStart w:id="2095" w:name="_Toc368329774"/>
      <w:r w:rsidRPr="009872AD">
        <w:rPr>
          <w:b/>
          <w:szCs w:val="22"/>
          <w:lang w:val="es-ES_tradnl"/>
        </w:rPr>
        <w:t>ANEXO 4</w:t>
      </w:r>
      <w:bookmarkEnd w:id="2092"/>
      <w:bookmarkEnd w:id="2093"/>
      <w:bookmarkEnd w:id="2094"/>
    </w:p>
    <w:p w14:paraId="32F680C6" w14:textId="77777777" w:rsidR="00EC4002" w:rsidRPr="009872AD" w:rsidRDefault="00EC4002" w:rsidP="001873AB">
      <w:pPr>
        <w:pStyle w:val="Ttulo1"/>
        <w:jc w:val="center"/>
        <w:rPr>
          <w:szCs w:val="22"/>
        </w:rPr>
      </w:pPr>
      <w:bookmarkStart w:id="2096" w:name="_Toc378746204"/>
    </w:p>
    <w:p w14:paraId="35B70C4A" w14:textId="77777777" w:rsidR="00EC4002" w:rsidRPr="009872AD" w:rsidRDefault="00CB59C8" w:rsidP="001873AB">
      <w:pPr>
        <w:pStyle w:val="Ttulo1"/>
        <w:jc w:val="center"/>
        <w:rPr>
          <w:b w:val="0"/>
          <w:szCs w:val="22"/>
        </w:rPr>
      </w:pPr>
      <w:bookmarkStart w:id="2097" w:name="_Toc389467834"/>
      <w:bookmarkStart w:id="2098" w:name="_Toc396825782"/>
      <w:bookmarkStart w:id="2099" w:name="_Toc439868409"/>
      <w:bookmarkStart w:id="2100" w:name="_Toc461693139"/>
      <w:r w:rsidRPr="009872AD">
        <w:rPr>
          <w:szCs w:val="22"/>
        </w:rPr>
        <w:t>Apéndice 1</w:t>
      </w:r>
      <w:bookmarkEnd w:id="2096"/>
      <w:bookmarkEnd w:id="2097"/>
      <w:bookmarkEnd w:id="2098"/>
      <w:bookmarkEnd w:id="2099"/>
      <w:bookmarkEnd w:id="2100"/>
    </w:p>
    <w:p w14:paraId="4A5F3CFD" w14:textId="77777777" w:rsidR="00EC4002" w:rsidRPr="009872AD" w:rsidRDefault="00CB59C8" w:rsidP="001873AB">
      <w:pPr>
        <w:pStyle w:val="Ttulo1"/>
        <w:jc w:val="center"/>
        <w:rPr>
          <w:b w:val="0"/>
          <w:szCs w:val="22"/>
        </w:rPr>
      </w:pPr>
      <w:bookmarkStart w:id="2101" w:name="_Toc461693140"/>
      <w:r w:rsidRPr="009872AD">
        <w:rPr>
          <w:szCs w:val="22"/>
        </w:rPr>
        <w:t>PARAMETROS TECNICOS MINIMOS DE CUMPLIMIENTO OBLIGATORIO PARA LAS OBRAS OBLIGATORIAS</w:t>
      </w:r>
      <w:bookmarkEnd w:id="2101"/>
    </w:p>
    <w:p w14:paraId="42B3820A" w14:textId="77777777" w:rsidR="00162E2B" w:rsidRPr="009872AD" w:rsidRDefault="00162E2B" w:rsidP="00271411">
      <w:pPr>
        <w:jc w:val="both"/>
        <w:rPr>
          <w:b/>
          <w:szCs w:val="22"/>
          <w:lang w:val="es-UY"/>
        </w:rPr>
      </w:pPr>
    </w:p>
    <w:p w14:paraId="7B908216" w14:textId="77777777" w:rsidR="00196B2A" w:rsidRPr="009872AD" w:rsidRDefault="00171EF6" w:rsidP="00C41137">
      <w:pPr>
        <w:pStyle w:val="Prrafodelista"/>
        <w:numPr>
          <w:ilvl w:val="0"/>
          <w:numId w:val="85"/>
        </w:numPr>
        <w:ind w:left="284" w:hanging="284"/>
        <w:jc w:val="both"/>
        <w:rPr>
          <w:szCs w:val="22"/>
          <w:lang w:val="es-UY"/>
        </w:rPr>
      </w:pPr>
      <w:r w:rsidRPr="009872AD">
        <w:rPr>
          <w:b/>
          <w:szCs w:val="22"/>
          <w:lang w:val="es-UY"/>
        </w:rPr>
        <w:t>REQUISITOS TÉCNICOS DE LAS OBRAS DE DRAGADO</w:t>
      </w:r>
      <w:bookmarkEnd w:id="2095"/>
    </w:p>
    <w:p w14:paraId="71DB78A1" w14:textId="77777777" w:rsidR="005B5838" w:rsidRPr="009872AD" w:rsidRDefault="005B5838" w:rsidP="005B5838">
      <w:pPr>
        <w:rPr>
          <w:szCs w:val="22"/>
        </w:rPr>
      </w:pPr>
    </w:p>
    <w:p w14:paraId="0BAFB566" w14:textId="77777777" w:rsidR="00196B2A" w:rsidRPr="009872AD" w:rsidRDefault="00171EF6" w:rsidP="00C41137">
      <w:pPr>
        <w:pStyle w:val="Prrafodelista"/>
        <w:numPr>
          <w:ilvl w:val="0"/>
          <w:numId w:val="87"/>
        </w:numPr>
        <w:ind w:left="567" w:hanging="425"/>
        <w:jc w:val="both"/>
        <w:rPr>
          <w:b/>
          <w:szCs w:val="22"/>
          <w:u w:val="single"/>
          <w:lang w:val="es-UY"/>
        </w:rPr>
      </w:pPr>
      <w:bookmarkStart w:id="2102" w:name="_Toc368329775"/>
      <w:r w:rsidRPr="009872AD">
        <w:rPr>
          <w:b/>
          <w:szCs w:val="22"/>
          <w:u w:val="single"/>
          <w:lang w:val="es-UY"/>
        </w:rPr>
        <w:t>Diseño del Canal de Navegación</w:t>
      </w:r>
      <w:bookmarkEnd w:id="2102"/>
    </w:p>
    <w:p w14:paraId="6ECEB5BC" w14:textId="77777777" w:rsidR="00196B2A" w:rsidRPr="009872AD" w:rsidRDefault="00196B2A">
      <w:pPr>
        <w:ind w:left="284"/>
        <w:jc w:val="both"/>
        <w:rPr>
          <w:szCs w:val="22"/>
        </w:rPr>
      </w:pPr>
    </w:p>
    <w:p w14:paraId="0B1EE988" w14:textId="77777777" w:rsidR="00196B2A" w:rsidRPr="009872AD" w:rsidRDefault="005B5838" w:rsidP="002330B1">
      <w:pPr>
        <w:tabs>
          <w:tab w:val="left" w:pos="2640"/>
        </w:tabs>
        <w:spacing w:after="120"/>
        <w:ind w:left="284"/>
        <w:jc w:val="both"/>
        <w:rPr>
          <w:i/>
          <w:lang w:val="es-PE"/>
        </w:rPr>
      </w:pPr>
      <w:r w:rsidRPr="009872AD">
        <w:rPr>
          <w:szCs w:val="22"/>
        </w:rPr>
        <w:t>La definición del ancho de diseño del canal navegable se establece a continuación. Cualquier modificación que se considere necesario realizar en el Estudio Definitivo de Ingeniería (EDI), deberá considerar las normas y recomendaciones internacionales de uso difundido en esta materia</w:t>
      </w:r>
      <w:r w:rsidR="006F5108" w:rsidRPr="009872AD">
        <w:rPr>
          <w:rStyle w:val="Refdenotaalpie"/>
          <w:i/>
          <w:lang w:val="en-US"/>
        </w:rPr>
        <w:footnoteReference w:id="1"/>
      </w:r>
      <w:r w:rsidR="006F5108" w:rsidRPr="009872AD">
        <w:rPr>
          <w:szCs w:val="22"/>
        </w:rPr>
        <w:t>.</w:t>
      </w:r>
    </w:p>
    <w:p w14:paraId="71017BA2" w14:textId="0172FD86" w:rsidR="00AD22B7" w:rsidRPr="009872AD" w:rsidRDefault="00AD22B7" w:rsidP="00AD22B7">
      <w:pPr>
        <w:ind w:left="284"/>
        <w:jc w:val="both"/>
        <w:rPr>
          <w:lang w:val="es-PE"/>
        </w:rPr>
      </w:pPr>
      <w:r w:rsidRPr="009872AD">
        <w:rPr>
          <w:lang w:val="es-PE"/>
        </w:rPr>
        <w:t>En lo sucesivo, cuando se exprese una medida en pies, se debe entender un pie como igual a 0.305 m, y el resultado expresado en metros o centímetros de la multiplicación de la cantidad de pies por cualquier factor, será redondeado al centímetro. Cuando se indique simultáneamente las cantidades en pies y en metros o centímetros, en caso de discrepancia con el criterio anterior, se entenderá por válida la cantidad expresada en metros o centímetros.</w:t>
      </w:r>
    </w:p>
    <w:p w14:paraId="3BF1C02D" w14:textId="77777777" w:rsidR="00196B2A" w:rsidRPr="009872AD" w:rsidRDefault="00196B2A">
      <w:pPr>
        <w:ind w:left="851"/>
        <w:jc w:val="both"/>
        <w:rPr>
          <w:b/>
          <w:szCs w:val="22"/>
          <w:u w:val="single"/>
          <w:lang w:val="es-PE"/>
        </w:rPr>
      </w:pPr>
    </w:p>
    <w:p w14:paraId="446659E9" w14:textId="77777777" w:rsidR="00196B2A" w:rsidRPr="009872AD" w:rsidRDefault="00171EF6" w:rsidP="00C41137">
      <w:pPr>
        <w:pStyle w:val="Prrafodelista"/>
        <w:numPr>
          <w:ilvl w:val="0"/>
          <w:numId w:val="88"/>
        </w:numPr>
        <w:spacing w:after="120"/>
        <w:ind w:left="709" w:hanging="284"/>
        <w:jc w:val="both"/>
        <w:rPr>
          <w:i/>
          <w:szCs w:val="22"/>
          <w:u w:val="single"/>
        </w:rPr>
      </w:pPr>
      <w:r w:rsidRPr="009872AD">
        <w:rPr>
          <w:i/>
          <w:szCs w:val="22"/>
          <w:u w:val="single"/>
        </w:rPr>
        <w:t>Convoys de diseño:</w:t>
      </w:r>
    </w:p>
    <w:p w14:paraId="25941823" w14:textId="77777777" w:rsidR="00196B2A" w:rsidRPr="009872AD" w:rsidRDefault="005B5838">
      <w:pPr>
        <w:spacing w:after="120"/>
        <w:ind w:left="709"/>
        <w:jc w:val="both"/>
        <w:rPr>
          <w:szCs w:val="22"/>
        </w:rPr>
      </w:pPr>
      <w:r w:rsidRPr="009872AD">
        <w:rPr>
          <w:szCs w:val="22"/>
        </w:rPr>
        <w:t>El proyecto del Canal de Navegación debe considerar los siguientes convoys de diseño:</w:t>
      </w:r>
    </w:p>
    <w:tbl>
      <w:tblPr>
        <w:tblW w:w="5218" w:type="dxa"/>
        <w:jc w:val="center"/>
        <w:tblCellMar>
          <w:left w:w="70" w:type="dxa"/>
          <w:right w:w="70" w:type="dxa"/>
        </w:tblCellMar>
        <w:tblLook w:val="04A0" w:firstRow="1" w:lastRow="0" w:firstColumn="1" w:lastColumn="0" w:noHBand="0" w:noVBand="1"/>
      </w:tblPr>
      <w:tblGrid>
        <w:gridCol w:w="3234"/>
        <w:gridCol w:w="1984"/>
      </w:tblGrid>
      <w:tr w:rsidR="009F5EB3" w:rsidRPr="009872AD" w14:paraId="5C7DA933"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EBE0C"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Características de Barcaza Estándar:</w:t>
            </w:r>
          </w:p>
        </w:tc>
      </w:tr>
      <w:tr w:rsidR="009F5EB3" w:rsidRPr="009872AD" w14:paraId="2145E87D" w14:textId="77777777" w:rsidTr="00E7581D">
        <w:trPr>
          <w:trHeight w:val="244"/>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5BD0F75F"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Eslora:</w:t>
            </w:r>
          </w:p>
        </w:tc>
        <w:tc>
          <w:tcPr>
            <w:tcW w:w="1984" w:type="dxa"/>
            <w:tcBorders>
              <w:top w:val="nil"/>
              <w:left w:val="nil"/>
              <w:bottom w:val="single" w:sz="4" w:space="0" w:color="auto"/>
              <w:right w:val="single" w:sz="4" w:space="0" w:color="auto"/>
            </w:tcBorders>
            <w:shd w:val="clear" w:color="000000" w:fill="FFFFFF"/>
            <w:noWrap/>
            <w:vAlign w:val="center"/>
            <w:hideMark/>
          </w:tcPr>
          <w:p w14:paraId="7AAEDC49"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50 m</w:t>
            </w:r>
          </w:p>
        </w:tc>
      </w:tr>
      <w:tr w:rsidR="009F5EB3" w:rsidRPr="009872AD" w14:paraId="2F43430D" w14:textId="77777777" w:rsidTr="00E7581D">
        <w:trPr>
          <w:trHeight w:val="12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1F4C294"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Manga:</w:t>
            </w:r>
          </w:p>
        </w:tc>
        <w:tc>
          <w:tcPr>
            <w:tcW w:w="1984" w:type="dxa"/>
            <w:tcBorders>
              <w:top w:val="nil"/>
              <w:left w:val="nil"/>
              <w:bottom w:val="single" w:sz="4" w:space="0" w:color="auto"/>
              <w:right w:val="single" w:sz="4" w:space="0" w:color="auto"/>
            </w:tcBorders>
            <w:shd w:val="clear" w:color="000000" w:fill="FFFFFF"/>
            <w:noWrap/>
            <w:vAlign w:val="center"/>
            <w:hideMark/>
          </w:tcPr>
          <w:p w14:paraId="75D95FF5"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 m</w:t>
            </w:r>
          </w:p>
        </w:tc>
      </w:tr>
      <w:tr w:rsidR="009F5EB3" w:rsidRPr="009872AD" w14:paraId="31192874" w14:textId="77777777" w:rsidTr="00E7581D">
        <w:trPr>
          <w:trHeight w:val="15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27005BE"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Puntal:</w:t>
            </w:r>
          </w:p>
        </w:tc>
        <w:tc>
          <w:tcPr>
            <w:tcW w:w="1984" w:type="dxa"/>
            <w:tcBorders>
              <w:top w:val="nil"/>
              <w:left w:val="nil"/>
              <w:bottom w:val="single" w:sz="4" w:space="0" w:color="auto"/>
              <w:right w:val="single" w:sz="4" w:space="0" w:color="auto"/>
            </w:tcBorders>
            <w:shd w:val="clear" w:color="000000" w:fill="FFFFFF"/>
            <w:noWrap/>
            <w:vAlign w:val="center"/>
            <w:hideMark/>
          </w:tcPr>
          <w:p w14:paraId="5E991074"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3,2 m</w:t>
            </w:r>
          </w:p>
        </w:tc>
      </w:tr>
      <w:tr w:rsidR="009F5EB3" w:rsidRPr="009872AD" w14:paraId="662E9C8D" w14:textId="77777777" w:rsidTr="00E7581D">
        <w:trPr>
          <w:trHeight w:val="17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2D31BCB7"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68217266"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2,7 m (8,85 pies)</w:t>
            </w:r>
          </w:p>
        </w:tc>
      </w:tr>
      <w:tr w:rsidR="009F5EB3" w:rsidRPr="009872AD" w14:paraId="41355E74" w14:textId="77777777" w:rsidTr="00E7581D">
        <w:trPr>
          <w:trHeight w:val="188"/>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2538C3D6"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Calado Mínimo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0DBDB0D4"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0,5 m</w:t>
            </w:r>
          </w:p>
        </w:tc>
      </w:tr>
      <w:tr w:rsidR="009F5EB3" w:rsidRPr="009872AD" w14:paraId="23C2BAE4" w14:textId="77777777" w:rsidTr="00E7581D">
        <w:trPr>
          <w:trHeight w:val="13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7754CC7"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Desplazamiento a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2A0F3075"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1.500 ton</w:t>
            </w:r>
          </w:p>
        </w:tc>
      </w:tr>
      <w:tr w:rsidR="009F5EB3" w:rsidRPr="009872AD" w14:paraId="338A07DB" w14:textId="77777777" w:rsidTr="00E7581D">
        <w:trPr>
          <w:trHeight w:val="8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00889420"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Desplazamiento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12A73431"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1.100 ton</w:t>
            </w:r>
          </w:p>
        </w:tc>
      </w:tr>
      <w:tr w:rsidR="009F5EB3" w:rsidRPr="009872AD" w14:paraId="7F52A0BF" w14:textId="77777777" w:rsidTr="00E7581D">
        <w:trPr>
          <w:trHeight w:val="10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515C298C"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Desplazamiento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57B2BEE8"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250 ton</w:t>
            </w:r>
          </w:p>
        </w:tc>
      </w:tr>
      <w:tr w:rsidR="009F5EB3" w:rsidRPr="009872AD" w14:paraId="08286EF5"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FEDB0C1"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con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7CA2AF35"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1.250 ton</w:t>
            </w:r>
          </w:p>
        </w:tc>
      </w:tr>
      <w:tr w:rsidR="009F5EB3" w:rsidRPr="009872AD" w14:paraId="1C544FB2"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235534C"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22C9371E"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750 ton</w:t>
            </w:r>
          </w:p>
        </w:tc>
      </w:tr>
    </w:tbl>
    <w:p w14:paraId="69821250" w14:textId="77777777" w:rsidR="005B5838" w:rsidRPr="009872AD" w:rsidRDefault="005B5838" w:rsidP="004D25C2">
      <w:pPr>
        <w:ind w:left="1842"/>
        <w:rPr>
          <w:lang w:val="es-UY"/>
        </w:rPr>
      </w:pPr>
    </w:p>
    <w:p w14:paraId="3E057F2C" w14:textId="77777777" w:rsidR="00196B2A" w:rsidRPr="009872AD" w:rsidRDefault="005B5838" w:rsidP="00C41137">
      <w:pPr>
        <w:pStyle w:val="Prrafodelista"/>
        <w:numPr>
          <w:ilvl w:val="0"/>
          <w:numId w:val="86"/>
        </w:numPr>
        <w:spacing w:after="120"/>
        <w:ind w:left="993" w:hanging="284"/>
      </w:pPr>
      <w:r w:rsidRPr="009872AD">
        <w:t>Tramo Santa Rosa – Iquitos (Convoy ampliado):</w:t>
      </w:r>
    </w:p>
    <w:tbl>
      <w:tblPr>
        <w:tblW w:w="5197" w:type="dxa"/>
        <w:jc w:val="center"/>
        <w:tblCellMar>
          <w:left w:w="70" w:type="dxa"/>
          <w:right w:w="70" w:type="dxa"/>
        </w:tblCellMar>
        <w:tblLook w:val="04A0" w:firstRow="1" w:lastRow="0" w:firstColumn="1" w:lastColumn="0" w:noHBand="0" w:noVBand="1"/>
      </w:tblPr>
      <w:tblGrid>
        <w:gridCol w:w="3071"/>
        <w:gridCol w:w="2126"/>
      </w:tblGrid>
      <w:tr w:rsidR="009F5EB3" w:rsidRPr="009872AD" w14:paraId="57104912"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C9B57"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Convoy de 16 Barcazas en formación 4 x 4:</w:t>
            </w:r>
          </w:p>
        </w:tc>
      </w:tr>
      <w:tr w:rsidR="009F5EB3" w:rsidRPr="009872AD" w14:paraId="6F2A4EF3" w14:textId="77777777" w:rsidTr="002D68C9">
        <w:trPr>
          <w:trHeight w:val="183"/>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6D02A1B"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Nº de barcazas en ancho:</w:t>
            </w:r>
          </w:p>
        </w:tc>
        <w:tc>
          <w:tcPr>
            <w:tcW w:w="2126" w:type="dxa"/>
            <w:tcBorders>
              <w:top w:val="nil"/>
              <w:left w:val="nil"/>
              <w:bottom w:val="single" w:sz="4" w:space="0" w:color="auto"/>
              <w:right w:val="single" w:sz="4" w:space="0" w:color="auto"/>
            </w:tcBorders>
            <w:shd w:val="clear" w:color="auto" w:fill="auto"/>
            <w:noWrap/>
            <w:vAlign w:val="center"/>
            <w:hideMark/>
          </w:tcPr>
          <w:p w14:paraId="1AEC1D3C"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4</w:t>
            </w:r>
          </w:p>
        </w:tc>
      </w:tr>
      <w:tr w:rsidR="009F5EB3" w:rsidRPr="009872AD" w14:paraId="5D8546AC" w14:textId="77777777" w:rsidTr="002D68C9">
        <w:trPr>
          <w:trHeight w:val="200"/>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4523BD68"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Nº de barcazas en largo:</w:t>
            </w:r>
          </w:p>
        </w:tc>
        <w:tc>
          <w:tcPr>
            <w:tcW w:w="2126" w:type="dxa"/>
            <w:tcBorders>
              <w:top w:val="nil"/>
              <w:left w:val="nil"/>
              <w:bottom w:val="single" w:sz="4" w:space="0" w:color="auto"/>
              <w:right w:val="single" w:sz="4" w:space="0" w:color="auto"/>
            </w:tcBorders>
            <w:shd w:val="clear" w:color="auto" w:fill="auto"/>
            <w:noWrap/>
            <w:vAlign w:val="center"/>
            <w:hideMark/>
          </w:tcPr>
          <w:p w14:paraId="072625D0"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4</w:t>
            </w:r>
          </w:p>
        </w:tc>
      </w:tr>
      <w:tr w:rsidR="009F5EB3" w:rsidRPr="009872AD" w14:paraId="244A7274" w14:textId="77777777" w:rsidTr="002D68C9">
        <w:trPr>
          <w:trHeight w:val="91"/>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5CF51178"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Eslora Total (incluido Empujador</w:t>
            </w:r>
            <w:r w:rsidRPr="009872AD">
              <w:rPr>
                <w:rFonts w:ascii="Arial Narrow" w:hAnsi="Arial Narrow" w:cs="Times New Roman"/>
                <w:bCs w:val="0"/>
                <w:sz w:val="16"/>
                <w:szCs w:val="16"/>
                <w:lang w:val="es-UY" w:eastAsia="es-PE"/>
              </w:rPr>
              <w:t> </w:t>
            </w:r>
            <w:r w:rsidRPr="009872AD">
              <w:rPr>
                <w:rFonts w:ascii="Arial Narrow" w:hAnsi="Arial Narrow" w:cs="Times New Roman"/>
                <w:bCs w:val="0"/>
                <w:szCs w:val="22"/>
                <w:lang w:val="es-UY" w:eastAsia="es-PE"/>
              </w:rPr>
              <w:t>):</w:t>
            </w:r>
          </w:p>
        </w:tc>
        <w:tc>
          <w:tcPr>
            <w:tcW w:w="2126" w:type="dxa"/>
            <w:tcBorders>
              <w:top w:val="nil"/>
              <w:left w:val="nil"/>
              <w:bottom w:val="single" w:sz="4" w:space="0" w:color="auto"/>
              <w:right w:val="single" w:sz="4" w:space="0" w:color="auto"/>
            </w:tcBorders>
            <w:shd w:val="clear" w:color="auto" w:fill="auto"/>
            <w:noWrap/>
            <w:vAlign w:val="center"/>
            <w:hideMark/>
          </w:tcPr>
          <w:p w14:paraId="40AC1265"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225 m</w:t>
            </w:r>
          </w:p>
        </w:tc>
      </w:tr>
      <w:tr w:rsidR="009F5EB3" w:rsidRPr="009872AD" w14:paraId="12F025EB" w14:textId="77777777" w:rsidTr="002D68C9">
        <w:trPr>
          <w:trHeight w:val="10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571583BD"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Manga Total:</w:t>
            </w:r>
          </w:p>
        </w:tc>
        <w:tc>
          <w:tcPr>
            <w:tcW w:w="2126" w:type="dxa"/>
            <w:tcBorders>
              <w:top w:val="nil"/>
              <w:left w:val="nil"/>
              <w:bottom w:val="single" w:sz="4" w:space="0" w:color="auto"/>
              <w:right w:val="single" w:sz="4" w:space="0" w:color="auto"/>
            </w:tcBorders>
            <w:shd w:val="clear" w:color="auto" w:fill="auto"/>
            <w:noWrap/>
            <w:vAlign w:val="center"/>
            <w:hideMark/>
          </w:tcPr>
          <w:p w14:paraId="6F6BBAF4"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48 m</w:t>
            </w:r>
          </w:p>
        </w:tc>
      </w:tr>
      <w:tr w:rsidR="009F5EB3" w:rsidRPr="009872AD" w14:paraId="2F578222" w14:textId="77777777" w:rsidTr="002D68C9">
        <w:trPr>
          <w:trHeight w:val="12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1EB64D7"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con Calado Máximo:</w:t>
            </w:r>
          </w:p>
        </w:tc>
        <w:tc>
          <w:tcPr>
            <w:tcW w:w="2126" w:type="dxa"/>
            <w:tcBorders>
              <w:top w:val="nil"/>
              <w:left w:val="nil"/>
              <w:bottom w:val="single" w:sz="4" w:space="0" w:color="auto"/>
              <w:right w:val="single" w:sz="4" w:space="0" w:color="auto"/>
            </w:tcBorders>
            <w:shd w:val="clear" w:color="auto" w:fill="auto"/>
            <w:noWrap/>
            <w:vAlign w:val="center"/>
            <w:hideMark/>
          </w:tcPr>
          <w:p w14:paraId="5E8855FC"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20.000 ton</w:t>
            </w:r>
          </w:p>
        </w:tc>
      </w:tr>
      <w:tr w:rsidR="009F5EB3" w:rsidRPr="009872AD" w14:paraId="1220B5AD" w14:textId="77777777" w:rsidTr="002D68C9">
        <w:trPr>
          <w:trHeight w:val="15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4B28272C"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a Calado 6’:</w:t>
            </w:r>
          </w:p>
        </w:tc>
        <w:tc>
          <w:tcPr>
            <w:tcW w:w="2126" w:type="dxa"/>
            <w:tcBorders>
              <w:top w:val="nil"/>
              <w:left w:val="nil"/>
              <w:bottom w:val="single" w:sz="4" w:space="0" w:color="auto"/>
              <w:right w:val="single" w:sz="4" w:space="0" w:color="auto"/>
            </w:tcBorders>
            <w:shd w:val="clear" w:color="auto" w:fill="auto"/>
            <w:noWrap/>
            <w:vAlign w:val="center"/>
            <w:hideMark/>
          </w:tcPr>
          <w:p w14:paraId="5E738E23"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12.000 ton</w:t>
            </w:r>
          </w:p>
        </w:tc>
      </w:tr>
      <w:tr w:rsidR="009F5EB3" w:rsidRPr="009872AD" w14:paraId="206FBBFB"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62FA"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lastRenderedPageBreak/>
              <w:t>Empujador:</w:t>
            </w:r>
          </w:p>
        </w:tc>
      </w:tr>
      <w:tr w:rsidR="009F5EB3" w:rsidRPr="009872AD" w14:paraId="3644AABA" w14:textId="77777777" w:rsidTr="002D68C9">
        <w:trPr>
          <w:trHeight w:val="124"/>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798B57A2"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Eslora:</w:t>
            </w:r>
          </w:p>
        </w:tc>
        <w:tc>
          <w:tcPr>
            <w:tcW w:w="2126" w:type="dxa"/>
            <w:tcBorders>
              <w:top w:val="nil"/>
              <w:left w:val="nil"/>
              <w:bottom w:val="single" w:sz="4" w:space="0" w:color="auto"/>
              <w:right w:val="single" w:sz="4" w:space="0" w:color="auto"/>
            </w:tcBorders>
            <w:shd w:val="clear" w:color="auto" w:fill="auto"/>
            <w:noWrap/>
            <w:vAlign w:val="center"/>
            <w:hideMark/>
          </w:tcPr>
          <w:p w14:paraId="71ADDEAE"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25 m</w:t>
            </w:r>
          </w:p>
        </w:tc>
      </w:tr>
      <w:tr w:rsidR="009F5EB3" w:rsidRPr="009872AD" w14:paraId="4896ACD2" w14:textId="77777777" w:rsidTr="002D68C9">
        <w:trPr>
          <w:trHeight w:val="143"/>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6829B"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Manga: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3067"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 m</w:t>
            </w:r>
          </w:p>
        </w:tc>
      </w:tr>
      <w:tr w:rsidR="009F5EB3" w:rsidRPr="009872AD" w14:paraId="27C4683B" w14:textId="77777777" w:rsidTr="002D68C9">
        <w:trPr>
          <w:trHeight w:val="147"/>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C01E"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Puntal: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B8711D9"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 m</w:t>
            </w:r>
          </w:p>
        </w:tc>
      </w:tr>
      <w:tr w:rsidR="009F5EB3" w:rsidRPr="009872AD" w14:paraId="40E6260D"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4DF7454"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Calado:</w:t>
            </w:r>
          </w:p>
        </w:tc>
        <w:tc>
          <w:tcPr>
            <w:tcW w:w="2126" w:type="dxa"/>
            <w:tcBorders>
              <w:top w:val="nil"/>
              <w:left w:val="nil"/>
              <w:bottom w:val="single" w:sz="4" w:space="0" w:color="auto"/>
              <w:right w:val="single" w:sz="4" w:space="0" w:color="auto"/>
            </w:tcBorders>
            <w:shd w:val="clear" w:color="auto" w:fill="auto"/>
            <w:noWrap/>
            <w:vAlign w:val="center"/>
            <w:hideMark/>
          </w:tcPr>
          <w:p w14:paraId="7B7E8CA2"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1,4 m</w:t>
            </w:r>
          </w:p>
        </w:tc>
      </w:tr>
      <w:tr w:rsidR="005E5880" w:rsidRPr="009872AD" w14:paraId="64CBCCDF"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584E9CA9"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Potencia:</w:t>
            </w:r>
          </w:p>
        </w:tc>
        <w:tc>
          <w:tcPr>
            <w:tcW w:w="2126" w:type="dxa"/>
            <w:tcBorders>
              <w:top w:val="nil"/>
              <w:left w:val="nil"/>
              <w:bottom w:val="single" w:sz="4" w:space="0" w:color="auto"/>
              <w:right w:val="single" w:sz="4" w:space="0" w:color="auto"/>
            </w:tcBorders>
            <w:shd w:val="clear" w:color="auto" w:fill="auto"/>
            <w:noWrap/>
            <w:vAlign w:val="center"/>
            <w:hideMark/>
          </w:tcPr>
          <w:p w14:paraId="5ADCD45D"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 x 780 HP</w:t>
            </w:r>
          </w:p>
        </w:tc>
      </w:tr>
    </w:tbl>
    <w:p w14:paraId="797F8616" w14:textId="77777777" w:rsidR="005B5838" w:rsidRPr="009872AD" w:rsidRDefault="005B5838" w:rsidP="00821028"/>
    <w:p w14:paraId="2C47FC98" w14:textId="77777777" w:rsidR="00196B2A" w:rsidRPr="009872AD" w:rsidRDefault="005B5838" w:rsidP="00C41137">
      <w:pPr>
        <w:pStyle w:val="Prrafodelista"/>
        <w:numPr>
          <w:ilvl w:val="0"/>
          <w:numId w:val="86"/>
        </w:numPr>
        <w:spacing w:after="120"/>
        <w:ind w:left="993" w:hanging="284"/>
        <w:jc w:val="both"/>
      </w:pPr>
      <w:r w:rsidRPr="009872AD">
        <w:t>Tramo: río Huallaga, río Ucayali, río Marañón entre desembocadura del río Huallaga y desembocadura del río Ucayali y río Amazonas hasta Iquitos (Convoy 1):</w:t>
      </w:r>
    </w:p>
    <w:tbl>
      <w:tblPr>
        <w:tblW w:w="5218" w:type="dxa"/>
        <w:jc w:val="center"/>
        <w:tblCellMar>
          <w:left w:w="70" w:type="dxa"/>
          <w:right w:w="70" w:type="dxa"/>
        </w:tblCellMar>
        <w:tblLook w:val="04A0" w:firstRow="1" w:lastRow="0" w:firstColumn="1" w:lastColumn="0" w:noHBand="0" w:noVBand="1"/>
      </w:tblPr>
      <w:tblGrid>
        <w:gridCol w:w="3260"/>
        <w:gridCol w:w="1958"/>
      </w:tblGrid>
      <w:tr w:rsidR="009F5EB3" w:rsidRPr="009872AD" w14:paraId="2C2D0481"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21DC5"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Convoy de 4 Barcazas en formación 2 x 2:</w:t>
            </w:r>
          </w:p>
        </w:tc>
      </w:tr>
      <w:tr w:rsidR="009F5EB3" w:rsidRPr="009872AD" w14:paraId="0B2081AC" w14:textId="77777777" w:rsidTr="00E7581D">
        <w:trPr>
          <w:trHeight w:val="26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6129EF4"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Nº de barcazas en ancho:</w:t>
            </w:r>
          </w:p>
        </w:tc>
        <w:tc>
          <w:tcPr>
            <w:tcW w:w="1958" w:type="dxa"/>
            <w:tcBorders>
              <w:top w:val="nil"/>
              <w:left w:val="nil"/>
              <w:bottom w:val="single" w:sz="4" w:space="0" w:color="auto"/>
              <w:right w:val="single" w:sz="4" w:space="0" w:color="auto"/>
            </w:tcBorders>
            <w:shd w:val="clear" w:color="auto" w:fill="auto"/>
            <w:noWrap/>
            <w:vAlign w:val="center"/>
            <w:hideMark/>
          </w:tcPr>
          <w:p w14:paraId="2368EB88"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w:t>
            </w:r>
          </w:p>
        </w:tc>
      </w:tr>
      <w:tr w:rsidR="009F5EB3" w:rsidRPr="009872AD" w14:paraId="6277B465" w14:textId="77777777" w:rsidTr="00E7581D">
        <w:trPr>
          <w:trHeight w:val="131"/>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91B5EF9"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Nº de barcazas en largo:</w:t>
            </w:r>
          </w:p>
        </w:tc>
        <w:tc>
          <w:tcPr>
            <w:tcW w:w="1958" w:type="dxa"/>
            <w:tcBorders>
              <w:top w:val="nil"/>
              <w:left w:val="nil"/>
              <w:bottom w:val="single" w:sz="4" w:space="0" w:color="auto"/>
              <w:right w:val="single" w:sz="4" w:space="0" w:color="auto"/>
            </w:tcBorders>
            <w:shd w:val="clear" w:color="auto" w:fill="auto"/>
            <w:noWrap/>
            <w:vAlign w:val="center"/>
            <w:hideMark/>
          </w:tcPr>
          <w:p w14:paraId="2A177F34"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w:t>
            </w:r>
          </w:p>
        </w:tc>
      </w:tr>
      <w:tr w:rsidR="009F5EB3" w:rsidRPr="009872AD" w14:paraId="66C665F0" w14:textId="77777777" w:rsidTr="00E7581D">
        <w:trPr>
          <w:trHeight w:val="16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55083F9"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Eslora Total (incluido Empujador):</w:t>
            </w:r>
          </w:p>
        </w:tc>
        <w:tc>
          <w:tcPr>
            <w:tcW w:w="1958" w:type="dxa"/>
            <w:tcBorders>
              <w:top w:val="nil"/>
              <w:left w:val="nil"/>
              <w:bottom w:val="single" w:sz="4" w:space="0" w:color="auto"/>
              <w:right w:val="single" w:sz="4" w:space="0" w:color="auto"/>
            </w:tcBorders>
            <w:shd w:val="clear" w:color="auto" w:fill="auto"/>
            <w:noWrap/>
            <w:vAlign w:val="center"/>
            <w:hideMark/>
          </w:tcPr>
          <w:p w14:paraId="1CE3B5E9"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120 m</w:t>
            </w:r>
          </w:p>
        </w:tc>
      </w:tr>
      <w:tr w:rsidR="009F5EB3" w:rsidRPr="009872AD" w14:paraId="590AD1A8"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4418E2A"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Manga Total:</w:t>
            </w:r>
          </w:p>
        </w:tc>
        <w:tc>
          <w:tcPr>
            <w:tcW w:w="1958" w:type="dxa"/>
            <w:tcBorders>
              <w:top w:val="nil"/>
              <w:left w:val="nil"/>
              <w:bottom w:val="single" w:sz="4" w:space="0" w:color="auto"/>
              <w:right w:val="single" w:sz="4" w:space="0" w:color="auto"/>
            </w:tcBorders>
            <w:shd w:val="clear" w:color="auto" w:fill="auto"/>
            <w:noWrap/>
            <w:vAlign w:val="center"/>
            <w:hideMark/>
          </w:tcPr>
          <w:p w14:paraId="41F7C344"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24 m</w:t>
            </w:r>
          </w:p>
        </w:tc>
      </w:tr>
      <w:tr w:rsidR="009F5EB3" w:rsidRPr="009872AD" w14:paraId="41F6D054"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F19FE97"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con Calado Máximo:</w:t>
            </w:r>
          </w:p>
        </w:tc>
        <w:tc>
          <w:tcPr>
            <w:tcW w:w="1958" w:type="dxa"/>
            <w:tcBorders>
              <w:top w:val="nil"/>
              <w:left w:val="nil"/>
              <w:bottom w:val="single" w:sz="4" w:space="0" w:color="auto"/>
              <w:right w:val="single" w:sz="4" w:space="0" w:color="auto"/>
            </w:tcBorders>
            <w:shd w:val="clear" w:color="auto" w:fill="auto"/>
            <w:noWrap/>
            <w:vAlign w:val="center"/>
            <w:hideMark/>
          </w:tcPr>
          <w:p w14:paraId="73489130"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5.000 ton</w:t>
            </w:r>
          </w:p>
        </w:tc>
      </w:tr>
      <w:tr w:rsidR="009F5EB3" w:rsidRPr="009872AD" w14:paraId="392BDE13" w14:textId="77777777" w:rsidTr="00E7581D">
        <w:trPr>
          <w:trHeight w:val="21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4A303F4"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a Calado 6’:</w:t>
            </w:r>
          </w:p>
        </w:tc>
        <w:tc>
          <w:tcPr>
            <w:tcW w:w="1958" w:type="dxa"/>
            <w:tcBorders>
              <w:top w:val="nil"/>
              <w:left w:val="nil"/>
              <w:bottom w:val="single" w:sz="4" w:space="0" w:color="auto"/>
              <w:right w:val="single" w:sz="4" w:space="0" w:color="auto"/>
            </w:tcBorders>
            <w:shd w:val="clear" w:color="auto" w:fill="auto"/>
            <w:noWrap/>
            <w:vAlign w:val="center"/>
            <w:hideMark/>
          </w:tcPr>
          <w:p w14:paraId="6CDB6E85"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3.000 ton</w:t>
            </w:r>
          </w:p>
        </w:tc>
      </w:tr>
      <w:tr w:rsidR="009F5EB3" w:rsidRPr="009872AD" w14:paraId="2D977793"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5F2F"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Empujador:</w:t>
            </w:r>
          </w:p>
        </w:tc>
      </w:tr>
      <w:tr w:rsidR="009F5EB3" w:rsidRPr="009872AD" w14:paraId="527C8D8C" w14:textId="77777777" w:rsidTr="00E7581D">
        <w:trPr>
          <w:trHeight w:val="183"/>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6D312A7"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Eslora:</w:t>
            </w:r>
          </w:p>
        </w:tc>
        <w:tc>
          <w:tcPr>
            <w:tcW w:w="1958" w:type="dxa"/>
            <w:tcBorders>
              <w:top w:val="nil"/>
              <w:left w:val="nil"/>
              <w:bottom w:val="single" w:sz="4" w:space="0" w:color="auto"/>
              <w:right w:val="single" w:sz="4" w:space="0" w:color="auto"/>
            </w:tcBorders>
            <w:shd w:val="clear" w:color="auto" w:fill="auto"/>
            <w:noWrap/>
            <w:vAlign w:val="center"/>
            <w:hideMark/>
          </w:tcPr>
          <w:p w14:paraId="0A7F58C1"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20 m</w:t>
            </w:r>
          </w:p>
        </w:tc>
      </w:tr>
      <w:tr w:rsidR="009F5EB3" w:rsidRPr="009872AD" w14:paraId="148D2E62" w14:textId="77777777" w:rsidTr="00E7581D">
        <w:trPr>
          <w:trHeight w:val="200"/>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F4F1EDC"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Manga:</w:t>
            </w:r>
          </w:p>
        </w:tc>
        <w:tc>
          <w:tcPr>
            <w:tcW w:w="1958" w:type="dxa"/>
            <w:tcBorders>
              <w:top w:val="nil"/>
              <w:left w:val="nil"/>
              <w:bottom w:val="single" w:sz="4" w:space="0" w:color="auto"/>
              <w:right w:val="single" w:sz="4" w:space="0" w:color="auto"/>
            </w:tcBorders>
            <w:shd w:val="clear" w:color="auto" w:fill="auto"/>
            <w:noWrap/>
            <w:vAlign w:val="center"/>
            <w:hideMark/>
          </w:tcPr>
          <w:p w14:paraId="695FA015"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 m</w:t>
            </w:r>
          </w:p>
        </w:tc>
      </w:tr>
      <w:tr w:rsidR="009F5EB3" w:rsidRPr="009872AD" w14:paraId="1DBEF14C" w14:textId="77777777" w:rsidTr="00E7581D">
        <w:trPr>
          <w:trHeight w:val="219"/>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7391689"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Puntal:</w:t>
            </w:r>
          </w:p>
        </w:tc>
        <w:tc>
          <w:tcPr>
            <w:tcW w:w="1958" w:type="dxa"/>
            <w:tcBorders>
              <w:top w:val="nil"/>
              <w:left w:val="nil"/>
              <w:bottom w:val="single" w:sz="4" w:space="0" w:color="auto"/>
              <w:right w:val="single" w:sz="4" w:space="0" w:color="auto"/>
            </w:tcBorders>
            <w:shd w:val="clear" w:color="auto" w:fill="auto"/>
            <w:noWrap/>
            <w:vAlign w:val="center"/>
            <w:hideMark/>
          </w:tcPr>
          <w:p w14:paraId="34222A56"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 m</w:t>
            </w:r>
          </w:p>
        </w:tc>
      </w:tr>
      <w:tr w:rsidR="009F5EB3" w:rsidRPr="009872AD" w14:paraId="7DA5F9B3" w14:textId="77777777" w:rsidTr="00E7581D">
        <w:trPr>
          <w:trHeight w:val="10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13BB219"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Calado:</w:t>
            </w:r>
          </w:p>
        </w:tc>
        <w:tc>
          <w:tcPr>
            <w:tcW w:w="1958" w:type="dxa"/>
            <w:tcBorders>
              <w:top w:val="nil"/>
              <w:left w:val="nil"/>
              <w:bottom w:val="single" w:sz="4" w:space="0" w:color="auto"/>
              <w:right w:val="single" w:sz="4" w:space="0" w:color="auto"/>
            </w:tcBorders>
            <w:shd w:val="clear" w:color="auto" w:fill="auto"/>
            <w:noWrap/>
            <w:vAlign w:val="center"/>
            <w:hideMark/>
          </w:tcPr>
          <w:p w14:paraId="2A2C397B"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1,4 m</w:t>
            </w:r>
          </w:p>
        </w:tc>
      </w:tr>
      <w:tr w:rsidR="005E5880" w:rsidRPr="009872AD" w14:paraId="0DBCC4C0" w14:textId="77777777" w:rsidTr="00E7581D">
        <w:trPr>
          <w:trHeight w:val="12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36935F2" w14:textId="77777777" w:rsidR="005E5880" w:rsidRPr="009872AD" w:rsidRDefault="005E5880" w:rsidP="005E5880">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Potencia:</w:t>
            </w:r>
          </w:p>
        </w:tc>
        <w:tc>
          <w:tcPr>
            <w:tcW w:w="1958" w:type="dxa"/>
            <w:tcBorders>
              <w:top w:val="nil"/>
              <w:left w:val="nil"/>
              <w:bottom w:val="single" w:sz="4" w:space="0" w:color="auto"/>
              <w:right w:val="single" w:sz="4" w:space="0" w:color="auto"/>
            </w:tcBorders>
            <w:shd w:val="clear" w:color="auto" w:fill="auto"/>
            <w:noWrap/>
            <w:vAlign w:val="center"/>
            <w:hideMark/>
          </w:tcPr>
          <w:p w14:paraId="564770BC" w14:textId="77777777" w:rsidR="005E5880" w:rsidRPr="009872AD" w:rsidRDefault="005E5880" w:rsidP="005E5880">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 x 250 HP</w:t>
            </w:r>
          </w:p>
        </w:tc>
      </w:tr>
    </w:tbl>
    <w:p w14:paraId="1DD4B52C" w14:textId="77777777" w:rsidR="005B5838" w:rsidRPr="009872AD" w:rsidRDefault="005B5838" w:rsidP="001F7E2E">
      <w:pPr>
        <w:pStyle w:val="Vietapunto"/>
      </w:pPr>
    </w:p>
    <w:p w14:paraId="04370E0A" w14:textId="77777777" w:rsidR="00196B2A" w:rsidRPr="009872AD" w:rsidRDefault="005B5838" w:rsidP="00C41137">
      <w:pPr>
        <w:pStyle w:val="Prrafodelista"/>
        <w:numPr>
          <w:ilvl w:val="0"/>
          <w:numId w:val="86"/>
        </w:numPr>
        <w:spacing w:after="200"/>
        <w:ind w:left="993" w:hanging="284"/>
        <w:jc w:val="both"/>
      </w:pPr>
      <w:r w:rsidRPr="009872AD">
        <w:t>Tramo Boca del Huallaga – Saramiriza (Convoy 2):</w:t>
      </w:r>
    </w:p>
    <w:tbl>
      <w:tblPr>
        <w:tblW w:w="5221" w:type="dxa"/>
        <w:jc w:val="center"/>
        <w:tblCellMar>
          <w:left w:w="70" w:type="dxa"/>
          <w:right w:w="70" w:type="dxa"/>
        </w:tblCellMar>
        <w:tblLook w:val="04A0" w:firstRow="1" w:lastRow="0" w:firstColumn="1" w:lastColumn="0" w:noHBand="0" w:noVBand="1"/>
      </w:tblPr>
      <w:tblGrid>
        <w:gridCol w:w="3378"/>
        <w:gridCol w:w="1843"/>
      </w:tblGrid>
      <w:tr w:rsidR="009F5EB3" w:rsidRPr="009872AD" w14:paraId="6F112339" w14:textId="77777777" w:rsidTr="00E7581D">
        <w:trPr>
          <w:trHeight w:val="303"/>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239D3"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Convoy de 2 Barcazas en formación 2 x 1:</w:t>
            </w:r>
          </w:p>
        </w:tc>
      </w:tr>
      <w:tr w:rsidR="009F5EB3" w:rsidRPr="009872AD" w14:paraId="1013833B" w14:textId="77777777" w:rsidTr="00E7581D">
        <w:trPr>
          <w:trHeight w:val="18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7F813E29"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Nº de barcazas en ancho:</w:t>
            </w:r>
          </w:p>
        </w:tc>
        <w:tc>
          <w:tcPr>
            <w:tcW w:w="1843" w:type="dxa"/>
            <w:tcBorders>
              <w:top w:val="nil"/>
              <w:left w:val="nil"/>
              <w:bottom w:val="single" w:sz="4" w:space="0" w:color="auto"/>
              <w:right w:val="single" w:sz="4" w:space="0" w:color="auto"/>
            </w:tcBorders>
            <w:shd w:val="clear" w:color="auto" w:fill="auto"/>
            <w:noWrap/>
            <w:vAlign w:val="center"/>
            <w:hideMark/>
          </w:tcPr>
          <w:p w14:paraId="1C3A9FDC"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w:t>
            </w:r>
          </w:p>
        </w:tc>
      </w:tr>
      <w:tr w:rsidR="009F5EB3" w:rsidRPr="009872AD" w14:paraId="2FBF2BF6" w14:textId="77777777" w:rsidTr="00E7581D">
        <w:trPr>
          <w:trHeight w:val="21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79E2CC6"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Nº de barcazas en largo:</w:t>
            </w:r>
          </w:p>
        </w:tc>
        <w:tc>
          <w:tcPr>
            <w:tcW w:w="1843" w:type="dxa"/>
            <w:tcBorders>
              <w:top w:val="nil"/>
              <w:left w:val="nil"/>
              <w:bottom w:val="single" w:sz="4" w:space="0" w:color="auto"/>
              <w:right w:val="single" w:sz="4" w:space="0" w:color="auto"/>
            </w:tcBorders>
            <w:shd w:val="clear" w:color="auto" w:fill="auto"/>
            <w:noWrap/>
            <w:vAlign w:val="center"/>
            <w:hideMark/>
          </w:tcPr>
          <w:p w14:paraId="6A288690"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w:t>
            </w:r>
          </w:p>
        </w:tc>
      </w:tr>
      <w:tr w:rsidR="009F5EB3" w:rsidRPr="009872AD" w14:paraId="52F25B25" w14:textId="77777777" w:rsidTr="00E7581D">
        <w:trPr>
          <w:trHeight w:val="92"/>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4065A8D"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Eslora Total (incluido Empujador):</w:t>
            </w:r>
          </w:p>
        </w:tc>
        <w:tc>
          <w:tcPr>
            <w:tcW w:w="1843" w:type="dxa"/>
            <w:tcBorders>
              <w:top w:val="nil"/>
              <w:left w:val="nil"/>
              <w:bottom w:val="single" w:sz="4" w:space="0" w:color="auto"/>
              <w:right w:val="single" w:sz="4" w:space="0" w:color="auto"/>
            </w:tcBorders>
            <w:shd w:val="clear" w:color="auto" w:fill="auto"/>
            <w:noWrap/>
            <w:vAlign w:val="center"/>
            <w:hideMark/>
          </w:tcPr>
          <w:p w14:paraId="12CCB96E"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120 m</w:t>
            </w:r>
          </w:p>
        </w:tc>
      </w:tr>
      <w:tr w:rsidR="009F5EB3" w:rsidRPr="009872AD" w14:paraId="42B9D8A5" w14:textId="77777777" w:rsidTr="00E7581D">
        <w:trPr>
          <w:trHeight w:val="11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69F7E66"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Manga Total:</w:t>
            </w:r>
          </w:p>
        </w:tc>
        <w:tc>
          <w:tcPr>
            <w:tcW w:w="1843" w:type="dxa"/>
            <w:tcBorders>
              <w:top w:val="nil"/>
              <w:left w:val="nil"/>
              <w:bottom w:val="single" w:sz="4" w:space="0" w:color="auto"/>
              <w:right w:val="single" w:sz="4" w:space="0" w:color="auto"/>
            </w:tcBorders>
            <w:shd w:val="clear" w:color="auto" w:fill="auto"/>
            <w:noWrap/>
            <w:vAlign w:val="center"/>
            <w:hideMark/>
          </w:tcPr>
          <w:p w14:paraId="1FC0CE5F"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 m</w:t>
            </w:r>
          </w:p>
        </w:tc>
      </w:tr>
      <w:tr w:rsidR="009F5EB3" w:rsidRPr="009872AD" w14:paraId="073CC42F" w14:textId="77777777" w:rsidTr="00E7581D">
        <w:trPr>
          <w:trHeight w:val="143"/>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6EB90C61"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con Calado Máximo:</w:t>
            </w:r>
          </w:p>
        </w:tc>
        <w:tc>
          <w:tcPr>
            <w:tcW w:w="1843" w:type="dxa"/>
            <w:tcBorders>
              <w:top w:val="nil"/>
              <w:left w:val="nil"/>
              <w:bottom w:val="single" w:sz="4" w:space="0" w:color="auto"/>
              <w:right w:val="single" w:sz="4" w:space="0" w:color="auto"/>
            </w:tcBorders>
            <w:shd w:val="clear" w:color="auto" w:fill="auto"/>
            <w:noWrap/>
            <w:vAlign w:val="center"/>
            <w:hideMark/>
          </w:tcPr>
          <w:p w14:paraId="4C1CC84B"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2.500 ton</w:t>
            </w:r>
          </w:p>
        </w:tc>
      </w:tr>
      <w:tr w:rsidR="009F5EB3" w:rsidRPr="009872AD" w14:paraId="570D74D1" w14:textId="77777777" w:rsidTr="00E7581D">
        <w:trPr>
          <w:trHeight w:val="16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413EF7DF"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Carga Útil a Calado 6’:</w:t>
            </w:r>
          </w:p>
        </w:tc>
        <w:tc>
          <w:tcPr>
            <w:tcW w:w="1843" w:type="dxa"/>
            <w:tcBorders>
              <w:top w:val="nil"/>
              <w:left w:val="nil"/>
              <w:bottom w:val="single" w:sz="4" w:space="0" w:color="auto"/>
              <w:right w:val="single" w:sz="4" w:space="0" w:color="auto"/>
            </w:tcBorders>
            <w:shd w:val="clear" w:color="auto" w:fill="auto"/>
            <w:noWrap/>
            <w:vAlign w:val="center"/>
            <w:hideMark/>
          </w:tcPr>
          <w:p w14:paraId="27B7F3B7"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1.500 ton</w:t>
            </w:r>
          </w:p>
        </w:tc>
      </w:tr>
      <w:tr w:rsidR="009F5EB3" w:rsidRPr="009872AD" w14:paraId="5F0ACA02" w14:textId="77777777" w:rsidTr="00E7581D">
        <w:trPr>
          <w:trHeight w:val="330"/>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75EC0"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Empujador en formación 2 x </w:t>
            </w:r>
            <w:r w:rsidR="003D0F4D" w:rsidRPr="009872AD">
              <w:rPr>
                <w:rFonts w:ascii="Arial Narrow" w:hAnsi="Arial Narrow" w:cs="Times New Roman"/>
                <w:bCs w:val="0"/>
                <w:szCs w:val="22"/>
                <w:lang w:val="es-UY" w:eastAsia="es-PE"/>
              </w:rPr>
              <w:t>1</w:t>
            </w:r>
            <w:r w:rsidRPr="009872AD">
              <w:rPr>
                <w:rFonts w:ascii="Arial Narrow" w:hAnsi="Arial Narrow" w:cs="Times New Roman"/>
                <w:bCs w:val="0"/>
                <w:szCs w:val="22"/>
                <w:lang w:val="es-UY" w:eastAsia="es-PE"/>
              </w:rPr>
              <w:t>:</w:t>
            </w:r>
          </w:p>
        </w:tc>
      </w:tr>
      <w:tr w:rsidR="009F5EB3" w:rsidRPr="009872AD" w14:paraId="4DCC8B83" w14:textId="77777777" w:rsidTr="00E7581D">
        <w:trPr>
          <w:trHeight w:val="218"/>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BF49BE6"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Eslora:</w:t>
            </w:r>
          </w:p>
        </w:tc>
        <w:tc>
          <w:tcPr>
            <w:tcW w:w="1843" w:type="dxa"/>
            <w:tcBorders>
              <w:top w:val="nil"/>
              <w:left w:val="nil"/>
              <w:bottom w:val="single" w:sz="4" w:space="0" w:color="auto"/>
              <w:right w:val="single" w:sz="4" w:space="0" w:color="auto"/>
            </w:tcBorders>
            <w:shd w:val="clear" w:color="auto" w:fill="auto"/>
            <w:noWrap/>
            <w:vAlign w:val="center"/>
            <w:hideMark/>
          </w:tcPr>
          <w:p w14:paraId="320D92FC"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20 m</w:t>
            </w:r>
          </w:p>
        </w:tc>
      </w:tr>
      <w:tr w:rsidR="009F5EB3" w:rsidRPr="009872AD" w14:paraId="0DA64D1C" w14:textId="77777777" w:rsidTr="00E7581D">
        <w:trPr>
          <w:trHeight w:val="250"/>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B1102BF"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Manga:</w:t>
            </w:r>
          </w:p>
        </w:tc>
        <w:tc>
          <w:tcPr>
            <w:tcW w:w="1843" w:type="dxa"/>
            <w:tcBorders>
              <w:top w:val="nil"/>
              <w:left w:val="nil"/>
              <w:bottom w:val="single" w:sz="4" w:space="0" w:color="auto"/>
              <w:right w:val="single" w:sz="4" w:space="0" w:color="auto"/>
            </w:tcBorders>
            <w:shd w:val="clear" w:color="auto" w:fill="auto"/>
            <w:noWrap/>
            <w:vAlign w:val="center"/>
            <w:hideMark/>
          </w:tcPr>
          <w:p w14:paraId="16A33148"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12 m</w:t>
            </w:r>
          </w:p>
        </w:tc>
      </w:tr>
      <w:tr w:rsidR="009F5EB3" w:rsidRPr="009872AD" w14:paraId="0D179775" w14:textId="77777777" w:rsidTr="00E7581D">
        <w:trPr>
          <w:trHeight w:val="25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FE8D642"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Puntal:</w:t>
            </w:r>
          </w:p>
        </w:tc>
        <w:tc>
          <w:tcPr>
            <w:tcW w:w="1843" w:type="dxa"/>
            <w:tcBorders>
              <w:top w:val="nil"/>
              <w:left w:val="nil"/>
              <w:bottom w:val="single" w:sz="4" w:space="0" w:color="auto"/>
              <w:right w:val="single" w:sz="4" w:space="0" w:color="auto"/>
            </w:tcBorders>
            <w:shd w:val="clear" w:color="auto" w:fill="auto"/>
            <w:noWrap/>
            <w:vAlign w:val="center"/>
            <w:hideMark/>
          </w:tcPr>
          <w:p w14:paraId="62706676"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 m</w:t>
            </w:r>
          </w:p>
        </w:tc>
      </w:tr>
      <w:tr w:rsidR="009F5EB3" w:rsidRPr="009872AD" w14:paraId="598AB729" w14:textId="77777777" w:rsidTr="00E7581D">
        <w:trPr>
          <w:trHeight w:val="27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D1A2E22"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Calado:</w:t>
            </w:r>
          </w:p>
        </w:tc>
        <w:tc>
          <w:tcPr>
            <w:tcW w:w="1843" w:type="dxa"/>
            <w:tcBorders>
              <w:top w:val="nil"/>
              <w:left w:val="nil"/>
              <w:bottom w:val="single" w:sz="4" w:space="0" w:color="auto"/>
              <w:right w:val="single" w:sz="4" w:space="0" w:color="auto"/>
            </w:tcBorders>
            <w:shd w:val="clear" w:color="auto" w:fill="auto"/>
            <w:noWrap/>
            <w:vAlign w:val="center"/>
            <w:hideMark/>
          </w:tcPr>
          <w:p w14:paraId="5068A4E5"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1,4 m</w:t>
            </w:r>
          </w:p>
        </w:tc>
      </w:tr>
      <w:tr w:rsidR="00E7581D" w:rsidRPr="009872AD" w14:paraId="746C5177" w14:textId="77777777" w:rsidTr="00E7581D">
        <w:trPr>
          <w:trHeight w:val="13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9A19528" w14:textId="77777777" w:rsidR="00E7581D" w:rsidRPr="009872AD" w:rsidRDefault="00E7581D" w:rsidP="00E7581D">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Potencia:</w:t>
            </w:r>
          </w:p>
        </w:tc>
        <w:tc>
          <w:tcPr>
            <w:tcW w:w="1843" w:type="dxa"/>
            <w:tcBorders>
              <w:top w:val="nil"/>
              <w:left w:val="nil"/>
              <w:bottom w:val="single" w:sz="4" w:space="0" w:color="auto"/>
              <w:right w:val="single" w:sz="4" w:space="0" w:color="auto"/>
            </w:tcBorders>
            <w:shd w:val="clear" w:color="auto" w:fill="auto"/>
            <w:noWrap/>
            <w:vAlign w:val="center"/>
            <w:hideMark/>
          </w:tcPr>
          <w:p w14:paraId="06E403A4" w14:textId="77777777" w:rsidR="00E7581D" w:rsidRPr="009872AD" w:rsidRDefault="00E7581D" w:rsidP="00E7581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2 x 250 HP</w:t>
            </w:r>
          </w:p>
        </w:tc>
      </w:tr>
    </w:tbl>
    <w:p w14:paraId="7A7E267B" w14:textId="77777777" w:rsidR="005B5838" w:rsidRPr="009872AD" w:rsidRDefault="005B5838" w:rsidP="005B5838">
      <w:pPr>
        <w:jc w:val="both"/>
        <w:rPr>
          <w:i/>
          <w:szCs w:val="22"/>
          <w:u w:val="single"/>
          <w:lang w:val="es-ES_tradnl"/>
        </w:rPr>
      </w:pPr>
    </w:p>
    <w:p w14:paraId="3374A3AB" w14:textId="77777777" w:rsidR="00686C64" w:rsidRPr="009872AD" w:rsidRDefault="00686C64" w:rsidP="005B5838">
      <w:pPr>
        <w:jc w:val="both"/>
        <w:rPr>
          <w:i/>
          <w:szCs w:val="22"/>
          <w:u w:val="single"/>
          <w:lang w:val="es-ES_tradnl"/>
        </w:rPr>
      </w:pPr>
    </w:p>
    <w:p w14:paraId="1CB7B47C" w14:textId="58F1381D" w:rsidR="00686C64" w:rsidRPr="009872AD" w:rsidRDefault="006F7342" w:rsidP="004E479C">
      <w:pPr>
        <w:spacing w:after="120"/>
        <w:ind w:left="709"/>
        <w:jc w:val="both"/>
        <w:rPr>
          <w:szCs w:val="22"/>
        </w:rPr>
      </w:pPr>
      <w:r w:rsidRPr="006F7342">
        <w:rPr>
          <w:szCs w:val="22"/>
        </w:rPr>
        <w:t xml:space="preserve">El UAB correspondiente </w:t>
      </w:r>
      <w:r>
        <w:rPr>
          <w:szCs w:val="22"/>
        </w:rPr>
        <w:t>a</w:t>
      </w:r>
      <w:r w:rsidRPr="006F7342">
        <w:rPr>
          <w:szCs w:val="22"/>
        </w:rPr>
        <w:t xml:space="preserve"> </w:t>
      </w:r>
      <w:r>
        <w:rPr>
          <w:szCs w:val="22"/>
        </w:rPr>
        <w:t>l</w:t>
      </w:r>
      <w:r w:rsidRPr="006F7342">
        <w:rPr>
          <w:szCs w:val="22"/>
        </w:rPr>
        <w:t xml:space="preserve">a Barcaza </w:t>
      </w:r>
      <w:r>
        <w:rPr>
          <w:szCs w:val="22"/>
        </w:rPr>
        <w:t>d</w:t>
      </w:r>
      <w:r w:rsidRPr="006F7342">
        <w:rPr>
          <w:szCs w:val="22"/>
        </w:rPr>
        <w:t>e Diseño es variable en función del diseño de su interior, con una magnitud del orden de 400</w:t>
      </w:r>
      <w:r w:rsidR="00686C64" w:rsidRPr="009872AD">
        <w:rPr>
          <w:szCs w:val="22"/>
        </w:rPr>
        <w:t>.</w:t>
      </w:r>
    </w:p>
    <w:p w14:paraId="15E4C909" w14:textId="77777777" w:rsidR="00686C64" w:rsidRPr="009872AD" w:rsidRDefault="00686C64" w:rsidP="005B5838">
      <w:pPr>
        <w:jc w:val="both"/>
        <w:rPr>
          <w:i/>
          <w:szCs w:val="22"/>
          <w:u w:val="single"/>
          <w:lang w:val="es-ES_tradnl"/>
        </w:rPr>
      </w:pPr>
    </w:p>
    <w:p w14:paraId="54973E62" w14:textId="77777777" w:rsidR="00196B2A" w:rsidRPr="009872AD" w:rsidRDefault="005B5838" w:rsidP="00C41137">
      <w:pPr>
        <w:pStyle w:val="Prrafodelista"/>
        <w:numPr>
          <w:ilvl w:val="0"/>
          <w:numId w:val="88"/>
        </w:numPr>
        <w:spacing w:after="120"/>
        <w:ind w:left="709" w:hanging="284"/>
        <w:jc w:val="both"/>
        <w:rPr>
          <w:i/>
          <w:szCs w:val="22"/>
          <w:u w:val="single"/>
        </w:rPr>
      </w:pPr>
      <w:r w:rsidRPr="009872AD">
        <w:rPr>
          <w:i/>
          <w:szCs w:val="22"/>
          <w:u w:val="single"/>
        </w:rPr>
        <w:t>El ancho del Canal en tramos rectos(o considerados como tales):</w:t>
      </w:r>
    </w:p>
    <w:p w14:paraId="49411FA0" w14:textId="77777777" w:rsidR="00196B2A" w:rsidRPr="009872AD" w:rsidRDefault="005B5838">
      <w:pPr>
        <w:spacing w:after="120"/>
        <w:ind w:left="709"/>
        <w:jc w:val="both"/>
        <w:rPr>
          <w:szCs w:val="22"/>
        </w:rPr>
      </w:pPr>
      <w:r w:rsidRPr="009872AD">
        <w:rPr>
          <w:szCs w:val="22"/>
        </w:rPr>
        <w:t>Se debe de considerar lo siguiente, de acuerdo a las formulaciones de diseño establecidas en el Proyecto Referencial.</w:t>
      </w:r>
    </w:p>
    <w:p w14:paraId="626717C9" w14:textId="77777777" w:rsidR="00196B2A" w:rsidRPr="009872AD" w:rsidRDefault="00171EF6">
      <w:pPr>
        <w:ind w:left="567"/>
        <w:jc w:val="center"/>
        <w:rPr>
          <w:rFonts w:ascii="Arial Narrow" w:hAnsi="Arial Narrow"/>
          <w:szCs w:val="22"/>
        </w:rPr>
      </w:pPr>
      <w:r w:rsidRPr="009872AD">
        <w:rPr>
          <w:rFonts w:ascii="Arial Narrow" w:hAnsi="Arial Narrow"/>
          <w:szCs w:val="22"/>
        </w:rPr>
        <w:t>W (Convoy 1) = 55,6 m: adoptado 56 m</w:t>
      </w:r>
    </w:p>
    <w:p w14:paraId="280871FB" w14:textId="77777777" w:rsidR="00196B2A" w:rsidRPr="009872AD" w:rsidRDefault="00171EF6">
      <w:pPr>
        <w:ind w:left="567"/>
        <w:jc w:val="center"/>
        <w:rPr>
          <w:rFonts w:ascii="Arial Narrow" w:hAnsi="Arial Narrow"/>
          <w:szCs w:val="22"/>
        </w:rPr>
      </w:pPr>
      <w:r w:rsidRPr="009872AD">
        <w:rPr>
          <w:rFonts w:ascii="Arial Narrow" w:hAnsi="Arial Narrow"/>
          <w:szCs w:val="22"/>
        </w:rPr>
        <w:t>W (Convoy 2)= 43,6 m: adoptado 44 m</w:t>
      </w:r>
    </w:p>
    <w:p w14:paraId="67097C9A" w14:textId="77777777" w:rsidR="00196B2A" w:rsidRPr="009872AD" w:rsidRDefault="00171EF6">
      <w:pPr>
        <w:ind w:left="567"/>
        <w:jc w:val="center"/>
        <w:rPr>
          <w:rFonts w:ascii="Arial Narrow" w:hAnsi="Arial Narrow"/>
          <w:szCs w:val="22"/>
        </w:rPr>
      </w:pPr>
      <w:r w:rsidRPr="009872AD">
        <w:rPr>
          <w:rFonts w:ascii="Arial Narrow" w:hAnsi="Arial Narrow"/>
          <w:szCs w:val="22"/>
        </w:rPr>
        <w:t>W (Convoy Ampliado) = 79,6 m: adoptado 80 m (Tramo Santa Rosa – Iquitos)</w:t>
      </w:r>
    </w:p>
    <w:p w14:paraId="71FE18A7" w14:textId="77777777" w:rsidR="005B5838" w:rsidRPr="009872AD" w:rsidRDefault="005B5838" w:rsidP="005B5838">
      <w:pPr>
        <w:jc w:val="both"/>
        <w:rPr>
          <w:szCs w:val="22"/>
        </w:rPr>
      </w:pPr>
    </w:p>
    <w:p w14:paraId="3C04B069" w14:textId="77777777" w:rsidR="00196B2A" w:rsidRPr="009872AD" w:rsidRDefault="005B5838" w:rsidP="00C41137">
      <w:pPr>
        <w:pStyle w:val="Prrafodelista"/>
        <w:numPr>
          <w:ilvl w:val="0"/>
          <w:numId w:val="88"/>
        </w:numPr>
        <w:spacing w:after="120"/>
        <w:ind w:left="709" w:hanging="284"/>
        <w:jc w:val="both"/>
        <w:rPr>
          <w:i/>
          <w:szCs w:val="22"/>
          <w:u w:val="single"/>
        </w:rPr>
      </w:pPr>
      <w:bookmarkStart w:id="2103" w:name="_Toc368329776"/>
      <w:r w:rsidRPr="009872AD">
        <w:rPr>
          <w:i/>
          <w:szCs w:val="22"/>
          <w:u w:val="single"/>
        </w:rPr>
        <w:lastRenderedPageBreak/>
        <w:t>Sobreanchos en Curvas</w:t>
      </w:r>
      <w:bookmarkEnd w:id="2103"/>
    </w:p>
    <w:p w14:paraId="1AF07BCC" w14:textId="77777777" w:rsidR="00196B2A" w:rsidRPr="009872AD" w:rsidRDefault="005B5838">
      <w:pPr>
        <w:spacing w:after="120"/>
        <w:ind w:left="709"/>
        <w:jc w:val="both"/>
        <w:rPr>
          <w:szCs w:val="22"/>
        </w:rPr>
      </w:pPr>
      <w:r w:rsidRPr="009872AD">
        <w:rPr>
          <w:szCs w:val="22"/>
        </w:rPr>
        <w:t xml:space="preserve">Para las curvas cuyo radio de curvatura es inferior a 10 veces la eslora del convoy de proyecto, </w:t>
      </w:r>
      <w:r w:rsidR="00171EF6" w:rsidRPr="009872AD">
        <w:rPr>
          <w:szCs w:val="22"/>
        </w:rPr>
        <w:t>o con ángulos al centro mayores que 15º,</w:t>
      </w:r>
      <w:r w:rsidRPr="009872AD">
        <w:rPr>
          <w:szCs w:val="22"/>
        </w:rPr>
        <w:t xml:space="preserve"> debe adicionarse un sobreancho en la curva al valor determinado para el ancho del tramo recto, el cual es necesario para que la embarcación efectúe su posicionamiento cruzado y pueda describir la curva. </w:t>
      </w:r>
    </w:p>
    <w:p w14:paraId="16C9F7CF" w14:textId="77777777" w:rsidR="00196B2A" w:rsidRPr="009872AD" w:rsidRDefault="005B5838">
      <w:pPr>
        <w:spacing w:after="120"/>
        <w:ind w:left="709"/>
        <w:jc w:val="both"/>
        <w:rPr>
          <w:szCs w:val="22"/>
        </w:rPr>
      </w:pPr>
      <w:r w:rsidRPr="009872AD">
        <w:rPr>
          <w:szCs w:val="22"/>
        </w:rPr>
        <w:t>Para el cálculo de este sobreancho en todas las curvas se adoptará la fórmula de la normativa europea que expresa:</w:t>
      </w:r>
    </w:p>
    <w:p w14:paraId="5D348A9A" w14:textId="77777777" w:rsidR="00196B2A" w:rsidRPr="009872AD" w:rsidRDefault="00171EF6">
      <w:pPr>
        <w:pBdr>
          <w:top w:val="single" w:sz="4" w:space="1" w:color="auto"/>
          <w:left w:val="single" w:sz="4" w:space="4" w:color="auto"/>
          <w:bottom w:val="single" w:sz="4" w:space="1" w:color="auto"/>
          <w:right w:val="single" w:sz="4" w:space="4" w:color="auto"/>
        </w:pBdr>
        <w:ind w:left="2977" w:right="3826"/>
        <w:jc w:val="center"/>
        <w:rPr>
          <w:rFonts w:ascii="Arial Narrow" w:hAnsi="Arial Narrow"/>
          <w:szCs w:val="22"/>
        </w:rPr>
      </w:pPr>
      <w:r w:rsidRPr="009872AD">
        <w:rPr>
          <w:rFonts w:ascii="Arial Narrow" w:hAnsi="Arial Narrow"/>
          <w:szCs w:val="22"/>
        </w:rPr>
        <w:t>Ws = 0,5 * L</w:t>
      </w:r>
      <w:r w:rsidRPr="009872AD">
        <w:rPr>
          <w:rFonts w:ascii="Arial Narrow" w:hAnsi="Arial Narrow"/>
          <w:szCs w:val="22"/>
          <w:vertAlign w:val="superscript"/>
        </w:rPr>
        <w:t>2</w:t>
      </w:r>
      <w:r w:rsidRPr="009872AD">
        <w:rPr>
          <w:rFonts w:ascii="Arial Narrow" w:hAnsi="Arial Narrow"/>
          <w:szCs w:val="22"/>
        </w:rPr>
        <w:t xml:space="preserve"> / R</w:t>
      </w:r>
    </w:p>
    <w:p w14:paraId="43B61DF2" w14:textId="77777777" w:rsidR="00196B2A" w:rsidRPr="009872AD" w:rsidRDefault="00171EF6">
      <w:pPr>
        <w:spacing w:before="120" w:after="120"/>
        <w:ind w:left="709" w:firstLine="709"/>
        <w:jc w:val="both"/>
        <w:rPr>
          <w:rFonts w:ascii="Arial Narrow" w:hAnsi="Arial Narrow"/>
          <w:szCs w:val="22"/>
        </w:rPr>
      </w:pPr>
      <w:r w:rsidRPr="009872AD">
        <w:rPr>
          <w:rFonts w:ascii="Arial Narrow" w:hAnsi="Arial Narrow"/>
          <w:szCs w:val="22"/>
        </w:rPr>
        <w:t>Siendo:</w:t>
      </w:r>
    </w:p>
    <w:p w14:paraId="3CA7AB40" w14:textId="77777777" w:rsidR="00196B2A" w:rsidRPr="009872AD" w:rsidRDefault="00171EF6">
      <w:pPr>
        <w:ind w:left="1418"/>
        <w:rPr>
          <w:rFonts w:ascii="Arial Narrow" w:hAnsi="Arial Narrow"/>
          <w:i/>
          <w:szCs w:val="22"/>
        </w:rPr>
      </w:pPr>
      <w:r w:rsidRPr="009872AD">
        <w:rPr>
          <w:rFonts w:ascii="Arial Narrow" w:hAnsi="Arial Narrow"/>
          <w:i/>
          <w:szCs w:val="22"/>
        </w:rPr>
        <w:t>Ws = sobreancho (m)</w:t>
      </w:r>
    </w:p>
    <w:p w14:paraId="07618408" w14:textId="77777777" w:rsidR="00196B2A" w:rsidRPr="009872AD" w:rsidRDefault="00171EF6">
      <w:pPr>
        <w:ind w:left="1418"/>
        <w:rPr>
          <w:rFonts w:ascii="Arial Narrow" w:hAnsi="Arial Narrow"/>
          <w:i/>
          <w:szCs w:val="22"/>
        </w:rPr>
      </w:pPr>
      <w:r w:rsidRPr="009872AD">
        <w:rPr>
          <w:rFonts w:ascii="Arial Narrow" w:hAnsi="Arial Narrow"/>
          <w:i/>
          <w:szCs w:val="22"/>
        </w:rPr>
        <w:t>L = eslora del convoy de diseño (en este caso igual a 120 m)</w:t>
      </w:r>
    </w:p>
    <w:p w14:paraId="4312C8D9" w14:textId="77777777" w:rsidR="00196B2A" w:rsidRPr="009872AD" w:rsidRDefault="00171EF6">
      <w:pPr>
        <w:ind w:left="1418"/>
        <w:rPr>
          <w:rFonts w:ascii="Arial Narrow" w:hAnsi="Arial Narrow"/>
          <w:i/>
          <w:szCs w:val="22"/>
        </w:rPr>
      </w:pPr>
      <w:r w:rsidRPr="009872AD">
        <w:rPr>
          <w:rFonts w:ascii="Arial Narrow" w:hAnsi="Arial Narrow"/>
          <w:i/>
          <w:szCs w:val="22"/>
        </w:rPr>
        <w:t>R = radio de la curva (m)</w:t>
      </w:r>
    </w:p>
    <w:p w14:paraId="42B01189" w14:textId="77777777" w:rsidR="005B5838" w:rsidRPr="009872AD" w:rsidRDefault="005B5838" w:rsidP="005B5838">
      <w:pPr>
        <w:jc w:val="both"/>
        <w:rPr>
          <w:strike/>
          <w:szCs w:val="22"/>
        </w:rPr>
      </w:pPr>
    </w:p>
    <w:p w14:paraId="779D9367" w14:textId="77777777" w:rsidR="00196B2A" w:rsidRPr="009872AD" w:rsidRDefault="005B5838">
      <w:pPr>
        <w:spacing w:after="120"/>
        <w:ind w:left="709"/>
        <w:jc w:val="both"/>
        <w:rPr>
          <w:strike/>
          <w:szCs w:val="22"/>
        </w:rPr>
      </w:pPr>
      <w:r w:rsidRPr="009872AD">
        <w:rPr>
          <w:szCs w:val="22"/>
        </w:rPr>
        <w:t xml:space="preserve">En el presente caso, el radio mínimo de curva de acuerdo a las normativas del PIANC para vías navegables clasificadas como clase Vb en Europa, es igual a 4 esloras, es decir R = 480 m. </w:t>
      </w:r>
    </w:p>
    <w:p w14:paraId="732CC010" w14:textId="77777777" w:rsidR="005B5838" w:rsidRPr="009872AD" w:rsidRDefault="005B5838" w:rsidP="00BA1109">
      <w:pPr>
        <w:ind w:left="709"/>
        <w:jc w:val="both"/>
        <w:rPr>
          <w:szCs w:val="22"/>
          <w:lang w:val="es-ES_tradnl"/>
        </w:rPr>
      </w:pPr>
      <w:r w:rsidRPr="009872AD">
        <w:rPr>
          <w:szCs w:val="22"/>
          <w:lang w:val="es-ES_tradnl"/>
        </w:rPr>
        <w:t>El radio mínimo adoptado en el Proyecto Referencial y que debe ser respetado para el diseño es Rmín = 500 m, ligeramente mayor al de la normativa mencionada. En caso que el cumplimiento de este radio mínimo implique la necesidad de efectuar dragados que involucren las márgenes terrestres del cauce fluvial, la situación será evaluada por el CONCESIONARIO y se propondrá al CONCEDENTE posibles soluciones técnicas que eviten esta tarea a fin de evitar impactos en las zonas ribereñas.</w:t>
      </w:r>
    </w:p>
    <w:p w14:paraId="16D12A83" w14:textId="77777777" w:rsidR="005B5838" w:rsidRPr="009872AD" w:rsidRDefault="005B5838" w:rsidP="00326EAE">
      <w:pPr>
        <w:ind w:left="567"/>
        <w:jc w:val="both"/>
        <w:rPr>
          <w:i/>
          <w:szCs w:val="22"/>
          <w:u w:val="single"/>
        </w:rPr>
      </w:pPr>
    </w:p>
    <w:p w14:paraId="7158B170" w14:textId="77777777" w:rsidR="00253A29" w:rsidRPr="009872AD" w:rsidRDefault="005B5838" w:rsidP="00C41137">
      <w:pPr>
        <w:pStyle w:val="Prrafodelista"/>
        <w:numPr>
          <w:ilvl w:val="0"/>
          <w:numId w:val="88"/>
        </w:numPr>
        <w:spacing w:after="120"/>
        <w:ind w:left="709" w:hanging="284"/>
        <w:jc w:val="both"/>
        <w:rPr>
          <w:i/>
          <w:szCs w:val="22"/>
          <w:u w:val="single"/>
        </w:rPr>
      </w:pPr>
      <w:bookmarkStart w:id="2104" w:name="_Toc368329777"/>
      <w:bookmarkEnd w:id="2104"/>
      <w:r w:rsidRPr="009872AD">
        <w:rPr>
          <w:i/>
          <w:szCs w:val="22"/>
          <w:u w:val="single"/>
        </w:rPr>
        <w:t>Transiciones entre Tramos Rectos y Curvos:</w:t>
      </w:r>
    </w:p>
    <w:p w14:paraId="729C0B52" w14:textId="77777777" w:rsidR="00196B2A" w:rsidRPr="009872AD" w:rsidRDefault="005B5838">
      <w:pPr>
        <w:ind w:left="709"/>
        <w:jc w:val="both"/>
        <w:rPr>
          <w:szCs w:val="22"/>
        </w:rPr>
      </w:pPr>
      <w:r w:rsidRPr="009872AD">
        <w:rPr>
          <w:i/>
          <w:szCs w:val="22"/>
        </w:rPr>
        <w:t xml:space="preserve">El sobreancho en las curvas se realizará </w:t>
      </w:r>
      <w:r w:rsidRPr="009872AD">
        <w:rPr>
          <w:szCs w:val="22"/>
        </w:rPr>
        <w:t>en la margen convexa (interior de la curva) cuando la materialización de dicho sobreancho deba hacerse por dragado. Cuando en la curva exista posibilidad de utilizar una zona profunda, que no requiere dragado, el sobreancho puede ser ubicado en la parte cóncava o externa de la curva. En ambos casos se realiza una transición suave del ancho entre el tramo recto y el curvo que se debe desarrollar en una distancia mínima de 5 veces el ensanche.</w:t>
      </w:r>
    </w:p>
    <w:p w14:paraId="676B4FE2" w14:textId="77777777" w:rsidR="005B5838" w:rsidRPr="009872AD" w:rsidRDefault="005B5838" w:rsidP="005B5838">
      <w:pPr>
        <w:jc w:val="both"/>
        <w:rPr>
          <w:szCs w:val="22"/>
        </w:rPr>
      </w:pPr>
    </w:p>
    <w:p w14:paraId="1AE47E20" w14:textId="77777777" w:rsidR="00196B2A" w:rsidRPr="009872AD" w:rsidRDefault="005B5838" w:rsidP="00C41137">
      <w:pPr>
        <w:pStyle w:val="Prrafodelista"/>
        <w:numPr>
          <w:ilvl w:val="0"/>
          <w:numId w:val="88"/>
        </w:numPr>
        <w:spacing w:after="120"/>
        <w:ind w:left="709" w:hanging="284"/>
        <w:jc w:val="both"/>
        <w:rPr>
          <w:i/>
          <w:szCs w:val="22"/>
          <w:u w:val="single"/>
        </w:rPr>
      </w:pPr>
      <w:bookmarkStart w:id="2105" w:name="_Toc368329778"/>
      <w:bookmarkEnd w:id="2105"/>
      <w:r w:rsidRPr="009872AD">
        <w:rPr>
          <w:i/>
          <w:szCs w:val="22"/>
          <w:u w:val="single"/>
        </w:rPr>
        <w:t>Distancias entre Curvas Consecutivas:</w:t>
      </w:r>
    </w:p>
    <w:p w14:paraId="4AC7501D" w14:textId="77777777" w:rsidR="00196B2A" w:rsidRPr="009872AD" w:rsidRDefault="005B5838">
      <w:pPr>
        <w:ind w:left="709"/>
        <w:jc w:val="both"/>
        <w:rPr>
          <w:szCs w:val="22"/>
        </w:rPr>
      </w:pPr>
      <w:r w:rsidRPr="009872AD">
        <w:rPr>
          <w:szCs w:val="22"/>
        </w:rPr>
        <w:t>La longitud mínima del tramo recto entre curvas consecutivas y opuestas debe ser de 2 veces la eslora del convoy de proyecto (240 m), mientras que cuando las curvas son en el mismo sentido, el requerimiento baja a una longitud de 1 vez la eslora (120 m).</w:t>
      </w:r>
    </w:p>
    <w:p w14:paraId="5B59551B" w14:textId="77777777" w:rsidR="005B5838" w:rsidRPr="009872AD" w:rsidRDefault="005B5838" w:rsidP="005B5838">
      <w:pPr>
        <w:ind w:left="567"/>
        <w:jc w:val="both"/>
        <w:rPr>
          <w:szCs w:val="22"/>
        </w:rPr>
      </w:pPr>
    </w:p>
    <w:p w14:paraId="0D22CE38" w14:textId="77777777" w:rsidR="00196B2A" w:rsidRPr="009872AD" w:rsidRDefault="005B5838" w:rsidP="00C41137">
      <w:pPr>
        <w:pStyle w:val="Prrafodelista"/>
        <w:numPr>
          <w:ilvl w:val="0"/>
          <w:numId w:val="88"/>
        </w:numPr>
        <w:spacing w:after="120"/>
        <w:ind w:left="709" w:hanging="284"/>
        <w:jc w:val="both"/>
        <w:rPr>
          <w:i/>
          <w:szCs w:val="22"/>
          <w:u w:val="single"/>
        </w:rPr>
      </w:pPr>
      <w:bookmarkStart w:id="2106" w:name="_Toc368329779"/>
      <w:bookmarkEnd w:id="2106"/>
      <w:r w:rsidRPr="009872AD">
        <w:rPr>
          <w:i/>
          <w:szCs w:val="22"/>
          <w:u w:val="single"/>
        </w:rPr>
        <w:t>Definición de la traza del Canal de Navegación:</w:t>
      </w:r>
    </w:p>
    <w:p w14:paraId="0B4DF2EB" w14:textId="77777777" w:rsidR="00196B2A" w:rsidRPr="009872AD" w:rsidRDefault="00171EF6">
      <w:pPr>
        <w:ind w:left="709"/>
        <w:jc w:val="both"/>
        <w:rPr>
          <w:szCs w:val="22"/>
        </w:rPr>
      </w:pPr>
      <w:r w:rsidRPr="009872AD">
        <w:rPr>
          <w:szCs w:val="22"/>
        </w:rPr>
        <w:t xml:space="preserve">La intensa actividad hidrosedimentológica y la constante evolución morfológica de los cauces y bancos, provocan que las zonas de mayores </w:t>
      </w:r>
      <w:r w:rsidR="00253A29" w:rsidRPr="009872AD">
        <w:rPr>
          <w:szCs w:val="22"/>
        </w:rPr>
        <w:t>profundidades</w:t>
      </w:r>
      <w:r w:rsidRPr="009872AD">
        <w:rPr>
          <w:szCs w:val="22"/>
        </w:rPr>
        <w:t xml:space="preserve"> naturales (thalweg) se desplacen de posición, resultando en ciertos casos conveniente desplazar la ruta de navegación en lugar de ejecutar tareas de dragado que no acompañen la tende</w:t>
      </w:r>
      <w:r w:rsidR="00253A29" w:rsidRPr="009872AD">
        <w:rPr>
          <w:szCs w:val="22"/>
        </w:rPr>
        <w:t xml:space="preserve">ncia </w:t>
      </w:r>
      <w:r w:rsidRPr="009872AD">
        <w:rPr>
          <w:szCs w:val="22"/>
        </w:rPr>
        <w:t>natural del rio. Ello requiere establecer la solución de menor intervención en el curso fluvial y definir en forma dinámica el problema estableciendo en cada momento la traza del canal que, cumpliendo con las condiciones de diseño, implique el menor volumen de dragado.</w:t>
      </w:r>
    </w:p>
    <w:p w14:paraId="486CDA2B" w14:textId="77777777" w:rsidR="00196B2A" w:rsidRPr="009872AD" w:rsidRDefault="00196B2A">
      <w:pPr>
        <w:ind w:left="709"/>
        <w:jc w:val="both"/>
        <w:rPr>
          <w:szCs w:val="22"/>
        </w:rPr>
      </w:pPr>
    </w:p>
    <w:p w14:paraId="12FA7153" w14:textId="77777777" w:rsidR="00196B2A" w:rsidRPr="009872AD" w:rsidRDefault="00171EF6">
      <w:pPr>
        <w:ind w:left="709"/>
        <w:jc w:val="both"/>
        <w:rPr>
          <w:szCs w:val="22"/>
        </w:rPr>
      </w:pPr>
      <w:r w:rsidRPr="009872AD">
        <w:rPr>
          <w:szCs w:val="22"/>
        </w:rPr>
        <w:t xml:space="preserve">Por consiguiente, el CONCESIONARIO deberá contar con un equipo técnico capacitado que pueda realizar estos análisis en tiempo y forma y proponer al </w:t>
      </w:r>
      <w:r w:rsidRPr="009872AD">
        <w:rPr>
          <w:szCs w:val="22"/>
        </w:rPr>
        <w:lastRenderedPageBreak/>
        <w:t>CONCE</w:t>
      </w:r>
      <w:r w:rsidR="00276771" w:rsidRPr="009872AD">
        <w:rPr>
          <w:szCs w:val="22"/>
        </w:rPr>
        <w:t>DENTE</w:t>
      </w:r>
      <w:r w:rsidRPr="009872AD">
        <w:rPr>
          <w:szCs w:val="22"/>
        </w:rPr>
        <w:t xml:space="preserve"> los ajustes de diseño del canal, tanto en la fase del Estudio Definitivo de </w:t>
      </w:r>
      <w:r w:rsidR="00253A29" w:rsidRPr="009872AD">
        <w:rPr>
          <w:szCs w:val="22"/>
        </w:rPr>
        <w:t>Ingeniería</w:t>
      </w:r>
      <w:r w:rsidRPr="009872AD">
        <w:rPr>
          <w:szCs w:val="22"/>
        </w:rPr>
        <w:t xml:space="preserve"> (EDI) como durante los programas de mantenimiento.</w:t>
      </w:r>
    </w:p>
    <w:p w14:paraId="2CDA3E7E" w14:textId="77777777" w:rsidR="00BD7B0C" w:rsidRPr="009872AD" w:rsidRDefault="00BD7B0C">
      <w:pPr>
        <w:ind w:left="709"/>
        <w:jc w:val="both"/>
        <w:rPr>
          <w:szCs w:val="22"/>
        </w:rPr>
      </w:pPr>
    </w:p>
    <w:p w14:paraId="4B9C2A3C" w14:textId="77777777" w:rsidR="00EC4002" w:rsidRPr="009872AD" w:rsidRDefault="00CB59C8" w:rsidP="001873AB">
      <w:pPr>
        <w:ind w:left="709"/>
        <w:jc w:val="both"/>
        <w:rPr>
          <w:szCs w:val="22"/>
        </w:rPr>
      </w:pPr>
      <w:r w:rsidRPr="009872AD">
        <w:rPr>
          <w:szCs w:val="22"/>
        </w:rPr>
        <w:t>Asimismo, cabe destacar que el equipo técnico que realice todos los relevamientos batimétricos deberá ser inscripto en el Registro de Empresas Hidro – Oceanográficas de la Dirección de Hidrografía y Navegación (DHN) de la Marina de Guerra del Perú siguiendo el Procedimiento especificado en el Texto Único de Procedimientos Administrativos de la Marina de Guerra del Perú, o bien el Concesionario podrá subcontratar a tal efecto a una empresa que esté inscripta en tal registro, de tal forma que se cumplan las Normativas Técnicas aplicables para la ejecución de los relevamientos.</w:t>
      </w:r>
      <w:bookmarkStart w:id="2107" w:name="_Toc368329780"/>
    </w:p>
    <w:p w14:paraId="410D1E0F" w14:textId="77777777" w:rsidR="00EC4002" w:rsidRPr="009872AD" w:rsidRDefault="00EC4002" w:rsidP="001873AB">
      <w:pPr>
        <w:rPr>
          <w:lang w:eastAsia="es-AR"/>
        </w:rPr>
      </w:pPr>
    </w:p>
    <w:p w14:paraId="2F46EC42" w14:textId="77777777" w:rsidR="00EC4002" w:rsidRPr="009872AD" w:rsidRDefault="00EC4002" w:rsidP="001873AB">
      <w:pPr>
        <w:ind w:left="567"/>
        <w:jc w:val="both"/>
        <w:rPr>
          <w:lang w:eastAsia="es-AR"/>
        </w:rPr>
      </w:pPr>
    </w:p>
    <w:p w14:paraId="4EE26C67" w14:textId="77777777" w:rsidR="005B5838" w:rsidRPr="009872AD" w:rsidRDefault="005B5838" w:rsidP="00C41137">
      <w:pPr>
        <w:pStyle w:val="Prrafodelista"/>
        <w:numPr>
          <w:ilvl w:val="0"/>
          <w:numId w:val="87"/>
        </w:numPr>
        <w:ind w:left="567" w:hanging="425"/>
        <w:jc w:val="both"/>
        <w:rPr>
          <w:szCs w:val="22"/>
        </w:rPr>
      </w:pPr>
      <w:r w:rsidRPr="009872AD">
        <w:rPr>
          <w:b/>
          <w:szCs w:val="22"/>
          <w:u w:val="single"/>
          <w:lang w:val="es-UY"/>
        </w:rPr>
        <w:t xml:space="preserve">Diseño del </w:t>
      </w:r>
      <w:r w:rsidR="000C0D3C" w:rsidRPr="009872AD">
        <w:rPr>
          <w:b/>
          <w:szCs w:val="22"/>
          <w:u w:val="single"/>
          <w:lang w:val="es-UY"/>
        </w:rPr>
        <w:t>c</w:t>
      </w:r>
      <w:r w:rsidRPr="009872AD">
        <w:rPr>
          <w:b/>
          <w:szCs w:val="22"/>
          <w:u w:val="single"/>
          <w:lang w:val="es-UY"/>
        </w:rPr>
        <w:t xml:space="preserve">anal de </w:t>
      </w:r>
      <w:r w:rsidR="000C0D3C" w:rsidRPr="009872AD">
        <w:rPr>
          <w:b/>
          <w:szCs w:val="22"/>
          <w:u w:val="single"/>
          <w:lang w:val="es-UY"/>
        </w:rPr>
        <w:t>a</w:t>
      </w:r>
      <w:r w:rsidRPr="009872AD">
        <w:rPr>
          <w:b/>
          <w:szCs w:val="22"/>
          <w:u w:val="single"/>
          <w:lang w:val="es-UY"/>
        </w:rPr>
        <w:t>cceso al Puerto de Iquitos.</w:t>
      </w:r>
      <w:bookmarkEnd w:id="2107"/>
    </w:p>
    <w:p w14:paraId="5F658FBF" w14:textId="77777777" w:rsidR="00196B2A" w:rsidRPr="009872AD" w:rsidRDefault="00196B2A">
      <w:pPr>
        <w:tabs>
          <w:tab w:val="left" w:pos="2640"/>
        </w:tabs>
        <w:spacing w:after="120"/>
        <w:ind w:left="284"/>
        <w:jc w:val="both"/>
        <w:rPr>
          <w:szCs w:val="22"/>
        </w:rPr>
      </w:pPr>
    </w:p>
    <w:p w14:paraId="5648748B" w14:textId="77777777" w:rsidR="001C1F30" w:rsidRPr="009872AD" w:rsidRDefault="00171EF6" w:rsidP="001E424E">
      <w:pPr>
        <w:ind w:left="709"/>
        <w:jc w:val="both"/>
        <w:rPr>
          <w:szCs w:val="22"/>
        </w:rPr>
      </w:pPr>
      <w:r w:rsidRPr="009872AD">
        <w:rPr>
          <w:szCs w:val="22"/>
        </w:rPr>
        <w:t>El Proyecto del Terminal Portuario de Iquitos involucra la ejecución de un canal de acceso al recinto portuario en el río Itaya para ingresar desde el río Amazonas</w:t>
      </w:r>
      <w:r w:rsidR="0093586F" w:rsidRPr="009872AD">
        <w:rPr>
          <w:szCs w:val="22"/>
        </w:rPr>
        <w:t xml:space="preserve">. </w:t>
      </w:r>
    </w:p>
    <w:p w14:paraId="34ABD063" w14:textId="77777777" w:rsidR="0093586F" w:rsidRPr="009872AD" w:rsidRDefault="0093586F" w:rsidP="001E424E">
      <w:pPr>
        <w:ind w:left="709"/>
        <w:jc w:val="both"/>
        <w:rPr>
          <w:szCs w:val="22"/>
        </w:rPr>
      </w:pPr>
    </w:p>
    <w:p w14:paraId="3E664247" w14:textId="77777777" w:rsidR="0093586F" w:rsidRPr="009872AD" w:rsidRDefault="0093586F" w:rsidP="00C41137">
      <w:pPr>
        <w:pStyle w:val="Prrafodelista"/>
        <w:numPr>
          <w:ilvl w:val="0"/>
          <w:numId w:val="127"/>
        </w:numPr>
        <w:spacing w:after="120"/>
        <w:ind w:left="567" w:hanging="141"/>
        <w:jc w:val="both"/>
        <w:rPr>
          <w:i/>
          <w:szCs w:val="22"/>
          <w:u w:val="single"/>
        </w:rPr>
      </w:pPr>
      <w:r w:rsidRPr="009872AD">
        <w:rPr>
          <w:i/>
          <w:szCs w:val="22"/>
          <w:u w:val="single"/>
        </w:rPr>
        <w:t>Las embarcaciones de diseño consideradas son las siguientes:</w:t>
      </w:r>
    </w:p>
    <w:p w14:paraId="74096F3D" w14:textId="77777777" w:rsidR="0093586F" w:rsidRPr="009872AD" w:rsidRDefault="0093586F" w:rsidP="00C41137">
      <w:pPr>
        <w:pStyle w:val="Prrafodelista"/>
        <w:numPr>
          <w:ilvl w:val="0"/>
          <w:numId w:val="87"/>
        </w:numPr>
        <w:tabs>
          <w:tab w:val="left" w:pos="2640"/>
        </w:tabs>
        <w:spacing w:after="120"/>
        <w:jc w:val="both"/>
      </w:pPr>
      <w:r w:rsidRPr="009872AD">
        <w:t>Barcaza simple autopropulsada (Motonave Fluvial)</w:t>
      </w:r>
    </w:p>
    <w:p w14:paraId="28FD6202" w14:textId="77777777" w:rsidR="0093586F" w:rsidRPr="009872AD" w:rsidRDefault="0093586F" w:rsidP="0093586F">
      <w:pPr>
        <w:pStyle w:val="Textocomentario"/>
      </w:pPr>
    </w:p>
    <w:tbl>
      <w:tblPr>
        <w:tblpPr w:leftFromText="141" w:rightFromText="141" w:vertAnchor="text" w:tblpX="219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59"/>
        <w:gridCol w:w="1276"/>
      </w:tblGrid>
      <w:tr w:rsidR="009F5EB3" w:rsidRPr="009872AD" w14:paraId="09F208DE" w14:textId="77777777" w:rsidTr="0093586F">
        <w:tc>
          <w:tcPr>
            <w:tcW w:w="2268" w:type="dxa"/>
          </w:tcPr>
          <w:p w14:paraId="1BA5C178" w14:textId="77777777" w:rsidR="0093586F" w:rsidRPr="009872AD" w:rsidRDefault="0093586F" w:rsidP="0093586F">
            <w:pPr>
              <w:tabs>
                <w:tab w:val="left" w:pos="2640"/>
              </w:tabs>
              <w:spacing w:after="120"/>
              <w:ind w:left="284"/>
              <w:jc w:val="both"/>
              <w:rPr>
                <w:sz w:val="18"/>
              </w:rPr>
            </w:pPr>
            <w:r w:rsidRPr="009872AD">
              <w:rPr>
                <w:sz w:val="18"/>
              </w:rPr>
              <w:t xml:space="preserve">Descripción </w:t>
            </w:r>
          </w:p>
        </w:tc>
        <w:tc>
          <w:tcPr>
            <w:tcW w:w="1559" w:type="dxa"/>
          </w:tcPr>
          <w:p w14:paraId="40FBCACC" w14:textId="77777777" w:rsidR="0093586F" w:rsidRPr="009872AD" w:rsidRDefault="0093586F" w:rsidP="0093586F">
            <w:pPr>
              <w:tabs>
                <w:tab w:val="left" w:pos="2640"/>
              </w:tabs>
              <w:spacing w:after="120"/>
              <w:ind w:left="284"/>
              <w:jc w:val="both"/>
              <w:rPr>
                <w:sz w:val="18"/>
              </w:rPr>
            </w:pPr>
            <w:r w:rsidRPr="009872AD">
              <w:rPr>
                <w:sz w:val="18"/>
              </w:rPr>
              <w:t>Cantidad</w:t>
            </w:r>
          </w:p>
        </w:tc>
        <w:tc>
          <w:tcPr>
            <w:tcW w:w="1276" w:type="dxa"/>
          </w:tcPr>
          <w:p w14:paraId="169FC26A" w14:textId="77777777" w:rsidR="0093586F" w:rsidRPr="009872AD" w:rsidRDefault="0093586F" w:rsidP="0093586F">
            <w:pPr>
              <w:tabs>
                <w:tab w:val="left" w:pos="2640"/>
              </w:tabs>
              <w:spacing w:after="120"/>
              <w:ind w:left="284"/>
              <w:jc w:val="both"/>
              <w:rPr>
                <w:sz w:val="18"/>
              </w:rPr>
            </w:pPr>
            <w:r w:rsidRPr="009872AD">
              <w:rPr>
                <w:sz w:val="18"/>
              </w:rPr>
              <w:t>Unidad</w:t>
            </w:r>
          </w:p>
        </w:tc>
      </w:tr>
      <w:tr w:rsidR="009F5EB3" w:rsidRPr="009872AD" w14:paraId="4B31D361" w14:textId="77777777" w:rsidTr="0093586F">
        <w:tc>
          <w:tcPr>
            <w:tcW w:w="2268" w:type="dxa"/>
          </w:tcPr>
          <w:p w14:paraId="254AF482" w14:textId="77777777" w:rsidR="0093586F" w:rsidRPr="009872AD" w:rsidRDefault="0093586F" w:rsidP="0093586F">
            <w:pPr>
              <w:tabs>
                <w:tab w:val="left" w:pos="2640"/>
              </w:tabs>
              <w:spacing w:after="120"/>
              <w:ind w:left="284"/>
              <w:jc w:val="both"/>
              <w:rPr>
                <w:sz w:val="18"/>
              </w:rPr>
            </w:pPr>
            <w:r w:rsidRPr="009872AD">
              <w:rPr>
                <w:sz w:val="18"/>
              </w:rPr>
              <w:t>Eslora</w:t>
            </w:r>
          </w:p>
        </w:tc>
        <w:tc>
          <w:tcPr>
            <w:tcW w:w="1559" w:type="dxa"/>
          </w:tcPr>
          <w:p w14:paraId="4792DA1F" w14:textId="77777777" w:rsidR="0093586F" w:rsidRPr="009872AD" w:rsidRDefault="0093586F" w:rsidP="0093586F">
            <w:pPr>
              <w:tabs>
                <w:tab w:val="left" w:pos="2640"/>
              </w:tabs>
              <w:spacing w:after="120"/>
              <w:ind w:left="284"/>
              <w:jc w:val="both"/>
              <w:rPr>
                <w:sz w:val="18"/>
              </w:rPr>
            </w:pPr>
            <w:r w:rsidRPr="009872AD">
              <w:rPr>
                <w:sz w:val="18"/>
              </w:rPr>
              <w:t>32</w:t>
            </w:r>
          </w:p>
        </w:tc>
        <w:tc>
          <w:tcPr>
            <w:tcW w:w="1276" w:type="dxa"/>
          </w:tcPr>
          <w:p w14:paraId="67C6A842"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74E62B1D" w14:textId="77777777" w:rsidTr="0093586F">
        <w:tc>
          <w:tcPr>
            <w:tcW w:w="2268" w:type="dxa"/>
          </w:tcPr>
          <w:p w14:paraId="5186FD30" w14:textId="77777777" w:rsidR="0093586F" w:rsidRPr="009872AD" w:rsidRDefault="0093586F" w:rsidP="0093586F">
            <w:pPr>
              <w:tabs>
                <w:tab w:val="left" w:pos="2640"/>
              </w:tabs>
              <w:spacing w:after="120"/>
              <w:ind w:left="284"/>
              <w:jc w:val="both"/>
              <w:rPr>
                <w:sz w:val="18"/>
              </w:rPr>
            </w:pPr>
            <w:r w:rsidRPr="009872AD">
              <w:rPr>
                <w:sz w:val="18"/>
              </w:rPr>
              <w:t>Manga</w:t>
            </w:r>
          </w:p>
        </w:tc>
        <w:tc>
          <w:tcPr>
            <w:tcW w:w="1559" w:type="dxa"/>
          </w:tcPr>
          <w:p w14:paraId="42AC092F" w14:textId="77777777" w:rsidR="0093586F" w:rsidRPr="009872AD" w:rsidRDefault="0093586F" w:rsidP="0093586F">
            <w:pPr>
              <w:tabs>
                <w:tab w:val="left" w:pos="2640"/>
              </w:tabs>
              <w:spacing w:after="120"/>
              <w:ind w:left="284"/>
              <w:jc w:val="both"/>
              <w:rPr>
                <w:sz w:val="18"/>
              </w:rPr>
            </w:pPr>
            <w:r w:rsidRPr="009872AD">
              <w:rPr>
                <w:sz w:val="18"/>
              </w:rPr>
              <w:t>8,00</w:t>
            </w:r>
          </w:p>
        </w:tc>
        <w:tc>
          <w:tcPr>
            <w:tcW w:w="1276" w:type="dxa"/>
          </w:tcPr>
          <w:p w14:paraId="5CE91562"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73DE6829" w14:textId="77777777" w:rsidTr="0093586F">
        <w:tc>
          <w:tcPr>
            <w:tcW w:w="2268" w:type="dxa"/>
          </w:tcPr>
          <w:p w14:paraId="3D10E18F" w14:textId="77777777" w:rsidR="0093586F" w:rsidRPr="009872AD" w:rsidRDefault="0093586F" w:rsidP="0093586F">
            <w:pPr>
              <w:tabs>
                <w:tab w:val="left" w:pos="2640"/>
              </w:tabs>
              <w:spacing w:after="120"/>
              <w:ind w:left="284"/>
              <w:jc w:val="both"/>
              <w:rPr>
                <w:sz w:val="18"/>
              </w:rPr>
            </w:pPr>
            <w:r w:rsidRPr="009872AD">
              <w:rPr>
                <w:sz w:val="18"/>
              </w:rPr>
              <w:t>Puntal</w:t>
            </w:r>
          </w:p>
        </w:tc>
        <w:tc>
          <w:tcPr>
            <w:tcW w:w="1559" w:type="dxa"/>
          </w:tcPr>
          <w:p w14:paraId="4BAA05B0" w14:textId="77777777" w:rsidR="0093586F" w:rsidRPr="009872AD" w:rsidRDefault="0093586F" w:rsidP="0093586F">
            <w:pPr>
              <w:tabs>
                <w:tab w:val="left" w:pos="2640"/>
              </w:tabs>
              <w:spacing w:after="120"/>
              <w:ind w:left="284"/>
              <w:jc w:val="both"/>
              <w:rPr>
                <w:sz w:val="18"/>
              </w:rPr>
            </w:pPr>
            <w:r w:rsidRPr="009872AD">
              <w:rPr>
                <w:sz w:val="18"/>
              </w:rPr>
              <w:t>1,90</w:t>
            </w:r>
          </w:p>
        </w:tc>
        <w:tc>
          <w:tcPr>
            <w:tcW w:w="1276" w:type="dxa"/>
          </w:tcPr>
          <w:p w14:paraId="54A90980"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6D3CA1D3" w14:textId="77777777" w:rsidTr="0093586F">
        <w:tc>
          <w:tcPr>
            <w:tcW w:w="2268" w:type="dxa"/>
          </w:tcPr>
          <w:p w14:paraId="364EE5FB" w14:textId="77777777" w:rsidR="0093586F" w:rsidRPr="009872AD" w:rsidRDefault="0093586F" w:rsidP="0093586F">
            <w:pPr>
              <w:tabs>
                <w:tab w:val="left" w:pos="2640"/>
              </w:tabs>
              <w:spacing w:after="120"/>
              <w:ind w:left="284"/>
              <w:jc w:val="both"/>
              <w:rPr>
                <w:sz w:val="18"/>
              </w:rPr>
            </w:pPr>
            <w:r w:rsidRPr="009872AD">
              <w:rPr>
                <w:sz w:val="18"/>
              </w:rPr>
              <w:t>Calado</w:t>
            </w:r>
          </w:p>
        </w:tc>
        <w:tc>
          <w:tcPr>
            <w:tcW w:w="1559" w:type="dxa"/>
          </w:tcPr>
          <w:p w14:paraId="0BD9960B" w14:textId="77777777" w:rsidR="0093586F" w:rsidRPr="009872AD" w:rsidRDefault="0093586F" w:rsidP="0093586F">
            <w:pPr>
              <w:tabs>
                <w:tab w:val="left" w:pos="2640"/>
              </w:tabs>
              <w:spacing w:after="120"/>
              <w:ind w:left="284"/>
              <w:jc w:val="both"/>
              <w:rPr>
                <w:sz w:val="18"/>
              </w:rPr>
            </w:pPr>
            <w:r w:rsidRPr="009872AD">
              <w:rPr>
                <w:sz w:val="18"/>
              </w:rPr>
              <w:t>6</w:t>
            </w:r>
          </w:p>
        </w:tc>
        <w:tc>
          <w:tcPr>
            <w:tcW w:w="1276" w:type="dxa"/>
          </w:tcPr>
          <w:p w14:paraId="355DDEE4" w14:textId="77777777" w:rsidR="0093586F" w:rsidRPr="009872AD" w:rsidRDefault="0093586F" w:rsidP="0093586F">
            <w:pPr>
              <w:tabs>
                <w:tab w:val="left" w:pos="2640"/>
              </w:tabs>
              <w:spacing w:after="120"/>
              <w:ind w:left="284"/>
              <w:jc w:val="both"/>
              <w:rPr>
                <w:sz w:val="18"/>
              </w:rPr>
            </w:pPr>
            <w:r w:rsidRPr="009872AD">
              <w:rPr>
                <w:sz w:val="18"/>
              </w:rPr>
              <w:t>Pies</w:t>
            </w:r>
          </w:p>
        </w:tc>
      </w:tr>
      <w:tr w:rsidR="009F5EB3" w:rsidRPr="009872AD" w14:paraId="5C432BC3" w14:textId="77777777" w:rsidTr="0093586F">
        <w:tc>
          <w:tcPr>
            <w:tcW w:w="2268" w:type="dxa"/>
          </w:tcPr>
          <w:p w14:paraId="4A19030E" w14:textId="77777777" w:rsidR="0093586F" w:rsidRPr="009872AD" w:rsidRDefault="0093586F" w:rsidP="0093586F">
            <w:pPr>
              <w:tabs>
                <w:tab w:val="left" w:pos="2640"/>
              </w:tabs>
              <w:spacing w:after="120"/>
              <w:ind w:left="284"/>
              <w:jc w:val="both"/>
              <w:rPr>
                <w:sz w:val="18"/>
              </w:rPr>
            </w:pPr>
            <w:r w:rsidRPr="009872AD">
              <w:rPr>
                <w:sz w:val="18"/>
              </w:rPr>
              <w:t>Calado</w:t>
            </w:r>
          </w:p>
        </w:tc>
        <w:tc>
          <w:tcPr>
            <w:tcW w:w="1559" w:type="dxa"/>
          </w:tcPr>
          <w:p w14:paraId="3C96FD0A" w14:textId="77777777" w:rsidR="0093586F" w:rsidRPr="009872AD" w:rsidRDefault="0093586F" w:rsidP="0093586F">
            <w:pPr>
              <w:tabs>
                <w:tab w:val="left" w:pos="2640"/>
              </w:tabs>
              <w:spacing w:after="120"/>
              <w:ind w:left="284"/>
              <w:jc w:val="both"/>
              <w:rPr>
                <w:sz w:val="18"/>
              </w:rPr>
            </w:pPr>
            <w:r w:rsidRPr="009872AD">
              <w:rPr>
                <w:sz w:val="18"/>
              </w:rPr>
              <w:t>1,74</w:t>
            </w:r>
          </w:p>
        </w:tc>
        <w:tc>
          <w:tcPr>
            <w:tcW w:w="1276" w:type="dxa"/>
          </w:tcPr>
          <w:p w14:paraId="07763104" w14:textId="77777777" w:rsidR="0093586F" w:rsidRPr="009872AD" w:rsidRDefault="0093586F" w:rsidP="0093586F">
            <w:pPr>
              <w:tabs>
                <w:tab w:val="left" w:pos="2640"/>
              </w:tabs>
              <w:spacing w:after="120"/>
              <w:ind w:left="284"/>
              <w:jc w:val="both"/>
              <w:rPr>
                <w:sz w:val="18"/>
              </w:rPr>
            </w:pPr>
            <w:r w:rsidRPr="009872AD">
              <w:rPr>
                <w:sz w:val="18"/>
              </w:rPr>
              <w:t>M</w:t>
            </w:r>
          </w:p>
        </w:tc>
      </w:tr>
    </w:tbl>
    <w:p w14:paraId="17F2B25B" w14:textId="77777777" w:rsidR="0093586F" w:rsidRPr="009872AD" w:rsidRDefault="0093586F">
      <w:pPr>
        <w:tabs>
          <w:tab w:val="left" w:pos="2640"/>
        </w:tabs>
        <w:spacing w:after="120"/>
        <w:ind w:left="284"/>
        <w:jc w:val="both"/>
        <w:rPr>
          <w:szCs w:val="22"/>
        </w:rPr>
      </w:pPr>
    </w:p>
    <w:p w14:paraId="54B110B8" w14:textId="77777777" w:rsidR="0093586F" w:rsidRPr="009872AD" w:rsidRDefault="0093586F">
      <w:pPr>
        <w:tabs>
          <w:tab w:val="left" w:pos="2640"/>
        </w:tabs>
        <w:spacing w:after="120"/>
        <w:ind w:left="284"/>
        <w:jc w:val="both"/>
        <w:rPr>
          <w:szCs w:val="22"/>
        </w:rPr>
      </w:pPr>
    </w:p>
    <w:p w14:paraId="27DB3D82" w14:textId="77777777" w:rsidR="0093586F" w:rsidRPr="009872AD" w:rsidRDefault="0093586F">
      <w:pPr>
        <w:tabs>
          <w:tab w:val="left" w:pos="2640"/>
        </w:tabs>
        <w:spacing w:after="120"/>
        <w:ind w:left="284"/>
        <w:jc w:val="both"/>
        <w:rPr>
          <w:szCs w:val="22"/>
        </w:rPr>
      </w:pPr>
    </w:p>
    <w:p w14:paraId="20D375D3" w14:textId="77777777" w:rsidR="0093586F" w:rsidRPr="009872AD" w:rsidRDefault="0093586F">
      <w:pPr>
        <w:tabs>
          <w:tab w:val="left" w:pos="2640"/>
        </w:tabs>
        <w:spacing w:after="120"/>
        <w:ind w:left="284"/>
        <w:jc w:val="both"/>
        <w:rPr>
          <w:szCs w:val="22"/>
        </w:rPr>
      </w:pPr>
    </w:p>
    <w:p w14:paraId="6B5BF212" w14:textId="77777777" w:rsidR="0093586F" w:rsidRPr="009872AD" w:rsidRDefault="0093586F">
      <w:pPr>
        <w:tabs>
          <w:tab w:val="left" w:pos="2640"/>
        </w:tabs>
        <w:spacing w:after="120"/>
        <w:ind w:left="284"/>
        <w:jc w:val="both"/>
        <w:rPr>
          <w:szCs w:val="22"/>
        </w:rPr>
      </w:pPr>
    </w:p>
    <w:p w14:paraId="41629540" w14:textId="77777777" w:rsidR="0093586F" w:rsidRPr="009872AD" w:rsidRDefault="0093586F" w:rsidP="001E424E">
      <w:pPr>
        <w:tabs>
          <w:tab w:val="left" w:pos="2640"/>
        </w:tabs>
        <w:spacing w:after="120"/>
        <w:jc w:val="both"/>
        <w:rPr>
          <w:szCs w:val="22"/>
        </w:rPr>
      </w:pPr>
    </w:p>
    <w:p w14:paraId="7E0483B3" w14:textId="77777777" w:rsidR="0093586F" w:rsidRPr="009872AD" w:rsidRDefault="0093586F" w:rsidP="00C41137">
      <w:pPr>
        <w:pStyle w:val="Prrafodelista"/>
        <w:numPr>
          <w:ilvl w:val="0"/>
          <w:numId w:val="87"/>
        </w:numPr>
        <w:tabs>
          <w:tab w:val="left" w:pos="2640"/>
        </w:tabs>
        <w:spacing w:after="120"/>
        <w:jc w:val="both"/>
      </w:pPr>
      <w:r w:rsidRPr="009872AD">
        <w:t>Tren de barcazas (2 x 1)</w:t>
      </w:r>
    </w:p>
    <w:p w14:paraId="0E3D66DC" w14:textId="77777777" w:rsidR="0093586F" w:rsidRPr="009872AD" w:rsidRDefault="0093586F">
      <w:pPr>
        <w:tabs>
          <w:tab w:val="left" w:pos="2640"/>
        </w:tabs>
        <w:spacing w:after="120"/>
        <w:ind w:left="284"/>
        <w:jc w:val="both"/>
        <w:rPr>
          <w:szCs w:val="22"/>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1"/>
        <w:gridCol w:w="1568"/>
        <w:gridCol w:w="1284"/>
      </w:tblGrid>
      <w:tr w:rsidR="009F5EB3" w:rsidRPr="009872AD" w14:paraId="3F688AAB" w14:textId="77777777" w:rsidTr="001E424E">
        <w:trPr>
          <w:trHeight w:val="258"/>
        </w:trPr>
        <w:tc>
          <w:tcPr>
            <w:tcW w:w="2281" w:type="dxa"/>
          </w:tcPr>
          <w:p w14:paraId="649FD113" w14:textId="77777777" w:rsidR="0093586F" w:rsidRPr="009872AD" w:rsidRDefault="0093586F" w:rsidP="0093586F">
            <w:pPr>
              <w:tabs>
                <w:tab w:val="left" w:pos="2640"/>
              </w:tabs>
              <w:spacing w:after="120"/>
              <w:ind w:left="284"/>
              <w:jc w:val="both"/>
              <w:rPr>
                <w:sz w:val="18"/>
              </w:rPr>
            </w:pPr>
            <w:r w:rsidRPr="009872AD">
              <w:rPr>
                <w:sz w:val="18"/>
              </w:rPr>
              <w:t xml:space="preserve">Descripción </w:t>
            </w:r>
          </w:p>
        </w:tc>
        <w:tc>
          <w:tcPr>
            <w:tcW w:w="1568" w:type="dxa"/>
          </w:tcPr>
          <w:p w14:paraId="6224A6DC" w14:textId="77777777" w:rsidR="0093586F" w:rsidRPr="009872AD" w:rsidRDefault="0093586F" w:rsidP="0093586F">
            <w:pPr>
              <w:tabs>
                <w:tab w:val="left" w:pos="2640"/>
              </w:tabs>
              <w:spacing w:after="120"/>
              <w:ind w:left="284"/>
              <w:jc w:val="both"/>
              <w:rPr>
                <w:sz w:val="18"/>
              </w:rPr>
            </w:pPr>
            <w:r w:rsidRPr="009872AD">
              <w:rPr>
                <w:sz w:val="18"/>
              </w:rPr>
              <w:t>Cantidad</w:t>
            </w:r>
          </w:p>
        </w:tc>
        <w:tc>
          <w:tcPr>
            <w:tcW w:w="1284" w:type="dxa"/>
          </w:tcPr>
          <w:p w14:paraId="33222169" w14:textId="77777777" w:rsidR="0093586F" w:rsidRPr="009872AD" w:rsidRDefault="0093586F" w:rsidP="0093586F">
            <w:pPr>
              <w:tabs>
                <w:tab w:val="left" w:pos="2640"/>
              </w:tabs>
              <w:spacing w:after="120"/>
              <w:ind w:left="284"/>
              <w:jc w:val="both"/>
              <w:rPr>
                <w:sz w:val="18"/>
              </w:rPr>
            </w:pPr>
            <w:r w:rsidRPr="009872AD">
              <w:rPr>
                <w:sz w:val="18"/>
              </w:rPr>
              <w:t>Unidad</w:t>
            </w:r>
          </w:p>
        </w:tc>
      </w:tr>
      <w:tr w:rsidR="009F5EB3" w:rsidRPr="009872AD" w14:paraId="159A507A" w14:textId="77777777" w:rsidTr="001E424E">
        <w:trPr>
          <w:trHeight w:val="268"/>
        </w:trPr>
        <w:tc>
          <w:tcPr>
            <w:tcW w:w="2281" w:type="dxa"/>
          </w:tcPr>
          <w:p w14:paraId="289C8D93" w14:textId="77777777" w:rsidR="0093586F" w:rsidRPr="009872AD" w:rsidRDefault="0093586F" w:rsidP="0093586F">
            <w:pPr>
              <w:tabs>
                <w:tab w:val="left" w:pos="2640"/>
              </w:tabs>
              <w:spacing w:after="120"/>
              <w:ind w:left="284"/>
              <w:jc w:val="both"/>
              <w:rPr>
                <w:sz w:val="18"/>
              </w:rPr>
            </w:pPr>
            <w:r w:rsidRPr="009872AD">
              <w:rPr>
                <w:sz w:val="18"/>
              </w:rPr>
              <w:t>Eslora remolcador</w:t>
            </w:r>
          </w:p>
        </w:tc>
        <w:tc>
          <w:tcPr>
            <w:tcW w:w="1568" w:type="dxa"/>
          </w:tcPr>
          <w:p w14:paraId="18F016DF" w14:textId="77777777" w:rsidR="0093586F" w:rsidRPr="009872AD" w:rsidRDefault="0093586F" w:rsidP="0093586F">
            <w:pPr>
              <w:tabs>
                <w:tab w:val="left" w:pos="2640"/>
              </w:tabs>
              <w:spacing w:after="120"/>
              <w:ind w:left="284"/>
              <w:jc w:val="both"/>
              <w:rPr>
                <w:sz w:val="18"/>
              </w:rPr>
            </w:pPr>
            <w:r w:rsidRPr="009872AD">
              <w:rPr>
                <w:sz w:val="18"/>
              </w:rPr>
              <w:t>26,40</w:t>
            </w:r>
          </w:p>
        </w:tc>
        <w:tc>
          <w:tcPr>
            <w:tcW w:w="1284" w:type="dxa"/>
          </w:tcPr>
          <w:p w14:paraId="4DAA3404"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1828315A" w14:textId="77777777" w:rsidTr="001E424E">
        <w:trPr>
          <w:trHeight w:val="258"/>
        </w:trPr>
        <w:tc>
          <w:tcPr>
            <w:tcW w:w="2281" w:type="dxa"/>
          </w:tcPr>
          <w:p w14:paraId="5C0E15AF" w14:textId="77777777" w:rsidR="0093586F" w:rsidRPr="009872AD" w:rsidRDefault="0093586F" w:rsidP="0093586F">
            <w:pPr>
              <w:tabs>
                <w:tab w:val="left" w:pos="2640"/>
              </w:tabs>
              <w:spacing w:after="120"/>
              <w:ind w:left="284"/>
              <w:jc w:val="both"/>
              <w:rPr>
                <w:sz w:val="18"/>
              </w:rPr>
            </w:pPr>
            <w:r w:rsidRPr="009872AD">
              <w:rPr>
                <w:sz w:val="18"/>
              </w:rPr>
              <w:t>Eslora</w:t>
            </w:r>
          </w:p>
        </w:tc>
        <w:tc>
          <w:tcPr>
            <w:tcW w:w="1568" w:type="dxa"/>
          </w:tcPr>
          <w:p w14:paraId="2362D1B6" w14:textId="77777777" w:rsidR="0093586F" w:rsidRPr="009872AD" w:rsidRDefault="0093586F" w:rsidP="0093586F">
            <w:pPr>
              <w:tabs>
                <w:tab w:val="left" w:pos="2640"/>
              </w:tabs>
              <w:spacing w:after="120"/>
              <w:ind w:left="284"/>
              <w:jc w:val="both"/>
              <w:rPr>
                <w:sz w:val="18"/>
              </w:rPr>
            </w:pPr>
            <w:r w:rsidRPr="009872AD">
              <w:rPr>
                <w:sz w:val="18"/>
              </w:rPr>
              <w:t>2 x 51,81</w:t>
            </w:r>
          </w:p>
        </w:tc>
        <w:tc>
          <w:tcPr>
            <w:tcW w:w="1284" w:type="dxa"/>
          </w:tcPr>
          <w:p w14:paraId="2114059E"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02D042FE" w14:textId="77777777" w:rsidTr="001E424E">
        <w:trPr>
          <w:trHeight w:val="268"/>
        </w:trPr>
        <w:tc>
          <w:tcPr>
            <w:tcW w:w="2281" w:type="dxa"/>
          </w:tcPr>
          <w:p w14:paraId="58FA10F3" w14:textId="77777777" w:rsidR="0093586F" w:rsidRPr="009872AD" w:rsidRDefault="0093586F" w:rsidP="0093586F">
            <w:pPr>
              <w:tabs>
                <w:tab w:val="left" w:pos="2640"/>
              </w:tabs>
              <w:spacing w:after="120"/>
              <w:ind w:left="284"/>
              <w:jc w:val="both"/>
              <w:rPr>
                <w:sz w:val="18"/>
              </w:rPr>
            </w:pPr>
            <w:r w:rsidRPr="009872AD">
              <w:rPr>
                <w:sz w:val="18"/>
              </w:rPr>
              <w:t>Eslora total</w:t>
            </w:r>
          </w:p>
        </w:tc>
        <w:tc>
          <w:tcPr>
            <w:tcW w:w="1568" w:type="dxa"/>
          </w:tcPr>
          <w:p w14:paraId="0C693085" w14:textId="77777777" w:rsidR="0093586F" w:rsidRPr="009872AD" w:rsidRDefault="0093586F" w:rsidP="0093586F">
            <w:pPr>
              <w:tabs>
                <w:tab w:val="left" w:pos="2640"/>
              </w:tabs>
              <w:spacing w:after="120"/>
              <w:ind w:left="284"/>
              <w:jc w:val="both"/>
              <w:rPr>
                <w:sz w:val="18"/>
              </w:rPr>
            </w:pPr>
            <w:r w:rsidRPr="009872AD">
              <w:rPr>
                <w:sz w:val="18"/>
              </w:rPr>
              <w:t>130</w:t>
            </w:r>
          </w:p>
        </w:tc>
        <w:tc>
          <w:tcPr>
            <w:tcW w:w="1284" w:type="dxa"/>
          </w:tcPr>
          <w:p w14:paraId="3A77038E"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592EF600" w14:textId="77777777" w:rsidTr="001E424E">
        <w:trPr>
          <w:trHeight w:val="258"/>
        </w:trPr>
        <w:tc>
          <w:tcPr>
            <w:tcW w:w="2281" w:type="dxa"/>
          </w:tcPr>
          <w:p w14:paraId="0AA6CD0A" w14:textId="77777777" w:rsidR="0093586F" w:rsidRPr="009872AD" w:rsidRDefault="0093586F" w:rsidP="0093586F">
            <w:pPr>
              <w:tabs>
                <w:tab w:val="left" w:pos="2640"/>
              </w:tabs>
              <w:spacing w:after="120"/>
              <w:ind w:left="284"/>
              <w:jc w:val="both"/>
              <w:rPr>
                <w:sz w:val="18"/>
              </w:rPr>
            </w:pPr>
            <w:r w:rsidRPr="009872AD">
              <w:rPr>
                <w:sz w:val="18"/>
              </w:rPr>
              <w:t>Manga</w:t>
            </w:r>
          </w:p>
        </w:tc>
        <w:tc>
          <w:tcPr>
            <w:tcW w:w="1568" w:type="dxa"/>
          </w:tcPr>
          <w:p w14:paraId="3C14A60B" w14:textId="77777777" w:rsidR="0093586F" w:rsidRPr="009872AD" w:rsidRDefault="0093586F" w:rsidP="0093586F">
            <w:pPr>
              <w:tabs>
                <w:tab w:val="left" w:pos="2640"/>
              </w:tabs>
              <w:spacing w:after="120"/>
              <w:ind w:left="284"/>
              <w:jc w:val="both"/>
              <w:rPr>
                <w:sz w:val="18"/>
              </w:rPr>
            </w:pPr>
            <w:r w:rsidRPr="009872AD">
              <w:rPr>
                <w:sz w:val="18"/>
              </w:rPr>
              <w:t>10,66</w:t>
            </w:r>
          </w:p>
        </w:tc>
        <w:tc>
          <w:tcPr>
            <w:tcW w:w="1284" w:type="dxa"/>
          </w:tcPr>
          <w:p w14:paraId="7F32C14F"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2914FD91" w14:textId="77777777" w:rsidTr="001E424E">
        <w:trPr>
          <w:trHeight w:val="268"/>
        </w:trPr>
        <w:tc>
          <w:tcPr>
            <w:tcW w:w="2281" w:type="dxa"/>
          </w:tcPr>
          <w:p w14:paraId="79A0330A" w14:textId="77777777" w:rsidR="0093586F" w:rsidRPr="009872AD" w:rsidRDefault="0093586F" w:rsidP="0093586F">
            <w:pPr>
              <w:tabs>
                <w:tab w:val="left" w:pos="2640"/>
              </w:tabs>
              <w:spacing w:after="120"/>
              <w:ind w:left="284"/>
              <w:jc w:val="both"/>
              <w:rPr>
                <w:sz w:val="18"/>
              </w:rPr>
            </w:pPr>
            <w:r w:rsidRPr="009872AD">
              <w:rPr>
                <w:sz w:val="18"/>
              </w:rPr>
              <w:t>Puntal</w:t>
            </w:r>
          </w:p>
        </w:tc>
        <w:tc>
          <w:tcPr>
            <w:tcW w:w="1568" w:type="dxa"/>
          </w:tcPr>
          <w:p w14:paraId="11D30D0F" w14:textId="77777777" w:rsidR="0093586F" w:rsidRPr="009872AD" w:rsidRDefault="0093586F" w:rsidP="0093586F">
            <w:pPr>
              <w:tabs>
                <w:tab w:val="left" w:pos="2640"/>
              </w:tabs>
              <w:spacing w:after="120"/>
              <w:ind w:left="284"/>
              <w:jc w:val="both"/>
              <w:rPr>
                <w:sz w:val="18"/>
              </w:rPr>
            </w:pPr>
            <w:r w:rsidRPr="009872AD">
              <w:rPr>
                <w:sz w:val="18"/>
              </w:rPr>
              <w:t>2,90</w:t>
            </w:r>
          </w:p>
        </w:tc>
        <w:tc>
          <w:tcPr>
            <w:tcW w:w="1284" w:type="dxa"/>
          </w:tcPr>
          <w:p w14:paraId="68A8A6D4" w14:textId="77777777" w:rsidR="0093586F" w:rsidRPr="009872AD" w:rsidRDefault="0093586F" w:rsidP="0093586F">
            <w:pPr>
              <w:tabs>
                <w:tab w:val="left" w:pos="2640"/>
              </w:tabs>
              <w:spacing w:after="120"/>
              <w:ind w:left="284"/>
              <w:jc w:val="both"/>
              <w:rPr>
                <w:sz w:val="18"/>
              </w:rPr>
            </w:pPr>
            <w:r w:rsidRPr="009872AD">
              <w:rPr>
                <w:sz w:val="18"/>
              </w:rPr>
              <w:t>M</w:t>
            </w:r>
          </w:p>
        </w:tc>
      </w:tr>
      <w:tr w:rsidR="009F5EB3" w:rsidRPr="009872AD" w14:paraId="6CB165C6" w14:textId="77777777" w:rsidTr="001E424E">
        <w:trPr>
          <w:trHeight w:val="258"/>
        </w:trPr>
        <w:tc>
          <w:tcPr>
            <w:tcW w:w="2281" w:type="dxa"/>
          </w:tcPr>
          <w:p w14:paraId="25506265" w14:textId="77777777" w:rsidR="0093586F" w:rsidRPr="009872AD" w:rsidRDefault="0093586F" w:rsidP="0093586F">
            <w:pPr>
              <w:tabs>
                <w:tab w:val="left" w:pos="2640"/>
              </w:tabs>
              <w:spacing w:after="120"/>
              <w:ind w:left="284"/>
              <w:jc w:val="both"/>
              <w:rPr>
                <w:sz w:val="18"/>
              </w:rPr>
            </w:pPr>
            <w:r w:rsidRPr="009872AD">
              <w:rPr>
                <w:sz w:val="18"/>
              </w:rPr>
              <w:t>Calado</w:t>
            </w:r>
          </w:p>
        </w:tc>
        <w:tc>
          <w:tcPr>
            <w:tcW w:w="1568" w:type="dxa"/>
          </w:tcPr>
          <w:p w14:paraId="17DB7172" w14:textId="77777777" w:rsidR="0093586F" w:rsidRPr="009872AD" w:rsidRDefault="0093586F" w:rsidP="0093586F">
            <w:pPr>
              <w:tabs>
                <w:tab w:val="left" w:pos="2640"/>
              </w:tabs>
              <w:spacing w:after="120"/>
              <w:ind w:left="284"/>
              <w:jc w:val="both"/>
              <w:rPr>
                <w:sz w:val="18"/>
              </w:rPr>
            </w:pPr>
            <w:r w:rsidRPr="009872AD">
              <w:rPr>
                <w:sz w:val="18"/>
              </w:rPr>
              <w:t>9</w:t>
            </w:r>
          </w:p>
        </w:tc>
        <w:tc>
          <w:tcPr>
            <w:tcW w:w="1284" w:type="dxa"/>
          </w:tcPr>
          <w:p w14:paraId="589BD118" w14:textId="77777777" w:rsidR="0093586F" w:rsidRPr="009872AD" w:rsidRDefault="0093586F" w:rsidP="0093586F">
            <w:pPr>
              <w:tabs>
                <w:tab w:val="left" w:pos="2640"/>
              </w:tabs>
              <w:spacing w:after="120"/>
              <w:ind w:left="284"/>
              <w:jc w:val="both"/>
              <w:rPr>
                <w:sz w:val="18"/>
              </w:rPr>
            </w:pPr>
            <w:r w:rsidRPr="009872AD">
              <w:rPr>
                <w:sz w:val="18"/>
              </w:rPr>
              <w:t>pies</w:t>
            </w:r>
          </w:p>
        </w:tc>
      </w:tr>
      <w:tr w:rsidR="0093586F" w:rsidRPr="009872AD" w14:paraId="7064F8E7" w14:textId="77777777" w:rsidTr="001E424E">
        <w:trPr>
          <w:trHeight w:val="279"/>
        </w:trPr>
        <w:tc>
          <w:tcPr>
            <w:tcW w:w="2281" w:type="dxa"/>
          </w:tcPr>
          <w:p w14:paraId="6C9A57E2" w14:textId="77777777" w:rsidR="0093586F" w:rsidRPr="009872AD" w:rsidRDefault="0093586F" w:rsidP="0093586F">
            <w:pPr>
              <w:tabs>
                <w:tab w:val="left" w:pos="2640"/>
              </w:tabs>
              <w:spacing w:after="120"/>
              <w:ind w:left="284"/>
              <w:jc w:val="both"/>
              <w:rPr>
                <w:sz w:val="18"/>
              </w:rPr>
            </w:pPr>
            <w:r w:rsidRPr="009872AD">
              <w:rPr>
                <w:sz w:val="18"/>
              </w:rPr>
              <w:t>Calado</w:t>
            </w:r>
          </w:p>
        </w:tc>
        <w:tc>
          <w:tcPr>
            <w:tcW w:w="1568" w:type="dxa"/>
          </w:tcPr>
          <w:p w14:paraId="782A7C26" w14:textId="77777777" w:rsidR="0093586F" w:rsidRPr="009872AD" w:rsidRDefault="0093586F" w:rsidP="0093586F">
            <w:pPr>
              <w:tabs>
                <w:tab w:val="left" w:pos="2640"/>
              </w:tabs>
              <w:spacing w:after="120"/>
              <w:ind w:left="284"/>
              <w:jc w:val="both"/>
              <w:rPr>
                <w:sz w:val="18"/>
              </w:rPr>
            </w:pPr>
            <w:r w:rsidRPr="009872AD">
              <w:rPr>
                <w:sz w:val="18"/>
              </w:rPr>
              <w:t>2,74</w:t>
            </w:r>
          </w:p>
        </w:tc>
        <w:tc>
          <w:tcPr>
            <w:tcW w:w="1284" w:type="dxa"/>
          </w:tcPr>
          <w:p w14:paraId="10E9B22C" w14:textId="77777777" w:rsidR="0093586F" w:rsidRPr="009872AD" w:rsidRDefault="0093586F" w:rsidP="0093586F">
            <w:pPr>
              <w:tabs>
                <w:tab w:val="left" w:pos="2640"/>
              </w:tabs>
              <w:spacing w:after="120"/>
              <w:ind w:left="284"/>
              <w:jc w:val="both"/>
              <w:rPr>
                <w:sz w:val="18"/>
              </w:rPr>
            </w:pPr>
            <w:r w:rsidRPr="009872AD">
              <w:rPr>
                <w:sz w:val="18"/>
              </w:rPr>
              <w:t>M</w:t>
            </w:r>
          </w:p>
        </w:tc>
      </w:tr>
    </w:tbl>
    <w:p w14:paraId="6CADBB96" w14:textId="77777777" w:rsidR="001C1F30" w:rsidRPr="009872AD" w:rsidRDefault="001C1F30" w:rsidP="001E424E">
      <w:pPr>
        <w:tabs>
          <w:tab w:val="left" w:pos="2640"/>
        </w:tabs>
        <w:spacing w:after="120"/>
        <w:jc w:val="both"/>
        <w:rPr>
          <w:szCs w:val="22"/>
        </w:rPr>
      </w:pPr>
    </w:p>
    <w:p w14:paraId="60026B7E" w14:textId="77777777" w:rsidR="001C1F30" w:rsidRPr="009872AD" w:rsidRDefault="0093586F" w:rsidP="00C41137">
      <w:pPr>
        <w:pStyle w:val="Prrafodelista"/>
        <w:numPr>
          <w:ilvl w:val="0"/>
          <w:numId w:val="127"/>
        </w:numPr>
        <w:spacing w:after="120"/>
        <w:ind w:left="567" w:hanging="141"/>
        <w:jc w:val="both"/>
        <w:rPr>
          <w:i/>
          <w:szCs w:val="22"/>
          <w:u w:val="single"/>
        </w:rPr>
      </w:pPr>
      <w:r w:rsidRPr="009872AD">
        <w:rPr>
          <w:i/>
          <w:szCs w:val="22"/>
          <w:u w:val="single"/>
        </w:rPr>
        <w:t>Las características del canal diseñado son las siguientes:</w:t>
      </w:r>
    </w:p>
    <w:p w14:paraId="57E2A04E" w14:textId="77777777" w:rsidR="0093586F" w:rsidRPr="009872AD" w:rsidRDefault="0093586F" w:rsidP="00C41137">
      <w:pPr>
        <w:pStyle w:val="Prrafodelista"/>
        <w:numPr>
          <w:ilvl w:val="0"/>
          <w:numId w:val="87"/>
        </w:numPr>
        <w:tabs>
          <w:tab w:val="left" w:pos="2640"/>
        </w:tabs>
        <w:spacing w:after="120"/>
        <w:jc w:val="both"/>
      </w:pPr>
      <w:r w:rsidRPr="009872AD">
        <w:rPr>
          <w:u w:val="single"/>
        </w:rPr>
        <w:t>Ancho de solera</w:t>
      </w:r>
      <w:r w:rsidRPr="009872AD">
        <w:t xml:space="preserve"> igual a 60m. </w:t>
      </w:r>
    </w:p>
    <w:p w14:paraId="2C2CC0E1" w14:textId="77777777" w:rsidR="0093586F" w:rsidRPr="009872AD" w:rsidRDefault="0093586F" w:rsidP="00C41137">
      <w:pPr>
        <w:pStyle w:val="Prrafodelista"/>
        <w:numPr>
          <w:ilvl w:val="0"/>
          <w:numId w:val="87"/>
        </w:numPr>
        <w:tabs>
          <w:tab w:val="left" w:pos="2640"/>
        </w:tabs>
        <w:spacing w:after="120"/>
        <w:jc w:val="both"/>
      </w:pPr>
      <w:r w:rsidRPr="009872AD">
        <w:rPr>
          <w:u w:val="single"/>
        </w:rPr>
        <w:t>Talud lateral</w:t>
      </w:r>
      <w:r w:rsidRPr="009872AD">
        <w:t xml:space="preserve"> a obtener y mantener: 1V:5H (salvo en la embocadura donde se aceptará mantener un talud 1V:3H del lado de aguas arriba, si el avance de la barra dificultara mantener 1V:5H).</w:t>
      </w:r>
    </w:p>
    <w:p w14:paraId="4BF04AD5" w14:textId="77777777" w:rsidR="0093586F" w:rsidRPr="009872AD" w:rsidRDefault="0093586F" w:rsidP="00C41137">
      <w:pPr>
        <w:pStyle w:val="Prrafodelista"/>
        <w:numPr>
          <w:ilvl w:val="0"/>
          <w:numId w:val="87"/>
        </w:numPr>
        <w:tabs>
          <w:tab w:val="left" w:pos="2640"/>
        </w:tabs>
        <w:spacing w:after="120"/>
        <w:jc w:val="both"/>
      </w:pPr>
      <w:r w:rsidRPr="009872AD">
        <w:rPr>
          <w:u w:val="single"/>
        </w:rPr>
        <w:lastRenderedPageBreak/>
        <w:t>El Eje del Canal</w:t>
      </w:r>
      <w:r w:rsidRPr="009872AD">
        <w:t xml:space="preserve"> se define por las siguientes coordenadas (de Acuerdo al Plano CSL-032000-DR-UA-014 Rev 0.dwg del Estudio de Factibilidad del año 2005):</w:t>
      </w:r>
    </w:p>
    <w:p w14:paraId="5C73B813" w14:textId="77777777" w:rsidR="0093586F" w:rsidRPr="009872AD" w:rsidRDefault="0093586F">
      <w:pPr>
        <w:tabs>
          <w:tab w:val="left" w:pos="2640"/>
        </w:tabs>
        <w:spacing w:after="120"/>
        <w:ind w:left="284"/>
        <w:jc w:val="both"/>
        <w:rPr>
          <w:szCs w:val="22"/>
        </w:rPr>
      </w:pPr>
    </w:p>
    <w:tbl>
      <w:tblPr>
        <w:tblW w:w="6880" w:type="dxa"/>
        <w:jc w:val="center"/>
        <w:tblCellMar>
          <w:left w:w="70" w:type="dxa"/>
          <w:right w:w="70" w:type="dxa"/>
        </w:tblCellMar>
        <w:tblLook w:val="04A0" w:firstRow="1" w:lastRow="0" w:firstColumn="1" w:lastColumn="0" w:noHBand="0" w:noVBand="1"/>
      </w:tblPr>
      <w:tblGrid>
        <w:gridCol w:w="2600"/>
        <w:gridCol w:w="1300"/>
        <w:gridCol w:w="1480"/>
        <w:gridCol w:w="1500"/>
      </w:tblGrid>
      <w:tr w:rsidR="009F5EB3" w:rsidRPr="009872AD" w14:paraId="652BB1CC"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5E69A3EA" w14:textId="77777777" w:rsidR="0093586F" w:rsidRPr="009872AD" w:rsidRDefault="0093586F" w:rsidP="0093586F">
            <w:pPr>
              <w:rPr>
                <w:sz w:val="18"/>
                <w:lang w:eastAsia="es-AR"/>
              </w:rPr>
            </w:pPr>
            <w:r w:rsidRPr="009872AD">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15C2413F" w14:textId="77777777" w:rsidR="0093586F" w:rsidRPr="009872AD" w:rsidRDefault="0093586F" w:rsidP="0093586F">
            <w:pPr>
              <w:jc w:val="center"/>
              <w:rPr>
                <w:sz w:val="18"/>
                <w:lang w:eastAsia="es-AR"/>
              </w:rPr>
            </w:pPr>
            <w:r w:rsidRPr="009872AD">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584DBD51" w14:textId="77777777" w:rsidR="0093586F" w:rsidRPr="009872AD" w:rsidRDefault="0093586F" w:rsidP="0093586F">
            <w:pPr>
              <w:jc w:val="center"/>
              <w:rPr>
                <w:sz w:val="18"/>
                <w:lang w:eastAsia="es-AR"/>
              </w:rPr>
            </w:pPr>
            <w:r w:rsidRPr="009872AD">
              <w:rPr>
                <w:sz w:val="18"/>
                <w:lang w:eastAsia="es-AR"/>
              </w:rPr>
              <w:t>Y</w:t>
            </w:r>
          </w:p>
        </w:tc>
        <w:tc>
          <w:tcPr>
            <w:tcW w:w="1500" w:type="dxa"/>
            <w:tcBorders>
              <w:top w:val="single" w:sz="4" w:space="0" w:color="auto"/>
              <w:left w:val="nil"/>
              <w:bottom w:val="nil"/>
              <w:right w:val="single" w:sz="4" w:space="0" w:color="auto"/>
            </w:tcBorders>
            <w:shd w:val="clear" w:color="auto" w:fill="auto"/>
            <w:noWrap/>
            <w:vAlign w:val="bottom"/>
            <w:hideMark/>
          </w:tcPr>
          <w:p w14:paraId="3964A571" w14:textId="77777777" w:rsidR="0093586F" w:rsidRPr="009872AD" w:rsidRDefault="0093586F" w:rsidP="0093586F">
            <w:pPr>
              <w:jc w:val="center"/>
              <w:rPr>
                <w:sz w:val="18"/>
                <w:lang w:eastAsia="es-AR"/>
              </w:rPr>
            </w:pPr>
            <w:r w:rsidRPr="009872AD">
              <w:rPr>
                <w:sz w:val="18"/>
                <w:lang w:eastAsia="es-AR"/>
              </w:rPr>
              <w:t xml:space="preserve">Progresiva </w:t>
            </w:r>
          </w:p>
        </w:tc>
      </w:tr>
      <w:tr w:rsidR="009F5EB3" w:rsidRPr="009872AD" w14:paraId="552E434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850BF77" w14:textId="77777777" w:rsidR="0093586F" w:rsidRPr="009872AD" w:rsidRDefault="0093586F" w:rsidP="0093586F">
            <w:pPr>
              <w:rPr>
                <w:sz w:val="18"/>
                <w:lang w:eastAsia="es-AR"/>
              </w:rPr>
            </w:pPr>
            <w:r w:rsidRPr="009872AD">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CCE28B3" w14:textId="77777777" w:rsidR="0093586F" w:rsidRPr="009872AD" w:rsidRDefault="0093586F" w:rsidP="0093586F">
            <w:pPr>
              <w:jc w:val="center"/>
              <w:rPr>
                <w:sz w:val="18"/>
                <w:lang w:eastAsia="es-AR"/>
              </w:rPr>
            </w:pPr>
            <w:r w:rsidRPr="009872AD">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7BFC2727" w14:textId="77777777" w:rsidR="0093586F" w:rsidRPr="009872AD" w:rsidRDefault="0093586F" w:rsidP="0093586F">
            <w:pPr>
              <w:jc w:val="center"/>
              <w:rPr>
                <w:sz w:val="18"/>
                <w:lang w:eastAsia="es-AR"/>
              </w:rPr>
            </w:pPr>
            <w:r w:rsidRPr="009872AD">
              <w:rPr>
                <w:sz w:val="18"/>
                <w:lang w:eastAsia="es-AR"/>
              </w:rPr>
              <w:t>(m)</w:t>
            </w:r>
          </w:p>
        </w:tc>
        <w:tc>
          <w:tcPr>
            <w:tcW w:w="1500" w:type="dxa"/>
            <w:tcBorders>
              <w:top w:val="nil"/>
              <w:left w:val="nil"/>
              <w:bottom w:val="single" w:sz="4" w:space="0" w:color="auto"/>
              <w:right w:val="single" w:sz="4" w:space="0" w:color="auto"/>
            </w:tcBorders>
            <w:shd w:val="clear" w:color="auto" w:fill="auto"/>
            <w:noWrap/>
            <w:vAlign w:val="bottom"/>
            <w:hideMark/>
          </w:tcPr>
          <w:p w14:paraId="1376F1FD" w14:textId="77777777" w:rsidR="0093586F" w:rsidRPr="009872AD" w:rsidRDefault="0093586F" w:rsidP="0093586F">
            <w:pPr>
              <w:jc w:val="center"/>
              <w:rPr>
                <w:sz w:val="18"/>
                <w:lang w:eastAsia="es-AR"/>
              </w:rPr>
            </w:pPr>
            <w:r w:rsidRPr="009872AD">
              <w:rPr>
                <w:sz w:val="18"/>
                <w:lang w:eastAsia="es-AR"/>
              </w:rPr>
              <w:t>(m)</w:t>
            </w:r>
          </w:p>
        </w:tc>
      </w:tr>
      <w:tr w:rsidR="009F5EB3" w:rsidRPr="009872AD" w14:paraId="6569157C"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AD73EB3" w14:textId="77777777" w:rsidR="0093586F" w:rsidRPr="009872AD" w:rsidRDefault="0093586F" w:rsidP="0093586F">
            <w:pPr>
              <w:rPr>
                <w:sz w:val="18"/>
                <w:lang w:eastAsia="es-AR"/>
              </w:rPr>
            </w:pPr>
            <w:r w:rsidRPr="009872AD">
              <w:rPr>
                <w:sz w:val="18"/>
                <w:lang w:eastAsia="es-AR"/>
              </w:rPr>
              <w:t xml:space="preserve">Inicio Canal </w:t>
            </w:r>
          </w:p>
        </w:tc>
        <w:tc>
          <w:tcPr>
            <w:tcW w:w="1300" w:type="dxa"/>
            <w:tcBorders>
              <w:top w:val="nil"/>
              <w:left w:val="nil"/>
              <w:bottom w:val="single" w:sz="4" w:space="0" w:color="auto"/>
              <w:right w:val="single" w:sz="4" w:space="0" w:color="auto"/>
            </w:tcBorders>
            <w:shd w:val="clear" w:color="auto" w:fill="auto"/>
            <w:noWrap/>
            <w:vAlign w:val="bottom"/>
            <w:hideMark/>
          </w:tcPr>
          <w:p w14:paraId="5E8D3F4E" w14:textId="77777777" w:rsidR="0093586F" w:rsidRPr="009872AD" w:rsidRDefault="0093586F" w:rsidP="0093586F">
            <w:pPr>
              <w:jc w:val="center"/>
              <w:rPr>
                <w:sz w:val="18"/>
                <w:lang w:eastAsia="es-AR"/>
              </w:rPr>
            </w:pPr>
            <w:r w:rsidRPr="009872AD">
              <w:rPr>
                <w:sz w:val="18"/>
                <w:lang w:eastAsia="es-AR"/>
              </w:rPr>
              <w:t>695620.62</w:t>
            </w:r>
          </w:p>
        </w:tc>
        <w:tc>
          <w:tcPr>
            <w:tcW w:w="1480" w:type="dxa"/>
            <w:tcBorders>
              <w:top w:val="nil"/>
              <w:left w:val="nil"/>
              <w:bottom w:val="single" w:sz="4" w:space="0" w:color="auto"/>
              <w:right w:val="single" w:sz="4" w:space="0" w:color="auto"/>
            </w:tcBorders>
            <w:shd w:val="clear" w:color="auto" w:fill="auto"/>
            <w:noWrap/>
            <w:vAlign w:val="bottom"/>
            <w:hideMark/>
          </w:tcPr>
          <w:p w14:paraId="6BC26AED" w14:textId="77777777" w:rsidR="0093586F" w:rsidRPr="009872AD" w:rsidRDefault="0093586F" w:rsidP="0093586F">
            <w:pPr>
              <w:jc w:val="center"/>
              <w:rPr>
                <w:sz w:val="18"/>
                <w:lang w:eastAsia="es-AR"/>
              </w:rPr>
            </w:pPr>
            <w:r w:rsidRPr="009872AD">
              <w:rPr>
                <w:sz w:val="18"/>
                <w:lang w:eastAsia="es-AR"/>
              </w:rPr>
              <w:t>9587150.90</w:t>
            </w:r>
          </w:p>
        </w:tc>
        <w:tc>
          <w:tcPr>
            <w:tcW w:w="1500" w:type="dxa"/>
            <w:tcBorders>
              <w:top w:val="nil"/>
              <w:left w:val="nil"/>
              <w:bottom w:val="single" w:sz="4" w:space="0" w:color="auto"/>
              <w:right w:val="single" w:sz="4" w:space="0" w:color="auto"/>
            </w:tcBorders>
            <w:shd w:val="clear" w:color="auto" w:fill="auto"/>
            <w:noWrap/>
            <w:vAlign w:val="bottom"/>
            <w:hideMark/>
          </w:tcPr>
          <w:p w14:paraId="1C8CECE7" w14:textId="77777777" w:rsidR="0093586F" w:rsidRPr="009872AD" w:rsidRDefault="0093586F" w:rsidP="0093586F">
            <w:pPr>
              <w:jc w:val="center"/>
              <w:rPr>
                <w:sz w:val="18"/>
                <w:lang w:eastAsia="es-AR"/>
              </w:rPr>
            </w:pPr>
            <w:r w:rsidRPr="009872AD">
              <w:rPr>
                <w:sz w:val="18"/>
                <w:lang w:eastAsia="es-AR"/>
              </w:rPr>
              <w:t>0</w:t>
            </w:r>
          </w:p>
        </w:tc>
      </w:tr>
      <w:tr w:rsidR="009F5EB3" w:rsidRPr="009872AD" w14:paraId="303DCCE8"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B6A1F66" w14:textId="77777777" w:rsidR="0093586F" w:rsidRPr="009872AD" w:rsidRDefault="0093586F" w:rsidP="0093586F">
            <w:pPr>
              <w:rPr>
                <w:sz w:val="18"/>
                <w:lang w:eastAsia="es-AR"/>
              </w:rPr>
            </w:pPr>
            <w:r w:rsidRPr="009872AD">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01434E5F" w14:textId="77777777" w:rsidR="0093586F" w:rsidRPr="009872AD" w:rsidRDefault="0093586F" w:rsidP="0093586F">
            <w:pPr>
              <w:jc w:val="center"/>
              <w:rPr>
                <w:sz w:val="18"/>
                <w:lang w:eastAsia="es-AR"/>
              </w:rPr>
            </w:pPr>
            <w:r w:rsidRPr="009872AD">
              <w:rPr>
                <w:sz w:val="18"/>
                <w:lang w:eastAsia="es-AR"/>
              </w:rPr>
              <w:t>695655.54</w:t>
            </w:r>
          </w:p>
        </w:tc>
        <w:tc>
          <w:tcPr>
            <w:tcW w:w="1480" w:type="dxa"/>
            <w:tcBorders>
              <w:top w:val="nil"/>
              <w:left w:val="nil"/>
              <w:bottom w:val="single" w:sz="4" w:space="0" w:color="auto"/>
              <w:right w:val="single" w:sz="4" w:space="0" w:color="auto"/>
            </w:tcBorders>
            <w:shd w:val="clear" w:color="auto" w:fill="auto"/>
            <w:noWrap/>
            <w:vAlign w:val="bottom"/>
            <w:hideMark/>
          </w:tcPr>
          <w:p w14:paraId="0E223C7A" w14:textId="77777777" w:rsidR="0093586F" w:rsidRPr="009872AD" w:rsidRDefault="0093586F" w:rsidP="0093586F">
            <w:pPr>
              <w:jc w:val="center"/>
              <w:rPr>
                <w:sz w:val="18"/>
                <w:lang w:eastAsia="es-AR"/>
              </w:rPr>
            </w:pPr>
            <w:r w:rsidRPr="009872AD">
              <w:rPr>
                <w:sz w:val="18"/>
                <w:lang w:eastAsia="es-AR"/>
              </w:rPr>
              <w:t>9587612.44</w:t>
            </w:r>
          </w:p>
        </w:tc>
        <w:tc>
          <w:tcPr>
            <w:tcW w:w="1500" w:type="dxa"/>
            <w:tcBorders>
              <w:top w:val="nil"/>
              <w:left w:val="nil"/>
              <w:bottom w:val="single" w:sz="4" w:space="0" w:color="auto"/>
              <w:right w:val="single" w:sz="4" w:space="0" w:color="auto"/>
            </w:tcBorders>
            <w:shd w:val="clear" w:color="auto" w:fill="auto"/>
            <w:noWrap/>
            <w:vAlign w:val="bottom"/>
            <w:hideMark/>
          </w:tcPr>
          <w:p w14:paraId="5276BD02" w14:textId="77777777" w:rsidR="0093586F" w:rsidRPr="009872AD" w:rsidRDefault="0093586F" w:rsidP="0093586F">
            <w:pPr>
              <w:jc w:val="center"/>
              <w:rPr>
                <w:sz w:val="18"/>
                <w:lang w:eastAsia="es-AR"/>
              </w:rPr>
            </w:pPr>
            <w:r w:rsidRPr="009872AD">
              <w:rPr>
                <w:sz w:val="18"/>
                <w:lang w:eastAsia="es-AR"/>
              </w:rPr>
              <w:t>462.87</w:t>
            </w:r>
          </w:p>
        </w:tc>
      </w:tr>
      <w:tr w:rsidR="009F5EB3" w:rsidRPr="009872AD" w14:paraId="4312E761"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DEAB3E7" w14:textId="77777777" w:rsidR="0093586F" w:rsidRPr="009872AD" w:rsidRDefault="0093586F" w:rsidP="0093586F">
            <w:pPr>
              <w:rPr>
                <w:sz w:val="18"/>
                <w:lang w:eastAsia="es-AR"/>
              </w:rPr>
            </w:pPr>
            <w:r w:rsidRPr="009872AD">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400473AB" w14:textId="77777777" w:rsidR="0093586F" w:rsidRPr="009872AD" w:rsidRDefault="0093586F" w:rsidP="0093586F">
            <w:pPr>
              <w:jc w:val="center"/>
              <w:rPr>
                <w:sz w:val="18"/>
                <w:lang w:eastAsia="es-AR"/>
              </w:rPr>
            </w:pPr>
            <w:r w:rsidRPr="009872AD">
              <w:rPr>
                <w:sz w:val="18"/>
                <w:lang w:eastAsia="es-AR"/>
              </w:rPr>
              <w:t>695855.23</w:t>
            </w:r>
          </w:p>
        </w:tc>
        <w:tc>
          <w:tcPr>
            <w:tcW w:w="1480" w:type="dxa"/>
            <w:tcBorders>
              <w:top w:val="nil"/>
              <w:left w:val="nil"/>
              <w:bottom w:val="single" w:sz="4" w:space="0" w:color="auto"/>
              <w:right w:val="single" w:sz="4" w:space="0" w:color="auto"/>
            </w:tcBorders>
            <w:shd w:val="clear" w:color="auto" w:fill="auto"/>
            <w:noWrap/>
            <w:vAlign w:val="bottom"/>
            <w:hideMark/>
          </w:tcPr>
          <w:p w14:paraId="05D63D4B" w14:textId="77777777" w:rsidR="0093586F" w:rsidRPr="009872AD" w:rsidRDefault="0093586F" w:rsidP="0093586F">
            <w:pPr>
              <w:jc w:val="center"/>
              <w:rPr>
                <w:sz w:val="18"/>
                <w:lang w:eastAsia="es-AR"/>
              </w:rPr>
            </w:pPr>
            <w:r w:rsidRPr="009872AD">
              <w:rPr>
                <w:sz w:val="18"/>
                <w:lang w:eastAsia="es-AR"/>
              </w:rPr>
              <w:t>9589379.82</w:t>
            </w:r>
          </w:p>
        </w:tc>
        <w:tc>
          <w:tcPr>
            <w:tcW w:w="1500" w:type="dxa"/>
            <w:tcBorders>
              <w:top w:val="nil"/>
              <w:left w:val="nil"/>
              <w:bottom w:val="single" w:sz="4" w:space="0" w:color="auto"/>
              <w:right w:val="single" w:sz="4" w:space="0" w:color="auto"/>
            </w:tcBorders>
            <w:shd w:val="clear" w:color="auto" w:fill="auto"/>
            <w:noWrap/>
            <w:vAlign w:val="bottom"/>
            <w:hideMark/>
          </w:tcPr>
          <w:p w14:paraId="06FA1561" w14:textId="77777777" w:rsidR="0093586F" w:rsidRPr="009872AD" w:rsidRDefault="0093586F" w:rsidP="0093586F">
            <w:pPr>
              <w:jc w:val="center"/>
              <w:rPr>
                <w:sz w:val="18"/>
                <w:lang w:eastAsia="es-AR"/>
              </w:rPr>
            </w:pPr>
            <w:r w:rsidRPr="009872AD">
              <w:rPr>
                <w:sz w:val="18"/>
                <w:lang w:eastAsia="es-AR"/>
              </w:rPr>
              <w:t>2241.49</w:t>
            </w:r>
          </w:p>
        </w:tc>
      </w:tr>
      <w:tr w:rsidR="009F5EB3" w:rsidRPr="009872AD" w14:paraId="75923239"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7435678" w14:textId="77777777" w:rsidR="0093586F" w:rsidRPr="009872AD" w:rsidRDefault="0093586F" w:rsidP="0093586F">
            <w:pPr>
              <w:rPr>
                <w:sz w:val="18"/>
                <w:lang w:eastAsia="es-AR"/>
              </w:rPr>
            </w:pPr>
            <w:r w:rsidRPr="009872AD">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7D591873" w14:textId="77777777" w:rsidR="0093586F" w:rsidRPr="009872AD" w:rsidRDefault="0093586F" w:rsidP="0093586F">
            <w:pPr>
              <w:jc w:val="center"/>
              <w:rPr>
                <w:sz w:val="18"/>
                <w:lang w:eastAsia="es-AR"/>
              </w:rPr>
            </w:pPr>
            <w:r w:rsidRPr="009872AD">
              <w:rPr>
                <w:sz w:val="18"/>
                <w:lang w:eastAsia="es-AR"/>
              </w:rPr>
              <w:t>695866.07</w:t>
            </w:r>
          </w:p>
        </w:tc>
        <w:tc>
          <w:tcPr>
            <w:tcW w:w="1480" w:type="dxa"/>
            <w:tcBorders>
              <w:top w:val="nil"/>
              <w:left w:val="nil"/>
              <w:bottom w:val="single" w:sz="4" w:space="0" w:color="auto"/>
              <w:right w:val="single" w:sz="4" w:space="0" w:color="auto"/>
            </w:tcBorders>
            <w:shd w:val="clear" w:color="auto" w:fill="auto"/>
            <w:noWrap/>
            <w:vAlign w:val="bottom"/>
            <w:hideMark/>
          </w:tcPr>
          <w:p w14:paraId="5E0BF254" w14:textId="77777777" w:rsidR="0093586F" w:rsidRPr="009872AD" w:rsidRDefault="0093586F" w:rsidP="0093586F">
            <w:pPr>
              <w:jc w:val="center"/>
              <w:rPr>
                <w:sz w:val="18"/>
                <w:lang w:eastAsia="es-AR"/>
              </w:rPr>
            </w:pPr>
            <w:r w:rsidRPr="009872AD">
              <w:rPr>
                <w:sz w:val="18"/>
                <w:lang w:eastAsia="es-AR"/>
              </w:rPr>
              <w:t>9589475.70</w:t>
            </w:r>
          </w:p>
        </w:tc>
        <w:tc>
          <w:tcPr>
            <w:tcW w:w="1500" w:type="dxa"/>
            <w:tcBorders>
              <w:top w:val="nil"/>
              <w:left w:val="nil"/>
              <w:bottom w:val="single" w:sz="4" w:space="0" w:color="auto"/>
              <w:right w:val="single" w:sz="4" w:space="0" w:color="auto"/>
            </w:tcBorders>
            <w:shd w:val="clear" w:color="auto" w:fill="auto"/>
            <w:noWrap/>
            <w:vAlign w:val="bottom"/>
            <w:hideMark/>
          </w:tcPr>
          <w:p w14:paraId="0B5C78C7" w14:textId="77777777" w:rsidR="0093586F" w:rsidRPr="009872AD" w:rsidRDefault="0093586F" w:rsidP="0093586F">
            <w:pPr>
              <w:jc w:val="center"/>
              <w:rPr>
                <w:sz w:val="18"/>
                <w:lang w:eastAsia="es-AR"/>
              </w:rPr>
            </w:pPr>
            <w:r w:rsidRPr="009872AD">
              <w:rPr>
                <w:sz w:val="18"/>
                <w:lang w:eastAsia="es-AR"/>
              </w:rPr>
              <w:t>2337.98</w:t>
            </w:r>
          </w:p>
        </w:tc>
      </w:tr>
      <w:tr w:rsidR="009F5EB3" w:rsidRPr="009872AD" w14:paraId="7CBDDA0B"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49D9CF0" w14:textId="77777777" w:rsidR="0093586F" w:rsidRPr="009872AD" w:rsidRDefault="0093586F" w:rsidP="0093586F">
            <w:pPr>
              <w:rPr>
                <w:sz w:val="18"/>
                <w:lang w:eastAsia="es-AR"/>
              </w:rPr>
            </w:pPr>
            <w:r w:rsidRPr="009872AD">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hideMark/>
          </w:tcPr>
          <w:p w14:paraId="2D9A49C7" w14:textId="77777777" w:rsidR="0093586F" w:rsidRPr="009872AD" w:rsidRDefault="0093586F" w:rsidP="0093586F">
            <w:pPr>
              <w:jc w:val="center"/>
              <w:rPr>
                <w:sz w:val="18"/>
                <w:lang w:eastAsia="es-AR"/>
              </w:rPr>
            </w:pPr>
            <w:r w:rsidRPr="009872AD">
              <w:rPr>
                <w:sz w:val="18"/>
                <w:lang w:eastAsia="es-AR"/>
              </w:rPr>
              <w:t>696362.90</w:t>
            </w:r>
          </w:p>
        </w:tc>
        <w:tc>
          <w:tcPr>
            <w:tcW w:w="1480" w:type="dxa"/>
            <w:tcBorders>
              <w:top w:val="nil"/>
              <w:left w:val="nil"/>
              <w:bottom w:val="single" w:sz="4" w:space="0" w:color="auto"/>
              <w:right w:val="single" w:sz="4" w:space="0" w:color="auto"/>
            </w:tcBorders>
            <w:shd w:val="clear" w:color="auto" w:fill="auto"/>
            <w:noWrap/>
            <w:vAlign w:val="bottom"/>
            <w:hideMark/>
          </w:tcPr>
          <w:p w14:paraId="130D1FAD" w14:textId="77777777" w:rsidR="0093586F" w:rsidRPr="009872AD" w:rsidRDefault="0093586F" w:rsidP="0093586F">
            <w:pPr>
              <w:jc w:val="center"/>
              <w:rPr>
                <w:sz w:val="18"/>
                <w:lang w:eastAsia="es-AR"/>
              </w:rPr>
            </w:pPr>
            <w:r w:rsidRPr="009872AD">
              <w:rPr>
                <w:sz w:val="18"/>
                <w:lang w:eastAsia="es-AR"/>
              </w:rPr>
              <w:t>9589419.56</w:t>
            </w:r>
          </w:p>
        </w:tc>
        <w:tc>
          <w:tcPr>
            <w:tcW w:w="1500" w:type="dxa"/>
            <w:tcBorders>
              <w:top w:val="nil"/>
              <w:left w:val="nil"/>
              <w:bottom w:val="single" w:sz="4" w:space="0" w:color="auto"/>
              <w:right w:val="single" w:sz="4" w:space="0" w:color="auto"/>
            </w:tcBorders>
            <w:shd w:val="clear" w:color="auto" w:fill="auto"/>
            <w:noWrap/>
            <w:vAlign w:val="bottom"/>
            <w:hideMark/>
          </w:tcPr>
          <w:p w14:paraId="7984F527" w14:textId="77777777" w:rsidR="0093586F" w:rsidRPr="009872AD" w:rsidRDefault="0093586F" w:rsidP="0093586F">
            <w:pPr>
              <w:jc w:val="center"/>
              <w:rPr>
                <w:sz w:val="18"/>
                <w:lang w:eastAsia="es-AR"/>
              </w:rPr>
            </w:pPr>
            <w:r w:rsidRPr="009872AD">
              <w:rPr>
                <w:sz w:val="18"/>
                <w:lang w:eastAsia="es-AR"/>
              </w:rPr>
              <w:t>-</w:t>
            </w:r>
          </w:p>
        </w:tc>
      </w:tr>
      <w:tr w:rsidR="009F5EB3" w:rsidRPr="009872AD" w14:paraId="3136A051"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A62C206" w14:textId="77777777" w:rsidR="0093586F" w:rsidRPr="009872AD" w:rsidRDefault="0093586F" w:rsidP="0093586F">
            <w:pPr>
              <w:rPr>
                <w:sz w:val="18"/>
                <w:lang w:eastAsia="es-AR"/>
              </w:rPr>
            </w:pPr>
            <w:r w:rsidRPr="009872AD">
              <w:rPr>
                <w:sz w:val="18"/>
                <w:lang w:eastAsia="es-AR"/>
              </w:rPr>
              <w:t>Fin de Curva</w:t>
            </w:r>
          </w:p>
        </w:tc>
        <w:tc>
          <w:tcPr>
            <w:tcW w:w="1300" w:type="dxa"/>
            <w:tcBorders>
              <w:top w:val="nil"/>
              <w:left w:val="nil"/>
              <w:bottom w:val="single" w:sz="4" w:space="0" w:color="auto"/>
              <w:right w:val="single" w:sz="4" w:space="0" w:color="auto"/>
            </w:tcBorders>
            <w:shd w:val="clear" w:color="auto" w:fill="auto"/>
            <w:noWrap/>
            <w:vAlign w:val="bottom"/>
            <w:hideMark/>
          </w:tcPr>
          <w:p w14:paraId="59BA148E" w14:textId="77777777" w:rsidR="0093586F" w:rsidRPr="009872AD" w:rsidRDefault="0093586F" w:rsidP="0093586F">
            <w:pPr>
              <w:jc w:val="center"/>
              <w:rPr>
                <w:sz w:val="18"/>
                <w:lang w:eastAsia="es-AR"/>
              </w:rPr>
            </w:pPr>
            <w:r w:rsidRPr="009872AD">
              <w:rPr>
                <w:sz w:val="18"/>
                <w:lang w:eastAsia="es-AR"/>
              </w:rPr>
              <w:t>695961.00</w:t>
            </w:r>
          </w:p>
        </w:tc>
        <w:tc>
          <w:tcPr>
            <w:tcW w:w="1480" w:type="dxa"/>
            <w:tcBorders>
              <w:top w:val="nil"/>
              <w:left w:val="nil"/>
              <w:bottom w:val="single" w:sz="4" w:space="0" w:color="auto"/>
              <w:right w:val="single" w:sz="4" w:space="0" w:color="auto"/>
            </w:tcBorders>
            <w:shd w:val="clear" w:color="auto" w:fill="auto"/>
            <w:noWrap/>
            <w:vAlign w:val="bottom"/>
            <w:hideMark/>
          </w:tcPr>
          <w:p w14:paraId="52B36426" w14:textId="77777777" w:rsidR="0093586F" w:rsidRPr="009872AD" w:rsidRDefault="0093586F" w:rsidP="0093586F">
            <w:pPr>
              <w:jc w:val="center"/>
              <w:rPr>
                <w:sz w:val="18"/>
                <w:lang w:eastAsia="es-AR"/>
              </w:rPr>
            </w:pPr>
            <w:r w:rsidRPr="009872AD">
              <w:rPr>
                <w:sz w:val="18"/>
                <w:lang w:eastAsia="es-AR"/>
              </w:rPr>
              <w:t>9589717.01</w:t>
            </w:r>
          </w:p>
        </w:tc>
        <w:tc>
          <w:tcPr>
            <w:tcW w:w="1500" w:type="dxa"/>
            <w:tcBorders>
              <w:top w:val="nil"/>
              <w:left w:val="nil"/>
              <w:bottom w:val="single" w:sz="4" w:space="0" w:color="auto"/>
              <w:right w:val="single" w:sz="4" w:space="0" w:color="auto"/>
            </w:tcBorders>
            <w:shd w:val="clear" w:color="auto" w:fill="auto"/>
            <w:noWrap/>
            <w:vAlign w:val="bottom"/>
            <w:hideMark/>
          </w:tcPr>
          <w:p w14:paraId="4715FA78" w14:textId="77777777" w:rsidR="0093586F" w:rsidRPr="009872AD" w:rsidRDefault="0093586F" w:rsidP="0093586F">
            <w:pPr>
              <w:jc w:val="center"/>
              <w:rPr>
                <w:sz w:val="18"/>
                <w:lang w:eastAsia="es-AR"/>
              </w:rPr>
            </w:pPr>
            <w:r w:rsidRPr="009872AD">
              <w:rPr>
                <w:sz w:val="18"/>
                <w:lang w:eastAsia="es-AR"/>
              </w:rPr>
              <w:t>2600.29</w:t>
            </w:r>
          </w:p>
        </w:tc>
      </w:tr>
      <w:tr w:rsidR="0093586F" w:rsidRPr="009872AD" w14:paraId="2E6C869A"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7B10B49" w14:textId="77777777" w:rsidR="0093586F" w:rsidRPr="009872AD" w:rsidRDefault="0093586F" w:rsidP="0093586F">
            <w:pPr>
              <w:rPr>
                <w:sz w:val="18"/>
                <w:lang w:eastAsia="es-AR"/>
              </w:rPr>
            </w:pPr>
            <w:r w:rsidRPr="009872AD">
              <w:rPr>
                <w:sz w:val="18"/>
                <w:lang w:eastAsia="es-AR"/>
              </w:rPr>
              <w:t>Fin de Canal (*)</w:t>
            </w:r>
          </w:p>
        </w:tc>
        <w:tc>
          <w:tcPr>
            <w:tcW w:w="1300" w:type="dxa"/>
            <w:tcBorders>
              <w:top w:val="nil"/>
              <w:left w:val="nil"/>
              <w:bottom w:val="single" w:sz="4" w:space="0" w:color="auto"/>
              <w:right w:val="single" w:sz="4" w:space="0" w:color="auto"/>
            </w:tcBorders>
            <w:shd w:val="clear" w:color="auto" w:fill="auto"/>
            <w:noWrap/>
            <w:vAlign w:val="bottom"/>
            <w:hideMark/>
          </w:tcPr>
          <w:p w14:paraId="7E0AAA69" w14:textId="77777777" w:rsidR="0093586F" w:rsidRPr="009872AD" w:rsidRDefault="0093586F" w:rsidP="0093586F">
            <w:pPr>
              <w:jc w:val="center"/>
              <w:rPr>
                <w:sz w:val="18"/>
                <w:lang w:eastAsia="es-AR"/>
              </w:rPr>
            </w:pPr>
            <w:r w:rsidRPr="009872AD">
              <w:rPr>
                <w:sz w:val="18"/>
                <w:lang w:eastAsia="es-AR"/>
              </w:rPr>
              <w:t>696009.29</w:t>
            </w:r>
          </w:p>
        </w:tc>
        <w:tc>
          <w:tcPr>
            <w:tcW w:w="1480" w:type="dxa"/>
            <w:tcBorders>
              <w:top w:val="nil"/>
              <w:left w:val="nil"/>
              <w:bottom w:val="single" w:sz="4" w:space="0" w:color="auto"/>
              <w:right w:val="single" w:sz="4" w:space="0" w:color="auto"/>
            </w:tcBorders>
            <w:shd w:val="clear" w:color="auto" w:fill="auto"/>
            <w:noWrap/>
            <w:vAlign w:val="bottom"/>
            <w:hideMark/>
          </w:tcPr>
          <w:p w14:paraId="7A387581" w14:textId="77777777" w:rsidR="0093586F" w:rsidRPr="009872AD" w:rsidRDefault="0093586F" w:rsidP="0093586F">
            <w:pPr>
              <w:jc w:val="center"/>
              <w:rPr>
                <w:sz w:val="18"/>
                <w:lang w:eastAsia="es-AR"/>
              </w:rPr>
            </w:pPr>
            <w:r w:rsidRPr="009872AD">
              <w:rPr>
                <w:sz w:val="18"/>
                <w:lang w:eastAsia="es-AR"/>
              </w:rPr>
              <w:t>9589782.26</w:t>
            </w:r>
          </w:p>
        </w:tc>
        <w:tc>
          <w:tcPr>
            <w:tcW w:w="1500" w:type="dxa"/>
            <w:tcBorders>
              <w:top w:val="nil"/>
              <w:left w:val="nil"/>
              <w:bottom w:val="single" w:sz="4" w:space="0" w:color="auto"/>
              <w:right w:val="single" w:sz="4" w:space="0" w:color="auto"/>
            </w:tcBorders>
            <w:shd w:val="clear" w:color="auto" w:fill="auto"/>
            <w:noWrap/>
            <w:vAlign w:val="bottom"/>
            <w:hideMark/>
          </w:tcPr>
          <w:p w14:paraId="6300BD56" w14:textId="77777777" w:rsidR="0093586F" w:rsidRPr="009872AD" w:rsidRDefault="0093586F" w:rsidP="0093586F">
            <w:pPr>
              <w:jc w:val="center"/>
              <w:rPr>
                <w:sz w:val="18"/>
                <w:lang w:eastAsia="es-AR"/>
              </w:rPr>
            </w:pPr>
            <w:r w:rsidRPr="009872AD">
              <w:rPr>
                <w:sz w:val="18"/>
                <w:lang w:eastAsia="es-AR"/>
              </w:rPr>
              <w:t>2681.47</w:t>
            </w:r>
          </w:p>
        </w:tc>
      </w:tr>
    </w:tbl>
    <w:p w14:paraId="14748D2D" w14:textId="77777777" w:rsidR="0093586F" w:rsidRPr="009872AD" w:rsidRDefault="0093586F" w:rsidP="001E424E">
      <w:pPr>
        <w:tabs>
          <w:tab w:val="left" w:pos="2640"/>
        </w:tabs>
        <w:spacing w:after="120"/>
        <w:jc w:val="both"/>
        <w:rPr>
          <w:szCs w:val="22"/>
        </w:rPr>
      </w:pPr>
    </w:p>
    <w:p w14:paraId="5658B8E9" w14:textId="77777777" w:rsidR="0093586F" w:rsidRPr="009872AD" w:rsidRDefault="0093586F" w:rsidP="00C41137">
      <w:pPr>
        <w:pStyle w:val="Prrafodelista"/>
        <w:numPr>
          <w:ilvl w:val="0"/>
          <w:numId w:val="87"/>
        </w:numPr>
        <w:tabs>
          <w:tab w:val="left" w:pos="2640"/>
        </w:tabs>
        <w:spacing w:after="120"/>
        <w:jc w:val="both"/>
      </w:pPr>
      <w:r w:rsidRPr="009872AD">
        <w:rPr>
          <w:u w:val="single"/>
        </w:rPr>
        <w:t>La Embocadura del Canal</w:t>
      </w:r>
      <w:r w:rsidRPr="009872AD">
        <w:t xml:space="preserve"> tiene forma de bocina y ancho creciente hacia el río Amazonas, la cual está conformada por dos curvas que tienen las siguientes características referenciales:</w:t>
      </w:r>
    </w:p>
    <w:p w14:paraId="24BA9A03" w14:textId="77777777" w:rsidR="0093586F" w:rsidRPr="009872AD" w:rsidRDefault="0093586F" w:rsidP="0093586F">
      <w:pPr>
        <w:tabs>
          <w:tab w:val="left" w:pos="2640"/>
        </w:tabs>
        <w:spacing w:after="120"/>
        <w:ind w:left="1004"/>
        <w:jc w:val="both"/>
      </w:pPr>
      <w:r w:rsidRPr="009872AD">
        <w:t>Veril 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9872AD" w14:paraId="446830C1"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25B336FD" w14:textId="77777777" w:rsidR="0093586F" w:rsidRPr="009872AD" w:rsidRDefault="0093586F" w:rsidP="0093586F">
            <w:pPr>
              <w:rPr>
                <w:sz w:val="18"/>
                <w:lang w:eastAsia="es-AR"/>
              </w:rPr>
            </w:pPr>
            <w:r w:rsidRPr="009872AD">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67514FD7" w14:textId="77777777" w:rsidR="0093586F" w:rsidRPr="009872AD" w:rsidRDefault="0093586F" w:rsidP="0093586F">
            <w:pPr>
              <w:jc w:val="center"/>
              <w:rPr>
                <w:sz w:val="18"/>
                <w:lang w:eastAsia="es-AR"/>
              </w:rPr>
            </w:pPr>
            <w:r w:rsidRPr="009872AD">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3570D355" w14:textId="77777777" w:rsidR="0093586F" w:rsidRPr="009872AD" w:rsidRDefault="0093586F" w:rsidP="0093586F">
            <w:pPr>
              <w:jc w:val="center"/>
              <w:rPr>
                <w:sz w:val="18"/>
                <w:lang w:eastAsia="es-AR"/>
              </w:rPr>
            </w:pPr>
            <w:r w:rsidRPr="009872AD">
              <w:rPr>
                <w:sz w:val="18"/>
                <w:lang w:eastAsia="es-AR"/>
              </w:rPr>
              <w:t>Y</w:t>
            </w:r>
          </w:p>
        </w:tc>
      </w:tr>
      <w:tr w:rsidR="009F5EB3" w:rsidRPr="009872AD" w14:paraId="42922F15"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C2343E3" w14:textId="77777777" w:rsidR="0093586F" w:rsidRPr="009872AD" w:rsidRDefault="0093586F" w:rsidP="0093586F">
            <w:pPr>
              <w:rPr>
                <w:sz w:val="18"/>
                <w:lang w:eastAsia="es-AR"/>
              </w:rPr>
            </w:pPr>
            <w:r w:rsidRPr="009872AD">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F04B43" w14:textId="77777777" w:rsidR="0093586F" w:rsidRPr="009872AD" w:rsidRDefault="0093586F" w:rsidP="0093586F">
            <w:pPr>
              <w:jc w:val="center"/>
              <w:rPr>
                <w:sz w:val="18"/>
                <w:lang w:eastAsia="es-AR"/>
              </w:rPr>
            </w:pPr>
            <w:r w:rsidRPr="009872AD">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6083FD1D" w14:textId="77777777" w:rsidR="0093586F" w:rsidRPr="009872AD" w:rsidRDefault="0093586F" w:rsidP="0093586F">
            <w:pPr>
              <w:jc w:val="center"/>
              <w:rPr>
                <w:sz w:val="18"/>
                <w:lang w:eastAsia="es-AR"/>
              </w:rPr>
            </w:pPr>
            <w:r w:rsidRPr="009872AD">
              <w:rPr>
                <w:sz w:val="18"/>
                <w:lang w:eastAsia="es-AR"/>
              </w:rPr>
              <w:t>(m)</w:t>
            </w:r>
          </w:p>
        </w:tc>
      </w:tr>
      <w:tr w:rsidR="009F5EB3" w:rsidRPr="009872AD" w14:paraId="2DDD8A1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D250188" w14:textId="77777777" w:rsidR="0093586F" w:rsidRPr="009872AD" w:rsidRDefault="0093586F" w:rsidP="0093586F">
            <w:pPr>
              <w:rPr>
                <w:sz w:val="18"/>
                <w:lang w:eastAsia="es-AR"/>
              </w:rPr>
            </w:pPr>
            <w:r w:rsidRPr="009872AD">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0FB8B47F" w14:textId="77777777" w:rsidR="0093586F" w:rsidRPr="009872AD" w:rsidRDefault="0093586F" w:rsidP="0093586F">
            <w:pPr>
              <w:jc w:val="center"/>
              <w:rPr>
                <w:sz w:val="18"/>
                <w:lang w:eastAsia="es-AR"/>
              </w:rPr>
            </w:pPr>
            <w:r w:rsidRPr="009872AD">
              <w:rPr>
                <w:sz w:val="18"/>
                <w:lang w:eastAsia="es-AR"/>
              </w:rPr>
              <w:t>695890.01</w:t>
            </w:r>
          </w:p>
        </w:tc>
        <w:tc>
          <w:tcPr>
            <w:tcW w:w="1480" w:type="dxa"/>
            <w:tcBorders>
              <w:top w:val="nil"/>
              <w:left w:val="nil"/>
              <w:bottom w:val="single" w:sz="4" w:space="0" w:color="auto"/>
              <w:right w:val="single" w:sz="4" w:space="0" w:color="auto"/>
            </w:tcBorders>
            <w:shd w:val="clear" w:color="auto" w:fill="auto"/>
            <w:noWrap/>
            <w:vAlign w:val="bottom"/>
            <w:hideMark/>
          </w:tcPr>
          <w:p w14:paraId="3BF129CE" w14:textId="77777777" w:rsidR="0093586F" w:rsidRPr="009872AD" w:rsidRDefault="0093586F" w:rsidP="0093586F">
            <w:pPr>
              <w:jc w:val="center"/>
              <w:rPr>
                <w:sz w:val="18"/>
                <w:lang w:eastAsia="es-AR"/>
              </w:rPr>
            </w:pPr>
            <w:r w:rsidRPr="009872AD">
              <w:rPr>
                <w:sz w:val="18"/>
                <w:lang w:eastAsia="es-AR"/>
              </w:rPr>
              <w:t>9589375.89</w:t>
            </w:r>
          </w:p>
        </w:tc>
      </w:tr>
      <w:tr w:rsidR="009F5EB3" w:rsidRPr="009872AD" w14:paraId="3ED710A1"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7088947" w14:textId="77777777" w:rsidR="0093586F" w:rsidRPr="009872AD" w:rsidRDefault="0093586F" w:rsidP="0093586F">
            <w:pPr>
              <w:rPr>
                <w:sz w:val="18"/>
                <w:lang w:eastAsia="es-AR"/>
              </w:rPr>
            </w:pPr>
            <w:r w:rsidRPr="009872AD">
              <w:rPr>
                <w:sz w:val="18"/>
                <w:lang w:eastAsia="es-AR"/>
              </w:rPr>
              <w:t>Centro Curva Radio 350 m</w:t>
            </w:r>
          </w:p>
        </w:tc>
        <w:tc>
          <w:tcPr>
            <w:tcW w:w="1300" w:type="dxa"/>
            <w:tcBorders>
              <w:top w:val="nil"/>
              <w:left w:val="nil"/>
              <w:bottom w:val="single" w:sz="4" w:space="0" w:color="auto"/>
              <w:right w:val="single" w:sz="4" w:space="0" w:color="auto"/>
            </w:tcBorders>
            <w:shd w:val="clear" w:color="auto" w:fill="auto"/>
            <w:noWrap/>
            <w:vAlign w:val="bottom"/>
            <w:hideMark/>
          </w:tcPr>
          <w:p w14:paraId="0D871D3F" w14:textId="77777777" w:rsidR="0093586F" w:rsidRPr="009872AD" w:rsidRDefault="0093586F" w:rsidP="0093586F">
            <w:pPr>
              <w:jc w:val="center"/>
              <w:rPr>
                <w:sz w:val="18"/>
                <w:lang w:eastAsia="es-AR"/>
              </w:rPr>
            </w:pPr>
            <w:r w:rsidRPr="009872AD">
              <w:rPr>
                <w:sz w:val="18"/>
                <w:lang w:eastAsia="es-AR"/>
              </w:rPr>
              <w:t>696239.63</w:t>
            </w:r>
          </w:p>
        </w:tc>
        <w:tc>
          <w:tcPr>
            <w:tcW w:w="1480" w:type="dxa"/>
            <w:tcBorders>
              <w:top w:val="nil"/>
              <w:left w:val="nil"/>
              <w:bottom w:val="single" w:sz="4" w:space="0" w:color="auto"/>
              <w:right w:val="single" w:sz="4" w:space="0" w:color="auto"/>
            </w:tcBorders>
            <w:shd w:val="clear" w:color="auto" w:fill="auto"/>
            <w:noWrap/>
            <w:vAlign w:val="bottom"/>
            <w:hideMark/>
          </w:tcPr>
          <w:p w14:paraId="1379B30F" w14:textId="77777777" w:rsidR="0093586F" w:rsidRPr="009872AD" w:rsidRDefault="0093586F" w:rsidP="0093586F">
            <w:pPr>
              <w:jc w:val="center"/>
              <w:rPr>
                <w:sz w:val="18"/>
                <w:lang w:eastAsia="es-AR"/>
              </w:rPr>
            </w:pPr>
            <w:r w:rsidRPr="009872AD">
              <w:rPr>
                <w:sz w:val="18"/>
                <w:lang w:eastAsia="es-AR"/>
              </w:rPr>
              <w:t>9589336.85</w:t>
            </w:r>
          </w:p>
        </w:tc>
      </w:tr>
      <w:tr w:rsidR="0093586F" w:rsidRPr="009872AD" w14:paraId="30E39CF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BA5C395" w14:textId="77777777" w:rsidR="0093586F" w:rsidRPr="009872AD" w:rsidRDefault="0093586F" w:rsidP="0093586F">
            <w:pPr>
              <w:rPr>
                <w:sz w:val="18"/>
                <w:lang w:eastAsia="es-AR"/>
              </w:rPr>
            </w:pPr>
            <w:r w:rsidRPr="009872AD">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014D15D5" w14:textId="77777777" w:rsidR="0093586F" w:rsidRPr="009872AD" w:rsidRDefault="0093586F" w:rsidP="0093586F">
            <w:pPr>
              <w:jc w:val="center"/>
              <w:rPr>
                <w:sz w:val="18"/>
                <w:lang w:eastAsia="es-AR"/>
              </w:rPr>
            </w:pPr>
            <w:r w:rsidRPr="009872AD">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054B32AC" w14:textId="77777777" w:rsidR="0093586F" w:rsidRPr="009872AD" w:rsidRDefault="0093586F" w:rsidP="0093586F">
            <w:pPr>
              <w:jc w:val="center"/>
              <w:rPr>
                <w:sz w:val="18"/>
                <w:lang w:eastAsia="es-AR"/>
              </w:rPr>
            </w:pPr>
            <w:r w:rsidRPr="009872AD">
              <w:rPr>
                <w:sz w:val="18"/>
                <w:lang w:eastAsia="es-AR"/>
              </w:rPr>
              <w:t>-</w:t>
            </w:r>
          </w:p>
        </w:tc>
      </w:tr>
    </w:tbl>
    <w:p w14:paraId="270A9D91" w14:textId="77777777" w:rsidR="0093586F" w:rsidRPr="009872AD" w:rsidRDefault="0093586F" w:rsidP="0093586F">
      <w:pPr>
        <w:tabs>
          <w:tab w:val="left" w:pos="2640"/>
        </w:tabs>
        <w:spacing w:after="120"/>
        <w:ind w:left="284"/>
        <w:jc w:val="both"/>
        <w:rPr>
          <w:szCs w:val="22"/>
        </w:rPr>
      </w:pPr>
    </w:p>
    <w:p w14:paraId="5D4B7D55" w14:textId="77777777" w:rsidR="0093586F" w:rsidRPr="009872AD" w:rsidRDefault="0093586F" w:rsidP="0093586F">
      <w:pPr>
        <w:tabs>
          <w:tab w:val="left" w:pos="2640"/>
        </w:tabs>
        <w:spacing w:after="120"/>
        <w:ind w:left="993"/>
        <w:jc w:val="both"/>
      </w:pPr>
      <w:r w:rsidRPr="009872AD">
        <w:t>Veril Oeste: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9872AD" w14:paraId="2239E381"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34140A2C" w14:textId="77777777" w:rsidR="0093586F" w:rsidRPr="009872AD" w:rsidRDefault="0093586F" w:rsidP="0093586F">
            <w:pPr>
              <w:rPr>
                <w:sz w:val="18"/>
                <w:lang w:eastAsia="es-AR"/>
              </w:rPr>
            </w:pPr>
            <w:r w:rsidRPr="009872AD">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7FD70582" w14:textId="77777777" w:rsidR="0093586F" w:rsidRPr="009872AD" w:rsidRDefault="0093586F" w:rsidP="0093586F">
            <w:pPr>
              <w:jc w:val="center"/>
              <w:rPr>
                <w:sz w:val="18"/>
                <w:lang w:eastAsia="es-AR"/>
              </w:rPr>
            </w:pPr>
            <w:r w:rsidRPr="009872AD">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76FB5006" w14:textId="77777777" w:rsidR="0093586F" w:rsidRPr="009872AD" w:rsidRDefault="0093586F" w:rsidP="0093586F">
            <w:pPr>
              <w:jc w:val="center"/>
              <w:rPr>
                <w:sz w:val="18"/>
                <w:lang w:eastAsia="es-AR"/>
              </w:rPr>
            </w:pPr>
            <w:r w:rsidRPr="009872AD">
              <w:rPr>
                <w:sz w:val="18"/>
                <w:lang w:eastAsia="es-AR"/>
              </w:rPr>
              <w:t>Y</w:t>
            </w:r>
          </w:p>
        </w:tc>
      </w:tr>
      <w:tr w:rsidR="009F5EB3" w:rsidRPr="009872AD" w14:paraId="0E0031ED"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1D97FF1" w14:textId="77777777" w:rsidR="0093586F" w:rsidRPr="009872AD" w:rsidRDefault="0093586F" w:rsidP="0093586F">
            <w:pPr>
              <w:rPr>
                <w:sz w:val="18"/>
                <w:lang w:eastAsia="es-AR"/>
              </w:rPr>
            </w:pPr>
            <w:r w:rsidRPr="009872AD">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0DFD3E" w14:textId="77777777" w:rsidR="0093586F" w:rsidRPr="009872AD" w:rsidRDefault="0093586F" w:rsidP="0093586F">
            <w:pPr>
              <w:jc w:val="center"/>
              <w:rPr>
                <w:sz w:val="18"/>
                <w:lang w:eastAsia="es-AR"/>
              </w:rPr>
            </w:pPr>
            <w:r w:rsidRPr="009872AD">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23B9124F" w14:textId="77777777" w:rsidR="0093586F" w:rsidRPr="009872AD" w:rsidRDefault="0093586F" w:rsidP="0093586F">
            <w:pPr>
              <w:jc w:val="center"/>
              <w:rPr>
                <w:sz w:val="18"/>
                <w:lang w:eastAsia="es-AR"/>
              </w:rPr>
            </w:pPr>
            <w:r w:rsidRPr="009872AD">
              <w:rPr>
                <w:sz w:val="18"/>
                <w:lang w:eastAsia="es-AR"/>
              </w:rPr>
              <w:t>(m)</w:t>
            </w:r>
          </w:p>
        </w:tc>
      </w:tr>
      <w:tr w:rsidR="009F5EB3" w:rsidRPr="009872AD" w14:paraId="3210DFEE"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88800AE" w14:textId="77777777" w:rsidR="0093586F" w:rsidRPr="009872AD" w:rsidRDefault="0093586F" w:rsidP="0093586F">
            <w:pPr>
              <w:rPr>
                <w:sz w:val="18"/>
                <w:lang w:eastAsia="es-AR"/>
              </w:rPr>
            </w:pPr>
            <w:r w:rsidRPr="009872AD">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tcPr>
          <w:p w14:paraId="548ED3CC" w14:textId="77777777" w:rsidR="0093586F" w:rsidRPr="009872AD" w:rsidRDefault="0093586F" w:rsidP="0093586F">
            <w:pPr>
              <w:jc w:val="center"/>
              <w:rPr>
                <w:sz w:val="18"/>
                <w:lang w:eastAsia="es-AR"/>
              </w:rPr>
            </w:pPr>
            <w:r w:rsidRPr="009872AD">
              <w:rPr>
                <w:sz w:val="18"/>
                <w:lang w:eastAsia="es-AR"/>
              </w:rPr>
              <w:t>695854.49</w:t>
            </w:r>
          </w:p>
        </w:tc>
        <w:tc>
          <w:tcPr>
            <w:tcW w:w="1480" w:type="dxa"/>
            <w:tcBorders>
              <w:top w:val="nil"/>
              <w:left w:val="nil"/>
              <w:bottom w:val="single" w:sz="4" w:space="0" w:color="auto"/>
              <w:right w:val="single" w:sz="4" w:space="0" w:color="auto"/>
            </w:tcBorders>
            <w:shd w:val="clear" w:color="auto" w:fill="auto"/>
            <w:noWrap/>
            <w:vAlign w:val="bottom"/>
          </w:tcPr>
          <w:p w14:paraId="066028FB" w14:textId="77777777" w:rsidR="0093586F" w:rsidRPr="009872AD" w:rsidRDefault="0093586F" w:rsidP="0093586F">
            <w:pPr>
              <w:jc w:val="center"/>
              <w:rPr>
                <w:sz w:val="18"/>
                <w:lang w:eastAsia="es-AR"/>
              </w:rPr>
            </w:pPr>
            <w:r w:rsidRPr="009872AD">
              <w:rPr>
                <w:sz w:val="18"/>
                <w:lang w:eastAsia="es-AR"/>
              </w:rPr>
              <w:t>9589595.90</w:t>
            </w:r>
          </w:p>
        </w:tc>
      </w:tr>
      <w:tr w:rsidR="009F5EB3" w:rsidRPr="009872AD" w14:paraId="0BD2CA77"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C6B7085" w14:textId="77777777" w:rsidR="0093586F" w:rsidRPr="009872AD" w:rsidRDefault="0093586F" w:rsidP="0093586F">
            <w:pPr>
              <w:rPr>
                <w:sz w:val="18"/>
                <w:lang w:eastAsia="es-AR"/>
              </w:rPr>
            </w:pPr>
            <w:r w:rsidRPr="009872AD">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tcPr>
          <w:p w14:paraId="50C88DF5" w14:textId="77777777" w:rsidR="0093586F" w:rsidRPr="009872AD" w:rsidRDefault="0093586F" w:rsidP="0093586F">
            <w:pPr>
              <w:jc w:val="center"/>
              <w:rPr>
                <w:sz w:val="18"/>
                <w:lang w:eastAsia="es-AR"/>
              </w:rPr>
            </w:pPr>
            <w:r w:rsidRPr="009872AD">
              <w:rPr>
                <w:sz w:val="18"/>
                <w:lang w:eastAsia="es-AR"/>
              </w:rPr>
              <w:t>695358.44</w:t>
            </w:r>
          </w:p>
        </w:tc>
        <w:tc>
          <w:tcPr>
            <w:tcW w:w="1480" w:type="dxa"/>
            <w:tcBorders>
              <w:top w:val="nil"/>
              <w:left w:val="nil"/>
              <w:bottom w:val="single" w:sz="4" w:space="0" w:color="auto"/>
              <w:right w:val="single" w:sz="4" w:space="0" w:color="auto"/>
            </w:tcBorders>
            <w:shd w:val="clear" w:color="auto" w:fill="auto"/>
            <w:noWrap/>
            <w:vAlign w:val="bottom"/>
          </w:tcPr>
          <w:p w14:paraId="38FAE292" w14:textId="77777777" w:rsidR="0093586F" w:rsidRPr="009872AD" w:rsidRDefault="0093586F" w:rsidP="0093586F">
            <w:pPr>
              <w:jc w:val="center"/>
              <w:rPr>
                <w:sz w:val="18"/>
                <w:lang w:eastAsia="es-AR"/>
              </w:rPr>
            </w:pPr>
            <w:r w:rsidRPr="009872AD">
              <w:rPr>
                <w:sz w:val="18"/>
                <w:lang w:eastAsia="es-AR"/>
              </w:rPr>
              <w:t>9589648.71</w:t>
            </w:r>
          </w:p>
        </w:tc>
      </w:tr>
      <w:tr w:rsidR="0093586F" w:rsidRPr="009872AD" w14:paraId="2665B11A"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0ADFF63" w14:textId="77777777" w:rsidR="0093586F" w:rsidRPr="009872AD" w:rsidRDefault="0093586F" w:rsidP="0093586F">
            <w:pPr>
              <w:rPr>
                <w:sz w:val="18"/>
                <w:lang w:eastAsia="es-AR"/>
              </w:rPr>
            </w:pPr>
            <w:r w:rsidRPr="009872AD">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1E2B4FBC" w14:textId="77777777" w:rsidR="0093586F" w:rsidRPr="009872AD" w:rsidRDefault="0093586F" w:rsidP="0093586F">
            <w:pPr>
              <w:jc w:val="center"/>
              <w:rPr>
                <w:sz w:val="18"/>
                <w:lang w:eastAsia="es-AR"/>
              </w:rPr>
            </w:pPr>
            <w:r w:rsidRPr="009872AD">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7E9E9FCF" w14:textId="77777777" w:rsidR="0093586F" w:rsidRPr="009872AD" w:rsidRDefault="0093586F" w:rsidP="0093586F">
            <w:pPr>
              <w:jc w:val="center"/>
              <w:rPr>
                <w:sz w:val="18"/>
                <w:lang w:eastAsia="es-AR"/>
              </w:rPr>
            </w:pPr>
            <w:r w:rsidRPr="009872AD">
              <w:rPr>
                <w:sz w:val="18"/>
                <w:lang w:eastAsia="es-AR"/>
              </w:rPr>
              <w:t>-</w:t>
            </w:r>
          </w:p>
        </w:tc>
      </w:tr>
    </w:tbl>
    <w:p w14:paraId="2647F150" w14:textId="77777777" w:rsidR="0093586F" w:rsidRPr="009872AD" w:rsidRDefault="0093586F" w:rsidP="001E424E">
      <w:pPr>
        <w:tabs>
          <w:tab w:val="left" w:pos="2640"/>
        </w:tabs>
        <w:spacing w:after="120"/>
        <w:jc w:val="both"/>
        <w:rPr>
          <w:szCs w:val="22"/>
        </w:rPr>
      </w:pPr>
    </w:p>
    <w:p w14:paraId="31014CC0" w14:textId="77777777" w:rsidR="00A10EEE" w:rsidRPr="009872AD" w:rsidRDefault="0093586F" w:rsidP="001E424E">
      <w:pPr>
        <w:tabs>
          <w:tab w:val="left" w:pos="2640"/>
        </w:tabs>
        <w:spacing w:after="120"/>
        <w:ind w:left="1843"/>
        <w:jc w:val="both"/>
        <w:rPr>
          <w:sz w:val="18"/>
        </w:rPr>
      </w:pPr>
      <w:r w:rsidRPr="009872AD">
        <w:rPr>
          <w:sz w:val="18"/>
        </w:rPr>
        <w:t xml:space="preserve">Nota: (*) El Canal finalizará siempre en un punto del cauce del rio Amazonas cuya cota natural del lecho sea igual a la cota de fondo de diseño de la solera del Canal en la embocadura del mismo. </w:t>
      </w:r>
    </w:p>
    <w:p w14:paraId="19EA2E8E" w14:textId="77777777" w:rsidR="0093586F" w:rsidRPr="009872AD" w:rsidRDefault="0093586F" w:rsidP="00C41137">
      <w:pPr>
        <w:pStyle w:val="Prrafodelista"/>
        <w:numPr>
          <w:ilvl w:val="0"/>
          <w:numId w:val="87"/>
        </w:numPr>
        <w:tabs>
          <w:tab w:val="left" w:pos="2640"/>
        </w:tabs>
        <w:spacing w:after="120"/>
        <w:jc w:val="both"/>
      </w:pPr>
      <w:r w:rsidRPr="009872AD">
        <w:rPr>
          <w:u w:val="single"/>
        </w:rPr>
        <w:t>La Zona de Giro o maniobra</w:t>
      </w:r>
      <w:r w:rsidRPr="009872AD">
        <w:t xml:space="preserve"> tiene 330m de ancho y está ubicada al Oeste del Canal, entre progresivas 0 y 469 m.</w:t>
      </w:r>
    </w:p>
    <w:p w14:paraId="4808B808" w14:textId="77777777" w:rsidR="001C1F30" w:rsidRPr="009872AD" w:rsidRDefault="001C1F30" w:rsidP="001E424E">
      <w:pPr>
        <w:tabs>
          <w:tab w:val="left" w:pos="2640"/>
        </w:tabs>
        <w:spacing w:after="120"/>
        <w:ind w:left="644"/>
        <w:jc w:val="both"/>
      </w:pPr>
    </w:p>
    <w:p w14:paraId="1188D876" w14:textId="77777777" w:rsidR="001C1F30" w:rsidRPr="009872AD" w:rsidRDefault="001C1F30">
      <w:pPr>
        <w:tabs>
          <w:tab w:val="left" w:pos="2640"/>
        </w:tabs>
        <w:spacing w:after="120"/>
        <w:ind w:left="284"/>
        <w:jc w:val="both"/>
      </w:pPr>
      <w:r w:rsidRPr="009872AD">
        <w:t>Los siguientes croquis ilustran las condiciones de diseño indicadas:</w:t>
      </w:r>
    </w:p>
    <w:p w14:paraId="49E4DA45" w14:textId="77777777" w:rsidR="001C1F30" w:rsidRPr="009872AD" w:rsidRDefault="001C1F30">
      <w:pPr>
        <w:tabs>
          <w:tab w:val="left" w:pos="2640"/>
        </w:tabs>
        <w:spacing w:after="120"/>
        <w:ind w:left="284"/>
        <w:jc w:val="both"/>
      </w:pPr>
    </w:p>
    <w:p w14:paraId="6B9653C5" w14:textId="77777777" w:rsidR="001C1F30" w:rsidRPr="009872AD" w:rsidRDefault="00EC4002">
      <w:pPr>
        <w:tabs>
          <w:tab w:val="left" w:pos="2640"/>
        </w:tabs>
        <w:spacing w:after="120"/>
        <w:ind w:left="284"/>
        <w:jc w:val="both"/>
        <w:rPr>
          <w:szCs w:val="22"/>
        </w:rPr>
      </w:pPr>
      <w:r w:rsidRPr="009872AD">
        <w:rPr>
          <w:noProof/>
          <w:lang w:val="es-PE" w:eastAsia="es-PE"/>
        </w:rPr>
        <w:lastRenderedPageBreak/>
        <w:drawing>
          <wp:inline distT="0" distB="0" distL="0" distR="0" wp14:anchorId="49803A58" wp14:editId="574B2D0A">
            <wp:extent cx="5562600" cy="2171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0" cy="2171700"/>
                    </a:xfrm>
                    <a:prstGeom prst="rect">
                      <a:avLst/>
                    </a:prstGeom>
                    <a:noFill/>
                    <a:ln>
                      <a:noFill/>
                    </a:ln>
                  </pic:spPr>
                </pic:pic>
              </a:graphicData>
            </a:graphic>
          </wp:inline>
        </w:drawing>
      </w:r>
    </w:p>
    <w:p w14:paraId="01188A15" w14:textId="77777777" w:rsidR="001C1F30" w:rsidRPr="009872AD" w:rsidRDefault="00726EA9" w:rsidP="001C1F30">
      <w:pPr>
        <w:jc w:val="center"/>
        <w:rPr>
          <w:sz w:val="20"/>
          <w:szCs w:val="20"/>
        </w:rPr>
      </w:pPr>
      <w:r w:rsidRPr="009872AD">
        <w:rPr>
          <w:sz w:val="20"/>
          <w:szCs w:val="20"/>
        </w:rPr>
        <w:t xml:space="preserve">Croquis de la Zona interior del canal hasta progresiva 1+900 y </w:t>
      </w:r>
      <w:r w:rsidR="008639BA" w:rsidRPr="009872AD">
        <w:rPr>
          <w:sz w:val="20"/>
          <w:szCs w:val="20"/>
        </w:rPr>
        <w:t>Á</w:t>
      </w:r>
      <w:r w:rsidRPr="009872AD">
        <w:rPr>
          <w:sz w:val="20"/>
          <w:szCs w:val="20"/>
        </w:rPr>
        <w:t>rea de Maniobras</w:t>
      </w:r>
    </w:p>
    <w:p w14:paraId="2575EF1E" w14:textId="77777777" w:rsidR="001C1F30" w:rsidRPr="009872AD" w:rsidRDefault="00EC4002">
      <w:pPr>
        <w:tabs>
          <w:tab w:val="left" w:pos="2640"/>
        </w:tabs>
        <w:spacing w:after="120"/>
        <w:ind w:left="284"/>
        <w:jc w:val="both"/>
        <w:rPr>
          <w:szCs w:val="22"/>
        </w:rPr>
      </w:pPr>
      <w:r w:rsidRPr="009872AD">
        <w:rPr>
          <w:noProof/>
          <w:lang w:val="es-PE" w:eastAsia="es-PE"/>
        </w:rPr>
        <w:drawing>
          <wp:inline distT="0" distB="0" distL="0" distR="0" wp14:anchorId="7A0BC81F" wp14:editId="31095841">
            <wp:extent cx="5495925"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14:paraId="3863212D" w14:textId="77777777" w:rsidR="001C1F30" w:rsidRPr="009872AD" w:rsidRDefault="001C1F30">
      <w:pPr>
        <w:tabs>
          <w:tab w:val="left" w:pos="2640"/>
        </w:tabs>
        <w:spacing w:after="120"/>
        <w:ind w:left="284"/>
        <w:jc w:val="both"/>
        <w:rPr>
          <w:szCs w:val="22"/>
        </w:rPr>
      </w:pPr>
    </w:p>
    <w:p w14:paraId="4DFC8111" w14:textId="77777777" w:rsidR="001C1F30" w:rsidRPr="009872AD" w:rsidRDefault="00726EA9" w:rsidP="001C1F30">
      <w:pPr>
        <w:jc w:val="center"/>
        <w:rPr>
          <w:sz w:val="20"/>
          <w:szCs w:val="20"/>
        </w:rPr>
      </w:pPr>
      <w:r w:rsidRPr="009872AD">
        <w:rPr>
          <w:sz w:val="20"/>
          <w:szCs w:val="20"/>
        </w:rPr>
        <w:t xml:space="preserve"> Croquis de la Zona exterior del canal desde progresiva 1+800 y Embocadura</w:t>
      </w:r>
    </w:p>
    <w:p w14:paraId="6AF056DE" w14:textId="77777777" w:rsidR="00196B2A" w:rsidRPr="009872AD" w:rsidRDefault="00196B2A">
      <w:pPr>
        <w:jc w:val="center"/>
        <w:rPr>
          <w:noProof/>
          <w:szCs w:val="22"/>
          <w:lang w:val="es-AR" w:eastAsia="es-AR"/>
        </w:rPr>
      </w:pPr>
    </w:p>
    <w:p w14:paraId="0B97CEFC" w14:textId="15571DFE" w:rsidR="00FE7FA5" w:rsidRPr="009872AD" w:rsidRDefault="00054F7C" w:rsidP="00FE7FA5">
      <w:pPr>
        <w:pStyle w:val="Prrafodelista"/>
        <w:spacing w:after="120"/>
        <w:ind w:left="709"/>
        <w:jc w:val="both"/>
      </w:pPr>
      <w:r w:rsidRPr="009872AD">
        <w:t xml:space="preserve">En los eventos en los cuales, producto del relevamiento efectuado por el CONCESIONARIO, </w:t>
      </w:r>
      <w:r w:rsidR="00FE7FA5" w:rsidRPr="009872AD">
        <w:t>el CONCEDENTE o el REGULADOR, por su iniciativa o por indicación de otra Autoridad Gubernamental Competente, determine que las especificaciones de diseño establecidas en el Anexo 4 del presente Contrato, requieran ser revaluadas o alteradas por no encontrarse una zona del cauce apropiada para diseñar un canal adecuado, sin afectar las márgenes fluviales (las cuales no deben ser objeto de dragado), o bien por restricciones sociales o ambientales que no sean responsabilidad del CONCESIONARIO, el CONCESIONARIO estará eximido de garantizar la implementación de las Especificaciones Té</w:t>
      </w:r>
      <w:r w:rsidRPr="009872AD">
        <w:t xml:space="preserve">cnicas previstas en el Anexo N° </w:t>
      </w:r>
      <w:r w:rsidR="00FE7FA5" w:rsidRPr="009872AD">
        <w:t>4 en las Obras Obligatorias y de los Niveles de Servicio establecidos en el Anexo N</w:t>
      </w:r>
      <w:r w:rsidRPr="009872AD">
        <w:t>°</w:t>
      </w:r>
      <w:r w:rsidR="00FE7FA5" w:rsidRPr="009872AD">
        <w:t xml:space="preserve"> 3, exclusivamente en el </w:t>
      </w:r>
      <w:r w:rsidRPr="009872AD">
        <w:t>T</w:t>
      </w:r>
      <w:r w:rsidR="00FE7FA5" w:rsidRPr="009872AD">
        <w:t>ramo afectado y por lo tanto, el CONCESIONARIO podrá solicitar una ampliación de los plazos establecidos para modificar el diseño y/o las actividades de dragado, y en consecuencia, no será penalizado en estos eventos, dentro del período de ampliación de plazo que le sea otorgado. Adicionalmente el CONCESIONARIO deberá informar de tal situación al Servicio de Hidrografía y Navegación de la Amazonía, a fin de que esta circunstancia sea consignada en la cartografía náutica y los avisos a los navegantes para la etapa de servicio.</w:t>
      </w:r>
    </w:p>
    <w:p w14:paraId="3B6E2540" w14:textId="77777777" w:rsidR="00FE7FA5" w:rsidRPr="009872AD" w:rsidRDefault="00FE7FA5">
      <w:pPr>
        <w:jc w:val="center"/>
        <w:rPr>
          <w:noProof/>
          <w:szCs w:val="22"/>
          <w:lang w:val="es-AR" w:eastAsia="es-AR"/>
        </w:rPr>
      </w:pPr>
    </w:p>
    <w:p w14:paraId="21417FDB" w14:textId="77777777" w:rsidR="005B5838" w:rsidRPr="009872AD" w:rsidRDefault="005B5838" w:rsidP="005B5838">
      <w:pPr>
        <w:pStyle w:val="Ttulo2"/>
        <w:ind w:left="0"/>
        <w:jc w:val="both"/>
        <w:rPr>
          <w:rFonts w:ascii="Arial" w:hAnsi="Arial"/>
          <w:szCs w:val="22"/>
        </w:rPr>
      </w:pPr>
    </w:p>
    <w:p w14:paraId="68D2BC1D" w14:textId="77777777" w:rsidR="00196B2A" w:rsidRPr="009872AD" w:rsidRDefault="00171EF6" w:rsidP="00C41137">
      <w:pPr>
        <w:pStyle w:val="Prrafodelista"/>
        <w:numPr>
          <w:ilvl w:val="0"/>
          <w:numId w:val="87"/>
        </w:numPr>
        <w:ind w:left="567" w:hanging="425"/>
        <w:jc w:val="both"/>
        <w:rPr>
          <w:b/>
          <w:szCs w:val="22"/>
          <w:u w:val="single"/>
          <w:lang w:val="es-UY"/>
        </w:rPr>
      </w:pPr>
      <w:bookmarkStart w:id="2108" w:name="_Toc368329781"/>
      <w:r w:rsidRPr="009872AD">
        <w:rPr>
          <w:b/>
          <w:szCs w:val="22"/>
          <w:u w:val="single"/>
          <w:lang w:val="es-UY"/>
        </w:rPr>
        <w:t>Niveles de Referencia</w:t>
      </w:r>
      <w:bookmarkEnd w:id="2108"/>
    </w:p>
    <w:p w14:paraId="77879047" w14:textId="77777777" w:rsidR="005B5838" w:rsidRPr="009872AD" w:rsidRDefault="005B5838" w:rsidP="005B5838">
      <w:pPr>
        <w:rPr>
          <w:szCs w:val="22"/>
        </w:rPr>
      </w:pPr>
    </w:p>
    <w:p w14:paraId="26B6FBA4" w14:textId="77777777" w:rsidR="00196B2A" w:rsidRPr="009872AD" w:rsidRDefault="005B5838">
      <w:pPr>
        <w:tabs>
          <w:tab w:val="left" w:pos="2640"/>
        </w:tabs>
        <w:spacing w:after="120"/>
        <w:ind w:left="284"/>
        <w:jc w:val="both"/>
        <w:rPr>
          <w:szCs w:val="22"/>
        </w:rPr>
      </w:pPr>
      <w:r w:rsidRPr="009872AD">
        <w:rPr>
          <w:szCs w:val="22"/>
        </w:rPr>
        <w:t>La profundidad mínima disponible para la navegación, que debe alcanzarse con el dragado, se refiere a un “</w:t>
      </w:r>
      <w:r w:rsidR="00011026" w:rsidRPr="009872AD">
        <w:rPr>
          <w:szCs w:val="22"/>
        </w:rPr>
        <w:t>N</w:t>
      </w:r>
      <w:r w:rsidRPr="009872AD">
        <w:rPr>
          <w:szCs w:val="22"/>
        </w:rPr>
        <w:t xml:space="preserve">ivel de </w:t>
      </w:r>
      <w:r w:rsidR="00011026" w:rsidRPr="009872AD">
        <w:rPr>
          <w:szCs w:val="22"/>
        </w:rPr>
        <w:t>R</w:t>
      </w:r>
      <w:r w:rsidRPr="009872AD">
        <w:rPr>
          <w:szCs w:val="22"/>
        </w:rPr>
        <w:t>eferencia” (NR), correspondiente al nivel que es superado el 90 % del tiempo (10 % de persistencia) para una recurrencia de 10 años.</w:t>
      </w:r>
    </w:p>
    <w:p w14:paraId="54E08231" w14:textId="77777777" w:rsidR="00196B2A" w:rsidRPr="009872AD" w:rsidRDefault="005B5838">
      <w:pPr>
        <w:tabs>
          <w:tab w:val="left" w:pos="2640"/>
        </w:tabs>
        <w:spacing w:after="120"/>
        <w:ind w:left="284"/>
        <w:jc w:val="both"/>
        <w:rPr>
          <w:szCs w:val="22"/>
        </w:rPr>
      </w:pPr>
      <w:r w:rsidRPr="009872AD">
        <w:rPr>
          <w:szCs w:val="22"/>
        </w:rPr>
        <w:t xml:space="preserve">En el proyecto referencial se definen los niveles de referencia para los </w:t>
      </w:r>
      <w:r w:rsidR="00D639AB" w:rsidRPr="009872AD">
        <w:rPr>
          <w:szCs w:val="22"/>
        </w:rPr>
        <w:t>M</w:t>
      </w:r>
      <w:r w:rsidRPr="009872AD">
        <w:rPr>
          <w:szCs w:val="22"/>
        </w:rPr>
        <w:t xml:space="preserve">alos </w:t>
      </w:r>
      <w:r w:rsidR="00D639AB" w:rsidRPr="009872AD">
        <w:rPr>
          <w:szCs w:val="22"/>
        </w:rPr>
        <w:t>P</w:t>
      </w:r>
      <w:r w:rsidRPr="009872AD">
        <w:rPr>
          <w:szCs w:val="22"/>
        </w:rPr>
        <w:t xml:space="preserve">asos, pero el CONCESIONARIO deberá recalcular los mismos una vez que disponga de un registro suficiente de niveles en las </w:t>
      </w:r>
      <w:r w:rsidR="00011026" w:rsidRPr="009872AD">
        <w:rPr>
          <w:szCs w:val="22"/>
        </w:rPr>
        <w:t>E</w:t>
      </w:r>
      <w:r w:rsidRPr="009872AD">
        <w:rPr>
          <w:szCs w:val="22"/>
        </w:rPr>
        <w:t xml:space="preserve">staciones </w:t>
      </w:r>
      <w:r w:rsidR="00011026" w:rsidRPr="009872AD">
        <w:rPr>
          <w:szCs w:val="22"/>
        </w:rPr>
        <w:t>L</w:t>
      </w:r>
      <w:r w:rsidRPr="009872AD">
        <w:rPr>
          <w:szCs w:val="22"/>
        </w:rPr>
        <w:t>imnimétricas.</w:t>
      </w:r>
    </w:p>
    <w:p w14:paraId="43EF73CF" w14:textId="77777777" w:rsidR="00196B2A" w:rsidRPr="009872AD" w:rsidRDefault="00171EF6">
      <w:pPr>
        <w:tabs>
          <w:tab w:val="left" w:pos="2640"/>
        </w:tabs>
        <w:spacing w:after="120"/>
        <w:ind w:left="284"/>
        <w:jc w:val="both"/>
        <w:rPr>
          <w:szCs w:val="22"/>
        </w:rPr>
      </w:pPr>
      <w:r w:rsidRPr="009872AD">
        <w:rPr>
          <w:szCs w:val="22"/>
        </w:rPr>
        <w:t xml:space="preserve">La cota de fondo del canal en cada sector del río es una variable que se define en función de la interpolación lineal de los Niveles de Referencia, determinados en los limnímetros instalados, la cual se realiza de acuerdo a la progresiva a lo largo del río de los limnímetros más cercanos ubicados aguas arriba y aguas abajo del sector del río bajo análisis, y la progresiva de este sector. Establecida la profundidad a dragar por debajo del </w:t>
      </w:r>
      <w:r w:rsidR="00011026" w:rsidRPr="009872AD">
        <w:rPr>
          <w:szCs w:val="22"/>
        </w:rPr>
        <w:t>N</w:t>
      </w:r>
      <w:r w:rsidRPr="009872AD">
        <w:rPr>
          <w:szCs w:val="22"/>
        </w:rPr>
        <w:t xml:space="preserve">ivel de </w:t>
      </w:r>
      <w:r w:rsidR="00011026" w:rsidRPr="009872AD">
        <w:rPr>
          <w:szCs w:val="22"/>
        </w:rPr>
        <w:t>R</w:t>
      </w:r>
      <w:r w:rsidRPr="009872AD">
        <w:rPr>
          <w:szCs w:val="22"/>
        </w:rPr>
        <w:t>eferencia interpolado, la geometría del Canal resulta directamente dependiente de los niveles de referencia en los limnímetros que se definan.</w:t>
      </w:r>
    </w:p>
    <w:p w14:paraId="543A9627" w14:textId="77777777" w:rsidR="00196B2A" w:rsidRPr="009872AD" w:rsidRDefault="00171EF6">
      <w:pPr>
        <w:tabs>
          <w:tab w:val="left" w:pos="2640"/>
        </w:tabs>
        <w:spacing w:after="120"/>
        <w:ind w:left="284"/>
        <w:jc w:val="both"/>
        <w:rPr>
          <w:szCs w:val="22"/>
        </w:rPr>
      </w:pPr>
      <w:r w:rsidRPr="009872AD">
        <w:rPr>
          <w:szCs w:val="22"/>
        </w:rPr>
        <w:t>Los valores de lectura de las reglas correspondiente al nivel de reducción (NR) en el Río Marañón son los siguientes:</w:t>
      </w:r>
    </w:p>
    <w:p w14:paraId="669F3AB8" w14:textId="77777777" w:rsidR="00A10EEE" w:rsidRPr="009872AD" w:rsidRDefault="00A10EEE">
      <w:pPr>
        <w:tabs>
          <w:tab w:val="left" w:pos="2640"/>
        </w:tabs>
        <w:spacing w:after="120"/>
        <w:ind w:left="284"/>
        <w:jc w:val="both"/>
        <w:rPr>
          <w:szCs w:val="22"/>
        </w:rPr>
      </w:pPr>
    </w:p>
    <w:p w14:paraId="059C9BE9" w14:textId="77777777" w:rsidR="005B5838" w:rsidRPr="009872AD" w:rsidRDefault="009577B4" w:rsidP="00326EAE">
      <w:pPr>
        <w:jc w:val="center"/>
        <w:rPr>
          <w:noProof/>
          <w:szCs w:val="22"/>
          <w:lang w:val="es-AR" w:eastAsia="es-AR"/>
        </w:rPr>
      </w:pPr>
      <w:r w:rsidRPr="009872AD">
        <w:rPr>
          <w:noProof/>
          <w:szCs w:val="22"/>
          <w:lang w:val="es-PE" w:eastAsia="es-PE"/>
        </w:rPr>
        <w:drawing>
          <wp:inline distT="0" distB="0" distL="0" distR="0" wp14:anchorId="4E8B8D5B" wp14:editId="5ABAAA6F">
            <wp:extent cx="2803525" cy="551815"/>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a:stretch>
                      <a:fillRect/>
                    </a:stretch>
                  </pic:blipFill>
                  <pic:spPr bwMode="auto">
                    <a:xfrm>
                      <a:off x="0" y="0"/>
                      <a:ext cx="2803525" cy="551815"/>
                    </a:xfrm>
                    <a:prstGeom prst="rect">
                      <a:avLst/>
                    </a:prstGeom>
                    <a:noFill/>
                    <a:ln w="9525">
                      <a:noFill/>
                      <a:miter lim="800000"/>
                      <a:headEnd/>
                      <a:tailEnd/>
                    </a:ln>
                  </pic:spPr>
                </pic:pic>
              </a:graphicData>
            </a:graphic>
          </wp:inline>
        </w:drawing>
      </w:r>
    </w:p>
    <w:p w14:paraId="6415DECF" w14:textId="77777777" w:rsidR="005B5838" w:rsidRPr="009872AD" w:rsidRDefault="005B5838" w:rsidP="005B5838">
      <w:pPr>
        <w:jc w:val="both"/>
        <w:rPr>
          <w:szCs w:val="22"/>
          <w:lang w:val="es-UY"/>
        </w:rPr>
      </w:pPr>
    </w:p>
    <w:p w14:paraId="361188A3" w14:textId="77777777" w:rsidR="00196B2A" w:rsidRPr="009872AD" w:rsidRDefault="00171EF6">
      <w:pPr>
        <w:tabs>
          <w:tab w:val="left" w:pos="2640"/>
        </w:tabs>
        <w:spacing w:after="120"/>
        <w:ind w:left="284"/>
        <w:jc w:val="both"/>
        <w:rPr>
          <w:szCs w:val="22"/>
        </w:rPr>
      </w:pPr>
      <w:r w:rsidRPr="009872AD">
        <w:rPr>
          <w:szCs w:val="22"/>
        </w:rPr>
        <w:t xml:space="preserve">Utilizando el método de interpolación antes indicado, en el estudio previo se establecieron los niveles de reducción correspondientes a cada uno de los </w:t>
      </w:r>
      <w:r w:rsidR="00D639AB" w:rsidRPr="009872AD">
        <w:rPr>
          <w:szCs w:val="22"/>
        </w:rPr>
        <w:t>M</w:t>
      </w:r>
      <w:r w:rsidRPr="009872AD">
        <w:rPr>
          <w:szCs w:val="22"/>
        </w:rPr>
        <w:t xml:space="preserve">alos </w:t>
      </w:r>
      <w:r w:rsidR="00D639AB" w:rsidRPr="009872AD">
        <w:rPr>
          <w:szCs w:val="22"/>
        </w:rPr>
        <w:t>P</w:t>
      </w:r>
      <w:r w:rsidRPr="009872AD">
        <w:rPr>
          <w:szCs w:val="22"/>
        </w:rPr>
        <w:t xml:space="preserve">asos. Por otra parte, en base a trabajos de nivelación en cada uno de los </w:t>
      </w:r>
      <w:r w:rsidR="00D639AB" w:rsidRPr="009872AD">
        <w:rPr>
          <w:szCs w:val="22"/>
        </w:rPr>
        <w:t>M</w:t>
      </w:r>
      <w:r w:rsidRPr="009872AD">
        <w:rPr>
          <w:szCs w:val="22"/>
        </w:rPr>
        <w:t xml:space="preserve">alos </w:t>
      </w:r>
      <w:r w:rsidR="00D639AB" w:rsidRPr="009872AD">
        <w:rPr>
          <w:szCs w:val="22"/>
        </w:rPr>
        <w:t>P</w:t>
      </w:r>
      <w:r w:rsidRPr="009872AD">
        <w:rPr>
          <w:szCs w:val="22"/>
        </w:rPr>
        <w:t>asos se establecieron las cotas correspondientes a dichos niveles de reducción, las que se muestran en la tabla siguiente:</w:t>
      </w:r>
    </w:p>
    <w:p w14:paraId="59B39C19" w14:textId="77777777" w:rsidR="005B5838" w:rsidRPr="009872AD" w:rsidRDefault="009577B4" w:rsidP="00326EAE">
      <w:pPr>
        <w:jc w:val="center"/>
        <w:rPr>
          <w:noProof/>
          <w:szCs w:val="22"/>
          <w:lang w:val="es-AR" w:eastAsia="es-AR"/>
        </w:rPr>
      </w:pPr>
      <w:r w:rsidRPr="009872AD">
        <w:rPr>
          <w:noProof/>
          <w:szCs w:val="22"/>
          <w:lang w:val="es-PE" w:eastAsia="es-PE"/>
        </w:rPr>
        <w:drawing>
          <wp:inline distT="0" distB="0" distL="0" distR="0" wp14:anchorId="46293E03" wp14:editId="373CE330">
            <wp:extent cx="3166110" cy="1397635"/>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srcRect/>
                    <a:stretch>
                      <a:fillRect/>
                    </a:stretch>
                  </pic:blipFill>
                  <pic:spPr bwMode="auto">
                    <a:xfrm>
                      <a:off x="0" y="0"/>
                      <a:ext cx="3166110" cy="1397635"/>
                    </a:xfrm>
                    <a:prstGeom prst="rect">
                      <a:avLst/>
                    </a:prstGeom>
                    <a:noFill/>
                    <a:ln w="9525">
                      <a:noFill/>
                      <a:miter lim="800000"/>
                      <a:headEnd/>
                      <a:tailEnd/>
                    </a:ln>
                  </pic:spPr>
                </pic:pic>
              </a:graphicData>
            </a:graphic>
          </wp:inline>
        </w:drawing>
      </w:r>
    </w:p>
    <w:p w14:paraId="5A783E7A" w14:textId="77777777" w:rsidR="005B5838" w:rsidRPr="009872AD" w:rsidRDefault="005B5838" w:rsidP="005B5838">
      <w:pPr>
        <w:jc w:val="both"/>
        <w:rPr>
          <w:szCs w:val="22"/>
          <w:lang w:val="es-UY"/>
        </w:rPr>
      </w:pPr>
    </w:p>
    <w:p w14:paraId="5201AE87" w14:textId="77777777" w:rsidR="00196B2A" w:rsidRPr="009872AD" w:rsidRDefault="00171EF6">
      <w:pPr>
        <w:tabs>
          <w:tab w:val="left" w:pos="2640"/>
        </w:tabs>
        <w:spacing w:after="120"/>
        <w:ind w:left="284"/>
        <w:jc w:val="both"/>
        <w:rPr>
          <w:szCs w:val="22"/>
        </w:rPr>
      </w:pPr>
      <w:r w:rsidRPr="009872AD">
        <w:rPr>
          <w:szCs w:val="22"/>
        </w:rPr>
        <w:t xml:space="preserve">En el río Ucayali, el </w:t>
      </w:r>
      <w:r w:rsidR="00011026" w:rsidRPr="009872AD">
        <w:rPr>
          <w:szCs w:val="22"/>
        </w:rPr>
        <w:t>N</w:t>
      </w:r>
      <w:r w:rsidRPr="009872AD">
        <w:rPr>
          <w:szCs w:val="22"/>
        </w:rPr>
        <w:t xml:space="preserve">ivel de </w:t>
      </w:r>
      <w:r w:rsidR="00011026" w:rsidRPr="009872AD">
        <w:rPr>
          <w:szCs w:val="22"/>
        </w:rPr>
        <w:t>R</w:t>
      </w:r>
      <w:r w:rsidRPr="009872AD">
        <w:rPr>
          <w:szCs w:val="22"/>
        </w:rPr>
        <w:t xml:space="preserve">eferencia adoptado es igual a 136,25 msnm. La siguiente tabla muestra los niveles de reducción propuestos en el proyecto referencial para los </w:t>
      </w:r>
      <w:r w:rsidR="00D639AB" w:rsidRPr="009872AD">
        <w:rPr>
          <w:szCs w:val="22"/>
        </w:rPr>
        <w:t>M</w:t>
      </w:r>
      <w:r w:rsidRPr="009872AD">
        <w:rPr>
          <w:szCs w:val="22"/>
        </w:rPr>
        <w:t xml:space="preserve">alos </w:t>
      </w:r>
      <w:r w:rsidR="00D639AB" w:rsidRPr="009872AD">
        <w:rPr>
          <w:szCs w:val="22"/>
        </w:rPr>
        <w:t>P</w:t>
      </w:r>
      <w:r w:rsidRPr="009872AD">
        <w:rPr>
          <w:szCs w:val="22"/>
        </w:rPr>
        <w:t>asos del río Ucayali.</w:t>
      </w:r>
    </w:p>
    <w:p w14:paraId="25915393" w14:textId="77777777" w:rsidR="005B5838" w:rsidRPr="009872AD" w:rsidRDefault="009577B4" w:rsidP="00326EAE">
      <w:pPr>
        <w:jc w:val="center"/>
        <w:rPr>
          <w:noProof/>
          <w:szCs w:val="22"/>
          <w:lang w:val="es-AR" w:eastAsia="es-AR"/>
        </w:rPr>
      </w:pPr>
      <w:r w:rsidRPr="009872AD">
        <w:rPr>
          <w:noProof/>
          <w:szCs w:val="22"/>
          <w:lang w:val="es-PE" w:eastAsia="es-PE"/>
        </w:rPr>
        <w:lastRenderedPageBreak/>
        <w:drawing>
          <wp:inline distT="0" distB="0" distL="0" distR="0" wp14:anchorId="35E48A12" wp14:editId="1B91A204">
            <wp:extent cx="2752090" cy="24415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2752090" cy="2441575"/>
                    </a:xfrm>
                    <a:prstGeom prst="rect">
                      <a:avLst/>
                    </a:prstGeom>
                    <a:noFill/>
                    <a:ln w="9525">
                      <a:noFill/>
                      <a:miter lim="800000"/>
                      <a:headEnd/>
                      <a:tailEnd/>
                    </a:ln>
                  </pic:spPr>
                </pic:pic>
              </a:graphicData>
            </a:graphic>
          </wp:inline>
        </w:drawing>
      </w:r>
    </w:p>
    <w:p w14:paraId="534002C5" w14:textId="77777777" w:rsidR="005B5838" w:rsidRPr="009872AD" w:rsidRDefault="005B5838" w:rsidP="005B5838">
      <w:pPr>
        <w:jc w:val="both"/>
        <w:rPr>
          <w:szCs w:val="22"/>
          <w:lang w:val="es-UY"/>
        </w:rPr>
      </w:pPr>
    </w:p>
    <w:p w14:paraId="59B72DA3" w14:textId="77777777" w:rsidR="00196B2A" w:rsidRPr="009872AD" w:rsidRDefault="00171EF6">
      <w:pPr>
        <w:tabs>
          <w:tab w:val="left" w:pos="2640"/>
        </w:tabs>
        <w:spacing w:after="120"/>
        <w:ind w:left="284"/>
        <w:jc w:val="both"/>
        <w:rPr>
          <w:szCs w:val="22"/>
        </w:rPr>
      </w:pPr>
      <w:r w:rsidRPr="009872AD">
        <w:rPr>
          <w:szCs w:val="22"/>
        </w:rPr>
        <w:t xml:space="preserve">De acuerdo a lo informado por el Ministerio de Transporte y Comunicaciones (MTC), el </w:t>
      </w:r>
      <w:r w:rsidR="00011026" w:rsidRPr="009872AD">
        <w:rPr>
          <w:szCs w:val="22"/>
        </w:rPr>
        <w:t>N</w:t>
      </w:r>
      <w:r w:rsidRPr="009872AD">
        <w:rPr>
          <w:szCs w:val="22"/>
        </w:rPr>
        <w:t xml:space="preserve">ivel de </w:t>
      </w:r>
      <w:r w:rsidR="00011026" w:rsidRPr="009872AD">
        <w:rPr>
          <w:szCs w:val="22"/>
        </w:rPr>
        <w:t>R</w:t>
      </w:r>
      <w:r w:rsidRPr="009872AD">
        <w:rPr>
          <w:szCs w:val="22"/>
        </w:rPr>
        <w:t>eferencia estimado por la Dirección General de Transporte Acuático (DGTA) y la diferencia existente con el adoptado en el proyecto referencial, en Pucallpa, son los siguientes:</w:t>
      </w:r>
    </w:p>
    <w:tbl>
      <w:tblPr>
        <w:tblW w:w="7088" w:type="dxa"/>
        <w:jc w:val="center"/>
        <w:tblCellMar>
          <w:left w:w="70" w:type="dxa"/>
          <w:right w:w="70" w:type="dxa"/>
        </w:tblCellMar>
        <w:tblLook w:val="04A0" w:firstRow="1" w:lastRow="0" w:firstColumn="1" w:lastColumn="0" w:noHBand="0" w:noVBand="1"/>
      </w:tblPr>
      <w:tblGrid>
        <w:gridCol w:w="2441"/>
        <w:gridCol w:w="2380"/>
        <w:gridCol w:w="2267"/>
      </w:tblGrid>
      <w:tr w:rsidR="009F5EB3" w:rsidRPr="009872AD" w14:paraId="28AC0A3C" w14:textId="77777777" w:rsidTr="007B37AE">
        <w:trPr>
          <w:trHeight w:val="570"/>
          <w:jc w:val="center"/>
        </w:trPr>
        <w:tc>
          <w:tcPr>
            <w:tcW w:w="2441" w:type="dxa"/>
            <w:tcBorders>
              <w:top w:val="single" w:sz="4" w:space="0" w:color="auto"/>
              <w:left w:val="single" w:sz="4" w:space="0" w:color="auto"/>
              <w:bottom w:val="nil"/>
              <w:right w:val="single" w:sz="4" w:space="0" w:color="auto"/>
            </w:tcBorders>
            <w:shd w:val="clear" w:color="auto" w:fill="auto"/>
            <w:vAlign w:val="center"/>
            <w:hideMark/>
          </w:tcPr>
          <w:p w14:paraId="635E9989"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N.R. Proyecto Referencial</w:t>
            </w:r>
            <w:r w:rsidRPr="009872AD">
              <w:rPr>
                <w:rFonts w:ascii="Arial Narrow" w:hAnsi="Arial Narrow"/>
                <w:szCs w:val="22"/>
              </w:rPr>
              <w:br/>
              <w:t>(m.s.n.m.)</w:t>
            </w:r>
          </w:p>
        </w:tc>
        <w:tc>
          <w:tcPr>
            <w:tcW w:w="2380" w:type="dxa"/>
            <w:tcBorders>
              <w:top w:val="single" w:sz="4" w:space="0" w:color="auto"/>
              <w:left w:val="nil"/>
              <w:bottom w:val="nil"/>
              <w:right w:val="single" w:sz="4" w:space="0" w:color="auto"/>
            </w:tcBorders>
            <w:shd w:val="clear" w:color="auto" w:fill="auto"/>
            <w:vAlign w:val="center"/>
            <w:hideMark/>
          </w:tcPr>
          <w:p w14:paraId="3F34F602" w14:textId="77777777" w:rsidR="00701F78" w:rsidRPr="009872AD" w:rsidRDefault="00171EF6">
            <w:pPr>
              <w:jc w:val="center"/>
              <w:rPr>
                <w:rFonts w:ascii="Arial Narrow" w:hAnsi="Arial Narrow"/>
                <w:szCs w:val="22"/>
              </w:rPr>
            </w:pPr>
            <w:r w:rsidRPr="009872AD">
              <w:rPr>
                <w:rFonts w:ascii="Arial Narrow" w:hAnsi="Arial Narrow"/>
                <w:szCs w:val="22"/>
              </w:rPr>
              <w:t>N.R. Estimado por DGTA</w:t>
            </w:r>
            <w:r w:rsidRPr="009872AD">
              <w:rPr>
                <w:rFonts w:ascii="Arial Narrow" w:hAnsi="Arial Narrow"/>
                <w:szCs w:val="22"/>
              </w:rPr>
              <w:br/>
              <w:t>(m.s.n.m.)</w:t>
            </w:r>
          </w:p>
        </w:tc>
        <w:tc>
          <w:tcPr>
            <w:tcW w:w="2267" w:type="dxa"/>
            <w:tcBorders>
              <w:top w:val="single" w:sz="4" w:space="0" w:color="auto"/>
              <w:left w:val="nil"/>
              <w:bottom w:val="nil"/>
              <w:right w:val="single" w:sz="4" w:space="0" w:color="auto"/>
            </w:tcBorders>
            <w:shd w:val="clear" w:color="auto" w:fill="auto"/>
            <w:vAlign w:val="center"/>
            <w:hideMark/>
          </w:tcPr>
          <w:p w14:paraId="6DCE9160" w14:textId="77777777" w:rsidR="00701F78" w:rsidRPr="009872AD" w:rsidRDefault="00171EF6">
            <w:pPr>
              <w:jc w:val="center"/>
              <w:rPr>
                <w:rFonts w:ascii="Arial Narrow" w:hAnsi="Arial Narrow"/>
                <w:szCs w:val="22"/>
              </w:rPr>
            </w:pPr>
            <w:r w:rsidRPr="009872AD">
              <w:rPr>
                <w:rFonts w:ascii="Arial Narrow" w:hAnsi="Arial Narrow"/>
                <w:szCs w:val="22"/>
              </w:rPr>
              <w:t>Diferencia</w:t>
            </w:r>
            <w:r w:rsidRPr="009872AD">
              <w:rPr>
                <w:rFonts w:ascii="Arial Narrow" w:hAnsi="Arial Narrow"/>
                <w:szCs w:val="22"/>
              </w:rPr>
              <w:br/>
              <w:t>(m)</w:t>
            </w:r>
          </w:p>
        </w:tc>
      </w:tr>
      <w:tr w:rsidR="00701F78" w:rsidRPr="009872AD" w14:paraId="7A102C72" w14:textId="77777777" w:rsidTr="007B37AE">
        <w:trPr>
          <w:trHeight w:val="300"/>
          <w:jc w:val="center"/>
        </w:trPr>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16B19"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136,25</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16468CFB"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136,95</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2B9B2611"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0,70</w:t>
            </w:r>
          </w:p>
        </w:tc>
      </w:tr>
    </w:tbl>
    <w:p w14:paraId="5985FC30" w14:textId="77777777" w:rsidR="00196B2A" w:rsidRPr="009872AD" w:rsidRDefault="00196B2A">
      <w:pPr>
        <w:tabs>
          <w:tab w:val="left" w:pos="2640"/>
        </w:tabs>
        <w:spacing w:after="120"/>
        <w:ind w:left="284"/>
        <w:jc w:val="both"/>
        <w:rPr>
          <w:szCs w:val="22"/>
        </w:rPr>
      </w:pPr>
    </w:p>
    <w:p w14:paraId="04289123" w14:textId="77777777" w:rsidR="00196B2A" w:rsidRPr="009872AD" w:rsidRDefault="00171EF6">
      <w:pPr>
        <w:tabs>
          <w:tab w:val="left" w:pos="2640"/>
        </w:tabs>
        <w:spacing w:after="120"/>
        <w:ind w:left="284"/>
        <w:jc w:val="both"/>
        <w:rPr>
          <w:szCs w:val="22"/>
        </w:rPr>
      </w:pPr>
      <w:r w:rsidRPr="009872AD">
        <w:rPr>
          <w:szCs w:val="22"/>
        </w:rPr>
        <w:t xml:space="preserve">Se deberá considerar inicialmente la cota del </w:t>
      </w:r>
      <w:r w:rsidR="00011026" w:rsidRPr="009872AD">
        <w:rPr>
          <w:szCs w:val="22"/>
        </w:rPr>
        <w:t>N</w:t>
      </w:r>
      <w:r w:rsidRPr="009872AD">
        <w:rPr>
          <w:szCs w:val="22"/>
        </w:rPr>
        <w:t xml:space="preserve">ivel de </w:t>
      </w:r>
      <w:r w:rsidR="00011026" w:rsidRPr="009872AD">
        <w:rPr>
          <w:szCs w:val="22"/>
        </w:rPr>
        <w:t>R</w:t>
      </w:r>
      <w:r w:rsidRPr="009872AD">
        <w:rPr>
          <w:szCs w:val="22"/>
        </w:rPr>
        <w:t xml:space="preserve">eferencia igual a 136,95 msnm en Pucallpa, ajustando todos los valores de niveles de reducción en los </w:t>
      </w:r>
      <w:r w:rsidR="00D639AB" w:rsidRPr="009872AD">
        <w:rPr>
          <w:szCs w:val="22"/>
        </w:rPr>
        <w:t>M</w:t>
      </w:r>
      <w:r w:rsidRPr="009872AD">
        <w:rPr>
          <w:szCs w:val="22"/>
        </w:rPr>
        <w:t xml:space="preserve">alos </w:t>
      </w:r>
      <w:r w:rsidR="00D639AB" w:rsidRPr="009872AD">
        <w:rPr>
          <w:szCs w:val="22"/>
        </w:rPr>
        <w:t>P</w:t>
      </w:r>
      <w:r w:rsidRPr="009872AD">
        <w:rPr>
          <w:szCs w:val="22"/>
        </w:rPr>
        <w:t>asos, en el marco del Estudio Definitivo de Ingeniería (EDI) a ser elaborado por el CONCESIONARIO, en base a la información que se obtenga en los limnímetros a ser instalados.</w:t>
      </w:r>
    </w:p>
    <w:p w14:paraId="23549B12" w14:textId="77777777" w:rsidR="00196B2A" w:rsidRPr="009872AD" w:rsidRDefault="00171EF6">
      <w:pPr>
        <w:tabs>
          <w:tab w:val="left" w:pos="2640"/>
        </w:tabs>
        <w:spacing w:after="120"/>
        <w:ind w:left="284"/>
        <w:jc w:val="both"/>
        <w:rPr>
          <w:szCs w:val="22"/>
        </w:rPr>
      </w:pPr>
      <w:r w:rsidRPr="009872AD">
        <w:rPr>
          <w:szCs w:val="22"/>
        </w:rPr>
        <w:t xml:space="preserve">El valor obtenido en el proyecto referencial del análisis estadístico de los niveles en Yurimaguas para el </w:t>
      </w:r>
      <w:r w:rsidR="00011026" w:rsidRPr="009872AD">
        <w:rPr>
          <w:szCs w:val="22"/>
        </w:rPr>
        <w:t>N</w:t>
      </w:r>
      <w:r w:rsidRPr="009872AD">
        <w:rPr>
          <w:szCs w:val="22"/>
        </w:rPr>
        <w:t xml:space="preserve">ivel de </w:t>
      </w:r>
      <w:r w:rsidR="00011026" w:rsidRPr="009872AD">
        <w:rPr>
          <w:szCs w:val="22"/>
        </w:rPr>
        <w:t>R</w:t>
      </w:r>
      <w:r w:rsidRPr="009872AD">
        <w:rPr>
          <w:szCs w:val="22"/>
        </w:rPr>
        <w:t>eferencia según el criterio adoptado de 10 % de persistencia para recurrencia 10 años, es 127,05 m, y en cota absoluta el nivel de reducción en Yurimaguas resultó igual a 125,64 msnm.</w:t>
      </w:r>
    </w:p>
    <w:p w14:paraId="7FCDD395" w14:textId="77777777" w:rsidR="00196B2A" w:rsidRPr="009872AD" w:rsidRDefault="00171EF6">
      <w:pPr>
        <w:tabs>
          <w:tab w:val="left" w:pos="2640"/>
        </w:tabs>
        <w:spacing w:after="120"/>
        <w:ind w:left="284"/>
        <w:jc w:val="both"/>
        <w:rPr>
          <w:szCs w:val="22"/>
        </w:rPr>
      </w:pPr>
      <w:r w:rsidRPr="009872AD">
        <w:rPr>
          <w:szCs w:val="22"/>
        </w:rPr>
        <w:t xml:space="preserve">Debido a la incertidumbre que genera considerar a San Regis en la determinación de los niveles de referencia en los </w:t>
      </w:r>
      <w:r w:rsidR="00D639AB" w:rsidRPr="009872AD">
        <w:rPr>
          <w:szCs w:val="22"/>
        </w:rPr>
        <w:t>M</w:t>
      </w:r>
      <w:r w:rsidRPr="009872AD">
        <w:rPr>
          <w:szCs w:val="22"/>
        </w:rPr>
        <w:t xml:space="preserve">alos </w:t>
      </w:r>
      <w:r w:rsidR="00D639AB" w:rsidRPr="009872AD">
        <w:rPr>
          <w:szCs w:val="22"/>
        </w:rPr>
        <w:t>P</w:t>
      </w:r>
      <w:r w:rsidRPr="009872AD">
        <w:rPr>
          <w:szCs w:val="22"/>
        </w:rPr>
        <w:t xml:space="preserve">asos y considerando que cinco de estos </w:t>
      </w:r>
      <w:r w:rsidR="00D639AB" w:rsidRPr="009872AD">
        <w:rPr>
          <w:szCs w:val="22"/>
        </w:rPr>
        <w:t>M</w:t>
      </w:r>
      <w:r w:rsidRPr="009872AD">
        <w:rPr>
          <w:szCs w:val="22"/>
        </w:rPr>
        <w:t xml:space="preserve">alos </w:t>
      </w:r>
      <w:r w:rsidR="00D639AB" w:rsidRPr="009872AD">
        <w:rPr>
          <w:szCs w:val="22"/>
        </w:rPr>
        <w:t>P</w:t>
      </w:r>
      <w:r w:rsidRPr="009872AD">
        <w:rPr>
          <w:szCs w:val="22"/>
        </w:rPr>
        <w:t xml:space="preserve">asos se encuentran a distancias menores a 50 km de Yurimaguas, y que el más alejado se localiza a 104 km, en el proyecto referencial se adoptó el criterio de transportar el </w:t>
      </w:r>
      <w:r w:rsidR="00011026" w:rsidRPr="009872AD">
        <w:rPr>
          <w:szCs w:val="22"/>
        </w:rPr>
        <w:t>N</w:t>
      </w:r>
      <w:r w:rsidRPr="009872AD">
        <w:rPr>
          <w:szCs w:val="22"/>
        </w:rPr>
        <w:t xml:space="preserve">ivel de </w:t>
      </w:r>
      <w:r w:rsidR="00011026" w:rsidRPr="009872AD">
        <w:rPr>
          <w:szCs w:val="22"/>
        </w:rPr>
        <w:t>R</w:t>
      </w:r>
      <w:r w:rsidRPr="009872AD">
        <w:rPr>
          <w:szCs w:val="22"/>
        </w:rPr>
        <w:t>eferencia definido en Yurimaguas, utilizando una pendiente media representativa de 9,6 cm/km, resultando en cada mal paso los siguientes niveles:</w:t>
      </w:r>
    </w:p>
    <w:p w14:paraId="163AF75D" w14:textId="77777777" w:rsidR="005B5838" w:rsidRPr="009872AD" w:rsidRDefault="009577B4" w:rsidP="005B5838">
      <w:pPr>
        <w:jc w:val="center"/>
        <w:rPr>
          <w:noProof/>
          <w:szCs w:val="22"/>
          <w:lang w:val="es-AR" w:eastAsia="es-AR"/>
        </w:rPr>
      </w:pPr>
      <w:r w:rsidRPr="009872AD">
        <w:rPr>
          <w:noProof/>
          <w:szCs w:val="22"/>
          <w:lang w:val="es-PE" w:eastAsia="es-PE"/>
        </w:rPr>
        <w:drawing>
          <wp:inline distT="0" distB="0" distL="0" distR="0" wp14:anchorId="3D014640" wp14:editId="74F0D412">
            <wp:extent cx="3588385" cy="212217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3588385" cy="2122170"/>
                    </a:xfrm>
                    <a:prstGeom prst="rect">
                      <a:avLst/>
                    </a:prstGeom>
                    <a:noFill/>
                    <a:ln w="9525">
                      <a:noFill/>
                      <a:miter lim="800000"/>
                      <a:headEnd/>
                      <a:tailEnd/>
                    </a:ln>
                  </pic:spPr>
                </pic:pic>
              </a:graphicData>
            </a:graphic>
          </wp:inline>
        </w:drawing>
      </w:r>
    </w:p>
    <w:p w14:paraId="6F30648D" w14:textId="77777777" w:rsidR="005B5838" w:rsidRPr="009872AD" w:rsidRDefault="005B5838" w:rsidP="005B5838">
      <w:pPr>
        <w:jc w:val="both"/>
        <w:rPr>
          <w:noProof/>
          <w:szCs w:val="22"/>
          <w:lang w:val="es-AR" w:eastAsia="es-AR"/>
        </w:rPr>
      </w:pPr>
    </w:p>
    <w:p w14:paraId="2E8E7726" w14:textId="77777777" w:rsidR="00196B2A" w:rsidRPr="009872AD" w:rsidRDefault="00171EF6">
      <w:pPr>
        <w:tabs>
          <w:tab w:val="left" w:pos="2640"/>
        </w:tabs>
        <w:spacing w:after="120"/>
        <w:ind w:left="284"/>
        <w:jc w:val="both"/>
        <w:rPr>
          <w:szCs w:val="22"/>
        </w:rPr>
      </w:pPr>
      <w:r w:rsidRPr="009872AD">
        <w:rPr>
          <w:szCs w:val="22"/>
        </w:rPr>
        <w:t xml:space="preserve">De acuerdo a lo informado por el Ministerio de Transporte y Comunicaciones (MTC), el </w:t>
      </w:r>
      <w:r w:rsidR="00011026" w:rsidRPr="009872AD">
        <w:rPr>
          <w:szCs w:val="22"/>
        </w:rPr>
        <w:t>N</w:t>
      </w:r>
      <w:r w:rsidRPr="009872AD">
        <w:rPr>
          <w:szCs w:val="22"/>
        </w:rPr>
        <w:t xml:space="preserve">ivel de </w:t>
      </w:r>
      <w:r w:rsidR="00011026" w:rsidRPr="009872AD">
        <w:rPr>
          <w:szCs w:val="22"/>
        </w:rPr>
        <w:t>R</w:t>
      </w:r>
      <w:r w:rsidRPr="009872AD">
        <w:rPr>
          <w:szCs w:val="22"/>
        </w:rPr>
        <w:t>eferencia estimado por la Dirección General de Transporte Acuático (DGTA) y la diferencia existente con el adoptado en el proyecto referencial, en Yurimaguas, son los siguientes:</w:t>
      </w:r>
    </w:p>
    <w:tbl>
      <w:tblPr>
        <w:tblW w:w="7000" w:type="dxa"/>
        <w:jc w:val="center"/>
        <w:tblCellMar>
          <w:left w:w="70" w:type="dxa"/>
          <w:right w:w="70" w:type="dxa"/>
        </w:tblCellMar>
        <w:tblLook w:val="04A0" w:firstRow="1" w:lastRow="0" w:firstColumn="1" w:lastColumn="0" w:noHBand="0" w:noVBand="1"/>
      </w:tblPr>
      <w:tblGrid>
        <w:gridCol w:w="2373"/>
        <w:gridCol w:w="2501"/>
        <w:gridCol w:w="2126"/>
      </w:tblGrid>
      <w:tr w:rsidR="009F5EB3" w:rsidRPr="009872AD" w14:paraId="2F0D0194" w14:textId="77777777" w:rsidTr="00526F89">
        <w:trPr>
          <w:trHeight w:val="570"/>
          <w:jc w:val="center"/>
        </w:trPr>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DC572"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N.R. Proyecto Referencial</w:t>
            </w:r>
            <w:r w:rsidRPr="009872AD">
              <w:rPr>
                <w:rFonts w:ascii="Arial Narrow" w:hAnsi="Arial Narrow"/>
                <w:szCs w:val="22"/>
              </w:rPr>
              <w:br/>
              <w:t>(m.s.n.m.)</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14:paraId="360C7BAF"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N.R. Estimado por DGTA</w:t>
            </w:r>
            <w:r w:rsidRPr="009872AD">
              <w:rPr>
                <w:rFonts w:ascii="Arial Narrow" w:hAnsi="Arial Narrow"/>
                <w:szCs w:val="22"/>
              </w:rPr>
              <w:br/>
              <w:t>(m.s.n.m.)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7F1B72D"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Diferencia</w:t>
            </w:r>
            <w:r w:rsidRPr="009872AD">
              <w:rPr>
                <w:rFonts w:ascii="Arial Narrow" w:hAnsi="Arial Narrow"/>
                <w:szCs w:val="22"/>
              </w:rPr>
              <w:br/>
              <w:t>(m)</w:t>
            </w:r>
          </w:p>
        </w:tc>
      </w:tr>
      <w:tr w:rsidR="00701F78" w:rsidRPr="009872AD" w14:paraId="3513953F" w14:textId="77777777" w:rsidTr="00526F89">
        <w:trPr>
          <w:trHeight w:val="300"/>
          <w:jc w:val="center"/>
        </w:trPr>
        <w:tc>
          <w:tcPr>
            <w:tcW w:w="2373" w:type="dxa"/>
            <w:tcBorders>
              <w:top w:val="nil"/>
              <w:left w:val="single" w:sz="4" w:space="0" w:color="auto"/>
              <w:bottom w:val="single" w:sz="4" w:space="0" w:color="auto"/>
              <w:right w:val="single" w:sz="4" w:space="0" w:color="auto"/>
            </w:tcBorders>
            <w:shd w:val="clear" w:color="auto" w:fill="auto"/>
            <w:vAlign w:val="center"/>
            <w:hideMark/>
          </w:tcPr>
          <w:p w14:paraId="21026881"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125,64</w:t>
            </w:r>
          </w:p>
        </w:tc>
        <w:tc>
          <w:tcPr>
            <w:tcW w:w="2501" w:type="dxa"/>
            <w:tcBorders>
              <w:top w:val="nil"/>
              <w:left w:val="nil"/>
              <w:bottom w:val="single" w:sz="4" w:space="0" w:color="auto"/>
              <w:right w:val="single" w:sz="4" w:space="0" w:color="auto"/>
            </w:tcBorders>
            <w:shd w:val="clear" w:color="auto" w:fill="auto"/>
            <w:vAlign w:val="center"/>
            <w:hideMark/>
          </w:tcPr>
          <w:p w14:paraId="746FD941"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127,09</w:t>
            </w:r>
          </w:p>
        </w:tc>
        <w:tc>
          <w:tcPr>
            <w:tcW w:w="2126" w:type="dxa"/>
            <w:tcBorders>
              <w:top w:val="nil"/>
              <w:left w:val="nil"/>
              <w:bottom w:val="single" w:sz="4" w:space="0" w:color="auto"/>
              <w:right w:val="single" w:sz="4" w:space="0" w:color="auto"/>
            </w:tcBorders>
            <w:shd w:val="clear" w:color="auto" w:fill="auto"/>
            <w:vAlign w:val="center"/>
            <w:hideMark/>
          </w:tcPr>
          <w:p w14:paraId="01EE7BE4" w14:textId="77777777" w:rsidR="00196B2A" w:rsidRPr="009872AD" w:rsidRDefault="00171EF6">
            <w:pPr>
              <w:tabs>
                <w:tab w:val="left" w:pos="2640"/>
              </w:tabs>
              <w:jc w:val="center"/>
              <w:rPr>
                <w:rFonts w:ascii="Arial Narrow" w:hAnsi="Arial Narrow"/>
                <w:szCs w:val="22"/>
              </w:rPr>
            </w:pPr>
            <w:r w:rsidRPr="009872AD">
              <w:rPr>
                <w:rFonts w:ascii="Arial Narrow" w:hAnsi="Arial Narrow"/>
                <w:szCs w:val="22"/>
              </w:rPr>
              <w:t>1,45</w:t>
            </w:r>
          </w:p>
        </w:tc>
      </w:tr>
    </w:tbl>
    <w:p w14:paraId="4B516D4D" w14:textId="77777777" w:rsidR="00701F78" w:rsidRPr="009872AD" w:rsidRDefault="00701F78" w:rsidP="005B5838">
      <w:pPr>
        <w:jc w:val="both"/>
        <w:rPr>
          <w:noProof/>
          <w:szCs w:val="22"/>
          <w:lang w:val="es-UY" w:eastAsia="es-AR"/>
        </w:rPr>
      </w:pPr>
    </w:p>
    <w:p w14:paraId="0DDB0488" w14:textId="77777777" w:rsidR="00196B2A" w:rsidRPr="009872AD" w:rsidRDefault="00171EF6">
      <w:pPr>
        <w:tabs>
          <w:tab w:val="left" w:pos="2640"/>
        </w:tabs>
        <w:spacing w:after="120"/>
        <w:ind w:left="284"/>
        <w:jc w:val="both"/>
        <w:rPr>
          <w:szCs w:val="22"/>
        </w:rPr>
      </w:pPr>
      <w:r w:rsidRPr="009872AD">
        <w:rPr>
          <w:szCs w:val="22"/>
        </w:rPr>
        <w:t>El Ministerio de Transporte y Comunicaciones (MTC) ha indicado que la Dirección de Hidrografía y Navegación (DHN) durante un monitoreo hidrográfico realizado en el año 2010, determinó que la diferencia de 1,414 m a restar a las lecturas de la regla para llevarlas a cota sobre el nivel del mar, mencionada en el proyecto referencial, no debe ser aplicada.</w:t>
      </w:r>
    </w:p>
    <w:p w14:paraId="26499BEA" w14:textId="77777777" w:rsidR="00196B2A" w:rsidRPr="009872AD" w:rsidRDefault="00171EF6">
      <w:pPr>
        <w:tabs>
          <w:tab w:val="left" w:pos="2640"/>
        </w:tabs>
        <w:spacing w:after="120"/>
        <w:ind w:left="284"/>
        <w:jc w:val="both"/>
        <w:rPr>
          <w:szCs w:val="22"/>
        </w:rPr>
      </w:pPr>
      <w:r w:rsidRPr="009872AD">
        <w:rPr>
          <w:szCs w:val="22"/>
        </w:rPr>
        <w:t xml:space="preserve">El CONCESIONARIO deberá verificar la relación entre el cero de la escala de Yurimaguas y el Nivel Medio del Mar (tal como en el resto de los limnígrafos), y ajustar el </w:t>
      </w:r>
      <w:r w:rsidR="00011026" w:rsidRPr="009872AD">
        <w:rPr>
          <w:szCs w:val="22"/>
        </w:rPr>
        <w:t>N</w:t>
      </w:r>
      <w:r w:rsidRPr="009872AD">
        <w:rPr>
          <w:szCs w:val="22"/>
        </w:rPr>
        <w:t xml:space="preserve">ivel de </w:t>
      </w:r>
      <w:r w:rsidR="00011026" w:rsidRPr="009872AD">
        <w:rPr>
          <w:szCs w:val="22"/>
        </w:rPr>
        <w:t>R</w:t>
      </w:r>
      <w:r w:rsidRPr="009872AD">
        <w:rPr>
          <w:szCs w:val="22"/>
        </w:rPr>
        <w:t xml:space="preserve">eferencia en esta estación y en el resto de los </w:t>
      </w:r>
      <w:r w:rsidR="00D639AB" w:rsidRPr="009872AD">
        <w:rPr>
          <w:szCs w:val="22"/>
        </w:rPr>
        <w:t>M</w:t>
      </w:r>
      <w:r w:rsidRPr="009872AD">
        <w:rPr>
          <w:szCs w:val="22"/>
        </w:rPr>
        <w:t xml:space="preserve">alos </w:t>
      </w:r>
      <w:r w:rsidR="00D639AB" w:rsidRPr="009872AD">
        <w:rPr>
          <w:szCs w:val="22"/>
        </w:rPr>
        <w:t>P</w:t>
      </w:r>
      <w:r w:rsidRPr="009872AD">
        <w:rPr>
          <w:szCs w:val="22"/>
        </w:rPr>
        <w:t>asos, en consecuencia.</w:t>
      </w:r>
    </w:p>
    <w:p w14:paraId="70EF36EC" w14:textId="77777777" w:rsidR="00242E6A" w:rsidRPr="009872AD" w:rsidRDefault="00242E6A">
      <w:pPr>
        <w:tabs>
          <w:tab w:val="left" w:pos="2640"/>
        </w:tabs>
        <w:spacing w:after="120"/>
        <w:ind w:left="284"/>
        <w:jc w:val="both"/>
        <w:rPr>
          <w:szCs w:val="22"/>
        </w:rPr>
      </w:pPr>
      <w:r w:rsidRPr="009872AD">
        <w:rPr>
          <w:szCs w:val="22"/>
        </w:rPr>
        <w:t xml:space="preserve">En el tramo entre Iquitos y Santa Rosa, los Niveles de Referencia con 10% de persistencia para 10 años de recurrencia, a ser adoptados inicialmente para evaluar si existiera algún Mal Paso </w:t>
      </w:r>
      <w:r w:rsidR="007A35BA" w:rsidRPr="009872AD">
        <w:rPr>
          <w:szCs w:val="22"/>
        </w:rPr>
        <w:t>(no</w:t>
      </w:r>
      <w:r w:rsidRPr="009872AD">
        <w:rPr>
          <w:szCs w:val="22"/>
        </w:rPr>
        <w:t xml:space="preserve"> identificado en los estudios antecedentes), son iguales a 107,94 msnm en Iquitos, y a 0,21 m de lectura en la regla de Santa Rosa. El CONCESIONARIO deberá verificar las cotas de los ceros de ambas reglas y ajustar los Niveles de Reducción durante el EDI.</w:t>
      </w:r>
    </w:p>
    <w:p w14:paraId="241AF08D" w14:textId="77777777" w:rsidR="00196B2A" w:rsidRPr="009872AD" w:rsidRDefault="00171EF6">
      <w:pPr>
        <w:tabs>
          <w:tab w:val="left" w:pos="2640"/>
        </w:tabs>
        <w:spacing w:after="120"/>
        <w:ind w:left="284"/>
        <w:jc w:val="both"/>
        <w:rPr>
          <w:szCs w:val="22"/>
        </w:rPr>
      </w:pPr>
      <w:r w:rsidRPr="009872AD">
        <w:rPr>
          <w:szCs w:val="22"/>
        </w:rPr>
        <w:t xml:space="preserve">El diseño náutico y consecuente dragado del canal de acceso al terminal portuario de Iquitos, considera que la cota del Nivel de Referencia para la navegación de barcazas es el nivel 108,08 msnm, superado el 98 % del tiempo en promedio. </w:t>
      </w:r>
    </w:p>
    <w:p w14:paraId="388B0B98" w14:textId="77777777" w:rsidR="005B5838" w:rsidRPr="009872AD" w:rsidRDefault="005B5838" w:rsidP="005B5838">
      <w:pPr>
        <w:rPr>
          <w:szCs w:val="22"/>
          <w:u w:val="single"/>
          <w:lang w:val="es-ES_tradnl"/>
        </w:rPr>
      </w:pPr>
    </w:p>
    <w:p w14:paraId="49488CCD" w14:textId="77777777" w:rsidR="00196B2A" w:rsidRPr="009872AD" w:rsidRDefault="005B5838" w:rsidP="00C41137">
      <w:pPr>
        <w:pStyle w:val="Prrafodelista"/>
        <w:numPr>
          <w:ilvl w:val="0"/>
          <w:numId w:val="87"/>
        </w:numPr>
        <w:ind w:left="567" w:hanging="425"/>
        <w:jc w:val="both"/>
        <w:rPr>
          <w:b/>
          <w:szCs w:val="22"/>
          <w:u w:val="single"/>
          <w:lang w:val="es-UY"/>
        </w:rPr>
      </w:pPr>
      <w:bookmarkStart w:id="2109" w:name="_Toc368329782"/>
      <w:r w:rsidRPr="009872AD">
        <w:rPr>
          <w:b/>
          <w:szCs w:val="22"/>
          <w:u w:val="single"/>
          <w:lang w:val="es-UY"/>
        </w:rPr>
        <w:t>Profundidad Mínima a ser Garantizada</w:t>
      </w:r>
      <w:bookmarkEnd w:id="2109"/>
    </w:p>
    <w:p w14:paraId="7F4E725B" w14:textId="77777777" w:rsidR="005B5838" w:rsidRPr="009872AD" w:rsidRDefault="005B5838" w:rsidP="005B5838">
      <w:pPr>
        <w:rPr>
          <w:szCs w:val="22"/>
        </w:rPr>
      </w:pPr>
    </w:p>
    <w:p w14:paraId="7F85FDBF" w14:textId="77777777" w:rsidR="00196B2A" w:rsidRPr="009872AD" w:rsidRDefault="005B5838">
      <w:pPr>
        <w:tabs>
          <w:tab w:val="left" w:pos="2640"/>
        </w:tabs>
        <w:spacing w:after="120"/>
        <w:ind w:left="284"/>
        <w:jc w:val="both"/>
        <w:rPr>
          <w:szCs w:val="22"/>
        </w:rPr>
      </w:pPr>
      <w:r w:rsidRPr="009872AD">
        <w:rPr>
          <w:szCs w:val="22"/>
        </w:rPr>
        <w:t xml:space="preserve">El canal debe permitir la navegación de la embarcación de diseño con un calado de 6 (seis) pies </w:t>
      </w:r>
      <w:r w:rsidR="001F7E2E" w:rsidRPr="009872AD">
        <w:rPr>
          <w:szCs w:val="22"/>
        </w:rPr>
        <w:t xml:space="preserve">(1.83 m) </w:t>
      </w:r>
      <w:r w:rsidRPr="009872AD">
        <w:rPr>
          <w:szCs w:val="22"/>
        </w:rPr>
        <w:t xml:space="preserve">en los </w:t>
      </w:r>
      <w:r w:rsidR="000C0D3C" w:rsidRPr="009872AD">
        <w:rPr>
          <w:szCs w:val="22"/>
        </w:rPr>
        <w:t>m</w:t>
      </w:r>
      <w:r w:rsidRPr="009872AD">
        <w:rPr>
          <w:szCs w:val="22"/>
        </w:rPr>
        <w:t xml:space="preserve">alos </w:t>
      </w:r>
      <w:r w:rsidR="000C0D3C" w:rsidRPr="009872AD">
        <w:rPr>
          <w:szCs w:val="22"/>
        </w:rPr>
        <w:t>p</w:t>
      </w:r>
      <w:r w:rsidRPr="009872AD">
        <w:rPr>
          <w:szCs w:val="22"/>
        </w:rPr>
        <w:t xml:space="preserve">asos y de 9 (nueve) pies </w:t>
      </w:r>
      <w:r w:rsidR="001F7E2E" w:rsidRPr="009872AD">
        <w:rPr>
          <w:szCs w:val="22"/>
        </w:rPr>
        <w:t xml:space="preserve">(2.74 m) </w:t>
      </w:r>
      <w:r w:rsidRPr="009872AD">
        <w:rPr>
          <w:szCs w:val="22"/>
        </w:rPr>
        <w:t xml:space="preserve">en el canal de acceso al terminal portuario de Iquitos, cuando el nivel de agua sea igual o superior al </w:t>
      </w:r>
      <w:r w:rsidR="00011026" w:rsidRPr="009872AD">
        <w:rPr>
          <w:szCs w:val="22"/>
        </w:rPr>
        <w:t>N</w:t>
      </w:r>
      <w:r w:rsidRPr="009872AD">
        <w:rPr>
          <w:szCs w:val="22"/>
        </w:rPr>
        <w:t xml:space="preserve">ivel de </w:t>
      </w:r>
      <w:r w:rsidR="00011026" w:rsidRPr="009872AD">
        <w:rPr>
          <w:szCs w:val="22"/>
        </w:rPr>
        <w:t>R</w:t>
      </w:r>
      <w:r w:rsidRPr="009872AD">
        <w:rPr>
          <w:szCs w:val="22"/>
        </w:rPr>
        <w:t xml:space="preserve">eferencia. </w:t>
      </w:r>
    </w:p>
    <w:p w14:paraId="52648FC8" w14:textId="77777777" w:rsidR="00196B2A" w:rsidRPr="009872AD" w:rsidRDefault="005B5838">
      <w:pPr>
        <w:tabs>
          <w:tab w:val="left" w:pos="2640"/>
        </w:tabs>
        <w:spacing w:after="120"/>
        <w:ind w:left="284"/>
        <w:jc w:val="both"/>
        <w:rPr>
          <w:szCs w:val="22"/>
        </w:rPr>
      </w:pPr>
      <w:r w:rsidRPr="009872AD">
        <w:rPr>
          <w:szCs w:val="22"/>
        </w:rPr>
        <w:t>La profundidad del canal debe determinarse considerando el calado con el que se desea navegar más una distancia de seguridad bajo la quilla o fondo de la embarcación para evitar que el punto más bajo del casco toque contra el lecho del río, cubriendo un espacio requerido para el asentamiento de la embarcación cuando navega (squat) que se adiciona al calado estático, conformando así el denominado calado dinámico, y una revancha de seguridad para absorber imprecisiones en el dragado. Esta revancha de seguridad está establecida en función del tipo de fondo, siendo el doble para fondos duros (rocas) que para lechos blandos (arenas, lodos).</w:t>
      </w:r>
    </w:p>
    <w:p w14:paraId="76ECCE2F" w14:textId="77777777" w:rsidR="00196B2A" w:rsidRPr="009872AD" w:rsidRDefault="005B5838">
      <w:pPr>
        <w:tabs>
          <w:tab w:val="left" w:pos="2640"/>
        </w:tabs>
        <w:spacing w:after="120"/>
        <w:ind w:left="284"/>
        <w:jc w:val="both"/>
        <w:rPr>
          <w:szCs w:val="22"/>
        </w:rPr>
      </w:pPr>
      <w:r w:rsidRPr="009872AD">
        <w:rPr>
          <w:szCs w:val="22"/>
        </w:rPr>
        <w:t xml:space="preserve">De este modo, la profundidad del canal debe establecerse adoptando como mínimo una revancha o margen bajo quilla de 0,3 m y una revancha o margen adicional de seguridad de 0,3 m, en relación al calado de la embarcación de proyecto (barcaza o empujador) en el caso de lechos arenosos (blandos) y de 0,6 m en el caso de lechos rocosos. </w:t>
      </w:r>
    </w:p>
    <w:p w14:paraId="75AEDBCE" w14:textId="19FF4CEA" w:rsidR="00196B2A" w:rsidRPr="009872AD" w:rsidRDefault="005B5838">
      <w:pPr>
        <w:tabs>
          <w:tab w:val="left" w:pos="2640"/>
        </w:tabs>
        <w:spacing w:after="120"/>
        <w:ind w:left="284"/>
        <w:jc w:val="both"/>
        <w:rPr>
          <w:szCs w:val="22"/>
        </w:rPr>
      </w:pPr>
      <w:r w:rsidRPr="009872AD">
        <w:rPr>
          <w:szCs w:val="22"/>
        </w:rPr>
        <w:t xml:space="preserve">Para el caso de los ríos abarcados por la Concesión </w:t>
      </w:r>
      <w:r w:rsidR="00AD22B7" w:rsidRPr="009872AD">
        <w:rPr>
          <w:szCs w:val="22"/>
        </w:rPr>
        <w:t xml:space="preserve">donde no se prevé la presencia de lechos rocosos, </w:t>
      </w:r>
      <w:r w:rsidRPr="009872AD">
        <w:rPr>
          <w:szCs w:val="22"/>
        </w:rPr>
        <w:t xml:space="preserve">quedan establecidas las profundidades del canal de navegación agregando 2 pies </w:t>
      </w:r>
      <w:r w:rsidR="001F7E2E" w:rsidRPr="009872AD">
        <w:rPr>
          <w:szCs w:val="22"/>
        </w:rPr>
        <w:t xml:space="preserve">(61 cm) </w:t>
      </w:r>
      <w:r w:rsidRPr="009872AD">
        <w:rPr>
          <w:szCs w:val="22"/>
        </w:rPr>
        <w:t>adicionales bajo la quilla</w:t>
      </w:r>
      <w:r w:rsidR="00591D7C" w:rsidRPr="009872AD">
        <w:rPr>
          <w:szCs w:val="22"/>
        </w:rPr>
        <w:t xml:space="preserve"> como margen necesario para la seguridad de la navegación. Ello implica que la “profundidad náutica” será igual a 8 pies (2.44 m)</w:t>
      </w:r>
      <w:r w:rsidRPr="009872AD">
        <w:rPr>
          <w:szCs w:val="22"/>
        </w:rPr>
        <w:t>.</w:t>
      </w:r>
    </w:p>
    <w:p w14:paraId="50335C0E" w14:textId="38695C39" w:rsidR="00196B2A" w:rsidRPr="009872AD" w:rsidRDefault="005B5838">
      <w:pPr>
        <w:tabs>
          <w:tab w:val="left" w:pos="2640"/>
        </w:tabs>
        <w:spacing w:after="120"/>
        <w:ind w:left="284"/>
        <w:jc w:val="both"/>
        <w:rPr>
          <w:szCs w:val="22"/>
        </w:rPr>
      </w:pPr>
      <w:r w:rsidRPr="009872AD">
        <w:rPr>
          <w:szCs w:val="22"/>
        </w:rPr>
        <w:lastRenderedPageBreak/>
        <w:t xml:space="preserve">En el canal de acceso al Terminal Portuario de Iquitos, la </w:t>
      </w:r>
      <w:r w:rsidR="00591D7C" w:rsidRPr="009872AD">
        <w:rPr>
          <w:szCs w:val="22"/>
        </w:rPr>
        <w:t>“</w:t>
      </w:r>
      <w:r w:rsidRPr="009872AD">
        <w:rPr>
          <w:szCs w:val="22"/>
        </w:rPr>
        <w:t xml:space="preserve">profundidad </w:t>
      </w:r>
      <w:r w:rsidR="00591D7C" w:rsidRPr="009872AD">
        <w:rPr>
          <w:szCs w:val="22"/>
        </w:rPr>
        <w:t xml:space="preserve">náutica” </w:t>
      </w:r>
      <w:r w:rsidRPr="009872AD">
        <w:rPr>
          <w:szCs w:val="22"/>
        </w:rPr>
        <w:t>a ser mantenida por el CONCESIONARIO será de 11 pies (3,35 m); el sobredragado técnico (denominado tolerancia de dragado) de 2 pies adicionales (6</w:t>
      </w:r>
      <w:r w:rsidR="001F7E2E" w:rsidRPr="009872AD">
        <w:rPr>
          <w:szCs w:val="22"/>
        </w:rPr>
        <w:t>1</w:t>
      </w:r>
      <w:r w:rsidRPr="009872AD">
        <w:rPr>
          <w:szCs w:val="22"/>
        </w:rPr>
        <w:t xml:space="preserve"> cm) indicado en el Proyecto Referencial, es una reserva para sedimentación.</w:t>
      </w:r>
    </w:p>
    <w:p w14:paraId="67D2738F" w14:textId="77777777" w:rsidR="00591D7C" w:rsidRPr="009872AD" w:rsidRDefault="00591D7C" w:rsidP="00591D7C">
      <w:pPr>
        <w:tabs>
          <w:tab w:val="left" w:pos="2640"/>
        </w:tabs>
        <w:spacing w:after="120"/>
        <w:ind w:left="284"/>
        <w:jc w:val="both"/>
        <w:rPr>
          <w:szCs w:val="22"/>
        </w:rPr>
      </w:pPr>
      <w:r w:rsidRPr="009872AD">
        <w:rPr>
          <w:szCs w:val="22"/>
        </w:rPr>
        <w:t xml:space="preserve">Cabe precisar que el CONCESIONARIO deberá realizar un Sobredragado Técnico para absorber la sedimentación que pueda ocurrir desde el momento del dragado hasta la época de vaciante en la cual se requiere que la profundidad del canal cumpla con el nivel de servicio, tanto en los Malos Pasos como en el acceso a Iquitos. La definición de la profundidad de este sobredragado es responsabilidad del mismo. </w:t>
      </w:r>
    </w:p>
    <w:p w14:paraId="0FA831DC" w14:textId="77777777" w:rsidR="00591D7C" w:rsidRPr="009872AD" w:rsidRDefault="00591D7C" w:rsidP="00591D7C">
      <w:pPr>
        <w:tabs>
          <w:tab w:val="left" w:pos="2640"/>
        </w:tabs>
        <w:spacing w:after="120"/>
        <w:ind w:left="284"/>
        <w:jc w:val="both"/>
        <w:rPr>
          <w:szCs w:val="22"/>
        </w:rPr>
      </w:pPr>
      <w:r w:rsidRPr="009872AD">
        <w:rPr>
          <w:szCs w:val="22"/>
        </w:rPr>
        <w:t>No obstante ello, la profundización del canal incluyendo este sobredragado deberá realizarse exclusivamente en el entorno de los Malos Pasos y el Canal de Acceso a ser dragados, de tal manera que las zonas fluviales y del acceso a Iquitos donde naturalmente se cumpla con las “profundidades náuticas” previamente definidas, no deben ser objeto de dragado. Como consecuencia, cuando los niveles de agua sean iguales a los valores del Nivel de Referencia en cada río y en el Canal de Acceso al Puerto de Iquitos, la posibilidad de navegación estará restringida a embarcaciones con los calados de diseño previamente definidos (6 pies en los Malos Pasos y 9 pies en el acceso a Iquitos).</w:t>
      </w:r>
    </w:p>
    <w:p w14:paraId="337A42D0" w14:textId="75AEF4BB" w:rsidR="00EF6D43" w:rsidRPr="009872AD" w:rsidRDefault="00EF6D43" w:rsidP="00EF6D43">
      <w:pPr>
        <w:tabs>
          <w:tab w:val="left" w:pos="2640"/>
        </w:tabs>
        <w:spacing w:after="120"/>
        <w:ind w:left="284"/>
        <w:jc w:val="both"/>
        <w:rPr>
          <w:szCs w:val="22"/>
        </w:rPr>
      </w:pPr>
      <w:r w:rsidRPr="009872AD">
        <w:rPr>
          <w:szCs w:val="22"/>
        </w:rPr>
        <w:t>Los materiales que no pueden ser dragados con estos equipos con las condiciones de producción referenciales requeridas, son rocas, suelos finos muy compactos con valores del Parámetro “N” del Ensayo SPT estándar superiores a 15, y gravas gruesas con Diámetro D50 &gt; 16 mm. Se denominarán a continuación “suelos de dragado restringido”.</w:t>
      </w:r>
    </w:p>
    <w:p w14:paraId="7461FC40" w14:textId="77777777" w:rsidR="00EF6D43" w:rsidRPr="009872AD" w:rsidRDefault="00EF6D43" w:rsidP="00EF6D43">
      <w:pPr>
        <w:tabs>
          <w:tab w:val="left" w:pos="2640"/>
        </w:tabs>
        <w:spacing w:after="120"/>
        <w:ind w:left="284"/>
        <w:jc w:val="both"/>
        <w:rPr>
          <w:szCs w:val="22"/>
        </w:rPr>
      </w:pPr>
      <w:r w:rsidRPr="009872AD">
        <w:rPr>
          <w:szCs w:val="22"/>
        </w:rPr>
        <w:t xml:space="preserve">Los materiales que pueden ser dragados con disminuciones significativas en la productividad y en la distancia de bombeo para su disposición, son las arenas muy gruesas (D50 entre 1 y 2 mm), gravas muy finas (D50 entre 2 y 4 mm), gravas finas (D50 entre 4 y 8 m) y gravas medias (D50 entre 8 y 16 mm), así como suelos finos compactos con “N SPT” entre 8 y 15. Estos suelos se denominarán a continuación “suelos especiales”. El resto de los suelos se denominarán “suelos normales”. </w:t>
      </w:r>
    </w:p>
    <w:p w14:paraId="6E172985" w14:textId="77777777" w:rsidR="00EF6D43" w:rsidRPr="009872AD" w:rsidRDefault="00EF6D43" w:rsidP="00EF6D43">
      <w:pPr>
        <w:tabs>
          <w:tab w:val="left" w:pos="2640"/>
        </w:tabs>
        <w:spacing w:after="120"/>
        <w:ind w:left="284"/>
        <w:jc w:val="both"/>
        <w:rPr>
          <w:szCs w:val="22"/>
        </w:rPr>
      </w:pPr>
      <w:r w:rsidRPr="009872AD">
        <w:rPr>
          <w:szCs w:val="22"/>
        </w:rPr>
        <w:t xml:space="preserve">En el caso de sedimentos granulares, la definición de las características del sedimento, se realizará mediante la obtención de muestras para su análisis granulométrico, en cantidad y distribución areal suficiente para definir adecuadamente los volúmenes de material correspondientes a cada tipo de suelo dentro de la profundidad de dragado en cada Mal Paso. </w:t>
      </w:r>
    </w:p>
    <w:p w14:paraId="09A0C057" w14:textId="77777777" w:rsidR="00EF6D43" w:rsidRPr="009872AD" w:rsidRDefault="00EF6D43" w:rsidP="00EF6D43">
      <w:pPr>
        <w:tabs>
          <w:tab w:val="left" w:pos="2640"/>
        </w:tabs>
        <w:spacing w:after="120"/>
        <w:ind w:left="284"/>
        <w:jc w:val="both"/>
        <w:rPr>
          <w:szCs w:val="22"/>
        </w:rPr>
      </w:pPr>
      <w:r w:rsidRPr="009872AD">
        <w:rPr>
          <w:szCs w:val="22"/>
        </w:rPr>
        <w:t>En el caso de sedimentos cohesivos, la determinación de las características de los materiales podrá efectuarse mediante calicatas (en caso de espesores bajos de dragado), perforaciones y ensayos SPT. Estas determinaciones podrán ser efectuadas en los sectores de los Malos Pasos donde se presuma la existencia de suelos cohesivos “especiales” o “de dragado restringido”, o donde los mismos sean eventualmente encontrados durante las tareas de dragado.</w:t>
      </w:r>
    </w:p>
    <w:p w14:paraId="2B447B10" w14:textId="76FF882B" w:rsidR="00EF6D43" w:rsidRPr="009872AD" w:rsidRDefault="00EF6D43" w:rsidP="00EF6D43">
      <w:pPr>
        <w:tabs>
          <w:tab w:val="left" w:pos="2640"/>
        </w:tabs>
        <w:spacing w:after="120"/>
        <w:ind w:left="284"/>
        <w:jc w:val="both"/>
        <w:rPr>
          <w:szCs w:val="22"/>
        </w:rPr>
      </w:pPr>
      <w:r w:rsidRPr="009872AD">
        <w:rPr>
          <w:szCs w:val="22"/>
        </w:rPr>
        <w:t>La información obtenida mediante ensayos físicos podrá ser extendida a la totalidad del área sujeta a dragado del Mal Paso, utilizando métodos indirectos acústicos tales como Subbottom Profiler u otros que sean propuestos por el CONCESIONARIO y aceptados por el CONCEDENTE.</w:t>
      </w:r>
    </w:p>
    <w:p w14:paraId="5D5F666B" w14:textId="77777777" w:rsidR="005B5838" w:rsidRPr="009872AD" w:rsidRDefault="005B5838" w:rsidP="005B5838">
      <w:pPr>
        <w:jc w:val="both"/>
        <w:rPr>
          <w:szCs w:val="22"/>
        </w:rPr>
      </w:pPr>
    </w:p>
    <w:p w14:paraId="2FE8EED7" w14:textId="77777777" w:rsidR="00196B2A" w:rsidRPr="009872AD" w:rsidRDefault="005B5838" w:rsidP="00C41137">
      <w:pPr>
        <w:pStyle w:val="Prrafodelista"/>
        <w:numPr>
          <w:ilvl w:val="0"/>
          <w:numId w:val="87"/>
        </w:numPr>
        <w:ind w:left="567" w:hanging="425"/>
        <w:jc w:val="both"/>
        <w:rPr>
          <w:b/>
          <w:szCs w:val="22"/>
          <w:u w:val="single"/>
          <w:lang w:val="es-UY"/>
        </w:rPr>
      </w:pPr>
      <w:bookmarkStart w:id="2110" w:name="_Toc368329783"/>
      <w:r w:rsidRPr="009872AD">
        <w:rPr>
          <w:b/>
          <w:szCs w:val="22"/>
          <w:u w:val="single"/>
          <w:lang w:val="es-UY"/>
        </w:rPr>
        <w:t>Ubicación de las Estaciones Limnimétricas</w:t>
      </w:r>
      <w:bookmarkEnd w:id="2110"/>
    </w:p>
    <w:p w14:paraId="161F6B06" w14:textId="77777777" w:rsidR="005B5838" w:rsidRPr="009872AD" w:rsidRDefault="005B5838" w:rsidP="005B5838">
      <w:pPr>
        <w:rPr>
          <w:szCs w:val="22"/>
        </w:rPr>
      </w:pPr>
    </w:p>
    <w:p w14:paraId="4E599281" w14:textId="77777777" w:rsidR="00196B2A" w:rsidRPr="009872AD" w:rsidRDefault="00171EF6">
      <w:pPr>
        <w:tabs>
          <w:tab w:val="left" w:pos="2640"/>
        </w:tabs>
        <w:spacing w:after="120"/>
        <w:ind w:left="284"/>
        <w:jc w:val="both"/>
        <w:rPr>
          <w:szCs w:val="22"/>
        </w:rPr>
      </w:pPr>
      <w:r w:rsidRPr="009872AD">
        <w:rPr>
          <w:szCs w:val="22"/>
        </w:rPr>
        <w:t xml:space="preserve">El CONCESIONARIO deberá instalar como mínimo trece (13) </w:t>
      </w:r>
      <w:r w:rsidR="00011026" w:rsidRPr="009872AD">
        <w:rPr>
          <w:szCs w:val="22"/>
        </w:rPr>
        <w:t>E</w:t>
      </w:r>
      <w:r w:rsidRPr="009872AD">
        <w:rPr>
          <w:szCs w:val="22"/>
        </w:rPr>
        <w:t xml:space="preserve">staciones </w:t>
      </w:r>
      <w:r w:rsidR="00011026" w:rsidRPr="009872AD">
        <w:rPr>
          <w:szCs w:val="22"/>
        </w:rPr>
        <w:t>L</w:t>
      </w:r>
      <w:r w:rsidRPr="009872AD">
        <w:rPr>
          <w:szCs w:val="22"/>
        </w:rPr>
        <w:t>imnimétricas a lo largo de los ríos que conforman el sistema de navegación fluvial.</w:t>
      </w:r>
    </w:p>
    <w:p w14:paraId="5D564A16" w14:textId="77777777" w:rsidR="004376E6" w:rsidRPr="009872AD" w:rsidRDefault="00171EF6" w:rsidP="00C91A63">
      <w:pPr>
        <w:tabs>
          <w:tab w:val="left" w:pos="2640"/>
        </w:tabs>
        <w:spacing w:after="120"/>
        <w:ind w:left="284"/>
        <w:jc w:val="both"/>
        <w:rPr>
          <w:szCs w:val="22"/>
          <w:lang w:val="es-AR"/>
        </w:rPr>
      </w:pPr>
      <w:r w:rsidRPr="009872AD">
        <w:rPr>
          <w:szCs w:val="22"/>
        </w:rPr>
        <w:t>La ubicación aproximada de las mismas se presenta en las siguientes Tabla</w:t>
      </w:r>
      <w:r w:rsidR="00526F89" w:rsidRPr="009872AD">
        <w:rPr>
          <w:szCs w:val="22"/>
        </w:rPr>
        <w:t xml:space="preserve"> y Figura</w:t>
      </w:r>
      <w:r w:rsidRPr="009872AD">
        <w:rPr>
          <w:szCs w:val="22"/>
        </w:rPr>
        <w:t xml:space="preserve">: </w:t>
      </w:r>
    </w:p>
    <w:tbl>
      <w:tblPr>
        <w:tblW w:w="8836" w:type="dxa"/>
        <w:tblInd w:w="354" w:type="dxa"/>
        <w:tblCellMar>
          <w:left w:w="70" w:type="dxa"/>
          <w:right w:w="70" w:type="dxa"/>
        </w:tblCellMar>
        <w:tblLook w:val="04A0" w:firstRow="1" w:lastRow="0" w:firstColumn="1" w:lastColumn="0" w:noHBand="0" w:noVBand="1"/>
      </w:tblPr>
      <w:tblGrid>
        <w:gridCol w:w="2410"/>
        <w:gridCol w:w="1431"/>
        <w:gridCol w:w="1320"/>
        <w:gridCol w:w="1643"/>
        <w:gridCol w:w="2032"/>
      </w:tblGrid>
      <w:tr w:rsidR="009F5EB3" w:rsidRPr="009872AD" w14:paraId="47A2F5A8" w14:textId="77777777" w:rsidTr="004376E6">
        <w:trPr>
          <w:trHeight w:val="330"/>
        </w:trPr>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65050F" w14:textId="77777777" w:rsidR="004376E6" w:rsidRPr="009872AD" w:rsidRDefault="004376E6" w:rsidP="004376E6">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Estación</w:t>
            </w:r>
          </w:p>
        </w:tc>
        <w:tc>
          <w:tcPr>
            <w:tcW w:w="1431" w:type="dxa"/>
            <w:tcBorders>
              <w:top w:val="single" w:sz="4" w:space="0" w:color="auto"/>
              <w:left w:val="nil"/>
              <w:bottom w:val="single" w:sz="4" w:space="0" w:color="auto"/>
              <w:right w:val="single" w:sz="4" w:space="0" w:color="auto"/>
            </w:tcBorders>
            <w:shd w:val="clear" w:color="000000" w:fill="D9D9D9"/>
            <w:vAlign w:val="center"/>
            <w:hideMark/>
          </w:tcPr>
          <w:p w14:paraId="087FECD7" w14:textId="77777777" w:rsidR="004376E6" w:rsidRPr="009872AD" w:rsidRDefault="004376E6" w:rsidP="004376E6">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Río</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2EADA629" w14:textId="77777777" w:rsidR="004376E6" w:rsidRPr="009872AD" w:rsidRDefault="004376E6" w:rsidP="004376E6">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Latitud</w:t>
            </w:r>
          </w:p>
        </w:tc>
        <w:tc>
          <w:tcPr>
            <w:tcW w:w="1643" w:type="dxa"/>
            <w:tcBorders>
              <w:top w:val="single" w:sz="4" w:space="0" w:color="auto"/>
              <w:left w:val="nil"/>
              <w:bottom w:val="single" w:sz="4" w:space="0" w:color="auto"/>
              <w:right w:val="single" w:sz="4" w:space="0" w:color="auto"/>
            </w:tcBorders>
            <w:shd w:val="clear" w:color="000000" w:fill="D9D9D9"/>
            <w:vAlign w:val="center"/>
            <w:hideMark/>
          </w:tcPr>
          <w:p w14:paraId="56CC3342" w14:textId="77777777" w:rsidR="004376E6" w:rsidRPr="009872AD" w:rsidRDefault="004376E6" w:rsidP="004376E6">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Longitud</w:t>
            </w:r>
          </w:p>
        </w:tc>
        <w:tc>
          <w:tcPr>
            <w:tcW w:w="2032" w:type="dxa"/>
            <w:tcBorders>
              <w:top w:val="single" w:sz="4" w:space="0" w:color="auto"/>
              <w:left w:val="nil"/>
              <w:bottom w:val="single" w:sz="4" w:space="0" w:color="auto"/>
              <w:right w:val="single" w:sz="4" w:space="0" w:color="auto"/>
            </w:tcBorders>
            <w:shd w:val="clear" w:color="000000" w:fill="D9D9D9"/>
            <w:vAlign w:val="center"/>
            <w:hideMark/>
          </w:tcPr>
          <w:p w14:paraId="72D745F0" w14:textId="77777777" w:rsidR="004376E6" w:rsidRPr="009872AD" w:rsidRDefault="004376E6" w:rsidP="004376E6">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Comentario</w:t>
            </w:r>
          </w:p>
        </w:tc>
      </w:tr>
      <w:tr w:rsidR="009F5EB3" w:rsidRPr="009872AD" w14:paraId="31F00011"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51B71668"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lastRenderedPageBreak/>
              <w:t xml:space="preserve">Yurimaguas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77E36E97"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Huallaga</w:t>
            </w:r>
          </w:p>
        </w:tc>
        <w:tc>
          <w:tcPr>
            <w:tcW w:w="1320" w:type="dxa"/>
            <w:tcBorders>
              <w:top w:val="nil"/>
              <w:left w:val="nil"/>
              <w:bottom w:val="single" w:sz="4" w:space="0" w:color="auto"/>
              <w:right w:val="single" w:sz="4" w:space="0" w:color="auto"/>
            </w:tcBorders>
            <w:shd w:val="clear" w:color="auto" w:fill="auto"/>
            <w:vAlign w:val="center"/>
            <w:hideMark/>
          </w:tcPr>
          <w:p w14:paraId="6B169CC0"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5º 53’ 25.45’’</w:t>
            </w:r>
          </w:p>
        </w:tc>
        <w:tc>
          <w:tcPr>
            <w:tcW w:w="1643" w:type="dxa"/>
            <w:tcBorders>
              <w:top w:val="nil"/>
              <w:left w:val="nil"/>
              <w:bottom w:val="single" w:sz="4" w:space="0" w:color="auto"/>
              <w:right w:val="single" w:sz="4" w:space="0" w:color="auto"/>
            </w:tcBorders>
            <w:shd w:val="clear" w:color="auto" w:fill="auto"/>
            <w:vAlign w:val="center"/>
            <w:hideMark/>
          </w:tcPr>
          <w:p w14:paraId="5D88625E"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76º 06’ 17.74’’</w:t>
            </w:r>
          </w:p>
        </w:tc>
        <w:tc>
          <w:tcPr>
            <w:tcW w:w="2032" w:type="dxa"/>
            <w:tcBorders>
              <w:top w:val="nil"/>
              <w:left w:val="nil"/>
              <w:bottom w:val="single" w:sz="4" w:space="0" w:color="auto"/>
              <w:right w:val="single" w:sz="4" w:space="0" w:color="auto"/>
            </w:tcBorders>
            <w:shd w:val="clear" w:color="auto" w:fill="auto"/>
            <w:vAlign w:val="center"/>
            <w:hideMark/>
          </w:tcPr>
          <w:p w14:paraId="54328A49"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En puerto Yurimaguas</w:t>
            </w:r>
          </w:p>
        </w:tc>
      </w:tr>
      <w:tr w:rsidR="009F5EB3" w:rsidRPr="009872AD" w14:paraId="0A6945DB"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5F3F5514"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Santa María </w:t>
            </w:r>
          </w:p>
        </w:tc>
        <w:tc>
          <w:tcPr>
            <w:tcW w:w="1431" w:type="dxa"/>
            <w:vMerge/>
            <w:tcBorders>
              <w:top w:val="nil"/>
              <w:left w:val="single" w:sz="4" w:space="0" w:color="auto"/>
              <w:bottom w:val="single" w:sz="4" w:space="0" w:color="auto"/>
              <w:right w:val="single" w:sz="4" w:space="0" w:color="auto"/>
            </w:tcBorders>
            <w:vAlign w:val="center"/>
            <w:hideMark/>
          </w:tcPr>
          <w:p w14:paraId="1BAFD65B"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43BF1EBA"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5º 46’ 16.01’’</w:t>
            </w:r>
          </w:p>
        </w:tc>
        <w:tc>
          <w:tcPr>
            <w:tcW w:w="1643" w:type="dxa"/>
            <w:tcBorders>
              <w:top w:val="nil"/>
              <w:left w:val="nil"/>
              <w:bottom w:val="single" w:sz="4" w:space="0" w:color="auto"/>
              <w:right w:val="single" w:sz="4" w:space="0" w:color="auto"/>
            </w:tcBorders>
            <w:shd w:val="clear" w:color="auto" w:fill="auto"/>
            <w:vAlign w:val="center"/>
            <w:hideMark/>
          </w:tcPr>
          <w:p w14:paraId="160A8BDB"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76º 06’ 57.00’’</w:t>
            </w:r>
          </w:p>
        </w:tc>
        <w:tc>
          <w:tcPr>
            <w:tcW w:w="2032" w:type="dxa"/>
            <w:tcBorders>
              <w:top w:val="nil"/>
              <w:left w:val="nil"/>
              <w:bottom w:val="single" w:sz="4" w:space="0" w:color="auto"/>
              <w:right w:val="single" w:sz="4" w:space="0" w:color="auto"/>
            </w:tcBorders>
            <w:shd w:val="clear" w:color="auto" w:fill="auto"/>
            <w:vAlign w:val="center"/>
            <w:hideMark/>
          </w:tcPr>
          <w:p w14:paraId="2DA41292"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 –</w:t>
            </w:r>
          </w:p>
        </w:tc>
      </w:tr>
      <w:tr w:rsidR="009F5EB3" w:rsidRPr="009872AD" w14:paraId="0D04544E"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3A99BBC"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Progreso </w:t>
            </w:r>
          </w:p>
        </w:tc>
        <w:tc>
          <w:tcPr>
            <w:tcW w:w="1431" w:type="dxa"/>
            <w:vMerge/>
            <w:tcBorders>
              <w:top w:val="nil"/>
              <w:left w:val="single" w:sz="4" w:space="0" w:color="auto"/>
              <w:bottom w:val="single" w:sz="4" w:space="0" w:color="auto"/>
              <w:right w:val="single" w:sz="4" w:space="0" w:color="auto"/>
            </w:tcBorders>
            <w:vAlign w:val="center"/>
            <w:hideMark/>
          </w:tcPr>
          <w:p w14:paraId="1CC81F1D"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445E6EA1"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5º 38’ 33.87’’</w:t>
            </w:r>
          </w:p>
        </w:tc>
        <w:tc>
          <w:tcPr>
            <w:tcW w:w="1643" w:type="dxa"/>
            <w:tcBorders>
              <w:top w:val="nil"/>
              <w:left w:val="nil"/>
              <w:bottom w:val="single" w:sz="4" w:space="0" w:color="auto"/>
              <w:right w:val="single" w:sz="4" w:space="0" w:color="auto"/>
            </w:tcBorders>
            <w:shd w:val="clear" w:color="auto" w:fill="auto"/>
            <w:vAlign w:val="center"/>
            <w:hideMark/>
          </w:tcPr>
          <w:p w14:paraId="75C7012F"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75º 57’ 16.41’’</w:t>
            </w:r>
          </w:p>
        </w:tc>
        <w:tc>
          <w:tcPr>
            <w:tcW w:w="2032" w:type="dxa"/>
            <w:tcBorders>
              <w:top w:val="nil"/>
              <w:left w:val="nil"/>
              <w:bottom w:val="single" w:sz="4" w:space="0" w:color="auto"/>
              <w:right w:val="single" w:sz="4" w:space="0" w:color="auto"/>
            </w:tcBorders>
            <w:shd w:val="clear" w:color="auto" w:fill="auto"/>
            <w:vAlign w:val="center"/>
            <w:hideMark/>
          </w:tcPr>
          <w:p w14:paraId="6E855B16"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 –</w:t>
            </w:r>
          </w:p>
        </w:tc>
      </w:tr>
      <w:tr w:rsidR="009F5EB3" w:rsidRPr="009872AD" w14:paraId="47DC653B"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7A22EACE"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Santa Rosa</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2896E310"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Amazonas</w:t>
            </w:r>
          </w:p>
        </w:tc>
        <w:tc>
          <w:tcPr>
            <w:tcW w:w="1320" w:type="dxa"/>
            <w:tcBorders>
              <w:top w:val="nil"/>
              <w:left w:val="nil"/>
              <w:bottom w:val="single" w:sz="4" w:space="0" w:color="auto"/>
              <w:right w:val="single" w:sz="4" w:space="0" w:color="auto"/>
            </w:tcBorders>
            <w:shd w:val="clear" w:color="auto" w:fill="auto"/>
            <w:vAlign w:val="center"/>
            <w:hideMark/>
          </w:tcPr>
          <w:p w14:paraId="3F91AAF7"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4º 13’ 31.81’’</w:t>
            </w:r>
          </w:p>
        </w:tc>
        <w:tc>
          <w:tcPr>
            <w:tcW w:w="1643" w:type="dxa"/>
            <w:tcBorders>
              <w:top w:val="nil"/>
              <w:left w:val="nil"/>
              <w:bottom w:val="single" w:sz="4" w:space="0" w:color="auto"/>
              <w:right w:val="single" w:sz="4" w:space="0" w:color="auto"/>
            </w:tcBorders>
            <w:shd w:val="clear" w:color="auto" w:fill="auto"/>
            <w:vAlign w:val="center"/>
            <w:hideMark/>
          </w:tcPr>
          <w:p w14:paraId="52588A84"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69º 57’ 7.44’’</w:t>
            </w:r>
          </w:p>
        </w:tc>
        <w:tc>
          <w:tcPr>
            <w:tcW w:w="2032" w:type="dxa"/>
            <w:tcBorders>
              <w:top w:val="nil"/>
              <w:left w:val="nil"/>
              <w:bottom w:val="single" w:sz="4" w:space="0" w:color="auto"/>
              <w:right w:val="single" w:sz="4" w:space="0" w:color="auto"/>
            </w:tcBorders>
            <w:shd w:val="clear" w:color="auto" w:fill="auto"/>
            <w:vAlign w:val="center"/>
            <w:hideMark/>
          </w:tcPr>
          <w:p w14:paraId="29C6BA0E"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En puerto Santa Rosa</w:t>
            </w:r>
          </w:p>
        </w:tc>
      </w:tr>
      <w:tr w:rsidR="009F5EB3" w:rsidRPr="009872AD" w14:paraId="6ECCB275"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6D246079"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Iquitos </w:t>
            </w:r>
          </w:p>
        </w:tc>
        <w:tc>
          <w:tcPr>
            <w:tcW w:w="1431" w:type="dxa"/>
            <w:vMerge/>
            <w:tcBorders>
              <w:top w:val="nil"/>
              <w:left w:val="single" w:sz="4" w:space="0" w:color="auto"/>
              <w:bottom w:val="single" w:sz="4" w:space="0" w:color="auto"/>
              <w:right w:val="single" w:sz="4" w:space="0" w:color="auto"/>
            </w:tcBorders>
            <w:vAlign w:val="center"/>
            <w:hideMark/>
          </w:tcPr>
          <w:p w14:paraId="2795EC35"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3D93769C"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3º 42’ 47.5’’</w:t>
            </w:r>
          </w:p>
        </w:tc>
        <w:tc>
          <w:tcPr>
            <w:tcW w:w="1643" w:type="dxa"/>
            <w:tcBorders>
              <w:top w:val="nil"/>
              <w:left w:val="nil"/>
              <w:bottom w:val="single" w:sz="4" w:space="0" w:color="auto"/>
              <w:right w:val="single" w:sz="4" w:space="0" w:color="auto"/>
            </w:tcBorders>
            <w:shd w:val="clear" w:color="auto" w:fill="auto"/>
            <w:vAlign w:val="center"/>
            <w:hideMark/>
          </w:tcPr>
          <w:p w14:paraId="5D3A11D7"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73º 14’ 10.67’’</w:t>
            </w:r>
          </w:p>
        </w:tc>
        <w:tc>
          <w:tcPr>
            <w:tcW w:w="2032" w:type="dxa"/>
            <w:tcBorders>
              <w:top w:val="nil"/>
              <w:left w:val="nil"/>
              <w:bottom w:val="single" w:sz="4" w:space="0" w:color="auto"/>
              <w:right w:val="single" w:sz="4" w:space="0" w:color="auto"/>
            </w:tcBorders>
            <w:shd w:val="clear" w:color="auto" w:fill="auto"/>
            <w:vAlign w:val="center"/>
            <w:hideMark/>
          </w:tcPr>
          <w:p w14:paraId="17CB56C6"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En puerto Iquitos</w:t>
            </w:r>
          </w:p>
        </w:tc>
      </w:tr>
      <w:tr w:rsidR="009F5EB3" w:rsidRPr="009872AD" w14:paraId="0522AA2D"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3DE72C1D"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Desembocadura Ucayali</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689426E1"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Marañón </w:t>
            </w:r>
          </w:p>
        </w:tc>
        <w:tc>
          <w:tcPr>
            <w:tcW w:w="1320" w:type="dxa"/>
            <w:tcBorders>
              <w:top w:val="nil"/>
              <w:left w:val="nil"/>
              <w:bottom w:val="single" w:sz="4" w:space="0" w:color="auto"/>
              <w:right w:val="single" w:sz="4" w:space="0" w:color="auto"/>
            </w:tcBorders>
            <w:shd w:val="clear" w:color="auto" w:fill="auto"/>
            <w:vAlign w:val="center"/>
            <w:hideMark/>
          </w:tcPr>
          <w:p w14:paraId="16A4777B"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4º 26’ 13.39’’</w:t>
            </w:r>
          </w:p>
        </w:tc>
        <w:tc>
          <w:tcPr>
            <w:tcW w:w="1643" w:type="dxa"/>
            <w:tcBorders>
              <w:top w:val="nil"/>
              <w:left w:val="nil"/>
              <w:bottom w:val="single" w:sz="4" w:space="0" w:color="auto"/>
              <w:right w:val="single" w:sz="4" w:space="0" w:color="auto"/>
            </w:tcBorders>
            <w:shd w:val="clear" w:color="auto" w:fill="auto"/>
            <w:vAlign w:val="center"/>
            <w:hideMark/>
          </w:tcPr>
          <w:p w14:paraId="3E88792F"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73º26’ 59.54’’</w:t>
            </w:r>
          </w:p>
        </w:tc>
        <w:tc>
          <w:tcPr>
            <w:tcW w:w="2032" w:type="dxa"/>
            <w:tcBorders>
              <w:top w:val="nil"/>
              <w:left w:val="nil"/>
              <w:bottom w:val="single" w:sz="4" w:space="0" w:color="auto"/>
              <w:right w:val="single" w:sz="4" w:space="0" w:color="auto"/>
            </w:tcBorders>
            <w:shd w:val="clear" w:color="auto" w:fill="auto"/>
            <w:vAlign w:val="center"/>
            <w:hideMark/>
          </w:tcPr>
          <w:p w14:paraId="149DCF34"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 –</w:t>
            </w:r>
          </w:p>
        </w:tc>
      </w:tr>
      <w:tr w:rsidR="009F5EB3" w:rsidRPr="009872AD" w14:paraId="4260ABBF" w14:textId="77777777" w:rsidTr="004376E6">
        <w:trPr>
          <w:trHeight w:val="30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DE7413D"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Desembocadura Huallaga </w:t>
            </w:r>
          </w:p>
        </w:tc>
        <w:tc>
          <w:tcPr>
            <w:tcW w:w="1431" w:type="dxa"/>
            <w:vMerge/>
            <w:tcBorders>
              <w:top w:val="nil"/>
              <w:left w:val="single" w:sz="4" w:space="0" w:color="auto"/>
              <w:bottom w:val="single" w:sz="4" w:space="0" w:color="auto"/>
              <w:right w:val="single" w:sz="4" w:space="0" w:color="auto"/>
            </w:tcBorders>
            <w:vAlign w:val="center"/>
            <w:hideMark/>
          </w:tcPr>
          <w:p w14:paraId="4BBE802D"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66480EF8"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5º 5’ 10.74’’</w:t>
            </w:r>
          </w:p>
        </w:tc>
        <w:tc>
          <w:tcPr>
            <w:tcW w:w="1643" w:type="dxa"/>
            <w:tcBorders>
              <w:top w:val="nil"/>
              <w:left w:val="nil"/>
              <w:bottom w:val="single" w:sz="4" w:space="0" w:color="auto"/>
              <w:right w:val="single" w:sz="4" w:space="0" w:color="auto"/>
            </w:tcBorders>
            <w:shd w:val="clear" w:color="auto" w:fill="auto"/>
            <w:vAlign w:val="center"/>
            <w:hideMark/>
          </w:tcPr>
          <w:p w14:paraId="75732B03"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75º 33’ 24.96’’</w:t>
            </w:r>
          </w:p>
        </w:tc>
        <w:tc>
          <w:tcPr>
            <w:tcW w:w="2032" w:type="dxa"/>
            <w:tcBorders>
              <w:top w:val="nil"/>
              <w:left w:val="nil"/>
              <w:bottom w:val="single" w:sz="4" w:space="0" w:color="auto"/>
              <w:right w:val="single" w:sz="4" w:space="0" w:color="auto"/>
            </w:tcBorders>
            <w:shd w:val="clear" w:color="auto" w:fill="auto"/>
            <w:vAlign w:val="center"/>
            <w:hideMark/>
          </w:tcPr>
          <w:p w14:paraId="5E461A02"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Frente al poblado Eureca</w:t>
            </w:r>
          </w:p>
        </w:tc>
      </w:tr>
      <w:tr w:rsidR="009F5EB3" w:rsidRPr="009872AD" w14:paraId="074FC5D2"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1A9A33E"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San Lorenzo </w:t>
            </w:r>
          </w:p>
        </w:tc>
        <w:tc>
          <w:tcPr>
            <w:tcW w:w="1431" w:type="dxa"/>
            <w:vMerge/>
            <w:tcBorders>
              <w:top w:val="nil"/>
              <w:left w:val="single" w:sz="4" w:space="0" w:color="auto"/>
              <w:bottom w:val="single" w:sz="4" w:space="0" w:color="auto"/>
              <w:right w:val="single" w:sz="4" w:space="0" w:color="auto"/>
            </w:tcBorders>
            <w:vAlign w:val="center"/>
            <w:hideMark/>
          </w:tcPr>
          <w:p w14:paraId="33E847BB"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114B256"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4º 49’ 56.09’’</w:t>
            </w:r>
          </w:p>
        </w:tc>
        <w:tc>
          <w:tcPr>
            <w:tcW w:w="1643" w:type="dxa"/>
            <w:tcBorders>
              <w:top w:val="nil"/>
              <w:left w:val="nil"/>
              <w:bottom w:val="single" w:sz="4" w:space="0" w:color="auto"/>
              <w:right w:val="single" w:sz="4" w:space="0" w:color="auto"/>
            </w:tcBorders>
            <w:shd w:val="clear" w:color="auto" w:fill="auto"/>
            <w:vAlign w:val="center"/>
            <w:hideMark/>
          </w:tcPr>
          <w:p w14:paraId="420A928A"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76º 33’ 24.96’’</w:t>
            </w:r>
          </w:p>
        </w:tc>
        <w:tc>
          <w:tcPr>
            <w:tcW w:w="2032" w:type="dxa"/>
            <w:tcBorders>
              <w:top w:val="nil"/>
              <w:left w:val="nil"/>
              <w:bottom w:val="single" w:sz="4" w:space="0" w:color="auto"/>
              <w:right w:val="single" w:sz="4" w:space="0" w:color="auto"/>
            </w:tcBorders>
            <w:shd w:val="clear" w:color="auto" w:fill="auto"/>
            <w:vAlign w:val="center"/>
            <w:hideMark/>
          </w:tcPr>
          <w:p w14:paraId="2AA4975E"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 –</w:t>
            </w:r>
          </w:p>
        </w:tc>
      </w:tr>
      <w:tr w:rsidR="009F5EB3" w:rsidRPr="009872AD" w14:paraId="1C64A05F" w14:textId="77777777" w:rsidTr="004376E6">
        <w:trPr>
          <w:trHeight w:val="51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A64C682"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Borja </w:t>
            </w:r>
          </w:p>
        </w:tc>
        <w:tc>
          <w:tcPr>
            <w:tcW w:w="1431" w:type="dxa"/>
            <w:vMerge/>
            <w:tcBorders>
              <w:top w:val="nil"/>
              <w:left w:val="single" w:sz="4" w:space="0" w:color="auto"/>
              <w:bottom w:val="single" w:sz="4" w:space="0" w:color="auto"/>
              <w:right w:val="single" w:sz="4" w:space="0" w:color="auto"/>
            </w:tcBorders>
            <w:vAlign w:val="center"/>
            <w:hideMark/>
          </w:tcPr>
          <w:p w14:paraId="27202C10"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18473C8E"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4º 28’ 13.30’’</w:t>
            </w:r>
          </w:p>
        </w:tc>
        <w:tc>
          <w:tcPr>
            <w:tcW w:w="1643" w:type="dxa"/>
            <w:tcBorders>
              <w:top w:val="nil"/>
              <w:left w:val="nil"/>
              <w:bottom w:val="single" w:sz="4" w:space="0" w:color="auto"/>
              <w:right w:val="single" w:sz="4" w:space="0" w:color="auto"/>
            </w:tcBorders>
            <w:shd w:val="clear" w:color="auto" w:fill="auto"/>
            <w:vAlign w:val="center"/>
            <w:hideMark/>
          </w:tcPr>
          <w:p w14:paraId="7FEAC5C9"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77º 32’ 53.70’’</w:t>
            </w:r>
          </w:p>
        </w:tc>
        <w:tc>
          <w:tcPr>
            <w:tcW w:w="2032" w:type="dxa"/>
            <w:tcBorders>
              <w:top w:val="nil"/>
              <w:left w:val="nil"/>
              <w:bottom w:val="single" w:sz="4" w:space="0" w:color="auto"/>
              <w:right w:val="single" w:sz="4" w:space="0" w:color="auto"/>
            </w:tcBorders>
            <w:shd w:val="clear" w:color="auto" w:fill="auto"/>
            <w:vAlign w:val="center"/>
            <w:hideMark/>
          </w:tcPr>
          <w:p w14:paraId="6CB2A4AE"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Coincidentemente con estaciones SENAMHI </w:t>
            </w:r>
          </w:p>
        </w:tc>
      </w:tr>
      <w:tr w:rsidR="009F5EB3" w:rsidRPr="009872AD" w14:paraId="30CDA007" w14:textId="77777777" w:rsidTr="004376E6">
        <w:trPr>
          <w:trHeight w:val="17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B692B69"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Pucallpa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6CB33F3F"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Ucayali</w:t>
            </w:r>
          </w:p>
        </w:tc>
        <w:tc>
          <w:tcPr>
            <w:tcW w:w="1320" w:type="dxa"/>
            <w:tcBorders>
              <w:top w:val="nil"/>
              <w:left w:val="nil"/>
              <w:bottom w:val="single" w:sz="4" w:space="0" w:color="auto"/>
              <w:right w:val="single" w:sz="4" w:space="0" w:color="auto"/>
            </w:tcBorders>
            <w:shd w:val="clear" w:color="auto" w:fill="auto"/>
            <w:vAlign w:val="center"/>
            <w:hideMark/>
          </w:tcPr>
          <w:p w14:paraId="338E4781"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8º 24’ 1.27’’</w:t>
            </w:r>
          </w:p>
        </w:tc>
        <w:tc>
          <w:tcPr>
            <w:tcW w:w="1643" w:type="dxa"/>
            <w:tcBorders>
              <w:top w:val="nil"/>
              <w:left w:val="nil"/>
              <w:bottom w:val="single" w:sz="4" w:space="0" w:color="auto"/>
              <w:right w:val="single" w:sz="4" w:space="0" w:color="auto"/>
            </w:tcBorders>
            <w:shd w:val="clear" w:color="auto" w:fill="auto"/>
            <w:vAlign w:val="center"/>
            <w:hideMark/>
          </w:tcPr>
          <w:p w14:paraId="7459DDD3"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74º 31’ 42.46’’</w:t>
            </w:r>
          </w:p>
        </w:tc>
        <w:tc>
          <w:tcPr>
            <w:tcW w:w="2032" w:type="dxa"/>
            <w:tcBorders>
              <w:top w:val="nil"/>
              <w:left w:val="nil"/>
              <w:bottom w:val="single" w:sz="4" w:space="0" w:color="auto"/>
              <w:right w:val="single" w:sz="4" w:space="0" w:color="auto"/>
            </w:tcBorders>
            <w:shd w:val="clear" w:color="auto" w:fill="auto"/>
            <w:vAlign w:val="center"/>
            <w:hideMark/>
          </w:tcPr>
          <w:p w14:paraId="369FF02C"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En puerto Pucallpa</w:t>
            </w:r>
          </w:p>
        </w:tc>
      </w:tr>
      <w:tr w:rsidR="009F5EB3" w:rsidRPr="009872AD" w14:paraId="30104226"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B80F06D"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Cornejo Portugal </w:t>
            </w:r>
          </w:p>
        </w:tc>
        <w:tc>
          <w:tcPr>
            <w:tcW w:w="1431" w:type="dxa"/>
            <w:vMerge/>
            <w:tcBorders>
              <w:top w:val="nil"/>
              <w:left w:val="single" w:sz="4" w:space="0" w:color="auto"/>
              <w:bottom w:val="single" w:sz="4" w:space="0" w:color="auto"/>
              <w:right w:val="single" w:sz="4" w:space="0" w:color="auto"/>
            </w:tcBorders>
            <w:vAlign w:val="center"/>
            <w:hideMark/>
          </w:tcPr>
          <w:p w14:paraId="7C94752A"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665FB7DA"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7º 28’ 12.61’’</w:t>
            </w:r>
          </w:p>
        </w:tc>
        <w:tc>
          <w:tcPr>
            <w:tcW w:w="1643" w:type="dxa"/>
            <w:tcBorders>
              <w:top w:val="nil"/>
              <w:left w:val="nil"/>
              <w:bottom w:val="single" w:sz="4" w:space="0" w:color="auto"/>
              <w:right w:val="single" w:sz="4" w:space="0" w:color="auto"/>
            </w:tcBorders>
            <w:shd w:val="clear" w:color="auto" w:fill="auto"/>
            <w:vAlign w:val="center"/>
            <w:hideMark/>
          </w:tcPr>
          <w:p w14:paraId="011D201C"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74º 58’ 8.73’’</w:t>
            </w:r>
          </w:p>
        </w:tc>
        <w:tc>
          <w:tcPr>
            <w:tcW w:w="2032" w:type="dxa"/>
            <w:tcBorders>
              <w:top w:val="nil"/>
              <w:left w:val="nil"/>
              <w:bottom w:val="single" w:sz="4" w:space="0" w:color="auto"/>
              <w:right w:val="single" w:sz="4" w:space="0" w:color="auto"/>
            </w:tcBorders>
            <w:shd w:val="clear" w:color="auto" w:fill="auto"/>
            <w:vAlign w:val="center"/>
            <w:hideMark/>
          </w:tcPr>
          <w:p w14:paraId="55657397"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 –</w:t>
            </w:r>
          </w:p>
        </w:tc>
      </w:tr>
      <w:tr w:rsidR="009F5EB3" w:rsidRPr="009872AD" w14:paraId="33E44FFC" w14:textId="77777777" w:rsidTr="004376E6">
        <w:trPr>
          <w:trHeight w:val="8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AC66605"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Entrada al Puinahua</w:t>
            </w:r>
          </w:p>
        </w:tc>
        <w:tc>
          <w:tcPr>
            <w:tcW w:w="1431" w:type="dxa"/>
            <w:vMerge/>
            <w:tcBorders>
              <w:top w:val="nil"/>
              <w:left w:val="single" w:sz="4" w:space="0" w:color="auto"/>
              <w:bottom w:val="single" w:sz="4" w:space="0" w:color="auto"/>
              <w:right w:val="single" w:sz="4" w:space="0" w:color="auto"/>
            </w:tcBorders>
            <w:vAlign w:val="center"/>
            <w:hideMark/>
          </w:tcPr>
          <w:p w14:paraId="2844D331"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366BE90"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6º 02’ 30.40’’</w:t>
            </w:r>
          </w:p>
        </w:tc>
        <w:tc>
          <w:tcPr>
            <w:tcW w:w="1643" w:type="dxa"/>
            <w:tcBorders>
              <w:top w:val="nil"/>
              <w:left w:val="nil"/>
              <w:bottom w:val="single" w:sz="4" w:space="0" w:color="auto"/>
              <w:right w:val="single" w:sz="4" w:space="0" w:color="auto"/>
            </w:tcBorders>
            <w:shd w:val="clear" w:color="auto" w:fill="auto"/>
            <w:vAlign w:val="center"/>
            <w:hideMark/>
          </w:tcPr>
          <w:p w14:paraId="47A98A41"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74º 51’ 22.23’’</w:t>
            </w:r>
          </w:p>
        </w:tc>
        <w:tc>
          <w:tcPr>
            <w:tcW w:w="2032" w:type="dxa"/>
            <w:tcBorders>
              <w:top w:val="nil"/>
              <w:left w:val="nil"/>
              <w:bottom w:val="single" w:sz="4" w:space="0" w:color="auto"/>
              <w:right w:val="single" w:sz="4" w:space="0" w:color="auto"/>
            </w:tcBorders>
            <w:shd w:val="clear" w:color="auto" w:fill="auto"/>
            <w:vAlign w:val="center"/>
            <w:hideMark/>
          </w:tcPr>
          <w:p w14:paraId="4E29C7D7"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 –</w:t>
            </w:r>
          </w:p>
        </w:tc>
      </w:tr>
      <w:tr w:rsidR="004376E6" w:rsidRPr="009872AD" w14:paraId="3D5EA0E6"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8DD37F5" w14:textId="77777777" w:rsidR="004376E6" w:rsidRPr="009872AD" w:rsidRDefault="004376E6" w:rsidP="004376E6">
            <w:pP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Salida al Puinahua</w:t>
            </w:r>
          </w:p>
        </w:tc>
        <w:tc>
          <w:tcPr>
            <w:tcW w:w="1431" w:type="dxa"/>
            <w:vMerge/>
            <w:tcBorders>
              <w:top w:val="nil"/>
              <w:left w:val="single" w:sz="4" w:space="0" w:color="auto"/>
              <w:bottom w:val="single" w:sz="4" w:space="0" w:color="auto"/>
              <w:right w:val="single" w:sz="4" w:space="0" w:color="auto"/>
            </w:tcBorders>
            <w:vAlign w:val="center"/>
            <w:hideMark/>
          </w:tcPr>
          <w:p w14:paraId="39B8A1CC" w14:textId="77777777" w:rsidR="004376E6" w:rsidRPr="009872AD"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B23E93F"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5º 09’ 12.11’’</w:t>
            </w:r>
          </w:p>
        </w:tc>
        <w:tc>
          <w:tcPr>
            <w:tcW w:w="1643" w:type="dxa"/>
            <w:tcBorders>
              <w:top w:val="nil"/>
              <w:left w:val="nil"/>
              <w:bottom w:val="single" w:sz="4" w:space="0" w:color="auto"/>
              <w:right w:val="single" w:sz="4" w:space="0" w:color="auto"/>
            </w:tcBorders>
            <w:shd w:val="clear" w:color="auto" w:fill="auto"/>
            <w:vAlign w:val="center"/>
            <w:hideMark/>
          </w:tcPr>
          <w:p w14:paraId="2BB8036F"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74º 05’ 30.52’’</w:t>
            </w:r>
          </w:p>
        </w:tc>
        <w:tc>
          <w:tcPr>
            <w:tcW w:w="2032" w:type="dxa"/>
            <w:tcBorders>
              <w:top w:val="nil"/>
              <w:left w:val="nil"/>
              <w:bottom w:val="single" w:sz="4" w:space="0" w:color="auto"/>
              <w:right w:val="single" w:sz="4" w:space="0" w:color="auto"/>
            </w:tcBorders>
            <w:shd w:val="clear" w:color="auto" w:fill="auto"/>
            <w:vAlign w:val="center"/>
            <w:hideMark/>
          </w:tcPr>
          <w:p w14:paraId="4D688261" w14:textId="77777777" w:rsidR="004376E6" w:rsidRPr="009872AD" w:rsidRDefault="004376E6" w:rsidP="004376E6">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 –</w:t>
            </w:r>
          </w:p>
        </w:tc>
      </w:tr>
    </w:tbl>
    <w:p w14:paraId="724F7357" w14:textId="77777777" w:rsidR="004376E6" w:rsidRPr="009872AD" w:rsidRDefault="004376E6" w:rsidP="005B5838">
      <w:pPr>
        <w:jc w:val="both"/>
        <w:rPr>
          <w:szCs w:val="22"/>
          <w:lang w:val="es-AR"/>
        </w:rPr>
      </w:pPr>
    </w:p>
    <w:p w14:paraId="6D08BE00" w14:textId="77777777" w:rsidR="005B5838" w:rsidRPr="009872AD" w:rsidRDefault="005B5838" w:rsidP="005B5838">
      <w:pPr>
        <w:jc w:val="both"/>
        <w:rPr>
          <w:szCs w:val="22"/>
          <w:lang w:val="es-UY"/>
        </w:rPr>
      </w:pPr>
    </w:p>
    <w:p w14:paraId="036DE756" w14:textId="77777777" w:rsidR="00526F89" w:rsidRPr="009872AD" w:rsidRDefault="00526F89" w:rsidP="005B5838">
      <w:pPr>
        <w:jc w:val="both"/>
        <w:rPr>
          <w:szCs w:val="22"/>
          <w:lang w:val="es-UY"/>
        </w:rPr>
      </w:pPr>
    </w:p>
    <w:p w14:paraId="2A507FEC" w14:textId="77777777" w:rsidR="00526F89" w:rsidRPr="009872AD" w:rsidRDefault="009577B4" w:rsidP="002D68C9">
      <w:pPr>
        <w:jc w:val="center"/>
        <w:rPr>
          <w:szCs w:val="22"/>
          <w:lang w:val="es-UY"/>
        </w:rPr>
      </w:pPr>
      <w:r w:rsidRPr="009872AD">
        <w:rPr>
          <w:noProof/>
          <w:szCs w:val="22"/>
          <w:lang w:val="es-PE" w:eastAsia="es-PE"/>
        </w:rPr>
        <w:drawing>
          <wp:inline distT="0" distB="0" distL="0" distR="0" wp14:anchorId="5604BA0A" wp14:editId="0E61E315">
            <wp:extent cx="4442460" cy="2967355"/>
            <wp:effectExtent l="19050" t="0" r="0" b="0"/>
            <wp:docPr id="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 cstate="print"/>
                    <a:srcRect/>
                    <a:stretch>
                      <a:fillRect/>
                    </a:stretch>
                  </pic:blipFill>
                  <pic:spPr bwMode="auto">
                    <a:xfrm>
                      <a:off x="0" y="0"/>
                      <a:ext cx="4442460" cy="2967355"/>
                    </a:xfrm>
                    <a:prstGeom prst="rect">
                      <a:avLst/>
                    </a:prstGeom>
                    <a:noFill/>
                    <a:ln w="9525">
                      <a:noFill/>
                      <a:miter lim="800000"/>
                      <a:headEnd/>
                      <a:tailEnd/>
                    </a:ln>
                  </pic:spPr>
                </pic:pic>
              </a:graphicData>
            </a:graphic>
          </wp:inline>
        </w:drawing>
      </w:r>
    </w:p>
    <w:p w14:paraId="6D48449E" w14:textId="77777777" w:rsidR="00196B2A" w:rsidRPr="009872AD" w:rsidRDefault="00196B2A">
      <w:pPr>
        <w:jc w:val="center"/>
        <w:rPr>
          <w:szCs w:val="22"/>
          <w:lang w:val="es-UY"/>
        </w:rPr>
      </w:pPr>
    </w:p>
    <w:p w14:paraId="087D50F8" w14:textId="77777777" w:rsidR="00196B2A" w:rsidRPr="009872AD" w:rsidRDefault="00196B2A">
      <w:pPr>
        <w:tabs>
          <w:tab w:val="left" w:pos="2640"/>
        </w:tabs>
        <w:spacing w:after="120"/>
        <w:ind w:left="284"/>
        <w:jc w:val="both"/>
        <w:rPr>
          <w:szCs w:val="22"/>
        </w:rPr>
      </w:pPr>
    </w:p>
    <w:p w14:paraId="4A97FF67" w14:textId="77777777" w:rsidR="00196B2A" w:rsidRPr="009872AD" w:rsidRDefault="00171EF6">
      <w:pPr>
        <w:tabs>
          <w:tab w:val="left" w:pos="2640"/>
        </w:tabs>
        <w:spacing w:after="120"/>
        <w:ind w:left="284"/>
        <w:jc w:val="both"/>
        <w:rPr>
          <w:szCs w:val="22"/>
        </w:rPr>
      </w:pPr>
      <w:r w:rsidRPr="009872AD">
        <w:rPr>
          <w:szCs w:val="22"/>
        </w:rPr>
        <w:t>Los limnígrafos deberán ser relocalizados en el entorno del punto previsto, pero en la margen de una comunidad local, donde pueda disponerse de vigilancia y personal permanente capacitado para leer la escala limnimétrica y transmitir la información 4 veces por día (horas 6, 10, 14 y 18, según realiza normalmente el Servicio Nacional de Meteorología e Hidrología – SENAMHI), en caso de falla del equipo automático.</w:t>
      </w:r>
    </w:p>
    <w:p w14:paraId="442DECEE" w14:textId="77777777" w:rsidR="00196B2A" w:rsidRPr="009872AD" w:rsidRDefault="00171EF6">
      <w:pPr>
        <w:tabs>
          <w:tab w:val="left" w:pos="2640"/>
        </w:tabs>
        <w:spacing w:after="120"/>
        <w:ind w:left="284"/>
        <w:jc w:val="both"/>
        <w:rPr>
          <w:szCs w:val="22"/>
        </w:rPr>
      </w:pPr>
      <w:r w:rsidRPr="009872AD">
        <w:rPr>
          <w:szCs w:val="22"/>
        </w:rPr>
        <w:t xml:space="preserve">El CONCESIONARIO deberá seleccionar y las localidades para su instalación, considerando criterios tales como la existencia de condiciones adecuadas para la vigilancia y control del equipo, estabilidad de las márgenes, condiciones fluviales apropiadas para su instalación a fin de asegurar su permanencia en el tiempo, etc. Se considera razonable aceptar un desplazamiento de la estación del orden de 5 a 10 km del punto elegido. </w:t>
      </w:r>
    </w:p>
    <w:p w14:paraId="30E7507C" w14:textId="77777777" w:rsidR="00196B2A" w:rsidRPr="009872AD" w:rsidRDefault="00171EF6">
      <w:pPr>
        <w:tabs>
          <w:tab w:val="left" w:pos="2640"/>
        </w:tabs>
        <w:spacing w:after="120"/>
        <w:ind w:left="284"/>
        <w:jc w:val="both"/>
        <w:rPr>
          <w:szCs w:val="22"/>
        </w:rPr>
      </w:pPr>
      <w:r w:rsidRPr="009872AD">
        <w:rPr>
          <w:szCs w:val="22"/>
        </w:rPr>
        <w:t xml:space="preserve">Las estaciones que se encuentran en las desembocaduras de los ríos Ucayali y Huallaga, sería conveniente que se mantengan en un entorno de hasta 5 km del punto de desembocadura, aproximadamente. No obstante, en el caso de la primera, de no ubicarse una localidad apropiada para su instalación, excepcionalmente se podría trasladar a Nauta, </w:t>
      </w:r>
      <w:r w:rsidRPr="009872AD">
        <w:rPr>
          <w:szCs w:val="22"/>
        </w:rPr>
        <w:lastRenderedPageBreak/>
        <w:t>ubicada unos 15 km aguas arriba, determinando la cota del agua en la desembocadura del río Ucayali por interpolación entre los niveles en Nauta e Iquitos. En el caso de la segunda, se encuentra en un sector fluvial inestable, con poblados que han quedado fuera del flujo principal, por lo que se deberá seleccionar aquel que se encuentre más cercano cumpliendo con las especificaciones.</w:t>
      </w:r>
    </w:p>
    <w:p w14:paraId="35077FB6" w14:textId="77777777" w:rsidR="00250E0D" w:rsidRPr="009872AD" w:rsidRDefault="00250E0D">
      <w:pPr>
        <w:tabs>
          <w:tab w:val="left" w:pos="2640"/>
        </w:tabs>
        <w:spacing w:after="120"/>
        <w:ind w:left="284"/>
        <w:jc w:val="both"/>
        <w:rPr>
          <w:szCs w:val="22"/>
        </w:rPr>
      </w:pPr>
    </w:p>
    <w:p w14:paraId="7BBB3AB6" w14:textId="77777777" w:rsidR="00196B2A" w:rsidRPr="009872AD" w:rsidRDefault="005B5838" w:rsidP="00C41137">
      <w:pPr>
        <w:pStyle w:val="Prrafodelista"/>
        <w:numPr>
          <w:ilvl w:val="0"/>
          <w:numId w:val="87"/>
        </w:numPr>
        <w:spacing w:after="120"/>
        <w:ind w:left="567" w:hanging="425"/>
        <w:jc w:val="both"/>
        <w:rPr>
          <w:b/>
          <w:szCs w:val="22"/>
          <w:u w:val="single"/>
          <w:lang w:val="es-UY"/>
        </w:rPr>
      </w:pPr>
      <w:bookmarkStart w:id="2111" w:name="_Toc368329784"/>
      <w:r w:rsidRPr="009872AD">
        <w:rPr>
          <w:b/>
          <w:szCs w:val="22"/>
          <w:u w:val="single"/>
          <w:lang w:val="es-UY"/>
        </w:rPr>
        <w:t xml:space="preserve">Volúmenes de Apertura </w:t>
      </w:r>
      <w:bookmarkEnd w:id="2111"/>
    </w:p>
    <w:p w14:paraId="58C850E7" w14:textId="77777777" w:rsidR="00196B2A" w:rsidRPr="009872AD" w:rsidRDefault="005B5838">
      <w:pPr>
        <w:tabs>
          <w:tab w:val="left" w:pos="2640"/>
        </w:tabs>
        <w:spacing w:after="120"/>
        <w:ind w:left="284"/>
        <w:jc w:val="both"/>
        <w:rPr>
          <w:szCs w:val="22"/>
        </w:rPr>
      </w:pPr>
      <w:r w:rsidRPr="009872AD">
        <w:rPr>
          <w:szCs w:val="22"/>
        </w:rPr>
        <w:t xml:space="preserve">El CONCESIONARIO deberá realizar todos los estudios de campo y gabinete necesarios, en el marco del Estudio Definitivo de Ingeniería (EDI), para determinar los volúmenes de apertura del canal a ser dragado en todos los </w:t>
      </w:r>
      <w:r w:rsidR="000C0D3C" w:rsidRPr="009872AD">
        <w:rPr>
          <w:szCs w:val="22"/>
        </w:rPr>
        <w:t>m</w:t>
      </w:r>
      <w:r w:rsidRPr="009872AD">
        <w:rPr>
          <w:szCs w:val="22"/>
        </w:rPr>
        <w:t xml:space="preserve">alos </w:t>
      </w:r>
      <w:r w:rsidR="000C0D3C" w:rsidRPr="009872AD">
        <w:rPr>
          <w:szCs w:val="22"/>
        </w:rPr>
        <w:t>p</w:t>
      </w:r>
      <w:r w:rsidRPr="009872AD">
        <w:rPr>
          <w:szCs w:val="22"/>
        </w:rPr>
        <w:t>asos que resulten definidos en base al relevamiento batimétrico inicial, y en el Puerto de Iquitos.</w:t>
      </w:r>
    </w:p>
    <w:p w14:paraId="17D48044" w14:textId="77777777" w:rsidR="001722FA" w:rsidRPr="009872AD" w:rsidRDefault="005B5838" w:rsidP="00C91A63">
      <w:pPr>
        <w:tabs>
          <w:tab w:val="left" w:pos="2640"/>
        </w:tabs>
        <w:spacing w:after="120"/>
        <w:ind w:left="284"/>
        <w:jc w:val="both"/>
        <w:rPr>
          <w:szCs w:val="22"/>
        </w:rPr>
      </w:pPr>
      <w:r w:rsidRPr="009872AD">
        <w:rPr>
          <w:szCs w:val="22"/>
        </w:rPr>
        <w:t>Los valores referenciales de estos volúmenes, conforme al Proyecto Referencial, se presentan en la siguiente Tabla:</w:t>
      </w:r>
    </w:p>
    <w:p w14:paraId="4E497C15" w14:textId="77777777" w:rsidR="001722FA" w:rsidRPr="009872AD" w:rsidRDefault="001722FA" w:rsidP="005B5838">
      <w:pPr>
        <w:jc w:val="both"/>
        <w:rPr>
          <w:szCs w:val="22"/>
        </w:rPr>
      </w:pPr>
    </w:p>
    <w:tbl>
      <w:tblPr>
        <w:tblW w:w="6529" w:type="dxa"/>
        <w:jc w:val="center"/>
        <w:tblCellMar>
          <w:left w:w="70" w:type="dxa"/>
          <w:right w:w="70" w:type="dxa"/>
        </w:tblCellMar>
        <w:tblLook w:val="04A0" w:firstRow="1" w:lastRow="0" w:firstColumn="1" w:lastColumn="0" w:noHBand="0" w:noVBand="1"/>
      </w:tblPr>
      <w:tblGrid>
        <w:gridCol w:w="3261"/>
        <w:gridCol w:w="840"/>
        <w:gridCol w:w="2428"/>
      </w:tblGrid>
      <w:tr w:rsidR="009F5EB3" w:rsidRPr="009872AD" w14:paraId="0A7A1E1E"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42A0120"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Río MARAÑÓN – AMAZONAS</w:t>
            </w:r>
          </w:p>
        </w:tc>
      </w:tr>
      <w:tr w:rsidR="009F5EB3" w:rsidRPr="009872AD" w14:paraId="40B9F8F6" w14:textId="77777777" w:rsidTr="00E45FC5">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2112F"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Ancho de Solera: 44 m + L</w:t>
            </w:r>
            <w:r w:rsidRPr="009872AD">
              <w:rPr>
                <w:rFonts w:ascii="Arial Narrow" w:hAnsi="Arial Narrow" w:cs="Times New Roman"/>
                <w:bCs w:val="0"/>
                <w:szCs w:val="22"/>
                <w:vertAlign w:val="superscript"/>
                <w:lang w:val="es-UY" w:eastAsia="es-PE"/>
              </w:rPr>
              <w:t>2</w:t>
            </w:r>
            <w:r w:rsidRPr="009872AD">
              <w:rPr>
                <w:rFonts w:ascii="Arial Narrow" w:hAnsi="Arial Narrow" w:cs="Times New Roman"/>
                <w:bCs w:val="0"/>
                <w:szCs w:val="22"/>
                <w:lang w:val="es-UY" w:eastAsia="es-PE"/>
              </w:rPr>
              <w:t>/2R en curvas</w:t>
            </w:r>
          </w:p>
        </w:tc>
      </w:tr>
      <w:tr w:rsidR="009F5EB3" w:rsidRPr="009872AD" w14:paraId="5879EEDC" w14:textId="77777777" w:rsidTr="00E45FC5">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DABF"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Paso o Mal paso</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524A203"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Km</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696811A6"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Profundidad 8’</w:t>
            </w:r>
          </w:p>
        </w:tc>
      </w:tr>
      <w:tr w:rsidR="009F5EB3" w:rsidRPr="009872AD" w14:paraId="01B08DEA"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8CD5ACB"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Puerto Elisa</w:t>
            </w:r>
          </w:p>
        </w:tc>
        <w:tc>
          <w:tcPr>
            <w:tcW w:w="840" w:type="dxa"/>
            <w:tcBorders>
              <w:top w:val="nil"/>
              <w:left w:val="nil"/>
              <w:bottom w:val="single" w:sz="4" w:space="0" w:color="auto"/>
              <w:right w:val="single" w:sz="4" w:space="0" w:color="auto"/>
            </w:tcBorders>
            <w:shd w:val="clear" w:color="auto" w:fill="auto"/>
            <w:noWrap/>
            <w:vAlign w:val="center"/>
            <w:hideMark/>
          </w:tcPr>
          <w:p w14:paraId="5920F4A9"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1204</w:t>
            </w:r>
          </w:p>
        </w:tc>
        <w:tc>
          <w:tcPr>
            <w:tcW w:w="2428" w:type="dxa"/>
            <w:tcBorders>
              <w:top w:val="nil"/>
              <w:left w:val="nil"/>
              <w:bottom w:val="single" w:sz="4" w:space="0" w:color="auto"/>
              <w:right w:val="single" w:sz="4" w:space="0" w:color="auto"/>
            </w:tcBorders>
            <w:shd w:val="clear" w:color="auto" w:fill="auto"/>
            <w:noWrap/>
            <w:vAlign w:val="center"/>
            <w:hideMark/>
          </w:tcPr>
          <w:p w14:paraId="6056EC35"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12.6</w:t>
            </w:r>
          </w:p>
        </w:tc>
      </w:tr>
      <w:tr w:rsidR="009F5EB3" w:rsidRPr="009872AD" w14:paraId="156F281E"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D41099F"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Gasolina</w:t>
            </w:r>
          </w:p>
        </w:tc>
        <w:tc>
          <w:tcPr>
            <w:tcW w:w="840" w:type="dxa"/>
            <w:tcBorders>
              <w:top w:val="nil"/>
              <w:left w:val="nil"/>
              <w:bottom w:val="single" w:sz="4" w:space="0" w:color="auto"/>
              <w:right w:val="single" w:sz="4" w:space="0" w:color="auto"/>
            </w:tcBorders>
            <w:shd w:val="clear" w:color="auto" w:fill="auto"/>
            <w:noWrap/>
            <w:vAlign w:val="center"/>
            <w:hideMark/>
          </w:tcPr>
          <w:p w14:paraId="731AFAC4"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1208</w:t>
            </w:r>
          </w:p>
        </w:tc>
        <w:tc>
          <w:tcPr>
            <w:tcW w:w="2428" w:type="dxa"/>
            <w:tcBorders>
              <w:top w:val="nil"/>
              <w:left w:val="nil"/>
              <w:bottom w:val="single" w:sz="4" w:space="0" w:color="auto"/>
              <w:right w:val="single" w:sz="4" w:space="0" w:color="auto"/>
            </w:tcBorders>
            <w:shd w:val="clear" w:color="auto" w:fill="auto"/>
            <w:noWrap/>
            <w:vAlign w:val="center"/>
            <w:hideMark/>
          </w:tcPr>
          <w:p w14:paraId="6D133899"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57.634</w:t>
            </w:r>
          </w:p>
        </w:tc>
      </w:tr>
      <w:tr w:rsidR="009F5EB3" w:rsidRPr="009872AD" w14:paraId="1D5F50E1"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62B4FA"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Kerosene</w:t>
            </w:r>
          </w:p>
        </w:tc>
        <w:tc>
          <w:tcPr>
            <w:tcW w:w="840" w:type="dxa"/>
            <w:tcBorders>
              <w:top w:val="nil"/>
              <w:left w:val="nil"/>
              <w:bottom w:val="single" w:sz="4" w:space="0" w:color="auto"/>
              <w:right w:val="single" w:sz="4" w:space="0" w:color="auto"/>
            </w:tcBorders>
            <w:shd w:val="clear" w:color="auto" w:fill="auto"/>
            <w:noWrap/>
            <w:vAlign w:val="center"/>
            <w:hideMark/>
          </w:tcPr>
          <w:p w14:paraId="39C5CFDC"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1215</w:t>
            </w:r>
          </w:p>
        </w:tc>
        <w:tc>
          <w:tcPr>
            <w:tcW w:w="2428" w:type="dxa"/>
            <w:tcBorders>
              <w:top w:val="nil"/>
              <w:left w:val="nil"/>
              <w:bottom w:val="single" w:sz="4" w:space="0" w:color="auto"/>
              <w:right w:val="single" w:sz="4" w:space="0" w:color="auto"/>
            </w:tcBorders>
            <w:shd w:val="clear" w:color="auto" w:fill="auto"/>
            <w:noWrap/>
            <w:vAlign w:val="center"/>
            <w:hideMark/>
          </w:tcPr>
          <w:p w14:paraId="74C3FA1E"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14.752</w:t>
            </w:r>
          </w:p>
        </w:tc>
      </w:tr>
      <w:tr w:rsidR="009F5EB3" w:rsidRPr="009872AD" w14:paraId="66EF30A6"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E8481" w14:textId="77777777" w:rsidR="001722FA" w:rsidRPr="009872AD" w:rsidRDefault="001722FA" w:rsidP="001722FA">
            <w:pPr>
              <w:jc w:val="center"/>
              <w:rPr>
                <w:rFonts w:ascii="Arial Narrow" w:hAnsi="Arial Narrow" w:cs="Times New Roman"/>
                <w:b/>
                <w:i/>
                <w:iCs/>
                <w:szCs w:val="22"/>
                <w:lang w:val="es-PE" w:eastAsia="es-PE"/>
              </w:rPr>
            </w:pPr>
            <w:r w:rsidRPr="009872AD">
              <w:rPr>
                <w:rFonts w:ascii="Arial Narrow" w:hAnsi="Arial Narrow" w:cs="Times New Roman"/>
                <w:b/>
                <w:i/>
                <w:iCs/>
                <w:szCs w:val="22"/>
                <w:lang w:val="es-UY" w:eastAsia="es-PE"/>
              </w:rPr>
              <w:t>Total (m</w:t>
            </w:r>
            <w:r w:rsidRPr="009872AD">
              <w:rPr>
                <w:rFonts w:ascii="Arial Narrow" w:hAnsi="Arial Narrow" w:cs="Times New Roman"/>
                <w:b/>
                <w:i/>
                <w:iCs/>
                <w:szCs w:val="22"/>
                <w:vertAlign w:val="superscript"/>
                <w:lang w:val="es-UY" w:eastAsia="es-PE"/>
              </w:rPr>
              <w:t>3</w:t>
            </w:r>
            <w:r w:rsidRPr="009872AD">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7E1E2E9D" w14:textId="77777777" w:rsidR="001722FA" w:rsidRPr="009872AD" w:rsidRDefault="001722FA" w:rsidP="001722FA">
            <w:pPr>
              <w:jc w:val="center"/>
              <w:rPr>
                <w:rFonts w:ascii="Arial Narrow" w:hAnsi="Arial Narrow" w:cs="Times New Roman"/>
                <w:bCs w:val="0"/>
                <w:i/>
                <w:iCs/>
                <w:szCs w:val="22"/>
                <w:lang w:val="es-PE" w:eastAsia="es-PE"/>
              </w:rPr>
            </w:pPr>
            <w:r w:rsidRPr="009872AD">
              <w:rPr>
                <w:rFonts w:ascii="Arial Narrow" w:hAnsi="Arial Narrow" w:cs="Times New Roman"/>
                <w:bCs w:val="0"/>
                <w:i/>
                <w:iCs/>
                <w:szCs w:val="22"/>
                <w:lang w:val="es-UY" w:eastAsia="es-PE"/>
              </w:rPr>
              <w:t>84.986</w:t>
            </w:r>
          </w:p>
        </w:tc>
      </w:tr>
      <w:tr w:rsidR="009F5EB3" w:rsidRPr="009872AD" w14:paraId="4B320D02"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2A34A3"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Río UCAYALI</w:t>
            </w:r>
          </w:p>
        </w:tc>
      </w:tr>
      <w:tr w:rsidR="009F5EB3" w:rsidRPr="009872AD" w14:paraId="1327DE2D" w14:textId="77777777" w:rsidTr="002D68C9">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9DD9E"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Ancho de Solera: 56 m + L</w:t>
            </w:r>
            <w:r w:rsidRPr="009872AD">
              <w:rPr>
                <w:rFonts w:ascii="Arial Narrow" w:hAnsi="Arial Narrow" w:cs="Times New Roman"/>
                <w:bCs w:val="0"/>
                <w:szCs w:val="22"/>
                <w:vertAlign w:val="superscript"/>
                <w:lang w:val="es-UY" w:eastAsia="es-PE"/>
              </w:rPr>
              <w:t>2</w:t>
            </w:r>
            <w:r w:rsidRPr="009872AD">
              <w:rPr>
                <w:rFonts w:ascii="Arial Narrow" w:hAnsi="Arial Narrow" w:cs="Times New Roman"/>
                <w:bCs w:val="0"/>
                <w:szCs w:val="22"/>
                <w:lang w:val="es-UY" w:eastAsia="es-PE"/>
              </w:rPr>
              <w:t>/2R en curvas</w:t>
            </w:r>
          </w:p>
        </w:tc>
      </w:tr>
      <w:tr w:rsidR="009F5EB3" w:rsidRPr="009872AD" w14:paraId="779D3613"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B832DC6"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7280056E"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345D3A95"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Profundidad: 8’</w:t>
            </w:r>
          </w:p>
        </w:tc>
      </w:tr>
      <w:tr w:rsidR="009F5EB3" w:rsidRPr="009872AD" w14:paraId="3910173E"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5306FD6"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Cornejo Portugal</w:t>
            </w:r>
          </w:p>
        </w:tc>
        <w:tc>
          <w:tcPr>
            <w:tcW w:w="840" w:type="dxa"/>
            <w:tcBorders>
              <w:top w:val="nil"/>
              <w:left w:val="nil"/>
              <w:bottom w:val="single" w:sz="4" w:space="0" w:color="auto"/>
              <w:right w:val="single" w:sz="4" w:space="0" w:color="auto"/>
            </w:tcBorders>
            <w:shd w:val="clear" w:color="auto" w:fill="auto"/>
            <w:noWrap/>
            <w:vAlign w:val="center"/>
            <w:hideMark/>
          </w:tcPr>
          <w:p w14:paraId="0E3F452E"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270</w:t>
            </w:r>
          </w:p>
        </w:tc>
        <w:tc>
          <w:tcPr>
            <w:tcW w:w="2428" w:type="dxa"/>
            <w:tcBorders>
              <w:top w:val="nil"/>
              <w:left w:val="nil"/>
              <w:bottom w:val="single" w:sz="4" w:space="0" w:color="auto"/>
              <w:right w:val="single" w:sz="4" w:space="0" w:color="auto"/>
            </w:tcBorders>
            <w:shd w:val="clear" w:color="auto" w:fill="auto"/>
            <w:noWrap/>
            <w:vAlign w:val="center"/>
            <w:hideMark/>
          </w:tcPr>
          <w:p w14:paraId="2C4DA06C"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19.043</w:t>
            </w:r>
          </w:p>
        </w:tc>
      </w:tr>
      <w:tr w:rsidR="009F5EB3" w:rsidRPr="009872AD" w14:paraId="01644265"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9586E5B"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Bolivar</w:t>
            </w:r>
          </w:p>
        </w:tc>
        <w:tc>
          <w:tcPr>
            <w:tcW w:w="840" w:type="dxa"/>
            <w:tcBorders>
              <w:top w:val="nil"/>
              <w:left w:val="nil"/>
              <w:bottom w:val="single" w:sz="4" w:space="0" w:color="auto"/>
              <w:right w:val="single" w:sz="4" w:space="0" w:color="auto"/>
            </w:tcBorders>
            <w:shd w:val="clear" w:color="auto" w:fill="auto"/>
            <w:noWrap/>
            <w:vAlign w:val="center"/>
            <w:hideMark/>
          </w:tcPr>
          <w:p w14:paraId="108E61D1"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610</w:t>
            </w:r>
          </w:p>
        </w:tc>
        <w:tc>
          <w:tcPr>
            <w:tcW w:w="2428" w:type="dxa"/>
            <w:tcBorders>
              <w:top w:val="nil"/>
              <w:left w:val="nil"/>
              <w:bottom w:val="single" w:sz="4" w:space="0" w:color="auto"/>
              <w:right w:val="single" w:sz="4" w:space="0" w:color="auto"/>
            </w:tcBorders>
            <w:shd w:val="clear" w:color="auto" w:fill="auto"/>
            <w:noWrap/>
            <w:vAlign w:val="center"/>
            <w:hideMark/>
          </w:tcPr>
          <w:p w14:paraId="414B50B7"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0</w:t>
            </w:r>
          </w:p>
        </w:tc>
      </w:tr>
      <w:tr w:rsidR="009F5EB3" w:rsidRPr="009872AD" w14:paraId="63D78985"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E53BBDC"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Santa Fe</w:t>
            </w:r>
          </w:p>
        </w:tc>
        <w:tc>
          <w:tcPr>
            <w:tcW w:w="840" w:type="dxa"/>
            <w:tcBorders>
              <w:top w:val="nil"/>
              <w:left w:val="nil"/>
              <w:bottom w:val="single" w:sz="4" w:space="0" w:color="auto"/>
              <w:right w:val="single" w:sz="4" w:space="0" w:color="auto"/>
            </w:tcBorders>
            <w:shd w:val="clear" w:color="auto" w:fill="auto"/>
            <w:noWrap/>
            <w:vAlign w:val="center"/>
            <w:hideMark/>
          </w:tcPr>
          <w:p w14:paraId="6D5AD657"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822</w:t>
            </w:r>
          </w:p>
        </w:tc>
        <w:tc>
          <w:tcPr>
            <w:tcW w:w="2428" w:type="dxa"/>
            <w:tcBorders>
              <w:top w:val="nil"/>
              <w:left w:val="nil"/>
              <w:bottom w:val="single" w:sz="4" w:space="0" w:color="auto"/>
              <w:right w:val="single" w:sz="4" w:space="0" w:color="auto"/>
            </w:tcBorders>
            <w:shd w:val="clear" w:color="auto" w:fill="auto"/>
            <w:noWrap/>
            <w:vAlign w:val="center"/>
            <w:hideMark/>
          </w:tcPr>
          <w:p w14:paraId="50DDB0E1"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224.054</w:t>
            </w:r>
          </w:p>
        </w:tc>
      </w:tr>
      <w:tr w:rsidR="009F5EB3" w:rsidRPr="009872AD" w14:paraId="7380D1A3"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C38EBA"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Salida del Puinahua</w:t>
            </w:r>
          </w:p>
        </w:tc>
        <w:tc>
          <w:tcPr>
            <w:tcW w:w="840" w:type="dxa"/>
            <w:tcBorders>
              <w:top w:val="nil"/>
              <w:left w:val="nil"/>
              <w:bottom w:val="single" w:sz="4" w:space="0" w:color="auto"/>
              <w:right w:val="single" w:sz="4" w:space="0" w:color="auto"/>
            </w:tcBorders>
            <w:shd w:val="clear" w:color="auto" w:fill="auto"/>
            <w:noWrap/>
            <w:vAlign w:val="center"/>
            <w:hideMark/>
          </w:tcPr>
          <w:p w14:paraId="0F47667E"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840</w:t>
            </w:r>
          </w:p>
        </w:tc>
        <w:tc>
          <w:tcPr>
            <w:tcW w:w="2428" w:type="dxa"/>
            <w:tcBorders>
              <w:top w:val="nil"/>
              <w:left w:val="nil"/>
              <w:bottom w:val="single" w:sz="4" w:space="0" w:color="auto"/>
              <w:right w:val="single" w:sz="4" w:space="0" w:color="auto"/>
            </w:tcBorders>
            <w:shd w:val="clear" w:color="auto" w:fill="auto"/>
            <w:noWrap/>
            <w:vAlign w:val="center"/>
            <w:hideMark/>
          </w:tcPr>
          <w:p w14:paraId="413398FC"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14.03</w:t>
            </w:r>
          </w:p>
        </w:tc>
      </w:tr>
      <w:tr w:rsidR="009F5EB3" w:rsidRPr="009872AD" w14:paraId="1E181466"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74F1B" w14:textId="77777777" w:rsidR="001722FA" w:rsidRPr="009872AD" w:rsidRDefault="001722FA" w:rsidP="001722FA">
            <w:pPr>
              <w:jc w:val="center"/>
              <w:rPr>
                <w:rFonts w:ascii="Arial Narrow" w:hAnsi="Arial Narrow" w:cs="Times New Roman"/>
                <w:b/>
                <w:i/>
                <w:iCs/>
                <w:szCs w:val="22"/>
                <w:lang w:val="es-PE" w:eastAsia="es-PE"/>
              </w:rPr>
            </w:pPr>
            <w:r w:rsidRPr="009872AD">
              <w:rPr>
                <w:rFonts w:ascii="Arial Narrow" w:hAnsi="Arial Narrow" w:cs="Times New Roman"/>
                <w:b/>
                <w:i/>
                <w:iCs/>
                <w:szCs w:val="22"/>
                <w:lang w:val="es-UY" w:eastAsia="es-PE"/>
              </w:rPr>
              <w:t>Total (m</w:t>
            </w:r>
            <w:r w:rsidRPr="009872AD">
              <w:rPr>
                <w:rFonts w:ascii="Arial Narrow" w:hAnsi="Arial Narrow" w:cs="Times New Roman"/>
                <w:b/>
                <w:i/>
                <w:iCs/>
                <w:szCs w:val="22"/>
                <w:vertAlign w:val="superscript"/>
                <w:lang w:val="es-UY" w:eastAsia="es-PE"/>
              </w:rPr>
              <w:t>3</w:t>
            </w:r>
            <w:r w:rsidRPr="009872AD">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3DA28012" w14:textId="77777777" w:rsidR="001722FA" w:rsidRPr="009872AD" w:rsidRDefault="001722FA" w:rsidP="001722FA">
            <w:pPr>
              <w:jc w:val="center"/>
              <w:rPr>
                <w:rFonts w:ascii="Arial Narrow" w:hAnsi="Arial Narrow" w:cs="Times New Roman"/>
                <w:bCs w:val="0"/>
                <w:i/>
                <w:iCs/>
                <w:szCs w:val="22"/>
                <w:lang w:val="es-PE" w:eastAsia="es-PE"/>
              </w:rPr>
            </w:pPr>
            <w:r w:rsidRPr="009872AD">
              <w:rPr>
                <w:rFonts w:ascii="Arial Narrow" w:hAnsi="Arial Narrow" w:cs="Times New Roman"/>
                <w:bCs w:val="0"/>
                <w:i/>
                <w:iCs/>
                <w:szCs w:val="22"/>
                <w:lang w:val="es-UY" w:eastAsia="es-PE"/>
              </w:rPr>
              <w:t>257.127</w:t>
            </w:r>
          </w:p>
        </w:tc>
      </w:tr>
      <w:tr w:rsidR="009F5EB3" w:rsidRPr="009872AD" w14:paraId="70A72455"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CD34913"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Río HUALLAGA</w:t>
            </w:r>
          </w:p>
        </w:tc>
      </w:tr>
      <w:tr w:rsidR="009F5EB3" w:rsidRPr="009872AD" w14:paraId="78CB7572"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C731"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Ancho de Solera: 56 m + L</w:t>
            </w:r>
            <w:r w:rsidRPr="009872AD">
              <w:rPr>
                <w:rFonts w:ascii="Arial Narrow" w:hAnsi="Arial Narrow" w:cs="Times New Roman"/>
                <w:bCs w:val="0"/>
                <w:szCs w:val="22"/>
                <w:vertAlign w:val="superscript"/>
                <w:lang w:val="es-UY" w:eastAsia="es-PE"/>
              </w:rPr>
              <w:t>2</w:t>
            </w:r>
            <w:r w:rsidRPr="009872AD">
              <w:rPr>
                <w:rFonts w:ascii="Arial Narrow" w:hAnsi="Arial Narrow" w:cs="Times New Roman"/>
                <w:bCs w:val="0"/>
                <w:szCs w:val="22"/>
                <w:lang w:val="es-UY" w:eastAsia="es-PE"/>
              </w:rPr>
              <w:t>/2R en curvas</w:t>
            </w:r>
          </w:p>
        </w:tc>
      </w:tr>
      <w:tr w:rsidR="009F5EB3" w:rsidRPr="009872AD" w14:paraId="44571CF2"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0657DAB"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4092C849"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5A1A7714" w14:textId="77777777" w:rsidR="001722FA" w:rsidRPr="009872AD" w:rsidRDefault="001722FA" w:rsidP="001722FA">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Profundidad 8’</w:t>
            </w:r>
          </w:p>
        </w:tc>
      </w:tr>
      <w:tr w:rsidR="009F5EB3" w:rsidRPr="009872AD" w14:paraId="1B85DB4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FE5238"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Progreso</w:t>
            </w:r>
          </w:p>
        </w:tc>
        <w:tc>
          <w:tcPr>
            <w:tcW w:w="840" w:type="dxa"/>
            <w:tcBorders>
              <w:top w:val="nil"/>
              <w:left w:val="nil"/>
              <w:bottom w:val="single" w:sz="4" w:space="0" w:color="auto"/>
              <w:right w:val="single" w:sz="4" w:space="0" w:color="auto"/>
            </w:tcBorders>
            <w:shd w:val="clear" w:color="auto" w:fill="auto"/>
            <w:noWrap/>
            <w:vAlign w:val="center"/>
            <w:hideMark/>
          </w:tcPr>
          <w:p w14:paraId="23A5142C"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150</w:t>
            </w:r>
          </w:p>
        </w:tc>
        <w:tc>
          <w:tcPr>
            <w:tcW w:w="2428" w:type="dxa"/>
            <w:tcBorders>
              <w:top w:val="nil"/>
              <w:left w:val="nil"/>
              <w:bottom w:val="single" w:sz="4" w:space="0" w:color="auto"/>
              <w:right w:val="single" w:sz="4" w:space="0" w:color="auto"/>
            </w:tcBorders>
            <w:shd w:val="clear" w:color="auto" w:fill="auto"/>
            <w:noWrap/>
            <w:vAlign w:val="center"/>
            <w:hideMark/>
          </w:tcPr>
          <w:p w14:paraId="0F03B00F"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0</w:t>
            </w:r>
          </w:p>
        </w:tc>
      </w:tr>
      <w:tr w:rsidR="009F5EB3" w:rsidRPr="009872AD" w14:paraId="5EFCFD6B"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93A3CF5"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Santa María</w:t>
            </w:r>
          </w:p>
        </w:tc>
        <w:tc>
          <w:tcPr>
            <w:tcW w:w="840" w:type="dxa"/>
            <w:tcBorders>
              <w:top w:val="nil"/>
              <w:left w:val="nil"/>
              <w:bottom w:val="single" w:sz="4" w:space="0" w:color="auto"/>
              <w:right w:val="single" w:sz="4" w:space="0" w:color="auto"/>
            </w:tcBorders>
            <w:shd w:val="clear" w:color="auto" w:fill="auto"/>
            <w:noWrap/>
            <w:vAlign w:val="center"/>
            <w:hideMark/>
          </w:tcPr>
          <w:p w14:paraId="4A41811C"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179</w:t>
            </w:r>
          </w:p>
        </w:tc>
        <w:tc>
          <w:tcPr>
            <w:tcW w:w="2428" w:type="dxa"/>
            <w:tcBorders>
              <w:top w:val="nil"/>
              <w:left w:val="nil"/>
              <w:bottom w:val="single" w:sz="4" w:space="0" w:color="auto"/>
              <w:right w:val="single" w:sz="4" w:space="0" w:color="auto"/>
            </w:tcBorders>
            <w:shd w:val="clear" w:color="auto" w:fill="auto"/>
            <w:noWrap/>
            <w:vAlign w:val="center"/>
            <w:hideMark/>
          </w:tcPr>
          <w:p w14:paraId="4E02DD9F"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335.5</w:t>
            </w:r>
          </w:p>
        </w:tc>
      </w:tr>
      <w:tr w:rsidR="009F5EB3" w:rsidRPr="009872AD" w14:paraId="5F7E2700"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92D7DA"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Oro Mina</w:t>
            </w:r>
          </w:p>
        </w:tc>
        <w:tc>
          <w:tcPr>
            <w:tcW w:w="840" w:type="dxa"/>
            <w:tcBorders>
              <w:top w:val="nil"/>
              <w:left w:val="nil"/>
              <w:bottom w:val="single" w:sz="4" w:space="0" w:color="auto"/>
              <w:right w:val="single" w:sz="4" w:space="0" w:color="auto"/>
            </w:tcBorders>
            <w:shd w:val="clear" w:color="auto" w:fill="auto"/>
            <w:noWrap/>
            <w:vAlign w:val="center"/>
            <w:hideMark/>
          </w:tcPr>
          <w:p w14:paraId="5E6F81D6"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188</w:t>
            </w:r>
          </w:p>
        </w:tc>
        <w:tc>
          <w:tcPr>
            <w:tcW w:w="2428" w:type="dxa"/>
            <w:tcBorders>
              <w:top w:val="nil"/>
              <w:left w:val="nil"/>
              <w:bottom w:val="single" w:sz="4" w:space="0" w:color="auto"/>
              <w:right w:val="single" w:sz="4" w:space="0" w:color="auto"/>
            </w:tcBorders>
            <w:shd w:val="clear" w:color="auto" w:fill="auto"/>
            <w:noWrap/>
            <w:vAlign w:val="center"/>
            <w:hideMark/>
          </w:tcPr>
          <w:p w14:paraId="76D4DF0F"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304.557</w:t>
            </w:r>
          </w:p>
        </w:tc>
      </w:tr>
      <w:tr w:rsidR="009F5EB3" w:rsidRPr="009872AD" w14:paraId="2C5C1B4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5AB2237"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Metrópolis</w:t>
            </w:r>
          </w:p>
        </w:tc>
        <w:tc>
          <w:tcPr>
            <w:tcW w:w="840" w:type="dxa"/>
            <w:tcBorders>
              <w:top w:val="nil"/>
              <w:left w:val="nil"/>
              <w:bottom w:val="single" w:sz="4" w:space="0" w:color="auto"/>
              <w:right w:val="single" w:sz="4" w:space="0" w:color="auto"/>
            </w:tcBorders>
            <w:shd w:val="clear" w:color="auto" w:fill="auto"/>
            <w:noWrap/>
            <w:vAlign w:val="center"/>
            <w:hideMark/>
          </w:tcPr>
          <w:p w14:paraId="114C4B16"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195</w:t>
            </w:r>
          </w:p>
        </w:tc>
        <w:tc>
          <w:tcPr>
            <w:tcW w:w="2428" w:type="dxa"/>
            <w:tcBorders>
              <w:top w:val="nil"/>
              <w:left w:val="nil"/>
              <w:bottom w:val="single" w:sz="4" w:space="0" w:color="auto"/>
              <w:right w:val="single" w:sz="4" w:space="0" w:color="auto"/>
            </w:tcBorders>
            <w:shd w:val="clear" w:color="auto" w:fill="auto"/>
            <w:noWrap/>
            <w:vAlign w:val="center"/>
            <w:hideMark/>
          </w:tcPr>
          <w:p w14:paraId="36E939D3"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218.673</w:t>
            </w:r>
          </w:p>
        </w:tc>
      </w:tr>
      <w:tr w:rsidR="009F5EB3" w:rsidRPr="009872AD" w14:paraId="61F6B5F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8F8BDF"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Providencia</w:t>
            </w:r>
          </w:p>
        </w:tc>
        <w:tc>
          <w:tcPr>
            <w:tcW w:w="840" w:type="dxa"/>
            <w:tcBorders>
              <w:top w:val="nil"/>
              <w:left w:val="nil"/>
              <w:bottom w:val="single" w:sz="4" w:space="0" w:color="auto"/>
              <w:right w:val="single" w:sz="4" w:space="0" w:color="auto"/>
            </w:tcBorders>
            <w:shd w:val="clear" w:color="auto" w:fill="auto"/>
            <w:noWrap/>
            <w:vAlign w:val="center"/>
            <w:hideMark/>
          </w:tcPr>
          <w:p w14:paraId="71F5C75F"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211</w:t>
            </w:r>
          </w:p>
        </w:tc>
        <w:tc>
          <w:tcPr>
            <w:tcW w:w="2428" w:type="dxa"/>
            <w:tcBorders>
              <w:top w:val="nil"/>
              <w:left w:val="nil"/>
              <w:bottom w:val="single" w:sz="4" w:space="0" w:color="auto"/>
              <w:right w:val="single" w:sz="4" w:space="0" w:color="auto"/>
            </w:tcBorders>
            <w:shd w:val="clear" w:color="auto" w:fill="auto"/>
            <w:noWrap/>
            <w:vAlign w:val="center"/>
            <w:hideMark/>
          </w:tcPr>
          <w:p w14:paraId="7CEE6DC9"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301.024</w:t>
            </w:r>
          </w:p>
        </w:tc>
      </w:tr>
      <w:tr w:rsidR="009F5EB3" w:rsidRPr="009872AD" w14:paraId="16F2B75E"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AFF855"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Paranapura</w:t>
            </w:r>
          </w:p>
        </w:tc>
        <w:tc>
          <w:tcPr>
            <w:tcW w:w="840" w:type="dxa"/>
            <w:tcBorders>
              <w:top w:val="nil"/>
              <w:left w:val="nil"/>
              <w:bottom w:val="single" w:sz="4" w:space="0" w:color="auto"/>
              <w:right w:val="single" w:sz="4" w:space="0" w:color="auto"/>
            </w:tcBorders>
            <w:shd w:val="clear" w:color="auto" w:fill="auto"/>
            <w:noWrap/>
            <w:vAlign w:val="center"/>
            <w:hideMark/>
          </w:tcPr>
          <w:p w14:paraId="09D6BDC8"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217</w:t>
            </w:r>
          </w:p>
        </w:tc>
        <w:tc>
          <w:tcPr>
            <w:tcW w:w="2428" w:type="dxa"/>
            <w:tcBorders>
              <w:top w:val="nil"/>
              <w:left w:val="nil"/>
              <w:bottom w:val="single" w:sz="4" w:space="0" w:color="auto"/>
              <w:right w:val="single" w:sz="4" w:space="0" w:color="auto"/>
            </w:tcBorders>
            <w:shd w:val="clear" w:color="auto" w:fill="auto"/>
            <w:noWrap/>
            <w:vAlign w:val="center"/>
            <w:hideMark/>
          </w:tcPr>
          <w:p w14:paraId="0E3B6086" w14:textId="77777777" w:rsidR="001722FA" w:rsidRPr="009872AD" w:rsidRDefault="001722FA" w:rsidP="001722FA">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37.603</w:t>
            </w:r>
          </w:p>
        </w:tc>
      </w:tr>
      <w:tr w:rsidR="009F5EB3" w:rsidRPr="009872AD" w14:paraId="72C55D8A"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5DF2" w14:textId="77777777" w:rsidR="001722FA" w:rsidRPr="009872AD" w:rsidRDefault="001722FA" w:rsidP="001722FA">
            <w:pPr>
              <w:jc w:val="center"/>
              <w:rPr>
                <w:rFonts w:ascii="Arial Narrow" w:hAnsi="Arial Narrow" w:cs="Times New Roman"/>
                <w:b/>
                <w:i/>
                <w:iCs/>
                <w:szCs w:val="22"/>
                <w:lang w:val="es-PE" w:eastAsia="es-PE"/>
              </w:rPr>
            </w:pPr>
            <w:r w:rsidRPr="009872AD">
              <w:rPr>
                <w:rFonts w:ascii="Arial Narrow" w:hAnsi="Arial Narrow" w:cs="Times New Roman"/>
                <w:b/>
                <w:i/>
                <w:iCs/>
                <w:szCs w:val="22"/>
                <w:lang w:val="es-UY" w:eastAsia="es-PE"/>
              </w:rPr>
              <w:t>Total (m</w:t>
            </w:r>
            <w:r w:rsidRPr="009872AD">
              <w:rPr>
                <w:rFonts w:ascii="Arial Narrow" w:hAnsi="Arial Narrow" w:cs="Times New Roman"/>
                <w:b/>
                <w:i/>
                <w:iCs/>
                <w:szCs w:val="22"/>
                <w:vertAlign w:val="superscript"/>
                <w:lang w:val="es-UY" w:eastAsia="es-PE"/>
              </w:rPr>
              <w:t>3</w:t>
            </w:r>
            <w:r w:rsidRPr="009872AD">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302E1416" w14:textId="77777777" w:rsidR="001722FA" w:rsidRPr="009872AD" w:rsidRDefault="001722FA" w:rsidP="001722FA">
            <w:pPr>
              <w:jc w:val="center"/>
              <w:rPr>
                <w:rFonts w:ascii="Arial Narrow" w:hAnsi="Arial Narrow" w:cs="Times New Roman"/>
                <w:bCs w:val="0"/>
                <w:i/>
                <w:iCs/>
                <w:szCs w:val="22"/>
                <w:lang w:val="es-PE" w:eastAsia="es-PE"/>
              </w:rPr>
            </w:pPr>
            <w:r w:rsidRPr="009872AD">
              <w:rPr>
                <w:rFonts w:ascii="Arial Narrow" w:hAnsi="Arial Narrow" w:cs="Times New Roman"/>
                <w:bCs w:val="0"/>
                <w:i/>
                <w:iCs/>
                <w:szCs w:val="22"/>
                <w:lang w:val="es-UY" w:eastAsia="es-PE"/>
              </w:rPr>
              <w:t>1.197.357</w:t>
            </w:r>
          </w:p>
        </w:tc>
      </w:tr>
      <w:tr w:rsidR="001722FA" w:rsidRPr="009872AD" w14:paraId="6868133F"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27743" w14:textId="77777777" w:rsidR="001722FA" w:rsidRPr="009872AD" w:rsidRDefault="001722FA" w:rsidP="001722FA">
            <w:pPr>
              <w:jc w:val="center"/>
              <w:rPr>
                <w:rFonts w:ascii="Arial Narrow" w:hAnsi="Arial Narrow" w:cs="Times New Roman"/>
                <w:b/>
                <w:i/>
                <w:iCs/>
                <w:szCs w:val="22"/>
                <w:lang w:val="es-PE" w:eastAsia="es-PE"/>
              </w:rPr>
            </w:pPr>
            <w:r w:rsidRPr="009872AD">
              <w:rPr>
                <w:rFonts w:ascii="Arial Narrow" w:hAnsi="Arial Narrow" w:cs="Times New Roman"/>
                <w:b/>
                <w:i/>
                <w:iCs/>
                <w:szCs w:val="22"/>
                <w:lang w:val="es-UY" w:eastAsia="es-PE"/>
              </w:rPr>
              <w:t>TOTAL (m</w:t>
            </w:r>
            <w:r w:rsidRPr="009872AD">
              <w:rPr>
                <w:rFonts w:ascii="Arial Narrow" w:hAnsi="Arial Narrow" w:cs="Times New Roman"/>
                <w:b/>
                <w:i/>
                <w:iCs/>
                <w:szCs w:val="22"/>
                <w:vertAlign w:val="superscript"/>
                <w:lang w:val="es-UY" w:eastAsia="es-PE"/>
              </w:rPr>
              <w:t>3</w:t>
            </w:r>
            <w:r w:rsidRPr="009872AD">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2BC61032" w14:textId="77777777" w:rsidR="001722FA" w:rsidRPr="009872AD" w:rsidRDefault="001722FA" w:rsidP="001722FA">
            <w:pPr>
              <w:jc w:val="center"/>
              <w:rPr>
                <w:rFonts w:ascii="Arial Narrow" w:hAnsi="Arial Narrow" w:cs="Times New Roman"/>
                <w:bCs w:val="0"/>
                <w:i/>
                <w:iCs/>
                <w:szCs w:val="22"/>
                <w:lang w:val="es-PE" w:eastAsia="es-PE"/>
              </w:rPr>
            </w:pPr>
            <w:r w:rsidRPr="009872AD">
              <w:rPr>
                <w:rFonts w:ascii="Arial Narrow" w:hAnsi="Arial Narrow" w:cs="Times New Roman"/>
                <w:bCs w:val="0"/>
                <w:i/>
                <w:iCs/>
                <w:szCs w:val="22"/>
                <w:lang w:val="es-UY" w:eastAsia="es-PE"/>
              </w:rPr>
              <w:t>1.539.470</w:t>
            </w:r>
          </w:p>
        </w:tc>
      </w:tr>
    </w:tbl>
    <w:p w14:paraId="7BB743DB" w14:textId="77777777" w:rsidR="001722FA" w:rsidRPr="009872AD" w:rsidRDefault="001722FA" w:rsidP="005B5838">
      <w:pPr>
        <w:jc w:val="both"/>
        <w:rPr>
          <w:szCs w:val="22"/>
        </w:rPr>
      </w:pPr>
    </w:p>
    <w:p w14:paraId="40B31EF2" w14:textId="77777777" w:rsidR="00EE0A5D" w:rsidRPr="009872AD" w:rsidRDefault="005B5838">
      <w:pPr>
        <w:tabs>
          <w:tab w:val="left" w:pos="2640"/>
        </w:tabs>
        <w:spacing w:after="120"/>
        <w:ind w:left="284"/>
        <w:jc w:val="both"/>
        <w:rPr>
          <w:szCs w:val="22"/>
        </w:rPr>
      </w:pPr>
      <w:r w:rsidRPr="009872AD">
        <w:rPr>
          <w:szCs w:val="22"/>
        </w:rPr>
        <w:t xml:space="preserve">Se consideró además, un volumen de dragado adicional “imprevisto” correspondiente a otros </w:t>
      </w:r>
      <w:r w:rsidR="000C0D3C" w:rsidRPr="009872AD">
        <w:rPr>
          <w:szCs w:val="22"/>
        </w:rPr>
        <w:t>m</w:t>
      </w:r>
      <w:r w:rsidRPr="009872AD">
        <w:rPr>
          <w:szCs w:val="22"/>
        </w:rPr>
        <w:t xml:space="preserve">alos </w:t>
      </w:r>
      <w:r w:rsidR="000C0D3C" w:rsidRPr="009872AD">
        <w:rPr>
          <w:szCs w:val="22"/>
        </w:rPr>
        <w:t>p</w:t>
      </w:r>
      <w:r w:rsidRPr="009872AD">
        <w:rPr>
          <w:szCs w:val="22"/>
        </w:rPr>
        <w:t xml:space="preserve">asos no identificados y/o modificaciones de los </w:t>
      </w:r>
      <w:r w:rsidR="000C0D3C" w:rsidRPr="009872AD">
        <w:rPr>
          <w:szCs w:val="22"/>
        </w:rPr>
        <w:t>m</w:t>
      </w:r>
      <w:r w:rsidRPr="009872AD">
        <w:rPr>
          <w:szCs w:val="22"/>
        </w:rPr>
        <w:t xml:space="preserve">alos </w:t>
      </w:r>
      <w:r w:rsidR="000C0D3C" w:rsidRPr="009872AD">
        <w:rPr>
          <w:szCs w:val="22"/>
        </w:rPr>
        <w:t>p</w:t>
      </w:r>
      <w:r w:rsidRPr="009872AD">
        <w:rPr>
          <w:szCs w:val="22"/>
        </w:rPr>
        <w:t>asos que pudieran producirse en el lapso de tiempo entre la realización del Proyecto Referencial y el EDI, de 600.000 m</w:t>
      </w:r>
      <w:r w:rsidRPr="009872AD">
        <w:rPr>
          <w:szCs w:val="22"/>
          <w:vertAlign w:val="superscript"/>
        </w:rPr>
        <w:t>3</w:t>
      </w:r>
      <w:r w:rsidRPr="009872AD">
        <w:rPr>
          <w:szCs w:val="22"/>
        </w:rPr>
        <w:t>.</w:t>
      </w:r>
    </w:p>
    <w:p w14:paraId="32B70374" w14:textId="77777777" w:rsidR="00EE0A5D" w:rsidRPr="009872AD" w:rsidRDefault="005B5838">
      <w:pPr>
        <w:tabs>
          <w:tab w:val="left" w:pos="2640"/>
        </w:tabs>
        <w:spacing w:after="120"/>
        <w:ind w:left="284"/>
        <w:jc w:val="both"/>
        <w:rPr>
          <w:szCs w:val="22"/>
        </w:rPr>
      </w:pPr>
      <w:r w:rsidRPr="009872AD">
        <w:rPr>
          <w:szCs w:val="22"/>
        </w:rPr>
        <w:t>Estos valores no tienen en cuenta el sobredragado técnico para absorber la sedimentación que ocurra antes de la vaciante, ni el mantenimiento a ser realizado en el segundo año, de los canales dragados en el primer año de las Obras de Apertura.</w:t>
      </w:r>
    </w:p>
    <w:p w14:paraId="320C554E" w14:textId="77777777" w:rsidR="00EE0A5D" w:rsidRPr="009872AD" w:rsidRDefault="005B5838">
      <w:pPr>
        <w:tabs>
          <w:tab w:val="left" w:pos="2640"/>
        </w:tabs>
        <w:spacing w:after="120"/>
        <w:ind w:left="284"/>
        <w:jc w:val="both"/>
        <w:rPr>
          <w:szCs w:val="22"/>
        </w:rPr>
      </w:pPr>
      <w:r w:rsidRPr="009872AD">
        <w:rPr>
          <w:szCs w:val="22"/>
        </w:rPr>
        <w:t>Los volúmenes estimados considerando el sobredragado técnico estimado, se presenta a título indicativo en la siguiente tabla</w:t>
      </w:r>
      <w:r w:rsidR="006F61E5" w:rsidRPr="009872AD">
        <w:rPr>
          <w:szCs w:val="22"/>
        </w:rPr>
        <w:t>:</w:t>
      </w:r>
    </w:p>
    <w:p w14:paraId="1E3154D9" w14:textId="77777777" w:rsidR="00FE322C" w:rsidRPr="009872AD" w:rsidRDefault="00FE322C" w:rsidP="00896C80">
      <w:pPr>
        <w:rPr>
          <w:szCs w:val="22"/>
        </w:rPr>
      </w:pPr>
    </w:p>
    <w:tbl>
      <w:tblPr>
        <w:tblW w:w="6259" w:type="dxa"/>
        <w:jc w:val="center"/>
        <w:tblCellMar>
          <w:left w:w="70" w:type="dxa"/>
          <w:right w:w="70" w:type="dxa"/>
        </w:tblCellMar>
        <w:tblLook w:val="04A0" w:firstRow="1" w:lastRow="0" w:firstColumn="1" w:lastColumn="0" w:noHBand="0" w:noVBand="1"/>
      </w:tblPr>
      <w:tblGrid>
        <w:gridCol w:w="1713"/>
        <w:gridCol w:w="3053"/>
        <w:gridCol w:w="1493"/>
      </w:tblGrid>
      <w:tr w:rsidR="009F5EB3" w:rsidRPr="009872AD" w14:paraId="1A5D65EF"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90D58E" w14:textId="77777777" w:rsidR="00FE322C" w:rsidRPr="009872AD" w:rsidRDefault="00FE322C" w:rsidP="00FE322C">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Km</w:t>
            </w:r>
          </w:p>
        </w:tc>
        <w:tc>
          <w:tcPr>
            <w:tcW w:w="3053" w:type="dxa"/>
            <w:tcBorders>
              <w:top w:val="single" w:sz="4" w:space="0" w:color="auto"/>
              <w:left w:val="nil"/>
              <w:bottom w:val="single" w:sz="4" w:space="0" w:color="auto"/>
              <w:right w:val="nil"/>
            </w:tcBorders>
            <w:shd w:val="clear" w:color="000000" w:fill="D9D9D9"/>
            <w:noWrap/>
            <w:vAlign w:val="center"/>
            <w:hideMark/>
          </w:tcPr>
          <w:p w14:paraId="005DA8CB" w14:textId="77777777" w:rsidR="00FE322C" w:rsidRPr="009872AD" w:rsidRDefault="00FE322C" w:rsidP="00FE322C">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Mal Paso</w:t>
            </w:r>
          </w:p>
        </w:tc>
        <w:tc>
          <w:tcPr>
            <w:tcW w:w="14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211F0F" w14:textId="77777777" w:rsidR="00FE322C" w:rsidRPr="009872AD" w:rsidRDefault="00FE322C" w:rsidP="00FE322C">
            <w:pPr>
              <w:jc w:val="center"/>
              <w:rPr>
                <w:rFonts w:ascii="Arial Narrow" w:hAnsi="Arial Narrow" w:cs="Times New Roman"/>
                <w:b/>
                <w:szCs w:val="22"/>
                <w:lang w:val="es-UY" w:eastAsia="es-PE"/>
              </w:rPr>
            </w:pPr>
            <w:r w:rsidRPr="009872AD">
              <w:rPr>
                <w:rFonts w:ascii="Arial Narrow" w:hAnsi="Arial Narrow" w:cs="Times New Roman"/>
                <w:b/>
                <w:szCs w:val="22"/>
                <w:lang w:val="es-UY" w:eastAsia="es-PE"/>
              </w:rPr>
              <w:t xml:space="preserve">volumen </w:t>
            </w:r>
          </w:p>
          <w:p w14:paraId="25B1357B" w14:textId="77777777" w:rsidR="00FE322C" w:rsidRPr="009872AD" w:rsidRDefault="00FE322C" w:rsidP="00FE322C">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(miles m</w:t>
            </w:r>
            <w:r w:rsidRPr="009872AD">
              <w:rPr>
                <w:rFonts w:ascii="Arial Narrow" w:hAnsi="Arial Narrow" w:cs="Times New Roman"/>
                <w:b/>
                <w:szCs w:val="22"/>
                <w:vertAlign w:val="superscript"/>
                <w:lang w:val="es-UY" w:eastAsia="es-PE"/>
              </w:rPr>
              <w:t>3</w:t>
            </w:r>
            <w:r w:rsidRPr="009872AD">
              <w:rPr>
                <w:rFonts w:ascii="Arial Narrow" w:hAnsi="Arial Narrow" w:cs="Times New Roman"/>
                <w:b/>
                <w:szCs w:val="22"/>
                <w:lang w:val="es-UY" w:eastAsia="es-PE"/>
              </w:rPr>
              <w:t>)</w:t>
            </w:r>
          </w:p>
        </w:tc>
      </w:tr>
      <w:tr w:rsidR="009F5EB3" w:rsidRPr="009872AD" w14:paraId="0056E2D4"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C1C48C9"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204</w:t>
            </w:r>
          </w:p>
        </w:tc>
        <w:tc>
          <w:tcPr>
            <w:tcW w:w="3053" w:type="dxa"/>
            <w:tcBorders>
              <w:top w:val="nil"/>
              <w:left w:val="nil"/>
              <w:bottom w:val="single" w:sz="4" w:space="0" w:color="auto"/>
              <w:right w:val="nil"/>
            </w:tcBorders>
            <w:shd w:val="clear" w:color="000000" w:fill="FFFFFF"/>
            <w:noWrap/>
            <w:vAlign w:val="center"/>
            <w:hideMark/>
          </w:tcPr>
          <w:p w14:paraId="3420FB05"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Puerto Elisa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704ACAE7"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38</w:t>
            </w:r>
          </w:p>
        </w:tc>
      </w:tr>
      <w:tr w:rsidR="009F5EB3" w:rsidRPr="009872AD" w14:paraId="4646D6E6"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20488981"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1208</w:t>
            </w:r>
          </w:p>
        </w:tc>
        <w:tc>
          <w:tcPr>
            <w:tcW w:w="3053" w:type="dxa"/>
            <w:tcBorders>
              <w:top w:val="nil"/>
              <w:left w:val="nil"/>
              <w:bottom w:val="single" w:sz="4" w:space="0" w:color="auto"/>
              <w:right w:val="nil"/>
            </w:tcBorders>
            <w:shd w:val="clear" w:color="000000" w:fill="FFFFFF"/>
            <w:noWrap/>
            <w:vAlign w:val="center"/>
            <w:hideMark/>
          </w:tcPr>
          <w:p w14:paraId="19CFCCF8"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Gasolina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3F7034F"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85</w:t>
            </w:r>
          </w:p>
        </w:tc>
      </w:tr>
      <w:tr w:rsidR="009F5EB3" w:rsidRPr="009872AD" w14:paraId="6F723301"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26AF104B"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1215</w:t>
            </w:r>
          </w:p>
        </w:tc>
        <w:tc>
          <w:tcPr>
            <w:tcW w:w="3053" w:type="dxa"/>
            <w:tcBorders>
              <w:top w:val="nil"/>
              <w:left w:val="nil"/>
              <w:bottom w:val="single" w:sz="4" w:space="0" w:color="auto"/>
              <w:right w:val="nil"/>
            </w:tcBorders>
            <w:shd w:val="clear" w:color="000000" w:fill="FFFFFF"/>
            <w:noWrap/>
            <w:vAlign w:val="center"/>
            <w:hideMark/>
          </w:tcPr>
          <w:p w14:paraId="2510E5D0"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Kerosene</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44D2ADE"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25</w:t>
            </w:r>
          </w:p>
        </w:tc>
      </w:tr>
      <w:tr w:rsidR="009F5EB3" w:rsidRPr="009872AD" w14:paraId="5E8F20A8"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0B1B9B96"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3D2C8476" w14:textId="77777777" w:rsidR="00FE322C" w:rsidRPr="009872AD" w:rsidRDefault="00FE322C" w:rsidP="00FE322C">
            <w:pPr>
              <w:jc w:val="right"/>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FE27AD5"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72</w:t>
            </w:r>
          </w:p>
        </w:tc>
      </w:tr>
      <w:tr w:rsidR="009F5EB3" w:rsidRPr="009872AD" w14:paraId="6EF41C1C"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33E4C0CC"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69C51DEF" w14:textId="77777777" w:rsidR="00FE322C" w:rsidRPr="009872AD" w:rsidRDefault="00FE322C" w:rsidP="00FE322C">
            <w:pPr>
              <w:jc w:val="right"/>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Total río Marañón</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A1A5322"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220</w:t>
            </w:r>
          </w:p>
        </w:tc>
      </w:tr>
      <w:tr w:rsidR="009F5EB3" w:rsidRPr="009872AD" w14:paraId="3326CFFC"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E7596E"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270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375EA328"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Cornejo Portugal</w:t>
            </w:r>
          </w:p>
        </w:tc>
        <w:tc>
          <w:tcPr>
            <w:tcW w:w="1493" w:type="dxa"/>
            <w:tcBorders>
              <w:top w:val="nil"/>
              <w:left w:val="nil"/>
              <w:bottom w:val="single" w:sz="4" w:space="0" w:color="auto"/>
              <w:right w:val="single" w:sz="4" w:space="0" w:color="auto"/>
            </w:tcBorders>
            <w:shd w:val="clear" w:color="000000" w:fill="FFFFFF"/>
            <w:noWrap/>
            <w:vAlign w:val="center"/>
            <w:hideMark/>
          </w:tcPr>
          <w:p w14:paraId="44A61956"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36</w:t>
            </w:r>
          </w:p>
        </w:tc>
      </w:tr>
      <w:tr w:rsidR="009F5EB3" w:rsidRPr="009872AD" w14:paraId="0D179662"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7305C4EB"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610</w:t>
            </w:r>
          </w:p>
        </w:tc>
        <w:tc>
          <w:tcPr>
            <w:tcW w:w="3053" w:type="dxa"/>
            <w:tcBorders>
              <w:top w:val="nil"/>
              <w:left w:val="nil"/>
              <w:bottom w:val="single" w:sz="4" w:space="0" w:color="auto"/>
              <w:right w:val="single" w:sz="4" w:space="0" w:color="auto"/>
            </w:tcBorders>
            <w:shd w:val="clear" w:color="000000" w:fill="FFFFFF"/>
            <w:noWrap/>
            <w:vAlign w:val="center"/>
            <w:hideMark/>
          </w:tcPr>
          <w:p w14:paraId="3F606B6D"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Bolívar</w:t>
            </w:r>
          </w:p>
        </w:tc>
        <w:tc>
          <w:tcPr>
            <w:tcW w:w="1493" w:type="dxa"/>
            <w:tcBorders>
              <w:top w:val="nil"/>
              <w:left w:val="nil"/>
              <w:bottom w:val="single" w:sz="4" w:space="0" w:color="auto"/>
              <w:right w:val="single" w:sz="4" w:space="0" w:color="auto"/>
            </w:tcBorders>
            <w:shd w:val="clear" w:color="000000" w:fill="FFFFFF"/>
            <w:noWrap/>
            <w:vAlign w:val="center"/>
            <w:hideMark/>
          </w:tcPr>
          <w:p w14:paraId="7105F868"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4</w:t>
            </w:r>
          </w:p>
        </w:tc>
      </w:tr>
      <w:tr w:rsidR="009F5EB3" w:rsidRPr="009872AD" w14:paraId="0D40BC34"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5CF0F6F4"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822</w:t>
            </w:r>
          </w:p>
        </w:tc>
        <w:tc>
          <w:tcPr>
            <w:tcW w:w="3053" w:type="dxa"/>
            <w:tcBorders>
              <w:top w:val="nil"/>
              <w:left w:val="nil"/>
              <w:bottom w:val="single" w:sz="4" w:space="0" w:color="auto"/>
              <w:right w:val="single" w:sz="4" w:space="0" w:color="auto"/>
            </w:tcBorders>
            <w:shd w:val="clear" w:color="000000" w:fill="FFFFFF"/>
            <w:noWrap/>
            <w:vAlign w:val="center"/>
            <w:hideMark/>
          </w:tcPr>
          <w:p w14:paraId="233EE82D"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Santa Fe</w:t>
            </w:r>
          </w:p>
        </w:tc>
        <w:tc>
          <w:tcPr>
            <w:tcW w:w="1493" w:type="dxa"/>
            <w:tcBorders>
              <w:top w:val="nil"/>
              <w:left w:val="nil"/>
              <w:bottom w:val="single" w:sz="4" w:space="0" w:color="auto"/>
              <w:right w:val="single" w:sz="4" w:space="0" w:color="auto"/>
            </w:tcBorders>
            <w:shd w:val="clear" w:color="000000" w:fill="FFFFFF"/>
            <w:noWrap/>
            <w:vAlign w:val="center"/>
            <w:hideMark/>
          </w:tcPr>
          <w:p w14:paraId="3F5DD1A7"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328</w:t>
            </w:r>
          </w:p>
        </w:tc>
      </w:tr>
      <w:tr w:rsidR="009F5EB3" w:rsidRPr="009872AD" w14:paraId="2B090DAB"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780C3C7"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840</w:t>
            </w:r>
          </w:p>
        </w:tc>
        <w:tc>
          <w:tcPr>
            <w:tcW w:w="3053" w:type="dxa"/>
            <w:tcBorders>
              <w:top w:val="nil"/>
              <w:left w:val="nil"/>
              <w:bottom w:val="single" w:sz="4" w:space="0" w:color="auto"/>
              <w:right w:val="single" w:sz="4" w:space="0" w:color="auto"/>
            </w:tcBorders>
            <w:shd w:val="clear" w:color="000000" w:fill="FFFFFF"/>
            <w:noWrap/>
            <w:vAlign w:val="center"/>
            <w:hideMark/>
          </w:tcPr>
          <w:p w14:paraId="71E35533"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salida del Puinahua</w:t>
            </w:r>
          </w:p>
        </w:tc>
        <w:tc>
          <w:tcPr>
            <w:tcW w:w="1493" w:type="dxa"/>
            <w:tcBorders>
              <w:top w:val="nil"/>
              <w:left w:val="nil"/>
              <w:bottom w:val="single" w:sz="4" w:space="0" w:color="auto"/>
              <w:right w:val="single" w:sz="4" w:space="0" w:color="auto"/>
            </w:tcBorders>
            <w:shd w:val="clear" w:color="000000" w:fill="FFFFFF"/>
            <w:noWrap/>
            <w:vAlign w:val="center"/>
            <w:hideMark/>
          </w:tcPr>
          <w:p w14:paraId="3948704D"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24</w:t>
            </w:r>
          </w:p>
        </w:tc>
      </w:tr>
      <w:tr w:rsidR="009F5EB3" w:rsidRPr="009872AD" w14:paraId="2C312F41"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155E2ED8"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5937C027" w14:textId="77777777" w:rsidR="00FE322C" w:rsidRPr="009872AD" w:rsidRDefault="00FE322C" w:rsidP="00FE322C">
            <w:pPr>
              <w:jc w:val="right"/>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AD36E09"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206</w:t>
            </w:r>
          </w:p>
        </w:tc>
      </w:tr>
      <w:tr w:rsidR="009F5EB3" w:rsidRPr="009872AD" w14:paraId="6D08FEAF"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75EE9E3C"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5E396AE4" w14:textId="77777777" w:rsidR="00FE322C" w:rsidRPr="009872AD" w:rsidRDefault="00FE322C" w:rsidP="00FE322C">
            <w:pPr>
              <w:jc w:val="right"/>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Total río Ucayali</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BC699D9"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598</w:t>
            </w:r>
          </w:p>
        </w:tc>
      </w:tr>
      <w:tr w:rsidR="009F5EB3" w:rsidRPr="009872AD" w14:paraId="66CF8740"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F6C26"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150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0984A8ED"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Progreso</w:t>
            </w:r>
          </w:p>
        </w:tc>
        <w:tc>
          <w:tcPr>
            <w:tcW w:w="1493" w:type="dxa"/>
            <w:tcBorders>
              <w:top w:val="nil"/>
              <w:left w:val="nil"/>
              <w:bottom w:val="single" w:sz="4" w:space="0" w:color="auto"/>
              <w:right w:val="single" w:sz="4" w:space="0" w:color="auto"/>
            </w:tcBorders>
            <w:shd w:val="clear" w:color="000000" w:fill="FFFFFF"/>
            <w:noWrap/>
            <w:vAlign w:val="center"/>
            <w:hideMark/>
          </w:tcPr>
          <w:p w14:paraId="41514BA3"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w:t>
            </w:r>
          </w:p>
        </w:tc>
      </w:tr>
      <w:tr w:rsidR="009F5EB3" w:rsidRPr="009872AD" w14:paraId="117DD809"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496B0"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179</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95C21D"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Santa María</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4CD1E"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458</w:t>
            </w:r>
          </w:p>
        </w:tc>
      </w:tr>
      <w:tr w:rsidR="009F5EB3" w:rsidRPr="009872AD" w14:paraId="02564000"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D58678"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188</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51948215"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Oro Mina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494F4D53"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391</w:t>
            </w:r>
          </w:p>
        </w:tc>
      </w:tr>
      <w:tr w:rsidR="009F5EB3" w:rsidRPr="009872AD" w14:paraId="66C6039A"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E1E11E"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195</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620AF"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Metrópolis</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A08974"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295</w:t>
            </w:r>
          </w:p>
        </w:tc>
      </w:tr>
      <w:tr w:rsidR="009F5EB3" w:rsidRPr="009872AD" w14:paraId="3F3D8A9B"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50A54"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211</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6BEA1B1E"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Providencia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0F1F4F9A"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368</w:t>
            </w:r>
          </w:p>
        </w:tc>
      </w:tr>
      <w:tr w:rsidR="009F5EB3" w:rsidRPr="009872AD" w14:paraId="38FC6C93"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6FB36F9"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217</w:t>
            </w:r>
          </w:p>
        </w:tc>
        <w:tc>
          <w:tcPr>
            <w:tcW w:w="3053" w:type="dxa"/>
            <w:tcBorders>
              <w:top w:val="nil"/>
              <w:left w:val="nil"/>
              <w:bottom w:val="single" w:sz="4" w:space="0" w:color="auto"/>
              <w:right w:val="single" w:sz="4" w:space="0" w:color="auto"/>
            </w:tcBorders>
            <w:shd w:val="clear" w:color="000000" w:fill="FFFFFF"/>
            <w:noWrap/>
            <w:vAlign w:val="center"/>
            <w:hideMark/>
          </w:tcPr>
          <w:p w14:paraId="5E78C00D"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Paranapura</w:t>
            </w:r>
          </w:p>
        </w:tc>
        <w:tc>
          <w:tcPr>
            <w:tcW w:w="1493" w:type="dxa"/>
            <w:tcBorders>
              <w:top w:val="nil"/>
              <w:left w:val="nil"/>
              <w:bottom w:val="single" w:sz="4" w:space="0" w:color="auto"/>
              <w:right w:val="single" w:sz="4" w:space="0" w:color="auto"/>
            </w:tcBorders>
            <w:shd w:val="clear" w:color="000000" w:fill="FFFFFF"/>
            <w:noWrap/>
            <w:vAlign w:val="center"/>
            <w:hideMark/>
          </w:tcPr>
          <w:p w14:paraId="596CAB81"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66</w:t>
            </w:r>
          </w:p>
        </w:tc>
      </w:tr>
      <w:tr w:rsidR="009F5EB3" w:rsidRPr="009872AD" w14:paraId="44EDC6AD"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46DE0EC8"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4FE9DE28" w14:textId="77777777" w:rsidR="00FE322C" w:rsidRPr="009872AD" w:rsidRDefault="00FE322C" w:rsidP="00FE322C">
            <w:pPr>
              <w:jc w:val="right"/>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9FC73A7"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572</w:t>
            </w:r>
          </w:p>
        </w:tc>
      </w:tr>
      <w:tr w:rsidR="009F5EB3" w:rsidRPr="009872AD" w14:paraId="2B603735" w14:textId="77777777" w:rsidTr="00FE322C">
        <w:trPr>
          <w:trHeight w:val="255"/>
          <w:jc w:val="center"/>
        </w:trPr>
        <w:tc>
          <w:tcPr>
            <w:tcW w:w="1713" w:type="dxa"/>
            <w:tcBorders>
              <w:top w:val="nil"/>
              <w:left w:val="single" w:sz="4" w:space="0" w:color="auto"/>
              <w:bottom w:val="single" w:sz="4" w:space="0" w:color="auto"/>
              <w:right w:val="nil"/>
            </w:tcBorders>
            <w:shd w:val="clear" w:color="000000" w:fill="FFFFFF"/>
            <w:noWrap/>
            <w:vAlign w:val="center"/>
            <w:hideMark/>
          </w:tcPr>
          <w:p w14:paraId="70EBC219"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nil"/>
              <w:bottom w:val="single" w:sz="4" w:space="0" w:color="auto"/>
              <w:right w:val="nil"/>
            </w:tcBorders>
            <w:shd w:val="clear" w:color="000000" w:fill="FFFFFF"/>
            <w:noWrap/>
            <w:vAlign w:val="center"/>
            <w:hideMark/>
          </w:tcPr>
          <w:p w14:paraId="1F821E76" w14:textId="77777777" w:rsidR="00FE322C" w:rsidRPr="009872AD" w:rsidRDefault="00FE322C" w:rsidP="00FE322C">
            <w:pPr>
              <w:jc w:val="right"/>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Total río Huallaga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DD76590"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2,155</w:t>
            </w:r>
          </w:p>
        </w:tc>
      </w:tr>
      <w:tr w:rsidR="009F5EB3" w:rsidRPr="009872AD" w14:paraId="26647BFD"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2532A354"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22B09466"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Total “Imprevistos” </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B39E073"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850</w:t>
            </w:r>
          </w:p>
        </w:tc>
      </w:tr>
      <w:tr w:rsidR="009F5EB3" w:rsidRPr="009872AD" w14:paraId="69D828CB"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77F55513"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19CDB4A3" w14:textId="77777777" w:rsidR="00C2081E" w:rsidRPr="009872AD" w:rsidRDefault="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Total </w:t>
            </w:r>
            <w:r w:rsidR="000C0D3C" w:rsidRPr="009872AD">
              <w:rPr>
                <w:rFonts w:ascii="Arial Narrow" w:hAnsi="Arial Narrow" w:cs="Times New Roman"/>
                <w:bCs w:val="0"/>
                <w:szCs w:val="22"/>
                <w:lang w:val="es-UY" w:eastAsia="es-PE"/>
              </w:rPr>
              <w:t>m</w:t>
            </w:r>
            <w:r w:rsidRPr="009872AD">
              <w:rPr>
                <w:rFonts w:ascii="Arial Narrow" w:hAnsi="Arial Narrow" w:cs="Times New Roman"/>
                <w:bCs w:val="0"/>
                <w:szCs w:val="22"/>
                <w:lang w:val="es-UY" w:eastAsia="es-PE"/>
              </w:rPr>
              <w:t xml:space="preserve">alos </w:t>
            </w:r>
            <w:r w:rsidR="000C0D3C" w:rsidRPr="009872AD">
              <w:rPr>
                <w:rFonts w:ascii="Arial Narrow" w:hAnsi="Arial Narrow" w:cs="Times New Roman"/>
                <w:bCs w:val="0"/>
                <w:szCs w:val="22"/>
                <w:lang w:val="es-UY" w:eastAsia="es-PE"/>
              </w:rPr>
              <w:t>p</w:t>
            </w:r>
            <w:r w:rsidRPr="009872AD">
              <w:rPr>
                <w:rFonts w:ascii="Arial Narrow" w:hAnsi="Arial Narrow" w:cs="Times New Roman"/>
                <w:bCs w:val="0"/>
                <w:szCs w:val="22"/>
                <w:lang w:val="es-UY" w:eastAsia="es-PE"/>
              </w:rPr>
              <w:t>asos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3979913"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2,973</w:t>
            </w:r>
          </w:p>
        </w:tc>
      </w:tr>
      <w:tr w:rsidR="009F5EB3" w:rsidRPr="009872AD" w14:paraId="0408DF80"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24A1EB1C"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nil"/>
            </w:tcBorders>
            <w:shd w:val="clear" w:color="000000" w:fill="FFFFFF"/>
            <w:noWrap/>
            <w:vAlign w:val="center"/>
            <w:hideMark/>
          </w:tcPr>
          <w:p w14:paraId="72C55235" w14:textId="77777777" w:rsidR="00FE322C" w:rsidRPr="009872AD" w:rsidRDefault="00FE322C" w:rsidP="00FE322C">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Puerto Iquitos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6EFAE92" w14:textId="77777777" w:rsidR="00FE322C" w:rsidRPr="009872AD" w:rsidRDefault="00FE322C" w:rsidP="00FE322C">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900</w:t>
            </w:r>
          </w:p>
        </w:tc>
      </w:tr>
      <w:tr w:rsidR="009F5EB3" w:rsidRPr="009872AD" w14:paraId="27684FC9"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6372D769" w14:textId="77777777" w:rsidR="00FE322C" w:rsidRPr="009872AD" w:rsidRDefault="00FE322C" w:rsidP="00FE322C">
            <w:pPr>
              <w:rPr>
                <w:rFonts w:ascii="Arial Narrow" w:hAnsi="Arial Narrow" w:cs="Times New Roman"/>
                <w:bCs w:val="0"/>
                <w:szCs w:val="22"/>
                <w:lang w:val="es-PE" w:eastAsia="es-PE"/>
              </w:rPr>
            </w:pPr>
            <w:r w:rsidRPr="009872AD">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single" w:sz="4" w:space="0" w:color="auto"/>
            </w:tcBorders>
            <w:shd w:val="clear" w:color="000000" w:fill="FFFFFF"/>
            <w:noWrap/>
            <w:vAlign w:val="center"/>
            <w:hideMark/>
          </w:tcPr>
          <w:p w14:paraId="47BED3E6" w14:textId="77777777" w:rsidR="00FE322C" w:rsidRPr="009872AD" w:rsidRDefault="00FE322C" w:rsidP="00FE322C">
            <w:pPr>
              <w:jc w:val="both"/>
              <w:rPr>
                <w:rFonts w:ascii="Arial Narrow" w:hAnsi="Arial Narrow" w:cs="Times New Roman"/>
                <w:b/>
                <w:szCs w:val="22"/>
                <w:lang w:val="es-PE" w:eastAsia="es-PE"/>
              </w:rPr>
            </w:pPr>
            <w:r w:rsidRPr="009872AD">
              <w:rPr>
                <w:rFonts w:ascii="Arial Narrow" w:hAnsi="Arial Narrow" w:cs="Times New Roman"/>
                <w:b/>
                <w:szCs w:val="22"/>
                <w:lang w:val="es-UY" w:eastAsia="es-PE"/>
              </w:rPr>
              <w:t>Total General</w:t>
            </w:r>
          </w:p>
        </w:tc>
        <w:tc>
          <w:tcPr>
            <w:tcW w:w="1493" w:type="dxa"/>
            <w:tcBorders>
              <w:top w:val="nil"/>
              <w:left w:val="nil"/>
              <w:bottom w:val="single" w:sz="4" w:space="0" w:color="auto"/>
              <w:right w:val="single" w:sz="4" w:space="0" w:color="auto"/>
            </w:tcBorders>
            <w:shd w:val="clear" w:color="000000" w:fill="FFFFFF"/>
            <w:noWrap/>
            <w:vAlign w:val="center"/>
            <w:hideMark/>
          </w:tcPr>
          <w:p w14:paraId="7ED408F3" w14:textId="77777777" w:rsidR="00FE322C" w:rsidRPr="009872AD" w:rsidRDefault="00FE322C" w:rsidP="00FE322C">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3,873</w:t>
            </w:r>
          </w:p>
        </w:tc>
      </w:tr>
    </w:tbl>
    <w:p w14:paraId="67C98F16" w14:textId="77777777" w:rsidR="00FE322C" w:rsidRPr="009872AD" w:rsidRDefault="00FE322C" w:rsidP="00896C80">
      <w:pPr>
        <w:rPr>
          <w:szCs w:val="22"/>
        </w:rPr>
      </w:pPr>
    </w:p>
    <w:p w14:paraId="3A831A41" w14:textId="77777777" w:rsidR="005B5838" w:rsidRPr="009872AD" w:rsidRDefault="005B5838" w:rsidP="005B5838">
      <w:pPr>
        <w:jc w:val="both"/>
        <w:rPr>
          <w:szCs w:val="22"/>
        </w:rPr>
      </w:pPr>
    </w:p>
    <w:p w14:paraId="52931298" w14:textId="77777777" w:rsidR="00196B2A" w:rsidRPr="009872AD" w:rsidRDefault="005B5838">
      <w:pPr>
        <w:tabs>
          <w:tab w:val="left" w:pos="2640"/>
        </w:tabs>
        <w:spacing w:after="120"/>
        <w:ind w:left="284"/>
        <w:jc w:val="both"/>
        <w:rPr>
          <w:szCs w:val="22"/>
        </w:rPr>
      </w:pPr>
      <w:r w:rsidRPr="009872AD">
        <w:rPr>
          <w:szCs w:val="22"/>
        </w:rPr>
        <w:t>El CONCESIONARIO deberá realizar todos los estudios necesarios de sedimentación, apoyados en mediciones de campo y modelizaciones matemáticas hidrosedimentológicas, que le permitan estimar los sobredragados técnicos a realizar para lograr que, independientemente de las fechas en que se realicen los dragados de apertura, las condiciones de los canales de navegación cumplan con los Niveles de Servicio establecidos, durante la época de vaciante.</w:t>
      </w:r>
    </w:p>
    <w:p w14:paraId="6F3D2908" w14:textId="77777777" w:rsidR="00196B2A" w:rsidRPr="009872AD" w:rsidRDefault="005B5838">
      <w:pPr>
        <w:tabs>
          <w:tab w:val="left" w:pos="2640"/>
        </w:tabs>
        <w:spacing w:after="120"/>
        <w:ind w:left="284"/>
        <w:jc w:val="both"/>
        <w:rPr>
          <w:szCs w:val="22"/>
        </w:rPr>
      </w:pPr>
      <w:r w:rsidRPr="009872AD">
        <w:rPr>
          <w:szCs w:val="22"/>
        </w:rPr>
        <w:t xml:space="preserve">El volumen referencial del dragado del </w:t>
      </w:r>
      <w:r w:rsidR="000C0D3C" w:rsidRPr="009872AD">
        <w:rPr>
          <w:szCs w:val="22"/>
        </w:rPr>
        <w:t>c</w:t>
      </w:r>
      <w:r w:rsidRPr="009872AD">
        <w:rPr>
          <w:szCs w:val="22"/>
        </w:rPr>
        <w:t xml:space="preserve">anal de </w:t>
      </w:r>
      <w:r w:rsidR="000C0D3C" w:rsidRPr="009872AD">
        <w:rPr>
          <w:szCs w:val="22"/>
        </w:rPr>
        <w:t>a</w:t>
      </w:r>
      <w:r w:rsidRPr="009872AD">
        <w:rPr>
          <w:szCs w:val="22"/>
        </w:rPr>
        <w:t>cceso al Puerto de Iquitos, para la condición de diseño náutico (sin sobredragado técnico), es igual a 800.000 m</w:t>
      </w:r>
      <w:r w:rsidR="00171EF6" w:rsidRPr="009872AD">
        <w:rPr>
          <w:szCs w:val="22"/>
        </w:rPr>
        <w:t>3</w:t>
      </w:r>
      <w:r w:rsidRPr="009872AD">
        <w:rPr>
          <w:szCs w:val="22"/>
        </w:rPr>
        <w:t>, mientras que con un sobredragado técnico para almacenar sedimentación de 2 pies (6</w:t>
      </w:r>
      <w:r w:rsidR="001F7E2E" w:rsidRPr="009872AD">
        <w:rPr>
          <w:szCs w:val="22"/>
        </w:rPr>
        <w:t>1</w:t>
      </w:r>
      <w:r w:rsidRPr="009872AD">
        <w:rPr>
          <w:szCs w:val="22"/>
        </w:rPr>
        <w:t xml:space="preserve"> cm), el volumen se estimó en 900.000 m</w:t>
      </w:r>
      <w:r w:rsidR="00171EF6" w:rsidRPr="009872AD">
        <w:rPr>
          <w:szCs w:val="22"/>
        </w:rPr>
        <w:t>3</w:t>
      </w:r>
      <w:r w:rsidRPr="009872AD">
        <w:rPr>
          <w:szCs w:val="22"/>
        </w:rPr>
        <w:t xml:space="preserve"> en el Proyecto Referencial. </w:t>
      </w:r>
    </w:p>
    <w:p w14:paraId="185C139E" w14:textId="77777777" w:rsidR="00196B2A" w:rsidRPr="009872AD" w:rsidRDefault="005B5838">
      <w:pPr>
        <w:tabs>
          <w:tab w:val="left" w:pos="2640"/>
        </w:tabs>
        <w:spacing w:after="120"/>
        <w:ind w:left="284"/>
        <w:jc w:val="both"/>
        <w:rPr>
          <w:szCs w:val="22"/>
        </w:rPr>
      </w:pPr>
      <w:r w:rsidRPr="009872AD">
        <w:rPr>
          <w:szCs w:val="22"/>
        </w:rPr>
        <w:t>El sobredragado necesario para cumplir con los Niveles de Servicio deberá ser evaluado por el CONCESIONARIO, considerando la mayor dinámica sedimentológica fluvial en la embocadura al río Amazonas, en relación con la existente en el río Itaya, mediante una modelización matemática hidrosedimentológica.</w:t>
      </w:r>
    </w:p>
    <w:p w14:paraId="1F6943AE" w14:textId="77777777" w:rsidR="00C166E1" w:rsidRPr="009872AD" w:rsidRDefault="00C166E1">
      <w:pPr>
        <w:rPr>
          <w:b/>
          <w:szCs w:val="22"/>
          <w:u w:val="single"/>
          <w:lang w:val="es-ES_tradnl"/>
        </w:rPr>
      </w:pPr>
      <w:bookmarkStart w:id="2112" w:name="_Toc368329785"/>
    </w:p>
    <w:p w14:paraId="2456354B" w14:textId="77777777" w:rsidR="00196B2A" w:rsidRPr="009872AD" w:rsidRDefault="005B5838" w:rsidP="00C41137">
      <w:pPr>
        <w:pStyle w:val="Prrafodelista"/>
        <w:numPr>
          <w:ilvl w:val="0"/>
          <w:numId w:val="87"/>
        </w:numPr>
        <w:spacing w:after="120"/>
        <w:ind w:left="567" w:hanging="425"/>
        <w:jc w:val="both"/>
        <w:rPr>
          <w:b/>
          <w:szCs w:val="22"/>
          <w:u w:val="single"/>
          <w:lang w:val="es-UY"/>
        </w:rPr>
      </w:pPr>
      <w:r w:rsidRPr="009872AD">
        <w:rPr>
          <w:b/>
          <w:szCs w:val="22"/>
          <w:u w:val="single"/>
          <w:lang w:val="es-UY"/>
        </w:rPr>
        <w:t>Volúmenes de Mantenimiento:</w:t>
      </w:r>
      <w:bookmarkEnd w:id="2112"/>
    </w:p>
    <w:p w14:paraId="1A4731E0" w14:textId="77777777" w:rsidR="00526F89" w:rsidRPr="009872AD" w:rsidRDefault="00526F89" w:rsidP="005B5838">
      <w:pPr>
        <w:rPr>
          <w:szCs w:val="22"/>
          <w:lang w:val="es-ES_tradnl"/>
        </w:rPr>
      </w:pPr>
    </w:p>
    <w:p w14:paraId="3851179F" w14:textId="77777777" w:rsidR="00196B2A" w:rsidRPr="009872AD" w:rsidRDefault="005B5838">
      <w:pPr>
        <w:tabs>
          <w:tab w:val="left" w:pos="2640"/>
        </w:tabs>
        <w:spacing w:after="120"/>
        <w:ind w:left="284"/>
        <w:jc w:val="both"/>
        <w:rPr>
          <w:szCs w:val="22"/>
        </w:rPr>
      </w:pPr>
      <w:r w:rsidRPr="009872AD">
        <w:rPr>
          <w:szCs w:val="22"/>
        </w:rPr>
        <w:t xml:space="preserve">El CONCESIONARIO será responsable de determinar los volúmenes de dragado de mantenimiento que deberá manejar anualmente para mantener los niveles de servicio, debiendo aplicar para ello metodologías y técnicas avanzadas incluyendo modelación matemática hidrosedimentológica. </w:t>
      </w:r>
    </w:p>
    <w:p w14:paraId="1A03FFE9" w14:textId="77777777" w:rsidR="00196B2A" w:rsidRPr="009872AD" w:rsidRDefault="005B5838">
      <w:pPr>
        <w:tabs>
          <w:tab w:val="left" w:pos="2640"/>
        </w:tabs>
        <w:spacing w:after="120"/>
        <w:ind w:left="284"/>
        <w:jc w:val="both"/>
        <w:rPr>
          <w:szCs w:val="22"/>
        </w:rPr>
      </w:pPr>
      <w:r w:rsidRPr="009872AD">
        <w:rPr>
          <w:szCs w:val="22"/>
        </w:rPr>
        <w:lastRenderedPageBreak/>
        <w:t xml:space="preserve">A modo referencial, el volumen de dragado de mantenimiento anual promedio estimado es </w:t>
      </w:r>
      <w:r w:rsidR="006F61E5" w:rsidRPr="009872AD">
        <w:rPr>
          <w:szCs w:val="22"/>
        </w:rPr>
        <w:t>el indicado en el  apartado A3 “Volumen anual promedio de Sedimentación durante la Etapa de Mantenimiento y Operación (VS promedio), del Apéndi</w:t>
      </w:r>
      <w:r w:rsidR="006A425C" w:rsidRPr="009872AD">
        <w:rPr>
          <w:szCs w:val="22"/>
        </w:rPr>
        <w:t>ce</w:t>
      </w:r>
      <w:r w:rsidR="006F61E5" w:rsidRPr="009872AD">
        <w:rPr>
          <w:szCs w:val="22"/>
        </w:rPr>
        <w:t xml:space="preserve"> 3 del Anexo 4.</w:t>
      </w:r>
    </w:p>
    <w:p w14:paraId="267D5C9F" w14:textId="77777777" w:rsidR="006F61E5" w:rsidRPr="009872AD" w:rsidRDefault="006F61E5" w:rsidP="005B5838">
      <w:pPr>
        <w:jc w:val="both"/>
        <w:rPr>
          <w:szCs w:val="22"/>
        </w:rPr>
      </w:pPr>
    </w:p>
    <w:p w14:paraId="32570479" w14:textId="77777777" w:rsidR="00196B2A" w:rsidRPr="009872AD" w:rsidRDefault="005B5838" w:rsidP="00C41137">
      <w:pPr>
        <w:pStyle w:val="Prrafodelista"/>
        <w:numPr>
          <w:ilvl w:val="0"/>
          <w:numId w:val="87"/>
        </w:numPr>
        <w:spacing w:after="120"/>
        <w:ind w:left="567" w:hanging="425"/>
        <w:jc w:val="both"/>
        <w:rPr>
          <w:b/>
          <w:szCs w:val="22"/>
          <w:u w:val="single"/>
          <w:lang w:val="es-UY"/>
        </w:rPr>
      </w:pPr>
      <w:bookmarkStart w:id="2113" w:name="_Toc368329786"/>
      <w:r w:rsidRPr="009872AD">
        <w:rPr>
          <w:b/>
          <w:szCs w:val="22"/>
          <w:u w:val="single"/>
          <w:lang w:val="es-UY"/>
        </w:rPr>
        <w:t>Zonas de Disposición de los Sedimentos</w:t>
      </w:r>
      <w:bookmarkEnd w:id="2113"/>
    </w:p>
    <w:p w14:paraId="4F535F16" w14:textId="77777777" w:rsidR="005B5838" w:rsidRPr="009872AD" w:rsidRDefault="005B5838" w:rsidP="005B5838">
      <w:pPr>
        <w:rPr>
          <w:szCs w:val="22"/>
        </w:rPr>
      </w:pPr>
    </w:p>
    <w:p w14:paraId="4C73B39F" w14:textId="77777777" w:rsidR="00196B2A" w:rsidRPr="009872AD" w:rsidRDefault="005B5838">
      <w:pPr>
        <w:tabs>
          <w:tab w:val="left" w:pos="2640"/>
        </w:tabs>
        <w:spacing w:after="120"/>
        <w:ind w:left="284"/>
        <w:jc w:val="both"/>
        <w:rPr>
          <w:szCs w:val="22"/>
        </w:rPr>
      </w:pPr>
      <w:r w:rsidRPr="009872AD">
        <w:rPr>
          <w:szCs w:val="22"/>
        </w:rPr>
        <w:t xml:space="preserve">Se deberán definir las zonas de disposición en los </w:t>
      </w:r>
      <w:r w:rsidR="000C0D3C" w:rsidRPr="009872AD">
        <w:rPr>
          <w:szCs w:val="22"/>
        </w:rPr>
        <w:t>m</w:t>
      </w:r>
      <w:r w:rsidRPr="009872AD">
        <w:rPr>
          <w:szCs w:val="22"/>
        </w:rPr>
        <w:t xml:space="preserve">alos </w:t>
      </w:r>
      <w:r w:rsidR="000C0D3C" w:rsidRPr="009872AD">
        <w:rPr>
          <w:szCs w:val="22"/>
        </w:rPr>
        <w:t>p</w:t>
      </w:r>
      <w:r w:rsidRPr="009872AD">
        <w:rPr>
          <w:szCs w:val="22"/>
        </w:rPr>
        <w:t>asos que se draguen durante la Apertura, y ajustarlas posteriormente durante las tareas de mantenimiento, cumpliendo con los criterios establecidos en el proyecto referencial, y evitando la generación de impactos ambientales significativos, según surja de las medidas de mitigación que se planteen en el Estudio de Impacto Ambiental y se especifiquen en el Plan de Gestión Ambiental.</w:t>
      </w:r>
      <w:r w:rsidR="005D128F" w:rsidRPr="009872AD">
        <w:rPr>
          <w:szCs w:val="22"/>
        </w:rPr>
        <w:t xml:space="preserve"> No se ubicarán descargas en proximidad de poblados o asentamientos a fin de evitar conflictos sociales.</w:t>
      </w:r>
    </w:p>
    <w:p w14:paraId="0DBEB26E" w14:textId="77777777" w:rsidR="005D128F" w:rsidRPr="009872AD" w:rsidRDefault="005D128F">
      <w:pPr>
        <w:tabs>
          <w:tab w:val="left" w:pos="2640"/>
        </w:tabs>
        <w:spacing w:after="120"/>
        <w:ind w:left="284"/>
        <w:jc w:val="both"/>
        <w:rPr>
          <w:szCs w:val="22"/>
        </w:rPr>
      </w:pPr>
      <w:r w:rsidRPr="009872AD">
        <w:rPr>
          <w:szCs w:val="22"/>
        </w:rPr>
        <w:t>Se buscará identificar zonas del r</w:t>
      </w:r>
      <w:r w:rsidR="00D510A2" w:rsidRPr="009872AD">
        <w:rPr>
          <w:szCs w:val="22"/>
        </w:rPr>
        <w:t>ío adecuadas para</w:t>
      </w:r>
      <w:r w:rsidRPr="009872AD">
        <w:rPr>
          <w:szCs w:val="22"/>
        </w:rPr>
        <w:t xml:space="preserve"> recibir el material dragado, donde no haya influencias desfavorables a la estabilidad del canal dragado y que, por otra parte, tiendan a mantener las secciones transversales del curso de agua, especialmente del brazo principal si hubiera más de uno. En base a las consideraciones anteriores, las áreas </w:t>
      </w:r>
      <w:r w:rsidR="00D510A2" w:rsidRPr="009872AD">
        <w:rPr>
          <w:szCs w:val="22"/>
        </w:rPr>
        <w:t>de vaciado o descarga se deberán localizar en el interior del río, en zonas desde las cuales no hay retorno hacia el canal dragado, en fosas profundas o en los extremos aguas abajo y arriba de bancos de arena e islas o en canales secundarios.</w:t>
      </w:r>
    </w:p>
    <w:p w14:paraId="7DDB3C49" w14:textId="77777777" w:rsidR="00176025" w:rsidRPr="009872AD" w:rsidRDefault="00176025" w:rsidP="00176025">
      <w:pPr>
        <w:tabs>
          <w:tab w:val="left" w:pos="2640"/>
        </w:tabs>
        <w:spacing w:after="120"/>
        <w:ind w:left="284"/>
        <w:jc w:val="both"/>
        <w:rPr>
          <w:szCs w:val="22"/>
        </w:rPr>
      </w:pPr>
      <w:r w:rsidRPr="009872AD">
        <w:rPr>
          <w:szCs w:val="22"/>
        </w:rPr>
        <w:t>Para las dragas CSD, las zonas de refulado de “suelos normales”, según la definición establecida previamente, podrán encontrarse a una distancia de la zona de dragado en el Mal Paso de 200 m como mínimo, hasta 2,5 km excepcionalmente. En caso de ser necesario reducir la distancia de bombeo por consideraciones geomorfológicas, la distancia mínima será propuesta por el CONCESIONARIO buscando evitar el reingreso del material dragado a la zona de canal dragada en el Mal Paso, así como reducir el riesgo de generar en las adyacencias una nueva zona de Mal Paso que requiera dragado. En todos los casos, el CONCEDENTE deberá aprobar la ubicación del área de disposición propuesta por el CONCESIONARIO o proponer un área alternativa, antes de que el mismo ejecute la obra de dragado.</w:t>
      </w:r>
    </w:p>
    <w:p w14:paraId="5EA4C1D1" w14:textId="77777777" w:rsidR="00176025" w:rsidRPr="009872AD" w:rsidRDefault="00176025" w:rsidP="00176025">
      <w:pPr>
        <w:tabs>
          <w:tab w:val="left" w:pos="2640"/>
        </w:tabs>
        <w:spacing w:after="120"/>
        <w:ind w:left="284"/>
        <w:jc w:val="both"/>
        <w:rPr>
          <w:szCs w:val="22"/>
        </w:rPr>
      </w:pPr>
      <w:r w:rsidRPr="009872AD">
        <w:rPr>
          <w:szCs w:val="22"/>
        </w:rPr>
        <w:t>En caso del dragado de “suelos especiales”, las distancias de bombeo para la disposición del material con equipos CSD podrán ajustarse para reducir la pérdida de productividad, garantizando no obstante un retorno de material a la zona dragada no significativo. El CONCESIONARIO deberá emplear cabezales del cortador especiales para optimizar la producción del dragado de estos suelos, dentro de los límites máximos de producción que resultan de las potencias de cortador y bomba establecidas para las dragas en el apartado “ii. Requisitos Técnicos Referenciales para Dragas de Succión con Cortador (CSD)”. De igual manera que para los “suelos normales”, el CONCEDENTE deberá aprobar la ubicación del área de disposición propuesta por el CONCESIONARIO o proponer un área alternativa, antes de que el mismo ejecute la obra de dragado.</w:t>
      </w:r>
    </w:p>
    <w:p w14:paraId="71AC4E28" w14:textId="77777777" w:rsidR="00176025" w:rsidRPr="009872AD" w:rsidRDefault="00176025" w:rsidP="00176025">
      <w:pPr>
        <w:tabs>
          <w:tab w:val="left" w:pos="2640"/>
        </w:tabs>
        <w:spacing w:after="120"/>
        <w:ind w:left="284"/>
        <w:jc w:val="both"/>
        <w:rPr>
          <w:szCs w:val="22"/>
        </w:rPr>
      </w:pPr>
      <w:r w:rsidRPr="009872AD">
        <w:rPr>
          <w:szCs w:val="22"/>
        </w:rPr>
        <w:t xml:space="preserve">En caso de que la presencia de “suelos especiales” entre los materiales a ser dragados, combinada con la distancia a la zona de disposición que sea aprobada por el CONCEDENTE, produzcan una merma de productividad significativa con respecto a la correspondiente a “suelos normales”, el CONCESIONARIO podrá solicitar una ampliación de los plazos establecidos para cumplir con los Niveles de Servicio, presentando la justificación correspondiente. La ampliación de plazos podrá ser aprobada, modificada o denegada por el CONCEDENTE fundamentando su decisión, y contando con la opinión favorable del REGULADOR. </w:t>
      </w:r>
    </w:p>
    <w:p w14:paraId="7A3F4F8F" w14:textId="77777777" w:rsidR="00176025" w:rsidRPr="009872AD" w:rsidRDefault="00176025" w:rsidP="00176025">
      <w:pPr>
        <w:tabs>
          <w:tab w:val="left" w:pos="2640"/>
        </w:tabs>
        <w:spacing w:after="120"/>
        <w:ind w:left="284"/>
        <w:jc w:val="both"/>
        <w:rPr>
          <w:szCs w:val="22"/>
        </w:rPr>
      </w:pPr>
      <w:r w:rsidRPr="009872AD">
        <w:rPr>
          <w:szCs w:val="22"/>
        </w:rPr>
        <w:t xml:space="preserve">En el caso de encontrarse “suelos de dragado restringido” dentro del área del canal de navegación por encima de la cota del lecho correspondiente al Nivel de Servicio, el canal </w:t>
      </w:r>
      <w:r w:rsidRPr="009872AD">
        <w:rPr>
          <w:szCs w:val="22"/>
        </w:rPr>
        <w:lastRenderedPageBreak/>
        <w:t xml:space="preserve">de navegación se deberá desplazar a una zona del lecho con suelos normales o especiales. </w:t>
      </w:r>
    </w:p>
    <w:p w14:paraId="69DC2B0A" w14:textId="77777777" w:rsidR="00176025" w:rsidRPr="009872AD" w:rsidRDefault="00176025" w:rsidP="00176025">
      <w:pPr>
        <w:tabs>
          <w:tab w:val="left" w:pos="2640"/>
        </w:tabs>
        <w:spacing w:after="120"/>
        <w:ind w:left="284"/>
        <w:jc w:val="both"/>
        <w:rPr>
          <w:szCs w:val="22"/>
        </w:rPr>
      </w:pPr>
      <w:r w:rsidRPr="009872AD">
        <w:rPr>
          <w:szCs w:val="22"/>
        </w:rPr>
        <w:t>En caso de no ser ello posible por no encontrarse una zona del cauce apropiada para diseñar un canal adecuado sin afectar las márgenes fluviales (las cuales no deben ser objeto de dragado), el CONCESIONARIO estará eximido de garantizar los Niveles de Servicio, exclusivamente en el tramo afectado. Además, la presencia de “suelos de dragado restringido” en el fondo del canal y la cota del lecho resultante respecto al Nivel de Referencia, deberá ser informada proveyendo un relevamiento batimétrico del Mal Paso afectado para su envío al Servicio de Hidrografía y Navegación de la Amazonía, a fin de que esta circunstancia sea consignada en la cartografía náutica y los Avisos a los Navegantes.</w:t>
      </w:r>
    </w:p>
    <w:p w14:paraId="3E6C15D8" w14:textId="2A3A94C8" w:rsidR="00176025" w:rsidRPr="009872AD" w:rsidRDefault="00176025" w:rsidP="00176025">
      <w:pPr>
        <w:tabs>
          <w:tab w:val="left" w:pos="2640"/>
        </w:tabs>
        <w:spacing w:after="120"/>
        <w:ind w:left="284"/>
        <w:jc w:val="both"/>
        <w:rPr>
          <w:szCs w:val="22"/>
        </w:rPr>
      </w:pPr>
      <w:r w:rsidRPr="009872AD">
        <w:rPr>
          <w:szCs w:val="22"/>
        </w:rPr>
        <w:t>No obstante el dragado de “suelos de dragado restringido”, podrá eventualmente ser realizado mediante la aplicación de alguno de los procedimientos especificados en las Cláusulas 6.2</w:t>
      </w:r>
      <w:r w:rsidR="009F792F">
        <w:rPr>
          <w:szCs w:val="22"/>
        </w:rPr>
        <w:t>6</w:t>
      </w:r>
      <w:r w:rsidRPr="009872AD">
        <w:rPr>
          <w:szCs w:val="22"/>
        </w:rPr>
        <w:t xml:space="preserve"> a 6.31 correspondientes a Obras Adicionales. </w:t>
      </w:r>
    </w:p>
    <w:p w14:paraId="2A251E05" w14:textId="77777777" w:rsidR="00176025" w:rsidRPr="009872AD" w:rsidRDefault="00176025">
      <w:pPr>
        <w:tabs>
          <w:tab w:val="left" w:pos="2640"/>
        </w:tabs>
        <w:spacing w:after="120"/>
        <w:ind w:left="284"/>
        <w:jc w:val="both"/>
        <w:rPr>
          <w:szCs w:val="22"/>
        </w:rPr>
      </w:pPr>
      <w:r w:rsidRPr="009872AD">
        <w:rPr>
          <w:szCs w:val="22"/>
        </w:rPr>
        <w:t>Para las dragas TSDH, las zonas de vaciado podrán encontrarse entre 1 km y 5 km del baricentro volumétrico del área de dragado en cada Mal Paso. Excepcionalmente el CONCESIONARIO podrá proponer reducir la distancia a la zona de vaciado hasta 500 m, o incrementarla hasta 7 km o más si fuese necesario, lo cual será sometido a aprobación por parte del CONCEDENTE contando con la opinión favorable del REGULADOR, previamente al inicio de las tareas de dragado en el Mal Paso.</w:t>
      </w:r>
    </w:p>
    <w:p w14:paraId="4B47FCBA" w14:textId="77777777" w:rsidR="00196B2A" w:rsidRPr="009872AD" w:rsidRDefault="005B5838">
      <w:pPr>
        <w:tabs>
          <w:tab w:val="left" w:pos="2640"/>
        </w:tabs>
        <w:spacing w:after="120"/>
        <w:ind w:left="284"/>
        <w:jc w:val="both"/>
        <w:rPr>
          <w:szCs w:val="22"/>
        </w:rPr>
      </w:pPr>
      <w:r w:rsidRPr="009872AD">
        <w:rPr>
          <w:szCs w:val="22"/>
        </w:rPr>
        <w:t xml:space="preserve">Solamente en condiciones de muy bajo nivel de los ríos que impidan la normal operación de las dragas, restringiendo excesivamente la producción de los equipos, o impidiendo la navegación de las dragas de succión por arrastre (TSHD) con la cántara cargada, se autorizará la utilización de técnicas de vertido sobre los laterales del canal (tipo “rainbowing”) a los efectos de limpiar </w:t>
      </w:r>
      <w:r w:rsidR="00D639AB" w:rsidRPr="009872AD">
        <w:rPr>
          <w:szCs w:val="22"/>
        </w:rPr>
        <w:t>M</w:t>
      </w:r>
      <w:r w:rsidRPr="009872AD">
        <w:rPr>
          <w:szCs w:val="22"/>
        </w:rPr>
        <w:t xml:space="preserve">alos </w:t>
      </w:r>
      <w:r w:rsidR="00D639AB" w:rsidRPr="009872AD">
        <w:rPr>
          <w:szCs w:val="22"/>
        </w:rPr>
        <w:t>P</w:t>
      </w:r>
      <w:r w:rsidRPr="009872AD">
        <w:rPr>
          <w:szCs w:val="22"/>
        </w:rPr>
        <w:t>asos que no cumplan con los niveles de servicio. En tales casos, el CONCESIONARIO deberá informar de tal situación</w:t>
      </w:r>
      <w:r w:rsidR="006A425C" w:rsidRPr="009872AD">
        <w:rPr>
          <w:szCs w:val="22"/>
        </w:rPr>
        <w:t xml:space="preserve"> al CONCEDENTE</w:t>
      </w:r>
      <w:r w:rsidRPr="009872AD">
        <w:rPr>
          <w:szCs w:val="22"/>
        </w:rPr>
        <w:t xml:space="preserve"> justificando la necesidad de aplicar estos procedimientos, y obtener </w:t>
      </w:r>
      <w:r w:rsidR="006A425C" w:rsidRPr="009872AD">
        <w:rPr>
          <w:szCs w:val="22"/>
        </w:rPr>
        <w:t xml:space="preserve">la </w:t>
      </w:r>
      <w:r w:rsidRPr="009872AD">
        <w:rPr>
          <w:szCs w:val="22"/>
        </w:rPr>
        <w:t xml:space="preserve"> aprobación</w:t>
      </w:r>
      <w:r w:rsidR="006A425C" w:rsidRPr="009872AD">
        <w:rPr>
          <w:szCs w:val="22"/>
        </w:rPr>
        <w:t xml:space="preserve"> del mismo, contando con la opinión favorable del REGULADOR, </w:t>
      </w:r>
      <w:r w:rsidRPr="009872AD">
        <w:rPr>
          <w:szCs w:val="22"/>
        </w:rPr>
        <w:t xml:space="preserve">previamente al inicio de estas tareas. </w:t>
      </w:r>
    </w:p>
    <w:p w14:paraId="23B750BA" w14:textId="77777777" w:rsidR="00196B2A" w:rsidRPr="009872AD" w:rsidRDefault="005B5838">
      <w:pPr>
        <w:tabs>
          <w:tab w:val="left" w:pos="2640"/>
        </w:tabs>
        <w:spacing w:after="120"/>
        <w:ind w:left="284"/>
        <w:jc w:val="both"/>
        <w:rPr>
          <w:szCs w:val="22"/>
        </w:rPr>
      </w:pPr>
      <w:r w:rsidRPr="009872AD">
        <w:rPr>
          <w:szCs w:val="22"/>
        </w:rPr>
        <w:t>No se permitirá la descarga del material impulsado por “rainbowing” en zonas ribereñas terrestres.</w:t>
      </w:r>
      <w:bookmarkStart w:id="2114" w:name="_Toc368329787"/>
    </w:p>
    <w:p w14:paraId="3EB3CC64" w14:textId="581EF9A2" w:rsidR="00474C3B" w:rsidRPr="009872AD" w:rsidRDefault="00474C3B" w:rsidP="00474C3B">
      <w:pPr>
        <w:tabs>
          <w:tab w:val="left" w:pos="2640"/>
        </w:tabs>
        <w:spacing w:after="120"/>
        <w:ind w:left="284"/>
        <w:jc w:val="both"/>
        <w:rPr>
          <w:szCs w:val="22"/>
        </w:rPr>
      </w:pPr>
      <w:r w:rsidRPr="009872AD">
        <w:rPr>
          <w:szCs w:val="22"/>
        </w:rPr>
        <w:t>De acuerdo a lo indicado en los Términos de Referencia del EIA-d, la calidad de los sedimentos fluviales será evaluada tomando en consideración, a tales efectos, las normas publicadas por el Consejo Nacional del Medio Ambiente B</w:t>
      </w:r>
      <w:r w:rsidR="008707EA" w:rsidRPr="009872AD">
        <w:rPr>
          <w:szCs w:val="22"/>
        </w:rPr>
        <w:t>rasileño (CONAMA) Resolución N°</w:t>
      </w:r>
      <w:r w:rsidRPr="009872AD">
        <w:rPr>
          <w:szCs w:val="22"/>
        </w:rPr>
        <w:t xml:space="preserve"> 454/2012. En el caso se encuentre concentraciones superiores al Nivel 1 de la resolución del CONAMA se seguirán los procedimientos establecidos en la misma para definir el modo del dragado y disposición de los sedimentos involucrados. </w:t>
      </w:r>
    </w:p>
    <w:p w14:paraId="7BC7C4CC" w14:textId="52AAA586" w:rsidR="00474C3B" w:rsidRPr="009872AD" w:rsidRDefault="00474C3B" w:rsidP="00474C3B">
      <w:pPr>
        <w:tabs>
          <w:tab w:val="left" w:pos="2640"/>
        </w:tabs>
        <w:spacing w:after="120"/>
        <w:ind w:left="284"/>
        <w:jc w:val="both"/>
        <w:rPr>
          <w:szCs w:val="22"/>
        </w:rPr>
      </w:pPr>
      <w:r w:rsidRPr="009872AD">
        <w:rPr>
          <w:szCs w:val="22"/>
        </w:rPr>
        <w:t>Las zonas donde se hallen estos sedimentos serán tratadas, a los efectos de las acciones a ser realizadas para tratar de mantener los Niveles de Servicio en el sector involucrado, de la misma manera que se describe previamente para los “suelos de dragado restringido”. Las acciones a ser realizadas para caracterizar estos suelos desde el punto de vista ecotoxicológico y eventualmente proceder a su disposición confinada o al desarrollo de estudios específicos (bioacumulación, entre otros) para su disposición en el medio acuático, incluyendo todos los trámites legales correspondientes conforme a la normatividad aplicable, serán responsabilidad del CONCEDENTE, quien podrá realizarlos a través del CONCESIONARIO o mediante terceros, conforme a los procedimientos especificados en las Cláusulas 6.2</w:t>
      </w:r>
      <w:r w:rsidR="00804DD3">
        <w:rPr>
          <w:szCs w:val="22"/>
        </w:rPr>
        <w:t>6</w:t>
      </w:r>
      <w:r w:rsidRPr="009872AD">
        <w:rPr>
          <w:szCs w:val="22"/>
        </w:rPr>
        <w:t xml:space="preserve"> a 6.31 correspondientes a Obras Adicionales.  </w:t>
      </w:r>
    </w:p>
    <w:p w14:paraId="4AA0AB4A" w14:textId="77777777" w:rsidR="005B5838" w:rsidRPr="009872AD" w:rsidRDefault="005B5838" w:rsidP="005B5838">
      <w:pPr>
        <w:jc w:val="both"/>
        <w:rPr>
          <w:szCs w:val="22"/>
        </w:rPr>
      </w:pPr>
    </w:p>
    <w:p w14:paraId="10D806CF" w14:textId="77777777" w:rsidR="00196B2A" w:rsidRPr="009872AD" w:rsidRDefault="00171EF6" w:rsidP="00C41137">
      <w:pPr>
        <w:pStyle w:val="Prrafodelista"/>
        <w:numPr>
          <w:ilvl w:val="0"/>
          <w:numId w:val="85"/>
        </w:numPr>
        <w:ind w:left="284" w:hanging="284"/>
        <w:jc w:val="both"/>
        <w:rPr>
          <w:b/>
          <w:szCs w:val="22"/>
          <w:lang w:val="es-UY"/>
        </w:rPr>
      </w:pPr>
      <w:r w:rsidRPr="009872AD">
        <w:rPr>
          <w:b/>
          <w:szCs w:val="22"/>
          <w:lang w:val="es-UY"/>
        </w:rPr>
        <w:t>REQUISITOS TÉCNICOS DEL PLAN DE MONITOREO</w:t>
      </w:r>
      <w:bookmarkEnd w:id="2114"/>
    </w:p>
    <w:p w14:paraId="4A89ED45" w14:textId="77777777" w:rsidR="005B5838" w:rsidRPr="009872AD" w:rsidRDefault="005B5838" w:rsidP="005B5838">
      <w:pPr>
        <w:rPr>
          <w:szCs w:val="22"/>
        </w:rPr>
      </w:pPr>
    </w:p>
    <w:p w14:paraId="28604124" w14:textId="00839D1A" w:rsidR="005B5838" w:rsidRPr="009872AD" w:rsidRDefault="005B5838" w:rsidP="005B5838">
      <w:pPr>
        <w:jc w:val="both"/>
        <w:rPr>
          <w:szCs w:val="22"/>
          <w:lang w:val="es-ES_tradnl"/>
        </w:rPr>
      </w:pPr>
      <w:r w:rsidRPr="009872AD">
        <w:rPr>
          <w:szCs w:val="22"/>
          <w:lang w:val="es-ES_tradnl"/>
        </w:rPr>
        <w:lastRenderedPageBreak/>
        <w:t xml:space="preserve">Los relevamientos batimétricos mínimos a ser ejecutados para el diseño inicial del canal y durante la </w:t>
      </w:r>
      <w:r w:rsidR="001500FE" w:rsidRPr="009872AD">
        <w:rPr>
          <w:szCs w:val="22"/>
          <w:lang w:val="es-ES_tradnl"/>
        </w:rPr>
        <w:t>Explotación</w:t>
      </w:r>
      <w:r w:rsidRPr="009872AD">
        <w:rPr>
          <w:szCs w:val="22"/>
          <w:lang w:val="es-ES_tradnl"/>
        </w:rPr>
        <w:t xml:space="preserve">, deben respetar las siguientes especificaciones, las cuales pueden ser ajustadas en el marco del </w:t>
      </w:r>
      <w:r w:rsidRPr="009872AD">
        <w:rPr>
          <w:szCs w:val="22"/>
          <w:lang w:val="es-UY"/>
        </w:rPr>
        <w:t xml:space="preserve">Estudio Definitivo de Ingeniería (EDI), </w:t>
      </w:r>
      <w:r w:rsidRPr="009872AD">
        <w:rPr>
          <w:szCs w:val="22"/>
          <w:lang w:val="es-ES_tradnl"/>
        </w:rPr>
        <w:t>bajo la aprobación del CONCEDENTE:</w:t>
      </w:r>
    </w:p>
    <w:p w14:paraId="0FAFCA16" w14:textId="77777777" w:rsidR="005B5838" w:rsidRPr="009872AD" w:rsidRDefault="005B5838" w:rsidP="005B5838">
      <w:pPr>
        <w:jc w:val="both"/>
        <w:rPr>
          <w:szCs w:val="22"/>
          <w:lang w:val="es-ES_tradnl"/>
        </w:rPr>
      </w:pPr>
    </w:p>
    <w:p w14:paraId="65E876D2" w14:textId="77777777" w:rsidR="00C166E1" w:rsidRPr="009872AD" w:rsidRDefault="00C166E1" w:rsidP="005B5838">
      <w:pPr>
        <w:jc w:val="both"/>
        <w:rPr>
          <w:szCs w:val="22"/>
          <w:lang w:val="es-ES_tradnl"/>
        </w:rPr>
      </w:pPr>
    </w:p>
    <w:p w14:paraId="22234569" w14:textId="77777777" w:rsidR="00196B2A" w:rsidRPr="009872AD" w:rsidRDefault="005B5838" w:rsidP="00C41137">
      <w:pPr>
        <w:pStyle w:val="Prrafodelista"/>
        <w:numPr>
          <w:ilvl w:val="0"/>
          <w:numId w:val="89"/>
        </w:numPr>
        <w:ind w:left="567" w:hanging="425"/>
        <w:jc w:val="both"/>
        <w:rPr>
          <w:b/>
          <w:szCs w:val="22"/>
          <w:u w:val="single"/>
          <w:lang w:val="es-UY"/>
        </w:rPr>
      </w:pPr>
      <w:r w:rsidRPr="009872AD">
        <w:rPr>
          <w:b/>
          <w:szCs w:val="22"/>
          <w:u w:val="single"/>
          <w:lang w:val="es-UY"/>
        </w:rPr>
        <w:t xml:space="preserve">Relevamiento General en Crecida (para planificación de las tareas anuales): </w:t>
      </w:r>
    </w:p>
    <w:p w14:paraId="3E2A8EEF" w14:textId="77777777" w:rsidR="00C166E1" w:rsidRPr="009872AD" w:rsidRDefault="00C166E1" w:rsidP="00C03229">
      <w:pPr>
        <w:rPr>
          <w:szCs w:val="22"/>
        </w:rPr>
      </w:pPr>
    </w:p>
    <w:p w14:paraId="01BA2CBD" w14:textId="4F5C90F3" w:rsidR="00EC4002" w:rsidRPr="009872AD" w:rsidRDefault="00171EF6" w:rsidP="001873AB">
      <w:pPr>
        <w:jc w:val="both"/>
        <w:rPr>
          <w:szCs w:val="22"/>
        </w:rPr>
      </w:pPr>
      <w:r w:rsidRPr="009872AD">
        <w:rPr>
          <w:szCs w:val="22"/>
        </w:rPr>
        <w:t xml:space="preserve">El mismo se realizará </w:t>
      </w:r>
      <w:r w:rsidR="008707EA" w:rsidRPr="009872AD">
        <w:rPr>
          <w:szCs w:val="22"/>
        </w:rPr>
        <w:t xml:space="preserve">en época de crecida, preferentemente </w:t>
      </w:r>
      <w:r w:rsidRPr="009872AD">
        <w:rPr>
          <w:szCs w:val="22"/>
        </w:rPr>
        <w:t xml:space="preserve">entre los meses de enero y </w:t>
      </w:r>
      <w:r w:rsidR="008707EA" w:rsidRPr="009872AD">
        <w:rPr>
          <w:szCs w:val="22"/>
        </w:rPr>
        <w:t xml:space="preserve">marzo </w:t>
      </w:r>
      <w:r w:rsidRPr="009872AD">
        <w:rPr>
          <w:szCs w:val="22"/>
        </w:rPr>
        <w:t>de cada año, y el espaciamiento entre perfiles transversales</w:t>
      </w:r>
      <w:r w:rsidR="006A425C" w:rsidRPr="009872AD">
        <w:rPr>
          <w:szCs w:val="22"/>
        </w:rPr>
        <w:t xml:space="preserve"> para el relevamiento inicial que se realice al comienzo del período de operación </w:t>
      </w:r>
      <w:r w:rsidRPr="009872AD">
        <w:rPr>
          <w:szCs w:val="22"/>
        </w:rPr>
        <w:t>será de 500 m en la totalidad de la traza del canal de navegación</w:t>
      </w:r>
      <w:r w:rsidR="006A425C" w:rsidRPr="009872AD">
        <w:rPr>
          <w:szCs w:val="22"/>
        </w:rPr>
        <w:t xml:space="preserve"> dentro del ámbito de la Concesión</w:t>
      </w:r>
      <w:r w:rsidRPr="009872AD">
        <w:rPr>
          <w:szCs w:val="22"/>
        </w:rPr>
        <w:t xml:space="preserve"> abarcando de costa a costa</w:t>
      </w:r>
      <w:r w:rsidR="006A425C" w:rsidRPr="009872AD">
        <w:rPr>
          <w:szCs w:val="22"/>
        </w:rPr>
        <w:t xml:space="preserve"> hasta la profundidad que permita el sistema de medición</w:t>
      </w:r>
      <w:r w:rsidR="00325FF9" w:rsidRPr="009872AD">
        <w:rPr>
          <w:szCs w:val="22"/>
        </w:rPr>
        <w:t xml:space="preserve"> (aproximadamente un metro). Se entiende como costa el límite del cauce fluvial en condiciones de aguas medias, es decir, el relevamiento debe abarcar el cauce fluvial sin incluir la planicie de inundación en creciente. En los sectores de donde existan diversos brazos se relevará el brazo que sea utilizado habitualmente para la navegación en época de vaciante, y adicionalmente los brazos navegables principales que potencialmente pudieran constituirse en una alternativa para la navegación en vaciante (hasta un máximo de dos brazos </w:t>
      </w:r>
      <w:r w:rsidR="006A7D25" w:rsidRPr="009872AD">
        <w:rPr>
          <w:szCs w:val="22"/>
        </w:rPr>
        <w:t>adicionales</w:t>
      </w:r>
      <w:r w:rsidR="00325FF9" w:rsidRPr="009872AD">
        <w:rPr>
          <w:szCs w:val="22"/>
        </w:rPr>
        <w:t xml:space="preserve"> si hubiese más de dos)</w:t>
      </w:r>
      <w:r w:rsidRPr="009872AD">
        <w:rPr>
          <w:szCs w:val="22"/>
        </w:rPr>
        <w:t>. Se relevará además un perfil longitudinal buscando seguir el thalweg (zona de mayores profundidades) identificado en los perfiles transversales</w:t>
      </w:r>
      <w:r w:rsidR="00A334BE" w:rsidRPr="009872AD">
        <w:rPr>
          <w:szCs w:val="22"/>
        </w:rPr>
        <w:t xml:space="preserve">, con el cual se verificará la presencia o no de </w:t>
      </w:r>
      <w:r w:rsidR="000C0D3C" w:rsidRPr="009872AD">
        <w:rPr>
          <w:szCs w:val="22"/>
        </w:rPr>
        <w:t>m</w:t>
      </w:r>
      <w:r w:rsidR="00A334BE" w:rsidRPr="009872AD">
        <w:rPr>
          <w:szCs w:val="22"/>
        </w:rPr>
        <w:t xml:space="preserve">alos </w:t>
      </w:r>
      <w:r w:rsidR="000C0D3C" w:rsidRPr="009872AD">
        <w:rPr>
          <w:szCs w:val="22"/>
        </w:rPr>
        <w:t>p</w:t>
      </w:r>
      <w:r w:rsidR="00A334BE" w:rsidRPr="009872AD">
        <w:rPr>
          <w:szCs w:val="22"/>
        </w:rPr>
        <w:t>asos en el tramo intermedio entre los perfiles transversales relevados</w:t>
      </w:r>
      <w:r w:rsidRPr="009872AD">
        <w:rPr>
          <w:szCs w:val="22"/>
        </w:rPr>
        <w:t xml:space="preserve">. </w:t>
      </w:r>
    </w:p>
    <w:p w14:paraId="5E52EDD4" w14:textId="77777777" w:rsidR="00A334BE" w:rsidRPr="009872AD" w:rsidRDefault="00A334BE">
      <w:pPr>
        <w:tabs>
          <w:tab w:val="left" w:pos="2640"/>
        </w:tabs>
        <w:ind w:left="284"/>
        <w:jc w:val="both"/>
        <w:rPr>
          <w:szCs w:val="22"/>
        </w:rPr>
      </w:pPr>
    </w:p>
    <w:p w14:paraId="2E7ACD70" w14:textId="77777777" w:rsidR="00EC4002" w:rsidRPr="009872AD" w:rsidRDefault="00171EF6" w:rsidP="001873AB">
      <w:pPr>
        <w:jc w:val="both"/>
        <w:rPr>
          <w:szCs w:val="22"/>
        </w:rPr>
      </w:pPr>
      <w:r w:rsidRPr="009872AD">
        <w:rPr>
          <w:szCs w:val="22"/>
        </w:rPr>
        <w:t xml:space="preserve">En los </w:t>
      </w:r>
      <w:r w:rsidR="000C0D3C" w:rsidRPr="009872AD">
        <w:rPr>
          <w:szCs w:val="22"/>
        </w:rPr>
        <w:t>m</w:t>
      </w:r>
      <w:r w:rsidRPr="009872AD">
        <w:rPr>
          <w:szCs w:val="22"/>
        </w:rPr>
        <w:t xml:space="preserve">alos </w:t>
      </w:r>
      <w:r w:rsidR="000C0D3C" w:rsidRPr="009872AD">
        <w:rPr>
          <w:szCs w:val="22"/>
        </w:rPr>
        <w:t>p</w:t>
      </w:r>
      <w:r w:rsidRPr="009872AD">
        <w:rPr>
          <w:szCs w:val="22"/>
        </w:rPr>
        <w:t>asos que se determinen se relevarán secciones cada 50 metros, con 400 m de ancho</w:t>
      </w:r>
      <w:r w:rsidR="00A334BE" w:rsidRPr="009872AD">
        <w:rPr>
          <w:szCs w:val="22"/>
        </w:rPr>
        <w:t xml:space="preserve"> aproximadamente centrado en el eje del canal de navegación</w:t>
      </w:r>
      <w:r w:rsidRPr="009872AD">
        <w:rPr>
          <w:szCs w:val="22"/>
        </w:rPr>
        <w:t xml:space="preserve"> (o abarcando toda la sección del brazo navegable cuando su ancho sea menor). Se relevará además un perfil longitudinal del thalweg. </w:t>
      </w:r>
    </w:p>
    <w:p w14:paraId="38280FFD" w14:textId="77777777" w:rsidR="00A334BE" w:rsidRPr="009872AD" w:rsidRDefault="00A334BE" w:rsidP="00905773">
      <w:pPr>
        <w:tabs>
          <w:tab w:val="left" w:pos="2640"/>
        </w:tabs>
        <w:jc w:val="both"/>
        <w:rPr>
          <w:szCs w:val="22"/>
        </w:rPr>
      </w:pPr>
    </w:p>
    <w:p w14:paraId="73FA2FA1" w14:textId="77777777" w:rsidR="00EC4002" w:rsidRPr="009872AD" w:rsidRDefault="00A334BE" w:rsidP="001873AB">
      <w:pPr>
        <w:jc w:val="both"/>
        <w:rPr>
          <w:szCs w:val="22"/>
        </w:rPr>
      </w:pPr>
      <w:r w:rsidRPr="009872AD">
        <w:rPr>
          <w:szCs w:val="22"/>
        </w:rPr>
        <w:t xml:space="preserve">En el </w:t>
      </w:r>
      <w:r w:rsidR="000C0D3C" w:rsidRPr="009872AD">
        <w:rPr>
          <w:szCs w:val="22"/>
        </w:rPr>
        <w:t>c</w:t>
      </w:r>
      <w:r w:rsidRPr="009872AD">
        <w:rPr>
          <w:szCs w:val="22"/>
        </w:rPr>
        <w:t xml:space="preserve">anal de </w:t>
      </w:r>
      <w:r w:rsidR="000C0D3C" w:rsidRPr="009872AD">
        <w:rPr>
          <w:szCs w:val="22"/>
        </w:rPr>
        <w:t>a</w:t>
      </w:r>
      <w:r w:rsidRPr="009872AD">
        <w:rPr>
          <w:szCs w:val="22"/>
        </w:rPr>
        <w:t>cceso al Puerto de Iquitos se relevarán secciones cada 50 metros que abarquen el ancho de diseño del mismo más 100 metros a cada lado, o hasta llegar a la costa, lo que ocurra antes, y un perfil longitudinal por el eje del canal. En la embocadura al río Amazonas se realizarán perfiles paralelos al eje del canal, espaciados cada 50 m, de longitud suficiente para verificar las profundidades en la barra que suele cerrar el acceso al río Itaya</w:t>
      </w:r>
    </w:p>
    <w:p w14:paraId="600221B5" w14:textId="77777777" w:rsidR="00905773" w:rsidRPr="009872AD" w:rsidRDefault="00905773" w:rsidP="00A334BE">
      <w:pPr>
        <w:tabs>
          <w:tab w:val="left" w:pos="2640"/>
        </w:tabs>
        <w:ind w:left="284"/>
        <w:jc w:val="both"/>
        <w:rPr>
          <w:szCs w:val="22"/>
        </w:rPr>
      </w:pPr>
    </w:p>
    <w:p w14:paraId="4CD3FE16" w14:textId="14127643" w:rsidR="00EC4002" w:rsidRPr="009872AD" w:rsidRDefault="00905773" w:rsidP="001873AB">
      <w:pPr>
        <w:jc w:val="both"/>
        <w:rPr>
          <w:szCs w:val="22"/>
        </w:rPr>
      </w:pPr>
      <w:r w:rsidRPr="009872AD">
        <w:rPr>
          <w:szCs w:val="22"/>
        </w:rPr>
        <w:t xml:space="preserve">Luego del relevamiento general inicial del primer año, en todos </w:t>
      </w:r>
      <w:r w:rsidR="00171EF6" w:rsidRPr="009872AD">
        <w:rPr>
          <w:szCs w:val="22"/>
        </w:rPr>
        <w:t xml:space="preserve"> los sectores </w:t>
      </w:r>
      <w:r w:rsidRPr="009872AD">
        <w:rPr>
          <w:szCs w:val="22"/>
        </w:rPr>
        <w:t xml:space="preserve">del canal de navegación </w:t>
      </w:r>
      <w:r w:rsidR="00171EF6" w:rsidRPr="009872AD">
        <w:rPr>
          <w:szCs w:val="22"/>
        </w:rPr>
        <w:t xml:space="preserve">en los cuales resulte evidente por los relevamientos previos, que no hay posibilidad de que existan </w:t>
      </w:r>
      <w:r w:rsidR="000C0D3C" w:rsidRPr="009872AD">
        <w:rPr>
          <w:szCs w:val="22"/>
        </w:rPr>
        <w:t>m</w:t>
      </w:r>
      <w:r w:rsidR="00171EF6" w:rsidRPr="009872AD">
        <w:rPr>
          <w:szCs w:val="22"/>
        </w:rPr>
        <w:t xml:space="preserve">alos </w:t>
      </w:r>
      <w:r w:rsidR="000C0D3C" w:rsidRPr="009872AD">
        <w:rPr>
          <w:szCs w:val="22"/>
        </w:rPr>
        <w:t>p</w:t>
      </w:r>
      <w:r w:rsidR="00171EF6" w:rsidRPr="009872AD">
        <w:rPr>
          <w:szCs w:val="22"/>
        </w:rPr>
        <w:t>asos, con acuerdo del CONCEDENTE, el espaciamiento entre perfiles podrá ser de 1000 m</w:t>
      </w:r>
      <w:r w:rsidRPr="009872AD">
        <w:rPr>
          <w:szCs w:val="22"/>
        </w:rPr>
        <w:t xml:space="preserve">, abarcando también los </w:t>
      </w:r>
      <w:r w:rsidR="00325FF9" w:rsidRPr="009872AD">
        <w:rPr>
          <w:szCs w:val="22"/>
        </w:rPr>
        <w:t xml:space="preserve">diferentes </w:t>
      </w:r>
      <w:r w:rsidRPr="009872AD">
        <w:rPr>
          <w:szCs w:val="22"/>
        </w:rPr>
        <w:t>brazos principales si hubiera más de uno</w:t>
      </w:r>
      <w:r w:rsidR="00325FF9" w:rsidRPr="009872AD">
        <w:rPr>
          <w:szCs w:val="22"/>
        </w:rPr>
        <w:t xml:space="preserve"> con iguales especificaciones que las indicadas para el relevamiento inicial.</w:t>
      </w:r>
      <w:r w:rsidRPr="009872AD">
        <w:rPr>
          <w:szCs w:val="22"/>
        </w:rPr>
        <w:t xml:space="preserve"> </w:t>
      </w:r>
      <w:r w:rsidR="00325FF9" w:rsidRPr="009872AD">
        <w:rPr>
          <w:szCs w:val="22"/>
        </w:rPr>
        <w:t>S</w:t>
      </w:r>
      <w:r w:rsidRPr="009872AD">
        <w:rPr>
          <w:szCs w:val="22"/>
        </w:rPr>
        <w:t xml:space="preserve">e deberá verificar igualmente la presencia de </w:t>
      </w:r>
      <w:r w:rsidR="000C0D3C" w:rsidRPr="009872AD">
        <w:rPr>
          <w:szCs w:val="22"/>
        </w:rPr>
        <w:t>m</w:t>
      </w:r>
      <w:r w:rsidRPr="009872AD">
        <w:rPr>
          <w:szCs w:val="22"/>
        </w:rPr>
        <w:t xml:space="preserve">alos </w:t>
      </w:r>
      <w:r w:rsidR="000C0D3C" w:rsidRPr="009872AD">
        <w:rPr>
          <w:szCs w:val="22"/>
        </w:rPr>
        <w:t>p</w:t>
      </w:r>
      <w:r w:rsidRPr="009872AD">
        <w:rPr>
          <w:szCs w:val="22"/>
        </w:rPr>
        <w:t>asos intermedios mediante un perfil longitudinal del brazo correspondiente al canal navegable.</w:t>
      </w:r>
      <w:r w:rsidR="00171EF6" w:rsidRPr="009872AD">
        <w:rPr>
          <w:szCs w:val="22"/>
        </w:rPr>
        <w:t xml:space="preserve"> </w:t>
      </w:r>
    </w:p>
    <w:p w14:paraId="7BC769F4" w14:textId="77777777" w:rsidR="00905773" w:rsidRPr="009872AD" w:rsidRDefault="00905773" w:rsidP="00A334BE">
      <w:pPr>
        <w:tabs>
          <w:tab w:val="left" w:pos="2640"/>
        </w:tabs>
        <w:ind w:left="284"/>
        <w:jc w:val="both"/>
        <w:rPr>
          <w:szCs w:val="22"/>
        </w:rPr>
      </w:pPr>
    </w:p>
    <w:p w14:paraId="68C005E6" w14:textId="77777777" w:rsidR="00325FF9" w:rsidRPr="009872AD" w:rsidRDefault="00325FF9" w:rsidP="00325FF9">
      <w:pPr>
        <w:jc w:val="both"/>
        <w:rPr>
          <w:szCs w:val="22"/>
        </w:rPr>
      </w:pPr>
      <w:r w:rsidRPr="009872AD">
        <w:rPr>
          <w:szCs w:val="22"/>
        </w:rPr>
        <w:t>En el caso de aquellos malos pasos que sean objeto de modelización matemática hidrosedimentológica, se relevarán todos los brazos activos que permitan representar adecuadamente el flujo y los procesos sedimentológicos en la sección dragada.</w:t>
      </w:r>
    </w:p>
    <w:p w14:paraId="5BB5CE81" w14:textId="77777777" w:rsidR="00325FF9" w:rsidRPr="009872AD" w:rsidRDefault="00325FF9" w:rsidP="001873AB">
      <w:pPr>
        <w:jc w:val="both"/>
        <w:rPr>
          <w:szCs w:val="22"/>
        </w:rPr>
      </w:pPr>
    </w:p>
    <w:p w14:paraId="2C38BF49" w14:textId="77777777" w:rsidR="00EC4002" w:rsidRPr="009872AD" w:rsidRDefault="00171EF6" w:rsidP="001873AB">
      <w:pPr>
        <w:jc w:val="both"/>
        <w:rPr>
          <w:szCs w:val="22"/>
        </w:rPr>
      </w:pPr>
      <w:r w:rsidRPr="009872AD">
        <w:rPr>
          <w:szCs w:val="22"/>
        </w:rPr>
        <w:t>El relevamiento General en Crecida no se tendrá en cuenta para la verificación del cumplimiento del Nivel de Servicio (dado que en aguas altas las profundidades son suficientes), salvo en tramos de acceso portuario, donde de encontrarse un incumplimiento, el mismo deberá ser subsanado dentro de los plazos establecidos en el Cuadro de Penalidades.</w:t>
      </w:r>
    </w:p>
    <w:p w14:paraId="180F20EC" w14:textId="77777777" w:rsidR="00A130C4" w:rsidRPr="009872AD" w:rsidRDefault="00A130C4" w:rsidP="00A334BE">
      <w:pPr>
        <w:tabs>
          <w:tab w:val="left" w:pos="2640"/>
        </w:tabs>
        <w:ind w:left="284"/>
        <w:jc w:val="both"/>
        <w:rPr>
          <w:szCs w:val="22"/>
        </w:rPr>
      </w:pPr>
    </w:p>
    <w:p w14:paraId="176EC991" w14:textId="77777777" w:rsidR="00EC4002" w:rsidRPr="009872AD" w:rsidRDefault="00A130C4" w:rsidP="001873AB">
      <w:pPr>
        <w:jc w:val="both"/>
        <w:rPr>
          <w:szCs w:val="22"/>
        </w:rPr>
      </w:pPr>
      <w:r w:rsidRPr="009872AD">
        <w:rPr>
          <w:szCs w:val="22"/>
        </w:rPr>
        <w:t xml:space="preserve">El Relevamiento General en Crecida se realizara en presencia de un equipo de hasta tres personas designadas por el REGULADOR y hasta dos personas designadas por el </w:t>
      </w:r>
      <w:r w:rsidRPr="009872AD">
        <w:rPr>
          <w:szCs w:val="22"/>
        </w:rPr>
        <w:lastRenderedPageBreak/>
        <w:t xml:space="preserve">CONCEDENTE, a quienes el CONCESIONARIO deberá brindar las facilidades de transporte fluvial, alimentación y pernocte en condiciones equivalentes que al personal calificado propio que estará a cargo de los relevamientos. El procedimiento a ser utilizado para la verificación de todos los relevamientos en los que participe en REGULADOR y/o el CONCEDENTE se presenta en el numeral 5. </w:t>
      </w:r>
    </w:p>
    <w:p w14:paraId="10376C43" w14:textId="77777777" w:rsidR="00A130C4" w:rsidRPr="009872AD" w:rsidRDefault="00A130C4" w:rsidP="00A334BE">
      <w:pPr>
        <w:tabs>
          <w:tab w:val="left" w:pos="2640"/>
        </w:tabs>
        <w:ind w:left="284"/>
        <w:jc w:val="both"/>
        <w:rPr>
          <w:szCs w:val="22"/>
        </w:rPr>
      </w:pPr>
    </w:p>
    <w:p w14:paraId="3940FCBD" w14:textId="77777777" w:rsidR="005B5838" w:rsidRPr="009872AD" w:rsidRDefault="005B5838" w:rsidP="00821028"/>
    <w:p w14:paraId="0D2CB38F" w14:textId="77777777" w:rsidR="00196B2A" w:rsidRPr="009872AD" w:rsidRDefault="005B5838" w:rsidP="00C41137">
      <w:pPr>
        <w:pStyle w:val="Prrafodelista"/>
        <w:numPr>
          <w:ilvl w:val="0"/>
          <w:numId w:val="89"/>
        </w:numPr>
        <w:ind w:left="567" w:hanging="425"/>
        <w:jc w:val="both"/>
        <w:rPr>
          <w:b/>
          <w:szCs w:val="22"/>
          <w:u w:val="single"/>
          <w:lang w:val="es-UY"/>
        </w:rPr>
      </w:pPr>
      <w:r w:rsidRPr="009872AD">
        <w:rPr>
          <w:b/>
          <w:szCs w:val="22"/>
          <w:u w:val="single"/>
          <w:lang w:val="es-UY"/>
        </w:rPr>
        <w:t xml:space="preserve">Relevamiento de Verificación en Vaciante: </w:t>
      </w:r>
    </w:p>
    <w:p w14:paraId="06F120B6" w14:textId="77777777" w:rsidR="00C166E1" w:rsidRPr="009872AD" w:rsidRDefault="00C166E1" w:rsidP="00C03229">
      <w:pPr>
        <w:rPr>
          <w:szCs w:val="22"/>
        </w:rPr>
      </w:pPr>
    </w:p>
    <w:p w14:paraId="6B809C96" w14:textId="77777777" w:rsidR="00EC4002" w:rsidRPr="009872AD" w:rsidRDefault="004967A9" w:rsidP="001873AB">
      <w:pPr>
        <w:jc w:val="both"/>
        <w:rPr>
          <w:szCs w:val="22"/>
        </w:rPr>
      </w:pPr>
      <w:r w:rsidRPr="009872AD">
        <w:rPr>
          <w:szCs w:val="22"/>
        </w:rPr>
        <w:t xml:space="preserve">Este relevamiento servirá para definir necesidades eventuales de dragado de mantenimiento durante la época de Vaciante, o bien para ajustar la traza del canal de navegación si el mismo se hubiera desplazado. </w:t>
      </w:r>
      <w:r w:rsidR="00171EF6" w:rsidRPr="009872AD">
        <w:rPr>
          <w:szCs w:val="22"/>
        </w:rPr>
        <w:t xml:space="preserve">El mismo se realizará entre los meses de julio y agosto, y </w:t>
      </w:r>
      <w:r w:rsidRPr="009872AD">
        <w:rPr>
          <w:szCs w:val="22"/>
        </w:rPr>
        <w:t xml:space="preserve">su </w:t>
      </w:r>
      <w:r w:rsidR="00171EF6" w:rsidRPr="009872AD">
        <w:rPr>
          <w:szCs w:val="22"/>
        </w:rPr>
        <w:t xml:space="preserve"> alcance</w:t>
      </w:r>
      <w:r w:rsidRPr="009872AD">
        <w:rPr>
          <w:szCs w:val="22"/>
        </w:rPr>
        <w:t xml:space="preserve"> será el siguiente:</w:t>
      </w:r>
      <w:r w:rsidR="00171EF6" w:rsidRPr="009872AD">
        <w:rPr>
          <w:szCs w:val="22"/>
        </w:rPr>
        <w:t xml:space="preserve"> </w:t>
      </w:r>
    </w:p>
    <w:p w14:paraId="400428B8" w14:textId="77777777" w:rsidR="004967A9" w:rsidRPr="009872AD" w:rsidRDefault="004967A9">
      <w:pPr>
        <w:tabs>
          <w:tab w:val="left" w:pos="2640"/>
        </w:tabs>
        <w:ind w:left="284"/>
        <w:jc w:val="both"/>
        <w:rPr>
          <w:szCs w:val="22"/>
        </w:rPr>
      </w:pPr>
    </w:p>
    <w:p w14:paraId="7A9AE8FE" w14:textId="77777777" w:rsidR="004967A9" w:rsidRPr="009872AD" w:rsidRDefault="004967A9" w:rsidP="00C41137">
      <w:pPr>
        <w:pStyle w:val="Prrafodelista"/>
        <w:numPr>
          <w:ilvl w:val="0"/>
          <w:numId w:val="124"/>
        </w:numPr>
        <w:tabs>
          <w:tab w:val="left" w:pos="284"/>
        </w:tabs>
        <w:jc w:val="both"/>
        <w:rPr>
          <w:szCs w:val="22"/>
        </w:rPr>
      </w:pPr>
      <w:r w:rsidRPr="009872AD">
        <w:rPr>
          <w:szCs w:val="22"/>
        </w:rPr>
        <w:t xml:space="preserve">A lo largo de todo el canal de navegación dentro del ámbito de la Concesión, se deberán realizar dos perfiles longitudinales a lo largo de las líneas del veril del canal  (que definen el ancho de solera del mismo), a los efectos de verificar la inexistencia de nuevos </w:t>
      </w:r>
      <w:r w:rsidR="000C0D3C" w:rsidRPr="009872AD">
        <w:rPr>
          <w:szCs w:val="22"/>
        </w:rPr>
        <w:t>m</w:t>
      </w:r>
      <w:r w:rsidRPr="009872AD">
        <w:rPr>
          <w:szCs w:val="22"/>
        </w:rPr>
        <w:t xml:space="preserve">alos </w:t>
      </w:r>
      <w:r w:rsidR="000C0D3C" w:rsidRPr="009872AD">
        <w:rPr>
          <w:szCs w:val="22"/>
        </w:rPr>
        <w:t>p</w:t>
      </w:r>
      <w:r w:rsidRPr="009872AD">
        <w:rPr>
          <w:szCs w:val="22"/>
        </w:rPr>
        <w:t xml:space="preserve">asos. No será necesario relevar otros brazos si los hubiera, salvo en los tramos donde se detecten </w:t>
      </w:r>
      <w:r w:rsidR="000C0D3C" w:rsidRPr="009872AD">
        <w:rPr>
          <w:szCs w:val="22"/>
        </w:rPr>
        <w:t>m</w:t>
      </w:r>
      <w:r w:rsidRPr="009872AD">
        <w:rPr>
          <w:szCs w:val="22"/>
        </w:rPr>
        <w:t xml:space="preserve">alos </w:t>
      </w:r>
      <w:r w:rsidR="000C0D3C" w:rsidRPr="009872AD">
        <w:rPr>
          <w:szCs w:val="22"/>
        </w:rPr>
        <w:t>p</w:t>
      </w:r>
      <w:r w:rsidRPr="009872AD">
        <w:rPr>
          <w:szCs w:val="22"/>
        </w:rPr>
        <w:t>asos y resulta factible que el brazo más favorable para definir la traza del canal de navegación esté cambiando por evolución morfológica.</w:t>
      </w:r>
    </w:p>
    <w:p w14:paraId="23E9436C" w14:textId="77777777" w:rsidR="008B7023" w:rsidRPr="009872AD" w:rsidRDefault="008B7023" w:rsidP="008B7023">
      <w:pPr>
        <w:tabs>
          <w:tab w:val="left" w:pos="2640"/>
        </w:tabs>
        <w:rPr>
          <w:sz w:val="20"/>
          <w:szCs w:val="20"/>
        </w:rPr>
      </w:pPr>
    </w:p>
    <w:p w14:paraId="4750AE26" w14:textId="51877D1D" w:rsidR="00325FF9" w:rsidRPr="009872AD" w:rsidRDefault="00325FF9" w:rsidP="00325FF9">
      <w:pPr>
        <w:pStyle w:val="Prrafodelista"/>
        <w:numPr>
          <w:ilvl w:val="0"/>
          <w:numId w:val="124"/>
        </w:numPr>
        <w:jc w:val="both"/>
        <w:rPr>
          <w:szCs w:val="22"/>
        </w:rPr>
      </w:pPr>
      <w:r w:rsidRPr="009872AD">
        <w:rPr>
          <w:szCs w:val="22"/>
        </w:rPr>
        <w:t xml:space="preserve">En los Malos Pasos que se hayan identificado en el relevamiento general en Crecida, y en los nuevos Malos Pasos que eventualmente se determinen mediante el relevamiento de verificación en Vaciante, así como en el canal de acceso al Puerto de Iquitos, el relevamiento de verificación seguirá las mismas especificaciones que el relevamiento en Crecida, si bien la longitud de las secciones transversales estará restringida por el menor nivel de agua. La sonda monohaz podrá emplearse en modo de doble frecuencia para identificar si eventualmente existiera una capa de sedimentos no consolidados (barro fluido), si bien la cota del lecho se determinará mediante la frecuencia superior, salvo indicación en contrario del CONCEDENTE. Se permitirá reemplazar el esquema de relevamiento de perfiles con sonda monohaz, por un relevamiento areal con sonda multihaz (Multibeam) de igual extensión espacial. En caso de emplearse relevamiento multihaz debido al detalle que el mismo permite obtener, se otorgará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sectores por encima de los valores de diseño que definen el Nivel de Servicio, con una tolerancia de hasta 10 cm y cubriendo hasta un 10% del área náutica dragada. </w:t>
      </w:r>
    </w:p>
    <w:p w14:paraId="7D35C04B" w14:textId="77777777" w:rsidR="00325FF9" w:rsidRPr="009872AD" w:rsidRDefault="00325FF9" w:rsidP="00325FF9">
      <w:pPr>
        <w:pStyle w:val="Prrafodelista"/>
        <w:rPr>
          <w:szCs w:val="22"/>
        </w:rPr>
      </w:pPr>
    </w:p>
    <w:p w14:paraId="46CC567C" w14:textId="77777777" w:rsidR="004967A9" w:rsidRPr="009872AD" w:rsidRDefault="004967A9" w:rsidP="00C41137">
      <w:pPr>
        <w:pStyle w:val="Prrafodelista"/>
        <w:numPr>
          <w:ilvl w:val="0"/>
          <w:numId w:val="124"/>
        </w:numPr>
        <w:tabs>
          <w:tab w:val="left" w:pos="284"/>
        </w:tabs>
        <w:jc w:val="both"/>
        <w:rPr>
          <w:szCs w:val="22"/>
        </w:rPr>
      </w:pPr>
      <w:r w:rsidRPr="009872AD">
        <w:rPr>
          <w:szCs w:val="22"/>
        </w:rPr>
        <w:t xml:space="preserve">En los </w:t>
      </w:r>
      <w:r w:rsidR="000C0D3C" w:rsidRPr="009872AD">
        <w:rPr>
          <w:szCs w:val="22"/>
        </w:rPr>
        <w:t>m</w:t>
      </w:r>
      <w:r w:rsidRPr="009872AD">
        <w:rPr>
          <w:szCs w:val="22"/>
        </w:rPr>
        <w:t xml:space="preserve">alos </w:t>
      </w:r>
      <w:r w:rsidR="000C0D3C" w:rsidRPr="009872AD">
        <w:rPr>
          <w:szCs w:val="22"/>
        </w:rPr>
        <w:t>p</w:t>
      </w:r>
      <w:r w:rsidRPr="009872AD">
        <w:rPr>
          <w:szCs w:val="22"/>
        </w:rPr>
        <w:t xml:space="preserve">asos que se hayan identificado en el relevamiento general en Crecida, y en los nuevos que eventualmente se determinen en el relevamiento de verificación en Vaciante, así como en el </w:t>
      </w:r>
      <w:r w:rsidR="000C0D3C" w:rsidRPr="009872AD">
        <w:rPr>
          <w:szCs w:val="22"/>
        </w:rPr>
        <w:t>c</w:t>
      </w:r>
      <w:r w:rsidRPr="009872AD">
        <w:rPr>
          <w:szCs w:val="22"/>
        </w:rPr>
        <w:t xml:space="preserve">anal de </w:t>
      </w:r>
      <w:r w:rsidR="000C0D3C" w:rsidRPr="009872AD">
        <w:rPr>
          <w:szCs w:val="22"/>
        </w:rPr>
        <w:t>a</w:t>
      </w:r>
      <w:r w:rsidRPr="009872AD">
        <w:rPr>
          <w:szCs w:val="22"/>
        </w:rPr>
        <w:t xml:space="preserve">cceso al Puerto de Iquitos, el relevamiento de verificación tendrá el mismo alcance que el relevamiento en Crecida. </w:t>
      </w:r>
    </w:p>
    <w:p w14:paraId="281E9B21" w14:textId="77777777" w:rsidR="004967A9" w:rsidRPr="009872AD" w:rsidRDefault="004967A9" w:rsidP="008B7023">
      <w:pPr>
        <w:tabs>
          <w:tab w:val="left" w:pos="2640"/>
        </w:tabs>
        <w:jc w:val="both"/>
        <w:rPr>
          <w:szCs w:val="22"/>
        </w:rPr>
      </w:pPr>
    </w:p>
    <w:p w14:paraId="393210CA" w14:textId="77777777" w:rsidR="00EC4002" w:rsidRPr="009872AD" w:rsidRDefault="00171EF6" w:rsidP="001873AB">
      <w:pPr>
        <w:jc w:val="both"/>
        <w:rPr>
          <w:szCs w:val="22"/>
        </w:rPr>
      </w:pPr>
      <w:r w:rsidRPr="009872AD">
        <w:rPr>
          <w:szCs w:val="22"/>
        </w:rPr>
        <w:t xml:space="preserve">El relevamiento de Verificación en Vaciante deberá mostrar el cumplimiento del Nivel de Servicio. </w:t>
      </w:r>
    </w:p>
    <w:p w14:paraId="50BADA04" w14:textId="77777777" w:rsidR="00A130C4" w:rsidRPr="009872AD" w:rsidRDefault="00A130C4" w:rsidP="008B7023">
      <w:pPr>
        <w:tabs>
          <w:tab w:val="left" w:pos="2640"/>
        </w:tabs>
        <w:ind w:left="284"/>
        <w:jc w:val="both"/>
        <w:rPr>
          <w:szCs w:val="22"/>
        </w:rPr>
      </w:pPr>
    </w:p>
    <w:p w14:paraId="2B4AB3FB" w14:textId="77777777" w:rsidR="00EC4002" w:rsidRPr="009872AD" w:rsidRDefault="00A130C4" w:rsidP="001873AB">
      <w:pPr>
        <w:jc w:val="both"/>
        <w:rPr>
          <w:szCs w:val="22"/>
        </w:rPr>
      </w:pPr>
      <w:r w:rsidRPr="009872AD">
        <w:rPr>
          <w:szCs w:val="22"/>
        </w:rPr>
        <w:t xml:space="preserve">El Relevamiento de Verificación en Vaciante se realizara en presencia de un equipo de hasta tres personas designadas por el REGULADOR y hasta dos personas designadas por el CONCEDENTE, a quienes el CONCESIONARIO deberá brindar las facilidades de transporte fluvial, alimentación y alojamiento en condiciones equivalentes que al personal calificado </w:t>
      </w:r>
      <w:r w:rsidRPr="009872AD">
        <w:rPr>
          <w:szCs w:val="22"/>
        </w:rPr>
        <w:lastRenderedPageBreak/>
        <w:t xml:space="preserve">propio que estará a cargo de los relevamientos. El procedimiento a ser utilizado para la verificación de todos los relevamientos en los que participe en REGULADOR y/o el CONCESIONARIO se presenta en el numeral 5. </w:t>
      </w:r>
    </w:p>
    <w:p w14:paraId="6BE76691" w14:textId="77777777" w:rsidR="00A130C4" w:rsidRPr="009872AD" w:rsidRDefault="00A130C4" w:rsidP="00A130C4">
      <w:pPr>
        <w:tabs>
          <w:tab w:val="left" w:pos="2640"/>
        </w:tabs>
        <w:ind w:left="284"/>
        <w:jc w:val="both"/>
        <w:rPr>
          <w:szCs w:val="22"/>
        </w:rPr>
      </w:pPr>
    </w:p>
    <w:p w14:paraId="2756C655" w14:textId="77777777" w:rsidR="00196B2A" w:rsidRPr="009872AD" w:rsidRDefault="005B5838" w:rsidP="00C41137">
      <w:pPr>
        <w:pStyle w:val="Prrafodelista"/>
        <w:numPr>
          <w:ilvl w:val="0"/>
          <w:numId w:val="89"/>
        </w:numPr>
        <w:ind w:left="567" w:hanging="425"/>
        <w:jc w:val="both"/>
        <w:rPr>
          <w:b/>
          <w:szCs w:val="22"/>
          <w:u w:val="single"/>
          <w:lang w:val="es-UY"/>
        </w:rPr>
      </w:pPr>
      <w:r w:rsidRPr="009872AD">
        <w:rPr>
          <w:b/>
          <w:szCs w:val="22"/>
          <w:u w:val="single"/>
          <w:lang w:val="es-UY"/>
        </w:rPr>
        <w:t xml:space="preserve">Relevamientos pre – dragado y post – dragado: </w:t>
      </w:r>
    </w:p>
    <w:p w14:paraId="470375E2" w14:textId="77777777" w:rsidR="00C166E1" w:rsidRPr="009872AD" w:rsidRDefault="00C166E1" w:rsidP="00C03229">
      <w:pPr>
        <w:rPr>
          <w:szCs w:val="22"/>
        </w:rPr>
      </w:pPr>
    </w:p>
    <w:p w14:paraId="6ACE321F" w14:textId="77777777" w:rsidR="00EC4002" w:rsidRPr="009872AD" w:rsidRDefault="00171EF6" w:rsidP="001873AB">
      <w:pPr>
        <w:jc w:val="both"/>
        <w:rPr>
          <w:szCs w:val="22"/>
        </w:rPr>
      </w:pPr>
      <w:r w:rsidRPr="009872AD">
        <w:rPr>
          <w:szCs w:val="22"/>
        </w:rPr>
        <w:t xml:space="preserve">Los mismos se realizarán en cada Mal Paso, inmediatamente antes del inicio de las tareas de dragado en el mismo, e inmediatamente después de dar por finalizadas las mismas. El espaciamiento entre secciones transversales en las zonas a ser dragadas será de 25 metros, y la extensión de cada perfil deberá ser de 150 m a cada lado del eje del canal definido en el diseño náutico del mismo. Se relevarán además 3 perfiles longitudinales, uno por el eje, y uno por cada pie de veril, definiendo el ancho de solera del canal. El relevamiento de predragado no se tendrá en cuenta para la verificación del nivel de servicio, siempre que el mal paso en cuestión sea dragado dentro de los plazos previstos en el Cronograma de Obra con un margen temporal del 50 % en exceso. El relevamiento de postdragado deberá mostrar el cumplimiento del Nivel de Servicio. </w:t>
      </w:r>
    </w:p>
    <w:p w14:paraId="0365B2FF" w14:textId="77777777" w:rsidR="00196B2A" w:rsidRPr="009872AD" w:rsidRDefault="00196B2A">
      <w:pPr>
        <w:tabs>
          <w:tab w:val="left" w:pos="2640"/>
        </w:tabs>
        <w:ind w:left="284"/>
        <w:jc w:val="both"/>
        <w:rPr>
          <w:szCs w:val="22"/>
        </w:rPr>
      </w:pPr>
    </w:p>
    <w:p w14:paraId="6F908B1E" w14:textId="77777777" w:rsidR="00EC4002" w:rsidRPr="009872AD" w:rsidRDefault="00171EF6" w:rsidP="001873AB">
      <w:pPr>
        <w:jc w:val="both"/>
        <w:rPr>
          <w:szCs w:val="22"/>
        </w:rPr>
      </w:pPr>
      <w:r w:rsidRPr="009872AD">
        <w:rPr>
          <w:szCs w:val="22"/>
        </w:rPr>
        <w:t>En todos los casos se requiere la realización de batimetría y no de taquimetría. Se deberá definir la posición de la margen empleando imágenes satelitales actualizadas adecuadas.</w:t>
      </w:r>
    </w:p>
    <w:p w14:paraId="1735FDBB" w14:textId="77777777" w:rsidR="00EC4002" w:rsidRPr="009872AD" w:rsidRDefault="00EC4002" w:rsidP="001873AB">
      <w:pPr>
        <w:jc w:val="both"/>
        <w:rPr>
          <w:szCs w:val="22"/>
        </w:rPr>
      </w:pPr>
    </w:p>
    <w:p w14:paraId="192D6FBF" w14:textId="3424A500" w:rsidR="00325FF9" w:rsidRPr="009872AD" w:rsidRDefault="00325FF9" w:rsidP="001873AB">
      <w:pPr>
        <w:jc w:val="both"/>
        <w:rPr>
          <w:szCs w:val="22"/>
        </w:rPr>
      </w:pPr>
      <w:r w:rsidRPr="009872AD">
        <w:rPr>
          <w:szCs w:val="22"/>
        </w:rPr>
        <w:t>Se permitirá reemplazar el esquema de relevamiento de perfiles con sonda monohaz, por un relevamiento areal con sonda multihaz (Multibeam) de igual extensión espacial. En caso de emplearse relevamiento multihaz, debido al detalle que el mismo permite obtener, para el relevamiento de postdragado se otorgara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puntos por encima de los valores de diseño que definen el nivel de servicio, con una tolerancia de hasta 10 cm y cubriendo hasta un 10% del área náutica dragada.</w:t>
      </w:r>
    </w:p>
    <w:p w14:paraId="33929366" w14:textId="77777777" w:rsidR="00325FF9" w:rsidRPr="009872AD" w:rsidRDefault="00325FF9" w:rsidP="001873AB">
      <w:pPr>
        <w:jc w:val="both"/>
        <w:rPr>
          <w:szCs w:val="22"/>
        </w:rPr>
      </w:pPr>
    </w:p>
    <w:p w14:paraId="0D539DEB" w14:textId="77777777" w:rsidR="00EC4002" w:rsidRPr="009872AD" w:rsidRDefault="00171EF6" w:rsidP="001873AB">
      <w:pPr>
        <w:jc w:val="both"/>
        <w:rPr>
          <w:szCs w:val="22"/>
        </w:rPr>
      </w:pPr>
      <w:r w:rsidRPr="009872AD">
        <w:rPr>
          <w:szCs w:val="22"/>
        </w:rPr>
        <w:t>El CONCESIONARIO deberá presentar los planos preferentemente con las siguientes escalas, que pueden ser modificadas por el CONCEDENTE</w:t>
      </w:r>
      <w:r w:rsidR="00EB584D" w:rsidRPr="009872AD">
        <w:rPr>
          <w:szCs w:val="22"/>
        </w:rPr>
        <w:t>:</w:t>
      </w:r>
    </w:p>
    <w:p w14:paraId="5BDDEF93" w14:textId="77777777" w:rsidR="005B5838" w:rsidRPr="009872AD" w:rsidRDefault="005B5838" w:rsidP="005B5838">
      <w:pPr>
        <w:ind w:left="567"/>
        <w:jc w:val="both"/>
        <w:rPr>
          <w:szCs w:val="22"/>
          <w:lang w:val="es-ES_tradnl"/>
        </w:rPr>
      </w:pPr>
    </w:p>
    <w:p w14:paraId="6C3CC4E0" w14:textId="77777777" w:rsidR="00196B2A" w:rsidRPr="009872AD" w:rsidRDefault="005B5838" w:rsidP="00C41137">
      <w:pPr>
        <w:pStyle w:val="Prrafodelista"/>
        <w:numPr>
          <w:ilvl w:val="0"/>
          <w:numId w:val="83"/>
        </w:numPr>
        <w:rPr>
          <w:lang w:val="es-ES_tradnl"/>
        </w:rPr>
      </w:pPr>
      <w:r w:rsidRPr="009872AD">
        <w:rPr>
          <w:lang w:val="es-ES_tradnl"/>
        </w:rPr>
        <w:t>Planta de perfiles transversales cada 500 o 1000 m: Escala 1/10.000</w:t>
      </w:r>
    </w:p>
    <w:p w14:paraId="7259A37B" w14:textId="77777777" w:rsidR="00196B2A" w:rsidRPr="009872AD" w:rsidRDefault="005B5838" w:rsidP="00C41137">
      <w:pPr>
        <w:pStyle w:val="Prrafodelista"/>
        <w:numPr>
          <w:ilvl w:val="0"/>
          <w:numId w:val="83"/>
        </w:numPr>
        <w:rPr>
          <w:lang w:val="es-ES_tradnl"/>
        </w:rPr>
      </w:pPr>
      <w:r w:rsidRPr="009872AD">
        <w:rPr>
          <w:lang w:val="es-ES_tradnl"/>
        </w:rPr>
        <w:t>Secciones transversales cada 500 o 1000 m: Escala horizontal 1/10.000, Escala Vertical 1/500</w:t>
      </w:r>
    </w:p>
    <w:p w14:paraId="73E1AB47" w14:textId="77777777" w:rsidR="00196B2A" w:rsidRPr="009872AD" w:rsidRDefault="005B5838" w:rsidP="00C41137">
      <w:pPr>
        <w:pStyle w:val="Prrafodelista"/>
        <w:numPr>
          <w:ilvl w:val="0"/>
          <w:numId w:val="83"/>
        </w:numPr>
        <w:rPr>
          <w:lang w:val="es-ES_tradnl"/>
        </w:rPr>
      </w:pPr>
      <w:r w:rsidRPr="009872AD">
        <w:rPr>
          <w:lang w:val="es-ES_tradnl"/>
        </w:rPr>
        <w:t xml:space="preserve">Planta de detalle de los </w:t>
      </w:r>
      <w:r w:rsidR="000C0D3C" w:rsidRPr="009872AD">
        <w:rPr>
          <w:lang w:val="es-ES_tradnl"/>
        </w:rPr>
        <w:t>m</w:t>
      </w:r>
      <w:r w:rsidRPr="009872AD">
        <w:rPr>
          <w:lang w:val="es-ES_tradnl"/>
        </w:rPr>
        <w:t xml:space="preserve">alos </w:t>
      </w:r>
      <w:r w:rsidR="000C0D3C" w:rsidRPr="009872AD">
        <w:rPr>
          <w:lang w:val="es-ES_tradnl"/>
        </w:rPr>
        <w:t>p</w:t>
      </w:r>
      <w:r w:rsidRPr="009872AD">
        <w:rPr>
          <w:lang w:val="es-ES_tradnl"/>
        </w:rPr>
        <w:t>asos: Escala 1/5000</w:t>
      </w:r>
    </w:p>
    <w:p w14:paraId="3374BDE7" w14:textId="77777777" w:rsidR="00196B2A" w:rsidRPr="009872AD" w:rsidRDefault="005B5838" w:rsidP="00C41137">
      <w:pPr>
        <w:pStyle w:val="Prrafodelista"/>
        <w:numPr>
          <w:ilvl w:val="0"/>
          <w:numId w:val="83"/>
        </w:numPr>
        <w:rPr>
          <w:lang w:val="es-ES_tradnl"/>
        </w:rPr>
      </w:pPr>
      <w:r w:rsidRPr="009872AD">
        <w:rPr>
          <w:lang w:val="es-ES_tradnl"/>
        </w:rPr>
        <w:t xml:space="preserve">Secciones transversales de los </w:t>
      </w:r>
      <w:r w:rsidR="000C0D3C" w:rsidRPr="009872AD">
        <w:rPr>
          <w:lang w:val="es-ES_tradnl"/>
        </w:rPr>
        <w:t>m</w:t>
      </w:r>
      <w:r w:rsidRPr="009872AD">
        <w:rPr>
          <w:lang w:val="es-ES_tradnl"/>
        </w:rPr>
        <w:t xml:space="preserve">alos </w:t>
      </w:r>
      <w:r w:rsidR="000C0D3C" w:rsidRPr="009872AD">
        <w:rPr>
          <w:lang w:val="es-ES_tradnl"/>
        </w:rPr>
        <w:t>p</w:t>
      </w:r>
      <w:r w:rsidRPr="009872AD">
        <w:rPr>
          <w:lang w:val="es-ES_tradnl"/>
        </w:rPr>
        <w:t>asos: Escala horizontal 1/5000, Escala Vertical 1/500</w:t>
      </w:r>
    </w:p>
    <w:p w14:paraId="20A60B2E" w14:textId="77777777" w:rsidR="00196B2A" w:rsidRPr="009872AD" w:rsidRDefault="005B5838" w:rsidP="00C41137">
      <w:pPr>
        <w:pStyle w:val="Prrafodelista"/>
        <w:numPr>
          <w:ilvl w:val="0"/>
          <w:numId w:val="83"/>
        </w:numPr>
        <w:jc w:val="both"/>
        <w:rPr>
          <w:szCs w:val="22"/>
          <w:lang w:val="es-ES_tradnl"/>
        </w:rPr>
      </w:pPr>
      <w:r w:rsidRPr="009872AD">
        <w:rPr>
          <w:szCs w:val="22"/>
          <w:lang w:val="es-ES_tradnl"/>
        </w:rPr>
        <w:t>Se utilizará el Datum de referencia WGS’ 84, con proyección cartográfica Universal Transversal de Mercator (UTM)</w:t>
      </w:r>
    </w:p>
    <w:p w14:paraId="1D07A966" w14:textId="77777777" w:rsidR="00EC4002" w:rsidRPr="009872AD" w:rsidRDefault="00EC4002" w:rsidP="001873AB">
      <w:pPr>
        <w:jc w:val="both"/>
        <w:rPr>
          <w:szCs w:val="22"/>
          <w:lang w:val="es-ES_tradnl"/>
        </w:rPr>
      </w:pPr>
    </w:p>
    <w:p w14:paraId="49FA5EAF" w14:textId="77777777" w:rsidR="00A130C4" w:rsidRPr="009872AD" w:rsidRDefault="00A130C4" w:rsidP="00A130C4">
      <w:pPr>
        <w:shd w:val="solid" w:color="FFFFFF" w:fill="auto"/>
        <w:jc w:val="both"/>
        <w:rPr>
          <w:snapToGrid w:val="0"/>
        </w:rPr>
      </w:pPr>
    </w:p>
    <w:p w14:paraId="250F34FF" w14:textId="77777777" w:rsidR="00A130C4" w:rsidRPr="009872AD" w:rsidRDefault="00A130C4" w:rsidP="00C41137">
      <w:pPr>
        <w:pStyle w:val="Prrafodelista"/>
        <w:numPr>
          <w:ilvl w:val="0"/>
          <w:numId w:val="89"/>
        </w:numPr>
        <w:ind w:left="567" w:hanging="425"/>
        <w:jc w:val="both"/>
        <w:rPr>
          <w:b/>
          <w:szCs w:val="22"/>
          <w:u w:val="single"/>
          <w:lang w:val="es-UY"/>
        </w:rPr>
      </w:pPr>
      <w:r w:rsidRPr="009872AD">
        <w:rPr>
          <w:b/>
          <w:szCs w:val="22"/>
          <w:u w:val="single"/>
          <w:lang w:val="es-UY"/>
        </w:rPr>
        <w:t xml:space="preserve">Relevamientos de supervisión: </w:t>
      </w:r>
    </w:p>
    <w:p w14:paraId="5370D0CF" w14:textId="77777777" w:rsidR="00A130C4" w:rsidRPr="009872AD" w:rsidRDefault="00A130C4" w:rsidP="00A130C4">
      <w:pPr>
        <w:rPr>
          <w:szCs w:val="22"/>
        </w:rPr>
      </w:pPr>
    </w:p>
    <w:p w14:paraId="2A077B8E" w14:textId="77777777" w:rsidR="00EC4002" w:rsidRPr="009872AD" w:rsidRDefault="00CB59C8" w:rsidP="001873AB">
      <w:pPr>
        <w:jc w:val="both"/>
        <w:rPr>
          <w:szCs w:val="22"/>
        </w:rPr>
      </w:pPr>
      <w:r w:rsidRPr="009872AD">
        <w:rPr>
          <w:szCs w:val="22"/>
        </w:rPr>
        <w:t>El REGULADOR podrá solicitar en forma inopinada la realización de dos actividades de verificación consistentes en relevamientos batimétricos, a ser realizados en las cantidades, condiciones y plazos de notificación previa que se especifican en la Cláusula 8.4 a).</w:t>
      </w:r>
    </w:p>
    <w:p w14:paraId="7C1BAEB4" w14:textId="77777777" w:rsidR="00A130C4" w:rsidRPr="009872AD" w:rsidRDefault="00A130C4" w:rsidP="00A130C4">
      <w:pPr>
        <w:rPr>
          <w:b/>
          <w:i/>
          <w:lang w:val="es-PE"/>
        </w:rPr>
      </w:pPr>
    </w:p>
    <w:p w14:paraId="4D0A3177" w14:textId="77777777" w:rsidR="00A130C4" w:rsidRPr="009872AD" w:rsidRDefault="00A130C4" w:rsidP="00A130C4">
      <w:pPr>
        <w:rPr>
          <w:b/>
          <w:i/>
          <w:lang w:val="es-PE"/>
        </w:rPr>
      </w:pPr>
    </w:p>
    <w:p w14:paraId="1B1888A9" w14:textId="77777777" w:rsidR="00A130C4" w:rsidRPr="009872AD" w:rsidRDefault="00A130C4" w:rsidP="00C41137">
      <w:pPr>
        <w:pStyle w:val="Prrafodelista"/>
        <w:numPr>
          <w:ilvl w:val="0"/>
          <w:numId w:val="89"/>
        </w:numPr>
        <w:ind w:left="567" w:hanging="425"/>
        <w:jc w:val="both"/>
        <w:rPr>
          <w:b/>
          <w:szCs w:val="22"/>
          <w:u w:val="single"/>
          <w:lang w:val="es-UY"/>
        </w:rPr>
      </w:pPr>
      <w:r w:rsidRPr="009872AD">
        <w:rPr>
          <w:b/>
          <w:szCs w:val="22"/>
          <w:u w:val="single"/>
          <w:lang w:val="es-UY"/>
        </w:rPr>
        <w:t>Especificaciones sobre los procedimientos de verificación de los relevamientos:</w:t>
      </w:r>
    </w:p>
    <w:p w14:paraId="173F7A7D" w14:textId="77777777" w:rsidR="00A130C4" w:rsidRPr="009872AD" w:rsidRDefault="00A130C4" w:rsidP="00A130C4">
      <w:pPr>
        <w:rPr>
          <w:b/>
          <w:i/>
          <w:lang w:val="es-PE"/>
        </w:rPr>
      </w:pPr>
    </w:p>
    <w:p w14:paraId="794ABEA3" w14:textId="77777777" w:rsidR="00EC4002" w:rsidRPr="009872AD" w:rsidRDefault="00CB59C8" w:rsidP="001873AB">
      <w:pPr>
        <w:jc w:val="both"/>
        <w:rPr>
          <w:szCs w:val="22"/>
        </w:rPr>
      </w:pPr>
      <w:r w:rsidRPr="009872AD">
        <w:rPr>
          <w:szCs w:val="22"/>
        </w:rPr>
        <w:lastRenderedPageBreak/>
        <w:t>La realización de los relevamientos batimétricos requiere que el CONCESIONARIO disponga y opere un sistema instrumental integrado que permita, simultáneamente y en tiempo real, establecer y controlar la derrota de navegación y determinar la posición de la embarcación de relevamiento y la profundidad del lugar; al mismo tiempo, el sistema debe permitir “almacenar”, en el disco duro de una computadora portátil (“notebook”), toda la información recogida.</w:t>
      </w:r>
    </w:p>
    <w:p w14:paraId="43805A04" w14:textId="77777777" w:rsidR="00A130C4" w:rsidRPr="009872AD" w:rsidRDefault="00A130C4" w:rsidP="00A130C4">
      <w:pPr>
        <w:tabs>
          <w:tab w:val="left" w:pos="2640"/>
        </w:tabs>
        <w:ind w:left="284"/>
        <w:jc w:val="both"/>
        <w:rPr>
          <w:szCs w:val="22"/>
        </w:rPr>
      </w:pPr>
    </w:p>
    <w:p w14:paraId="2E0A2D63" w14:textId="77777777" w:rsidR="00EC4002" w:rsidRPr="009872AD" w:rsidRDefault="00CB59C8" w:rsidP="001873AB">
      <w:pPr>
        <w:jc w:val="both"/>
        <w:rPr>
          <w:szCs w:val="22"/>
        </w:rPr>
      </w:pPr>
      <w:r w:rsidRPr="009872AD">
        <w:rPr>
          <w:szCs w:val="22"/>
        </w:rPr>
        <w:t>A efectos del posicionamiento se deberán utilizar receptores D – GPS, los cuales podrán recibir correcciones, de precisión submétrica, sea de “Estaciones de Referencia” fijas como a partir de datos correspondientes al servicio OmniSTAR o similar; este tipo de sistema no requiere de la instalación de “Bases” o “Estaciones de Referencia” ya que las correcciones son emitidas por un satélite y generadas a partir de la información producida por diversas estaciones terrestres permanentes.</w:t>
      </w:r>
    </w:p>
    <w:p w14:paraId="577BF1F3" w14:textId="77777777" w:rsidR="00A130C4" w:rsidRPr="009872AD" w:rsidRDefault="00A130C4" w:rsidP="00A130C4">
      <w:pPr>
        <w:tabs>
          <w:tab w:val="left" w:pos="2640"/>
        </w:tabs>
        <w:ind w:left="284"/>
        <w:jc w:val="both"/>
        <w:rPr>
          <w:szCs w:val="22"/>
        </w:rPr>
      </w:pPr>
    </w:p>
    <w:p w14:paraId="48FDDFF4" w14:textId="7CDAC4B1" w:rsidR="00EC4002" w:rsidRPr="009872AD" w:rsidRDefault="00CB59C8" w:rsidP="001873AB">
      <w:pPr>
        <w:jc w:val="both"/>
        <w:rPr>
          <w:szCs w:val="22"/>
        </w:rPr>
      </w:pPr>
      <w:r w:rsidRPr="009872AD">
        <w:rPr>
          <w:szCs w:val="22"/>
        </w:rPr>
        <w:t xml:space="preserve">Las profundidades serán determinadas mediante un ecosonda hidrográfica digital </w:t>
      </w:r>
      <w:r w:rsidR="00325FF9" w:rsidRPr="009872AD">
        <w:rPr>
          <w:szCs w:val="22"/>
        </w:rPr>
        <w:t xml:space="preserve">monohaz de doble frecuencia </w:t>
      </w:r>
      <w:r w:rsidRPr="009872AD">
        <w:rPr>
          <w:szCs w:val="22"/>
        </w:rPr>
        <w:t>que, simultáneamente, realizará un registro continuo sobre papel termosensible, siendo la escala de dicho registro seleccionada de acuerdo a las profundidades esperables; al mismo tiempo, mediante un cable de datos, se transferirá la información a una computadora portátil (“notebook”) que, a su vez, debe recibir la información de sincronización temporal y las coordenadas instantáneas.</w:t>
      </w:r>
    </w:p>
    <w:p w14:paraId="4E8563F7" w14:textId="77777777" w:rsidR="00A130C4" w:rsidRPr="009872AD" w:rsidRDefault="00A130C4" w:rsidP="004E479C">
      <w:pPr>
        <w:tabs>
          <w:tab w:val="left" w:pos="2640"/>
        </w:tabs>
        <w:jc w:val="both"/>
        <w:rPr>
          <w:szCs w:val="22"/>
        </w:rPr>
      </w:pPr>
    </w:p>
    <w:p w14:paraId="656E4CD6" w14:textId="1D3E0698" w:rsidR="00325FF9" w:rsidRPr="009872AD" w:rsidRDefault="00325FF9" w:rsidP="004E479C">
      <w:pPr>
        <w:tabs>
          <w:tab w:val="left" w:pos="2640"/>
        </w:tabs>
        <w:jc w:val="both"/>
        <w:rPr>
          <w:szCs w:val="22"/>
        </w:rPr>
      </w:pPr>
      <w:r w:rsidRPr="009872AD">
        <w:rPr>
          <w:szCs w:val="22"/>
        </w:rPr>
        <w:t>Se permitirá reemplazar el esquema de relevamiento de perfiles con sonda monohaz, por un relevamiento areal con sonda ultihaz (Multibeam) de igual extensión espacial.</w:t>
      </w:r>
    </w:p>
    <w:p w14:paraId="6F8FC3F7" w14:textId="77777777" w:rsidR="00325FF9" w:rsidRPr="009872AD" w:rsidRDefault="00325FF9" w:rsidP="001873AB">
      <w:pPr>
        <w:jc w:val="both"/>
        <w:rPr>
          <w:szCs w:val="22"/>
        </w:rPr>
      </w:pPr>
    </w:p>
    <w:p w14:paraId="6E58C9C7" w14:textId="77777777" w:rsidR="00EC4002" w:rsidRPr="009872AD" w:rsidRDefault="00CB59C8" w:rsidP="001873AB">
      <w:pPr>
        <w:jc w:val="both"/>
        <w:rPr>
          <w:szCs w:val="22"/>
        </w:rPr>
      </w:pPr>
      <w:r w:rsidRPr="009872AD">
        <w:rPr>
          <w:szCs w:val="22"/>
        </w:rPr>
        <w:t>Al inicio y al final de cada jornada de relevamiento se efectuará el contraste y la calibración del ecosonda por el método de "control de barra" que consiste en bajar, directamente por debajo del “transducer” y por medio de una escala graduada, un “blanco acústico”, anotando las profundidades registradas en el ecosonda. En caso de existir diferencias entre la profundidad del “blanco acústico” y la leída en el ecosonda, las mismas deberán ser incorporadas, posteriormente, durante el tratamiento de la información batimétrica.</w:t>
      </w:r>
    </w:p>
    <w:p w14:paraId="5F41C955" w14:textId="77777777" w:rsidR="00A130C4" w:rsidRPr="009872AD" w:rsidRDefault="00A130C4" w:rsidP="00A130C4">
      <w:pPr>
        <w:tabs>
          <w:tab w:val="left" w:pos="2640"/>
        </w:tabs>
        <w:ind w:left="284"/>
        <w:jc w:val="both"/>
        <w:rPr>
          <w:szCs w:val="22"/>
        </w:rPr>
      </w:pPr>
    </w:p>
    <w:p w14:paraId="79D5AD66" w14:textId="77777777" w:rsidR="00EC4002" w:rsidRPr="009872AD" w:rsidRDefault="00CB59C8" w:rsidP="001873AB">
      <w:pPr>
        <w:jc w:val="both"/>
        <w:rPr>
          <w:szCs w:val="22"/>
        </w:rPr>
      </w:pPr>
      <w:r w:rsidRPr="009872AD">
        <w:rPr>
          <w:szCs w:val="22"/>
        </w:rPr>
        <w:t>La verificación de cualquiera de los relevamientos previamente indicados, por parte del equipo de personas designado por el REGULADOR y/o el CONCEDENTE, se realizará aplicando el siguiente procedimiento:</w:t>
      </w:r>
    </w:p>
    <w:p w14:paraId="156A14FF" w14:textId="77777777" w:rsidR="00A130C4" w:rsidRPr="009872AD" w:rsidRDefault="00A130C4" w:rsidP="00A130C4">
      <w:pPr>
        <w:tabs>
          <w:tab w:val="left" w:pos="2640"/>
        </w:tabs>
        <w:ind w:left="284"/>
        <w:jc w:val="both"/>
        <w:rPr>
          <w:szCs w:val="22"/>
        </w:rPr>
      </w:pPr>
    </w:p>
    <w:p w14:paraId="21B446B1" w14:textId="77777777" w:rsidR="00EC4002" w:rsidRPr="009872AD" w:rsidRDefault="00CB59C8" w:rsidP="001873AB">
      <w:pPr>
        <w:jc w:val="both"/>
        <w:rPr>
          <w:szCs w:val="22"/>
        </w:rPr>
      </w:pPr>
      <w:r w:rsidRPr="009872AD">
        <w:rPr>
          <w:szCs w:val="22"/>
        </w:rPr>
        <w:t>El equipo de verificación acompañará al personal del CONCESIONARIO en forma permanente durante las mediciones, verificando los siguientes aspectos:</w:t>
      </w:r>
    </w:p>
    <w:p w14:paraId="1C08B5CA" w14:textId="77777777" w:rsidR="00A130C4" w:rsidRPr="009872AD" w:rsidRDefault="00A130C4" w:rsidP="00A130C4">
      <w:pPr>
        <w:tabs>
          <w:tab w:val="left" w:pos="2640"/>
        </w:tabs>
        <w:ind w:left="284"/>
        <w:jc w:val="both"/>
        <w:rPr>
          <w:szCs w:val="22"/>
        </w:rPr>
      </w:pPr>
    </w:p>
    <w:p w14:paraId="1532D6C9" w14:textId="77777777" w:rsidR="00A130C4" w:rsidRPr="009872AD" w:rsidRDefault="00CB59C8" w:rsidP="00C41137">
      <w:pPr>
        <w:pStyle w:val="Prrafodelista"/>
        <w:numPr>
          <w:ilvl w:val="0"/>
          <w:numId w:val="142"/>
        </w:numPr>
        <w:jc w:val="both"/>
      </w:pPr>
      <w:r w:rsidRPr="009872AD">
        <w:t>El correcto funcionamiento y la calibración del ecosonda, mediante el método de “control de barra”, de tal manera de asegurar que está registrando correctamente las profundidades, dentro de las tolerancias de diseño del equipamiento.</w:t>
      </w:r>
    </w:p>
    <w:p w14:paraId="5A668CAC" w14:textId="77777777" w:rsidR="00A130C4" w:rsidRPr="009872AD" w:rsidRDefault="00CB59C8" w:rsidP="00C41137">
      <w:pPr>
        <w:pStyle w:val="Prrafodelista"/>
        <w:numPr>
          <w:ilvl w:val="0"/>
          <w:numId w:val="142"/>
        </w:numPr>
        <w:jc w:val="both"/>
      </w:pPr>
      <w:r w:rsidRPr="009872AD">
        <w:t>La disponibilidad y recepción de los niveles limnimétricos en las estaciones ubicadas inmediatamente aguas arriba y aguas abajo del área de relevamiento, para la posterior reducción de sondajes por pendiente hidráulica.</w:t>
      </w:r>
    </w:p>
    <w:p w14:paraId="2B2F9068" w14:textId="77777777" w:rsidR="00A130C4" w:rsidRPr="009872AD" w:rsidRDefault="00CB59C8" w:rsidP="00C41137">
      <w:pPr>
        <w:pStyle w:val="Prrafodelista"/>
        <w:numPr>
          <w:ilvl w:val="0"/>
          <w:numId w:val="142"/>
        </w:numPr>
        <w:jc w:val="both"/>
      </w:pPr>
      <w:r w:rsidRPr="009872AD">
        <w:t>El correcto registro digital de los datos de profundidad medidos, con su posición X, Y y tiempo.</w:t>
      </w:r>
    </w:p>
    <w:p w14:paraId="5AC3AB2A" w14:textId="77777777" w:rsidR="00A130C4" w:rsidRPr="009872AD" w:rsidRDefault="00CB59C8" w:rsidP="00C41137">
      <w:pPr>
        <w:pStyle w:val="Prrafodelista"/>
        <w:numPr>
          <w:ilvl w:val="0"/>
          <w:numId w:val="142"/>
        </w:numPr>
        <w:jc w:val="both"/>
      </w:pPr>
      <w:r w:rsidRPr="009872AD">
        <w:t xml:space="preserve">La correcta medición y registro de la profundidad del transductor, a los efectos de la posterior consideración de este parámetro para la reducción de sondajes.  </w:t>
      </w:r>
    </w:p>
    <w:p w14:paraId="1F8A4BBE" w14:textId="77777777" w:rsidR="00A130C4" w:rsidRPr="009872AD" w:rsidRDefault="00CB59C8" w:rsidP="00C41137">
      <w:pPr>
        <w:pStyle w:val="Prrafodelista"/>
        <w:numPr>
          <w:ilvl w:val="0"/>
          <w:numId w:val="142"/>
        </w:numPr>
        <w:jc w:val="both"/>
      </w:pPr>
      <w:r w:rsidRPr="009872AD">
        <w:t>La operatividad del sistema de posicionamiento.</w:t>
      </w:r>
    </w:p>
    <w:p w14:paraId="17887791" w14:textId="77777777" w:rsidR="00A130C4" w:rsidRPr="009872AD" w:rsidRDefault="00CB59C8" w:rsidP="00C41137">
      <w:pPr>
        <w:pStyle w:val="Prrafodelista"/>
        <w:numPr>
          <w:ilvl w:val="0"/>
          <w:numId w:val="142"/>
        </w:numPr>
        <w:jc w:val="both"/>
      </w:pPr>
      <w:r w:rsidRPr="009872AD">
        <w:t>El correcto funcionamiento del registro en papel termosensible.</w:t>
      </w:r>
    </w:p>
    <w:p w14:paraId="695FAA59" w14:textId="77777777" w:rsidR="00A130C4" w:rsidRPr="009872AD" w:rsidRDefault="00CB59C8" w:rsidP="00C41137">
      <w:pPr>
        <w:pStyle w:val="Prrafodelista"/>
        <w:numPr>
          <w:ilvl w:val="0"/>
          <w:numId w:val="142"/>
        </w:numPr>
        <w:jc w:val="both"/>
      </w:pPr>
      <w:r w:rsidRPr="009872AD">
        <w:t xml:space="preserve">La adecuada velocidad de navegación y la correcta alineación de la embarcación de relevamiento a lo largo de cada perfil relevado de acuerdo a la planificación efectuada, dentro de las tolerancias normales en este tipo de tareas. </w:t>
      </w:r>
    </w:p>
    <w:p w14:paraId="16170CC6" w14:textId="77777777" w:rsidR="00A130C4" w:rsidRPr="009872AD" w:rsidRDefault="00A130C4" w:rsidP="00A130C4">
      <w:pPr>
        <w:rPr>
          <w:i/>
          <w:lang w:val="es-PE"/>
        </w:rPr>
      </w:pPr>
    </w:p>
    <w:p w14:paraId="0D51C5C0" w14:textId="77777777" w:rsidR="00A130C4" w:rsidRPr="009872AD" w:rsidRDefault="00CB59C8" w:rsidP="00A130C4">
      <w:pPr>
        <w:jc w:val="both"/>
        <w:rPr>
          <w:lang w:val="es-PE"/>
        </w:rPr>
      </w:pPr>
      <w:r w:rsidRPr="009872AD">
        <w:rPr>
          <w:lang w:val="es-PE"/>
        </w:rPr>
        <w:lastRenderedPageBreak/>
        <w:t xml:space="preserve">El ecosonda y el equipo de medición será operado por el personal del CONCESIONARIO, bajo control del personal del equipo de verificación, quienes al finalizar el relevamiento, descargarán en medios de almacenamiento digital propios, los archivos correspondientes a los datos de posición, profundidad y tiempo medidos (“datos crudos” sin reducir al Plano de Referencia), así como los datos de niveles limnimétricos. </w:t>
      </w:r>
    </w:p>
    <w:p w14:paraId="151C049C" w14:textId="77777777" w:rsidR="00A130C4" w:rsidRPr="009872AD" w:rsidRDefault="00A130C4" w:rsidP="00A130C4">
      <w:pPr>
        <w:jc w:val="both"/>
        <w:rPr>
          <w:lang w:val="es-PE"/>
        </w:rPr>
      </w:pPr>
    </w:p>
    <w:p w14:paraId="6EE98E70" w14:textId="77777777" w:rsidR="00A130C4" w:rsidRPr="009872AD" w:rsidRDefault="00CB59C8" w:rsidP="00A130C4">
      <w:pPr>
        <w:jc w:val="both"/>
        <w:rPr>
          <w:lang w:val="es-PE"/>
        </w:rPr>
      </w:pPr>
      <w:r w:rsidRPr="009872AD">
        <w:rPr>
          <w:lang w:val="es-PE"/>
        </w:rPr>
        <w:t>Los procesamientos de datos batimétricos podrán ser realizados en paralelo por el CONCESIONARIO y por el equipo de verificación, de forma tal de validar tanto el procedimiento de reducción de sondajes empleado por el CONCESIONARIO (considerando la pendiente hidráulica en función de la variación del nivel del río y la inmersión del “transducer”), como los resultados que éste obtenga de profundidades relativas al Nivel de Referencia para la navegación.</w:t>
      </w:r>
    </w:p>
    <w:p w14:paraId="110A609E" w14:textId="77777777" w:rsidR="00A130C4" w:rsidRPr="009872AD" w:rsidRDefault="00A130C4" w:rsidP="00A130C4">
      <w:pPr>
        <w:jc w:val="both"/>
        <w:rPr>
          <w:lang w:val="es-PE"/>
        </w:rPr>
      </w:pPr>
    </w:p>
    <w:p w14:paraId="66800608" w14:textId="4A84F9A1" w:rsidR="00325FF9" w:rsidRPr="009872AD" w:rsidRDefault="00325FF9" w:rsidP="00A130C4">
      <w:pPr>
        <w:jc w:val="both"/>
        <w:rPr>
          <w:lang w:val="es-PE"/>
        </w:rPr>
      </w:pPr>
      <w:r w:rsidRPr="009872AD">
        <w:rPr>
          <w:lang w:val="es-PE"/>
        </w:rPr>
        <w:t>En la eventualidad de emplearse ecosonda multihaz (Multibeam) para cualquiera de los relevamientos a ser realizados por el CONCESIONARIO, y en caso de ser requerido por el CONCEDENTE y/o el REGULADOR, el CONCESIONARIO brindará a los mismos los medios de software y capacitación necesarios para verificar el relevamiento a partir de los datos generados por la ecosonda.</w:t>
      </w:r>
    </w:p>
    <w:p w14:paraId="69FE93FB" w14:textId="77777777" w:rsidR="00325FF9" w:rsidRPr="009872AD" w:rsidRDefault="00325FF9" w:rsidP="00A130C4">
      <w:pPr>
        <w:jc w:val="both"/>
        <w:rPr>
          <w:lang w:val="es-PE"/>
        </w:rPr>
      </w:pPr>
    </w:p>
    <w:p w14:paraId="56293FAD" w14:textId="234FB30C" w:rsidR="00A130C4" w:rsidRPr="009872AD" w:rsidRDefault="00CB59C8" w:rsidP="00A130C4">
      <w:pPr>
        <w:jc w:val="both"/>
        <w:rPr>
          <w:lang w:val="es-PE"/>
        </w:rPr>
      </w:pPr>
      <w:r w:rsidRPr="009872AD">
        <w:rPr>
          <w:lang w:val="es-PE"/>
        </w:rPr>
        <w:t>En todos los casos, el CONCESIONARIO entregará al REGULADOR y al CONCEDENTE, los archivos de datos de profundidad “X, Y, Profundidad” en formato ASCII, y los planos de puntos de sondaje y curvas batimétricas, en formato PDF (Adobe Acrobat) y en formato editable DWG (</w:t>
      </w:r>
      <w:r w:rsidR="006A7D25" w:rsidRPr="009872AD">
        <w:rPr>
          <w:lang w:val="es-PE"/>
        </w:rPr>
        <w:t>AutoCAD</w:t>
      </w:r>
      <w:r w:rsidRPr="009872AD">
        <w:rPr>
          <w:lang w:val="es-PE"/>
        </w:rPr>
        <w:t>).</w:t>
      </w:r>
    </w:p>
    <w:p w14:paraId="077CA51F" w14:textId="77777777" w:rsidR="00EC4002" w:rsidRPr="009872AD" w:rsidRDefault="00EC4002" w:rsidP="001873AB">
      <w:pPr>
        <w:jc w:val="both"/>
        <w:rPr>
          <w:szCs w:val="22"/>
          <w:lang w:val="es-PE"/>
        </w:rPr>
      </w:pPr>
    </w:p>
    <w:p w14:paraId="53D73E7F" w14:textId="77777777" w:rsidR="008B7023" w:rsidRPr="009872AD" w:rsidRDefault="008B7023" w:rsidP="00640791">
      <w:pPr>
        <w:jc w:val="both"/>
        <w:rPr>
          <w:szCs w:val="22"/>
          <w:lang w:val="es-ES_tradnl"/>
        </w:rPr>
      </w:pPr>
    </w:p>
    <w:p w14:paraId="03857CBC" w14:textId="77777777" w:rsidR="00196B2A" w:rsidRPr="009872AD" w:rsidRDefault="00171EF6" w:rsidP="00C41137">
      <w:pPr>
        <w:pStyle w:val="Prrafodelista"/>
        <w:numPr>
          <w:ilvl w:val="0"/>
          <w:numId w:val="85"/>
        </w:numPr>
        <w:ind w:left="284" w:hanging="284"/>
        <w:jc w:val="both"/>
        <w:rPr>
          <w:b/>
          <w:szCs w:val="22"/>
          <w:lang w:val="es-UY"/>
        </w:rPr>
      </w:pPr>
      <w:bookmarkStart w:id="2115" w:name="_Toc368329788"/>
      <w:r w:rsidRPr="009872AD">
        <w:rPr>
          <w:b/>
          <w:szCs w:val="22"/>
          <w:lang w:val="es-UY"/>
        </w:rPr>
        <w:t>REQUISITOS TÉCNICOS DEL SISTEMA DE INFORMACIÓN A LA NAVEGACIÓN</w:t>
      </w:r>
      <w:bookmarkEnd w:id="2115"/>
    </w:p>
    <w:p w14:paraId="330EEFAC" w14:textId="77777777" w:rsidR="005B5838" w:rsidRPr="009872AD" w:rsidRDefault="005B5838" w:rsidP="005B5838">
      <w:pPr>
        <w:rPr>
          <w:szCs w:val="22"/>
        </w:rPr>
      </w:pPr>
    </w:p>
    <w:p w14:paraId="5F0D55E0" w14:textId="77777777" w:rsidR="00395CE2" w:rsidRPr="009872AD" w:rsidRDefault="005B5838">
      <w:pPr>
        <w:spacing w:after="120"/>
        <w:jc w:val="both"/>
        <w:rPr>
          <w:szCs w:val="22"/>
          <w:lang w:val="es-ES_tradnl"/>
        </w:rPr>
      </w:pPr>
      <w:r w:rsidRPr="009872AD">
        <w:rPr>
          <w:szCs w:val="22"/>
          <w:lang w:val="es-ES_tradnl"/>
        </w:rPr>
        <w:t xml:space="preserve">La información </w:t>
      </w:r>
      <w:r w:rsidR="00395CE2" w:rsidRPr="009872AD">
        <w:rPr>
          <w:szCs w:val="22"/>
          <w:lang w:val="es-ES_tradnl"/>
        </w:rPr>
        <w:t xml:space="preserve">referida a </w:t>
      </w:r>
      <w:r w:rsidRPr="009872AD">
        <w:rPr>
          <w:szCs w:val="22"/>
          <w:lang w:val="es-ES_tradnl"/>
        </w:rPr>
        <w:t xml:space="preserve"> los relevamientos batimétricos de</w:t>
      </w:r>
      <w:r w:rsidR="00395CE2" w:rsidRPr="009872AD">
        <w:rPr>
          <w:szCs w:val="22"/>
          <w:lang w:val="es-ES_tradnl"/>
        </w:rPr>
        <w:t xml:space="preserve">l lecho en los </w:t>
      </w:r>
      <w:r w:rsidR="00D639AB" w:rsidRPr="009872AD">
        <w:rPr>
          <w:szCs w:val="22"/>
          <w:lang w:val="es-ES_tradnl"/>
        </w:rPr>
        <w:t>M</w:t>
      </w:r>
      <w:r w:rsidR="00395CE2" w:rsidRPr="009872AD">
        <w:rPr>
          <w:szCs w:val="22"/>
          <w:lang w:val="es-ES_tradnl"/>
        </w:rPr>
        <w:t xml:space="preserve">alos </w:t>
      </w:r>
      <w:r w:rsidR="00D639AB" w:rsidRPr="009872AD">
        <w:rPr>
          <w:szCs w:val="22"/>
          <w:lang w:val="es-ES_tradnl"/>
        </w:rPr>
        <w:t>P</w:t>
      </w:r>
      <w:r w:rsidR="00395CE2" w:rsidRPr="009872AD">
        <w:rPr>
          <w:szCs w:val="22"/>
          <w:lang w:val="es-ES_tradnl"/>
        </w:rPr>
        <w:t xml:space="preserve">asos, del acceso al puerto de Iquitos y de las modificaciones propuestas de la traza </w:t>
      </w:r>
      <w:r w:rsidRPr="009872AD">
        <w:rPr>
          <w:szCs w:val="22"/>
          <w:lang w:val="es-ES_tradnl"/>
        </w:rPr>
        <w:t>del canal de navegación, debe</w:t>
      </w:r>
      <w:r w:rsidR="00395CE2" w:rsidRPr="009872AD">
        <w:rPr>
          <w:szCs w:val="22"/>
          <w:lang w:val="es-ES_tradnl"/>
        </w:rPr>
        <w:t>rán</w:t>
      </w:r>
      <w:r w:rsidRPr="009872AD">
        <w:rPr>
          <w:szCs w:val="22"/>
          <w:lang w:val="es-ES_tradnl"/>
        </w:rPr>
        <w:t xml:space="preserve"> ser brindada</w:t>
      </w:r>
      <w:r w:rsidR="00395CE2" w:rsidRPr="009872AD">
        <w:rPr>
          <w:szCs w:val="22"/>
          <w:lang w:val="es-ES_tradnl"/>
        </w:rPr>
        <w:t>s</w:t>
      </w:r>
      <w:r w:rsidRPr="009872AD">
        <w:rPr>
          <w:szCs w:val="22"/>
          <w:lang w:val="es-ES_tradnl"/>
        </w:rPr>
        <w:t xml:space="preserve"> por el </w:t>
      </w:r>
      <w:r w:rsidR="009B7827" w:rsidRPr="009872AD">
        <w:rPr>
          <w:szCs w:val="22"/>
          <w:lang w:val="es-ES_tradnl"/>
        </w:rPr>
        <w:t xml:space="preserve">CONCESIONARIO </w:t>
      </w:r>
      <w:r w:rsidRPr="009872AD">
        <w:rPr>
          <w:szCs w:val="22"/>
          <w:lang w:val="es-ES_tradnl"/>
        </w:rPr>
        <w:t>al</w:t>
      </w:r>
      <w:r w:rsidR="009B7827" w:rsidRPr="009872AD">
        <w:rPr>
          <w:szCs w:val="22"/>
          <w:lang w:val="es-ES_tradnl"/>
        </w:rPr>
        <w:t xml:space="preserve"> CONCEDENTE</w:t>
      </w:r>
      <w:r w:rsidRPr="009872AD">
        <w:rPr>
          <w:szCs w:val="22"/>
          <w:lang w:val="es-ES_tradnl"/>
        </w:rPr>
        <w:t xml:space="preserve">, en un plazo </w:t>
      </w:r>
      <w:r w:rsidR="00395CE2" w:rsidRPr="009872AD">
        <w:rPr>
          <w:szCs w:val="22"/>
          <w:lang w:val="es-ES_tradnl"/>
        </w:rPr>
        <w:t xml:space="preserve">máximo </w:t>
      </w:r>
      <w:r w:rsidRPr="009872AD">
        <w:rPr>
          <w:szCs w:val="22"/>
          <w:lang w:val="es-ES_tradnl"/>
        </w:rPr>
        <w:t xml:space="preserve">de 7 </w:t>
      </w:r>
      <w:r w:rsidR="00395CE2" w:rsidRPr="009872AD">
        <w:rPr>
          <w:szCs w:val="22"/>
          <w:lang w:val="es-ES_tradnl"/>
        </w:rPr>
        <w:t>D</w:t>
      </w:r>
      <w:r w:rsidRPr="009872AD">
        <w:rPr>
          <w:szCs w:val="22"/>
          <w:lang w:val="es-ES_tradnl"/>
        </w:rPr>
        <w:t xml:space="preserve">ías luego de realizado el relevamiento batimétrico </w:t>
      </w:r>
      <w:r w:rsidR="009B7827" w:rsidRPr="009872AD">
        <w:rPr>
          <w:szCs w:val="22"/>
          <w:lang w:val="es-ES_tradnl"/>
        </w:rPr>
        <w:t>respectivo.</w:t>
      </w:r>
    </w:p>
    <w:p w14:paraId="1DA45BA7" w14:textId="77777777" w:rsidR="00196B2A" w:rsidRPr="009872AD" w:rsidRDefault="005B5838">
      <w:pPr>
        <w:spacing w:after="120"/>
        <w:jc w:val="both"/>
        <w:rPr>
          <w:szCs w:val="22"/>
          <w:lang w:val="es-ES_tradnl"/>
        </w:rPr>
      </w:pPr>
      <w:r w:rsidRPr="009872AD">
        <w:rPr>
          <w:szCs w:val="22"/>
          <w:lang w:val="es-ES_tradnl"/>
        </w:rPr>
        <w:t xml:space="preserve">En cualquier momento del año, si se verifica a través de un relevamiento que no se cumplen los Niveles de Servicio en el canal diseñado con la traza previamente definida, pero sí se cumplen en caso de efectuar un corrimiento de la traza del mismo (que respete las condiciones de diseño establecidas), el CONCESIONARIO podrá proponer un cambio en la traza del canal (el cual deberá ser comunicado al CONCEDENTE en el plazo de 7 </w:t>
      </w:r>
      <w:r w:rsidR="00D639AB" w:rsidRPr="009872AD">
        <w:rPr>
          <w:szCs w:val="22"/>
          <w:lang w:val="es-ES_tradnl"/>
        </w:rPr>
        <w:t>D</w:t>
      </w:r>
      <w:r w:rsidRPr="009872AD">
        <w:rPr>
          <w:szCs w:val="22"/>
          <w:lang w:val="es-ES_tradnl"/>
        </w:rPr>
        <w:t xml:space="preserve">ías previsto para ello). </w:t>
      </w:r>
    </w:p>
    <w:p w14:paraId="455CD103" w14:textId="77777777" w:rsidR="005B5838" w:rsidRPr="009872AD" w:rsidRDefault="005B5838" w:rsidP="005B5838">
      <w:pPr>
        <w:jc w:val="both"/>
        <w:rPr>
          <w:szCs w:val="22"/>
          <w:lang w:val="es-ES_tradnl"/>
        </w:rPr>
      </w:pPr>
      <w:r w:rsidRPr="009872AD">
        <w:rPr>
          <w:szCs w:val="22"/>
          <w:lang w:val="es-ES_tradnl"/>
        </w:rPr>
        <w:t xml:space="preserve">Esta medida permite en general reducir las necesidades de dragado de mantenimiento, minimizando los costos e impactos morfológicos asociados. </w:t>
      </w:r>
    </w:p>
    <w:p w14:paraId="14CB3489" w14:textId="77777777" w:rsidR="005B5838" w:rsidRPr="009872AD" w:rsidRDefault="005B5838" w:rsidP="005B5838">
      <w:pPr>
        <w:jc w:val="both"/>
        <w:rPr>
          <w:szCs w:val="22"/>
          <w:lang w:val="es-ES_tradnl"/>
        </w:rPr>
      </w:pPr>
    </w:p>
    <w:p w14:paraId="52AB3A72" w14:textId="77777777" w:rsidR="005B5838" w:rsidRPr="009872AD" w:rsidRDefault="005B5838" w:rsidP="005B5838">
      <w:pPr>
        <w:jc w:val="both"/>
        <w:rPr>
          <w:szCs w:val="22"/>
          <w:lang w:val="es-ES_tradnl"/>
        </w:rPr>
      </w:pPr>
      <w:r w:rsidRPr="009872AD">
        <w:rPr>
          <w:szCs w:val="22"/>
          <w:lang w:val="es-ES_tradnl"/>
        </w:rPr>
        <w:t xml:space="preserve">El CONCEDENTE deberá verificar en un plazo de 7 </w:t>
      </w:r>
      <w:r w:rsidR="00D639AB" w:rsidRPr="009872AD">
        <w:rPr>
          <w:szCs w:val="22"/>
          <w:lang w:val="es-ES_tradnl"/>
        </w:rPr>
        <w:t>D</w:t>
      </w:r>
      <w:r w:rsidRPr="009872AD">
        <w:rPr>
          <w:szCs w:val="22"/>
          <w:lang w:val="es-ES_tradnl"/>
        </w:rPr>
        <w:t xml:space="preserve">ías que la nueva traza no contraviene las normas de diseño adoptadas, en cuyo caso aprobará tal modificación y efectuará la difusión de la información correspondiente a los </w:t>
      </w:r>
      <w:r w:rsidR="00614D27" w:rsidRPr="009872AD">
        <w:rPr>
          <w:szCs w:val="22"/>
          <w:lang w:val="es-ES_tradnl"/>
        </w:rPr>
        <w:t>U</w:t>
      </w:r>
      <w:r w:rsidRPr="009872AD">
        <w:rPr>
          <w:szCs w:val="22"/>
          <w:lang w:val="es-ES_tradnl"/>
        </w:rPr>
        <w:t xml:space="preserve">suarios, considerándose en tal caso que no se ha producido un incumplimiento los Niveles de Servicio. </w:t>
      </w:r>
    </w:p>
    <w:p w14:paraId="0DEDF69E" w14:textId="77777777" w:rsidR="00395CE2" w:rsidRPr="009872AD" w:rsidRDefault="00395CE2" w:rsidP="005B5838">
      <w:pPr>
        <w:jc w:val="both"/>
        <w:rPr>
          <w:szCs w:val="22"/>
          <w:lang w:val="es-ES_tradnl"/>
        </w:rPr>
      </w:pPr>
    </w:p>
    <w:p w14:paraId="7D1ABEA5" w14:textId="77777777" w:rsidR="00395CE2" w:rsidRPr="009872AD" w:rsidRDefault="00395CE2" w:rsidP="00395CE2">
      <w:pPr>
        <w:jc w:val="both"/>
        <w:rPr>
          <w:szCs w:val="22"/>
          <w:lang w:val="es-UY"/>
        </w:rPr>
      </w:pPr>
      <w:r w:rsidRPr="009872AD">
        <w:rPr>
          <w:szCs w:val="22"/>
          <w:lang w:val="es-UY"/>
        </w:rPr>
        <w:t>Para los relevamientos batimétricos de las zonas que no sean las arriba señaladas, el plazo será de treinta (30) Días.</w:t>
      </w:r>
    </w:p>
    <w:p w14:paraId="0610C970" w14:textId="77777777" w:rsidR="00ED242D" w:rsidRPr="009872AD" w:rsidRDefault="00ED242D" w:rsidP="00395CE2">
      <w:pPr>
        <w:jc w:val="both"/>
        <w:rPr>
          <w:szCs w:val="22"/>
          <w:lang w:val="es-UY"/>
        </w:rPr>
      </w:pPr>
    </w:p>
    <w:p w14:paraId="4D0C8D27" w14:textId="77777777" w:rsidR="00196B2A" w:rsidRPr="009872AD" w:rsidRDefault="005B5838" w:rsidP="00C41137">
      <w:pPr>
        <w:pStyle w:val="Prrafodelista"/>
        <w:numPr>
          <w:ilvl w:val="0"/>
          <w:numId w:val="85"/>
        </w:numPr>
        <w:ind w:left="284" w:hanging="284"/>
        <w:jc w:val="both"/>
        <w:rPr>
          <w:b/>
          <w:szCs w:val="22"/>
          <w:lang w:val="es-UY"/>
        </w:rPr>
      </w:pPr>
      <w:bookmarkStart w:id="2116" w:name="_Toc368329789"/>
      <w:r w:rsidRPr="009872AD">
        <w:rPr>
          <w:b/>
          <w:szCs w:val="22"/>
          <w:lang w:val="es-UY"/>
        </w:rPr>
        <w:t xml:space="preserve">REQUISITOS TÉCNICOS DE LAS ACTIVIDADES DE LIMPIEZA DE </w:t>
      </w:r>
      <w:bookmarkEnd w:id="2116"/>
      <w:r w:rsidR="00C32E38" w:rsidRPr="009872AD">
        <w:rPr>
          <w:b/>
          <w:szCs w:val="22"/>
          <w:lang w:val="es-UY"/>
        </w:rPr>
        <w:t>QUIRUMAS</w:t>
      </w:r>
    </w:p>
    <w:p w14:paraId="758FE53C" w14:textId="77777777" w:rsidR="005B5838" w:rsidRPr="009872AD" w:rsidRDefault="005B5838" w:rsidP="005B5838">
      <w:pPr>
        <w:rPr>
          <w:szCs w:val="22"/>
        </w:rPr>
      </w:pPr>
    </w:p>
    <w:p w14:paraId="2C5A275C" w14:textId="77777777" w:rsidR="005B5838" w:rsidRPr="009872AD" w:rsidRDefault="005B5838" w:rsidP="005B5838">
      <w:pPr>
        <w:jc w:val="both"/>
        <w:rPr>
          <w:szCs w:val="22"/>
          <w:lang w:val="es-ES_tradnl"/>
        </w:rPr>
      </w:pPr>
      <w:r w:rsidRPr="009872AD">
        <w:rPr>
          <w:szCs w:val="22"/>
          <w:lang w:val="es-ES_tradnl"/>
        </w:rPr>
        <w:t>La eliminación en los plazos previstos de los palos</w:t>
      </w:r>
      <w:r w:rsidR="00C32E38" w:rsidRPr="009872AD">
        <w:rPr>
          <w:szCs w:val="22"/>
          <w:lang w:val="es-ES_tradnl"/>
        </w:rPr>
        <w:t xml:space="preserve"> o troncos</w:t>
      </w:r>
      <w:r w:rsidRPr="009872AD">
        <w:rPr>
          <w:szCs w:val="22"/>
          <w:lang w:val="es-ES_tradnl"/>
        </w:rPr>
        <w:t xml:space="preserve"> incrustados en el lecho (quirumas) en la zona del canal, será verificada visualmente por el Supervisor, en recorridas del Canal que realizará en forma aleatoria. </w:t>
      </w:r>
    </w:p>
    <w:p w14:paraId="19A4B1F1" w14:textId="77777777" w:rsidR="005B5838" w:rsidRPr="009872AD" w:rsidRDefault="005B5838" w:rsidP="005B5838">
      <w:pPr>
        <w:jc w:val="both"/>
        <w:rPr>
          <w:szCs w:val="22"/>
          <w:lang w:val="es-ES_tradnl"/>
        </w:rPr>
      </w:pPr>
    </w:p>
    <w:p w14:paraId="5E4B22E5" w14:textId="653B1CC6" w:rsidR="005B5838" w:rsidRPr="009872AD" w:rsidRDefault="005B5838" w:rsidP="005B5838">
      <w:pPr>
        <w:jc w:val="both"/>
        <w:rPr>
          <w:szCs w:val="22"/>
          <w:lang w:val="es-ES_tradnl"/>
        </w:rPr>
      </w:pPr>
      <w:r w:rsidRPr="009872AD">
        <w:rPr>
          <w:szCs w:val="22"/>
          <w:lang w:val="es-ES_tradnl"/>
        </w:rPr>
        <w:lastRenderedPageBreak/>
        <w:t>El CONCESIONARIO deberá geo</w:t>
      </w:r>
      <w:r w:rsidR="006A7D25">
        <w:rPr>
          <w:szCs w:val="22"/>
          <w:lang w:val="es-ES_tradnl"/>
        </w:rPr>
        <w:t>r</w:t>
      </w:r>
      <w:r w:rsidRPr="009872AD">
        <w:rPr>
          <w:szCs w:val="22"/>
          <w:lang w:val="es-ES_tradnl"/>
        </w:rPr>
        <w:t>referenciar la ubicación de cada una de las quirumas detectadas en el lecho, y mantener un registro del retiro de cada una de ellas. Se considerarán como una sola unidad de geo</w:t>
      </w:r>
      <w:r w:rsidR="006A7D25">
        <w:rPr>
          <w:szCs w:val="22"/>
          <w:lang w:val="es-ES_tradnl"/>
        </w:rPr>
        <w:t>r</w:t>
      </w:r>
      <w:r w:rsidRPr="009872AD">
        <w:rPr>
          <w:szCs w:val="22"/>
          <w:lang w:val="es-ES_tradnl"/>
        </w:rPr>
        <w:t xml:space="preserve">referenciación, todas las quirumas existentes en un radio de 10 metros. </w:t>
      </w:r>
    </w:p>
    <w:p w14:paraId="03869BD0" w14:textId="77777777" w:rsidR="005B5838" w:rsidRPr="009872AD" w:rsidRDefault="005B5838" w:rsidP="005B5838">
      <w:pPr>
        <w:jc w:val="both"/>
        <w:rPr>
          <w:szCs w:val="22"/>
          <w:lang w:val="es-ES_tradnl"/>
        </w:rPr>
      </w:pPr>
    </w:p>
    <w:p w14:paraId="5E142E43" w14:textId="77777777" w:rsidR="00196B2A" w:rsidRPr="009872AD" w:rsidRDefault="005B5838" w:rsidP="00C41137">
      <w:pPr>
        <w:pStyle w:val="Prrafodelista"/>
        <w:numPr>
          <w:ilvl w:val="0"/>
          <w:numId w:val="85"/>
        </w:numPr>
        <w:ind w:left="284" w:hanging="284"/>
        <w:jc w:val="both"/>
        <w:rPr>
          <w:b/>
          <w:szCs w:val="22"/>
          <w:lang w:val="es-UY"/>
        </w:rPr>
      </w:pPr>
      <w:bookmarkStart w:id="2117" w:name="_Toc368329790"/>
      <w:r w:rsidRPr="009872AD">
        <w:rPr>
          <w:b/>
          <w:szCs w:val="22"/>
          <w:lang w:val="es-UY"/>
        </w:rPr>
        <w:t>REQUISITOS TÉCNICOS DE LOS EQUIPAMIENTOS A SER UTILIZADOS PARA LA EJECUCIÓN DE LAS OBRAS OBLIGATORIAS</w:t>
      </w:r>
      <w:bookmarkEnd w:id="2117"/>
    </w:p>
    <w:p w14:paraId="473FA6EB" w14:textId="77777777" w:rsidR="005B5838" w:rsidRPr="009872AD" w:rsidRDefault="005B5838" w:rsidP="005B5838">
      <w:pPr>
        <w:rPr>
          <w:szCs w:val="22"/>
        </w:rPr>
      </w:pPr>
    </w:p>
    <w:p w14:paraId="6FF35265" w14:textId="77777777" w:rsidR="005B5838" w:rsidRPr="009872AD" w:rsidRDefault="005B5838" w:rsidP="005B5838">
      <w:pPr>
        <w:jc w:val="both"/>
        <w:rPr>
          <w:szCs w:val="22"/>
          <w:lang w:val="es-ES_tradnl"/>
        </w:rPr>
      </w:pPr>
      <w:r w:rsidRPr="009872AD">
        <w:rPr>
          <w:szCs w:val="22"/>
          <w:lang w:val="es-ES_tradnl"/>
        </w:rPr>
        <w:t xml:space="preserve">Tal como se indicó en las premisas, los requisitos técnicos de los Equipamientos, difieren según los mismos sean considerados Bien de la Concesión o si son equipos que provee el CONCESIONARIO para realizar las Obras Obligatorias. </w:t>
      </w:r>
    </w:p>
    <w:p w14:paraId="64ACE267" w14:textId="77777777" w:rsidR="005B5838" w:rsidRPr="009872AD" w:rsidRDefault="005B5838" w:rsidP="005B5838">
      <w:pPr>
        <w:jc w:val="both"/>
        <w:rPr>
          <w:szCs w:val="22"/>
          <w:lang w:val="es-ES_tradnl"/>
        </w:rPr>
      </w:pPr>
    </w:p>
    <w:p w14:paraId="5776710B" w14:textId="77777777" w:rsidR="005B5838" w:rsidRPr="009872AD" w:rsidRDefault="005B5838" w:rsidP="005B5838">
      <w:pPr>
        <w:jc w:val="both"/>
        <w:rPr>
          <w:szCs w:val="22"/>
          <w:lang w:val="es-ES_tradnl"/>
        </w:rPr>
      </w:pPr>
      <w:r w:rsidRPr="009872AD">
        <w:rPr>
          <w:szCs w:val="22"/>
          <w:lang w:val="es-ES_tradnl"/>
        </w:rPr>
        <w:t>Los primeros son de cumplimiento obligatorio, los segundos en cambio son “referenciales”, lo cual significa que si el CONCESIONARIO demuestra que las capacidades de producción de los equipos propuestos, considerando las condiciones de trabajo en la Hidrovía Amazónica, igualan o superan las que tendrían los equipos que cumplan con los requisitos referenciales indicados en el presente Anexo, los mismos podrán ser aprobados por el CONCEDENTE.</w:t>
      </w:r>
    </w:p>
    <w:p w14:paraId="75DB94D9" w14:textId="77777777" w:rsidR="005B5838" w:rsidRPr="009872AD" w:rsidRDefault="005B5838" w:rsidP="005B5838">
      <w:pPr>
        <w:jc w:val="both"/>
        <w:rPr>
          <w:szCs w:val="22"/>
          <w:lang w:val="es-ES_tradnl"/>
        </w:rPr>
      </w:pPr>
    </w:p>
    <w:p w14:paraId="03EA5195" w14:textId="77777777" w:rsidR="005B5838" w:rsidRPr="009872AD" w:rsidRDefault="005B5838" w:rsidP="005B5838">
      <w:pPr>
        <w:jc w:val="both"/>
        <w:rPr>
          <w:szCs w:val="22"/>
          <w:lang w:val="es-ES_tradnl"/>
        </w:rPr>
      </w:pPr>
      <w:r w:rsidRPr="009872AD">
        <w:rPr>
          <w:szCs w:val="22"/>
          <w:lang w:val="es-ES_tradnl"/>
        </w:rPr>
        <w:t>Correspondientemente, las especificaciones técnicas de los equipos auxiliares son también referenciales, por lo que pueden ser modificadas por el CONCESIONARIO, presentando la justificación correspondiente en cuanto a su adecuación para realizar la tarea encomendada.</w:t>
      </w:r>
    </w:p>
    <w:p w14:paraId="4F486146" w14:textId="77777777" w:rsidR="005B5838" w:rsidRPr="009872AD" w:rsidRDefault="005B5838" w:rsidP="005B5838">
      <w:pPr>
        <w:jc w:val="both"/>
        <w:rPr>
          <w:szCs w:val="22"/>
          <w:lang w:val="es-ES_tradnl"/>
        </w:rPr>
      </w:pPr>
    </w:p>
    <w:p w14:paraId="26C89159" w14:textId="77777777" w:rsidR="005B5838" w:rsidRPr="009872AD" w:rsidRDefault="005B5838" w:rsidP="005B5838">
      <w:pPr>
        <w:jc w:val="both"/>
        <w:rPr>
          <w:szCs w:val="22"/>
          <w:lang w:val="es-ES_tradnl"/>
        </w:rPr>
      </w:pPr>
      <w:r w:rsidRPr="009872AD">
        <w:rPr>
          <w:szCs w:val="22"/>
        </w:rPr>
        <w:t xml:space="preserve">Las especificaciones de los equipos que no son Bien de la Concesión, serán objeto de una validación por parte </w:t>
      </w:r>
      <w:r w:rsidRPr="009872AD">
        <w:rPr>
          <w:szCs w:val="22"/>
          <w:lang w:val="es-ES_tradnl"/>
        </w:rPr>
        <w:t xml:space="preserve">del </w:t>
      </w:r>
      <w:r w:rsidR="0004767E" w:rsidRPr="009872AD">
        <w:rPr>
          <w:szCs w:val="22"/>
          <w:lang w:val="es-ES_tradnl"/>
        </w:rPr>
        <w:t>CONCEDENTE</w:t>
      </w:r>
      <w:r w:rsidRPr="009872AD">
        <w:rPr>
          <w:szCs w:val="22"/>
          <w:lang w:val="es-ES_tradnl"/>
        </w:rPr>
        <w:t>, a los efectos de verificar la razonabilidad de su incorporación, en relación con las producciones de dragado necesarias para obtener los niveles de servicio, cumpliendo con las restricciones de vertido de sedimentos planteadas en los documentos del Proyecto.</w:t>
      </w:r>
    </w:p>
    <w:p w14:paraId="777CD1C7" w14:textId="77777777" w:rsidR="005B5838" w:rsidRPr="009872AD" w:rsidRDefault="005B5838" w:rsidP="005B5838">
      <w:pPr>
        <w:jc w:val="both"/>
        <w:rPr>
          <w:szCs w:val="22"/>
          <w:lang w:val="es-ES_tradnl"/>
        </w:rPr>
      </w:pPr>
    </w:p>
    <w:p w14:paraId="0A88C651" w14:textId="77777777" w:rsidR="005B5838" w:rsidRPr="009872AD" w:rsidRDefault="005B5838" w:rsidP="005B5838">
      <w:pPr>
        <w:jc w:val="both"/>
        <w:rPr>
          <w:szCs w:val="22"/>
          <w:lang w:val="es-ES_tradnl"/>
        </w:rPr>
      </w:pPr>
      <w:r w:rsidRPr="009872AD">
        <w:rPr>
          <w:szCs w:val="22"/>
          <w:lang w:val="es-ES_tradnl"/>
        </w:rPr>
        <w:t>Estos equipos podrán ser reemplazados por el CONCESIONARIO por otros de similar producción, cuando sea necesario, presentando al CONCEDENTE la justificación correspondiente para su validación.</w:t>
      </w:r>
    </w:p>
    <w:p w14:paraId="3C2CD131" w14:textId="77777777" w:rsidR="005B5838" w:rsidRPr="009872AD" w:rsidRDefault="005B5838" w:rsidP="005B5838">
      <w:pPr>
        <w:jc w:val="both"/>
        <w:rPr>
          <w:szCs w:val="22"/>
          <w:lang w:val="es-ES_tradnl"/>
        </w:rPr>
      </w:pPr>
    </w:p>
    <w:p w14:paraId="1E620E62" w14:textId="77777777" w:rsidR="005B5838" w:rsidRPr="009872AD" w:rsidRDefault="005B5838" w:rsidP="005B5838">
      <w:pPr>
        <w:rPr>
          <w:szCs w:val="22"/>
        </w:rPr>
      </w:pPr>
      <w:r w:rsidRPr="009872AD">
        <w:rPr>
          <w:szCs w:val="22"/>
        </w:rPr>
        <w:t>Los equipos que serán considerados Bien de la Concesión y que requieren Especificaciones Técnicas detalladas (las cuales forman parte del EDI) son:</w:t>
      </w:r>
    </w:p>
    <w:p w14:paraId="32CE8751" w14:textId="77777777" w:rsidR="00651BC8" w:rsidRPr="009872AD" w:rsidRDefault="00651BC8" w:rsidP="005B5838">
      <w:pPr>
        <w:rPr>
          <w:szCs w:val="22"/>
        </w:rPr>
      </w:pPr>
    </w:p>
    <w:tbl>
      <w:tblPr>
        <w:tblW w:w="8087" w:type="dxa"/>
        <w:jc w:val="center"/>
        <w:tblCellMar>
          <w:left w:w="70" w:type="dxa"/>
          <w:right w:w="70" w:type="dxa"/>
        </w:tblCellMar>
        <w:tblLook w:val="04A0" w:firstRow="1" w:lastRow="0" w:firstColumn="1" w:lastColumn="0" w:noHBand="0" w:noVBand="1"/>
      </w:tblPr>
      <w:tblGrid>
        <w:gridCol w:w="1701"/>
        <w:gridCol w:w="5110"/>
        <w:gridCol w:w="1276"/>
      </w:tblGrid>
      <w:tr w:rsidR="009F5EB3" w:rsidRPr="009872AD" w14:paraId="257C0C23" w14:textId="77777777" w:rsidTr="00A078B1">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9ED5E" w14:textId="77777777" w:rsidR="00A078B1" w:rsidRPr="009872AD" w:rsidRDefault="00A078B1" w:rsidP="00A078B1">
            <w:pPr>
              <w:jc w:val="center"/>
              <w:rPr>
                <w:rFonts w:ascii="Arial Narrow" w:hAnsi="Arial Narrow" w:cs="Times New Roman"/>
                <w:b/>
                <w:szCs w:val="22"/>
                <w:lang w:val="es-PE" w:eastAsia="es-PE"/>
              </w:rPr>
            </w:pPr>
            <w:r w:rsidRPr="009872AD">
              <w:rPr>
                <w:rFonts w:ascii="Arial Narrow" w:hAnsi="Arial Narrow" w:cs="Times New Roman"/>
                <w:b/>
                <w:szCs w:val="22"/>
                <w:lang w:eastAsia="es-PE"/>
              </w:rPr>
              <w:t>Tipo de Equipo</w:t>
            </w:r>
          </w:p>
        </w:tc>
        <w:tc>
          <w:tcPr>
            <w:tcW w:w="5110" w:type="dxa"/>
            <w:tcBorders>
              <w:top w:val="single" w:sz="4" w:space="0" w:color="auto"/>
              <w:left w:val="nil"/>
              <w:bottom w:val="single" w:sz="4" w:space="0" w:color="auto"/>
              <w:right w:val="single" w:sz="4" w:space="0" w:color="auto"/>
            </w:tcBorders>
            <w:shd w:val="clear" w:color="auto" w:fill="auto"/>
            <w:vAlign w:val="center"/>
            <w:hideMark/>
          </w:tcPr>
          <w:p w14:paraId="3B83F8CE" w14:textId="77777777" w:rsidR="00A078B1" w:rsidRPr="009872AD" w:rsidRDefault="00A078B1" w:rsidP="00A078B1">
            <w:pPr>
              <w:jc w:val="center"/>
              <w:rPr>
                <w:rFonts w:ascii="Arial Narrow" w:hAnsi="Arial Narrow" w:cs="Times New Roman"/>
                <w:b/>
                <w:szCs w:val="22"/>
                <w:lang w:val="es-PE" w:eastAsia="es-PE"/>
              </w:rPr>
            </w:pPr>
            <w:r w:rsidRPr="009872AD">
              <w:rPr>
                <w:rFonts w:ascii="Arial Narrow" w:hAnsi="Arial Narrow" w:cs="Times New Roman"/>
                <w:b/>
                <w:szCs w:val="22"/>
                <w:lang w:eastAsia="es-PE"/>
              </w:rPr>
              <w:t>Descripción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ECBF84" w14:textId="77777777" w:rsidR="00A078B1" w:rsidRPr="009872AD" w:rsidRDefault="00A078B1" w:rsidP="00A078B1">
            <w:pPr>
              <w:jc w:val="center"/>
              <w:rPr>
                <w:rFonts w:ascii="Arial Narrow" w:hAnsi="Arial Narrow" w:cs="Times New Roman"/>
                <w:b/>
                <w:szCs w:val="22"/>
                <w:lang w:val="es-PE" w:eastAsia="es-PE"/>
              </w:rPr>
            </w:pPr>
            <w:r w:rsidRPr="009872AD">
              <w:rPr>
                <w:rFonts w:ascii="Arial Narrow" w:hAnsi="Arial Narrow" w:cs="Times New Roman"/>
                <w:b/>
                <w:szCs w:val="22"/>
                <w:lang w:eastAsia="es-PE"/>
              </w:rPr>
              <w:t>Cantidad</w:t>
            </w:r>
          </w:p>
        </w:tc>
      </w:tr>
      <w:tr w:rsidR="009F5EB3" w:rsidRPr="009872AD" w14:paraId="30F45797"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2EA64BF" w14:textId="77777777" w:rsidR="00A078B1" w:rsidRPr="009872AD" w:rsidRDefault="00A078B1" w:rsidP="00A078B1">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De Medición</w:t>
            </w:r>
          </w:p>
        </w:tc>
        <w:tc>
          <w:tcPr>
            <w:tcW w:w="5110" w:type="dxa"/>
            <w:tcBorders>
              <w:top w:val="nil"/>
              <w:left w:val="nil"/>
              <w:bottom w:val="single" w:sz="4" w:space="0" w:color="auto"/>
              <w:right w:val="single" w:sz="4" w:space="0" w:color="auto"/>
            </w:tcBorders>
            <w:shd w:val="clear" w:color="auto" w:fill="auto"/>
            <w:vAlign w:val="center"/>
            <w:hideMark/>
          </w:tcPr>
          <w:p w14:paraId="1527B88C" w14:textId="77777777" w:rsidR="00A078B1" w:rsidRPr="009872AD" w:rsidRDefault="00A078B1" w:rsidP="004C3A93">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 xml:space="preserve">Estaciones Limnimétricas </w:t>
            </w:r>
          </w:p>
        </w:tc>
        <w:tc>
          <w:tcPr>
            <w:tcW w:w="1276" w:type="dxa"/>
            <w:tcBorders>
              <w:top w:val="nil"/>
              <w:left w:val="nil"/>
              <w:bottom w:val="single" w:sz="4" w:space="0" w:color="auto"/>
              <w:right w:val="single" w:sz="4" w:space="0" w:color="auto"/>
            </w:tcBorders>
            <w:shd w:val="clear" w:color="auto" w:fill="auto"/>
            <w:vAlign w:val="center"/>
            <w:hideMark/>
          </w:tcPr>
          <w:p w14:paraId="2FDF9F70" w14:textId="77777777" w:rsidR="00A078B1" w:rsidRPr="009872AD" w:rsidRDefault="00A078B1" w:rsidP="00A078B1">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13</w:t>
            </w:r>
          </w:p>
        </w:tc>
      </w:tr>
      <w:tr w:rsidR="009F5EB3" w:rsidRPr="009872AD" w14:paraId="3838086E" w14:textId="77777777" w:rsidTr="00A078B1">
        <w:trPr>
          <w:trHeight w:val="255"/>
          <w:jc w:val="center"/>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D115C5" w14:textId="77777777" w:rsidR="00A078B1" w:rsidRPr="009872AD" w:rsidRDefault="00A078B1" w:rsidP="00A078B1">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De dragado</w:t>
            </w:r>
          </w:p>
        </w:tc>
        <w:tc>
          <w:tcPr>
            <w:tcW w:w="5110" w:type="dxa"/>
            <w:tcBorders>
              <w:top w:val="nil"/>
              <w:left w:val="nil"/>
              <w:bottom w:val="single" w:sz="4" w:space="0" w:color="auto"/>
              <w:right w:val="single" w:sz="4" w:space="0" w:color="auto"/>
            </w:tcBorders>
            <w:shd w:val="clear" w:color="auto" w:fill="auto"/>
            <w:vAlign w:val="center"/>
            <w:hideMark/>
          </w:tcPr>
          <w:p w14:paraId="783CFF34" w14:textId="77777777" w:rsidR="00A078B1" w:rsidRPr="009872AD" w:rsidRDefault="00A078B1" w:rsidP="004C3A93">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Draga de Succión por Arrastre con Cántara (TSHD)</w:t>
            </w:r>
            <w:r w:rsidR="00955251" w:rsidRPr="009872AD">
              <w:rPr>
                <w:rFonts w:ascii="Arial Narrow" w:hAnsi="Arial Narrow" w:cs="Times New Roman"/>
                <w:bCs w:val="0"/>
                <w:szCs w:val="22"/>
                <w:lang w:eastAsia="es-PE"/>
              </w:rPr>
              <w:t xml:space="preserve"> y su equipo auxiliar</w:t>
            </w:r>
            <w:r w:rsidR="003C04EA" w:rsidRPr="009872AD">
              <w:rPr>
                <w:rFonts w:ascii="Arial Narrow" w:hAnsi="Arial Narrow" w:cs="Times New Roman"/>
                <w:bCs w:val="0"/>
                <w:szCs w:val="22"/>
                <w:lang w:eastAsia="es-PE"/>
              </w:rPr>
              <w:t xml:space="preserve"> (lancha de apoyo y equipo topobatim</w:t>
            </w:r>
            <w:r w:rsidR="008639BA" w:rsidRPr="009872AD">
              <w:rPr>
                <w:rFonts w:ascii="Arial Narrow" w:hAnsi="Arial Narrow" w:cs="Times New Roman"/>
                <w:bCs w:val="0"/>
                <w:szCs w:val="22"/>
                <w:lang w:eastAsia="es-PE"/>
              </w:rPr>
              <w:t>é</w:t>
            </w:r>
            <w:r w:rsidR="003C04EA" w:rsidRPr="009872AD">
              <w:rPr>
                <w:rFonts w:ascii="Arial Narrow" w:hAnsi="Arial Narrow" w:cs="Times New Roman"/>
                <w:bCs w:val="0"/>
                <w:szCs w:val="22"/>
                <w:lang w:eastAsia="es-PE"/>
              </w:rPr>
              <w:t>trico)</w:t>
            </w:r>
          </w:p>
        </w:tc>
        <w:tc>
          <w:tcPr>
            <w:tcW w:w="1276" w:type="dxa"/>
            <w:tcBorders>
              <w:top w:val="nil"/>
              <w:left w:val="nil"/>
              <w:bottom w:val="single" w:sz="4" w:space="0" w:color="auto"/>
              <w:right w:val="single" w:sz="4" w:space="0" w:color="auto"/>
            </w:tcBorders>
            <w:shd w:val="clear" w:color="auto" w:fill="auto"/>
            <w:vAlign w:val="center"/>
            <w:hideMark/>
          </w:tcPr>
          <w:p w14:paraId="57176985" w14:textId="77777777" w:rsidR="00A078B1" w:rsidRPr="009872AD" w:rsidRDefault="00A078B1" w:rsidP="00A078B1">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1</w:t>
            </w:r>
          </w:p>
        </w:tc>
      </w:tr>
      <w:tr w:rsidR="009F5EB3" w:rsidRPr="009872AD" w14:paraId="6C1A3EAB" w14:textId="77777777" w:rsidTr="00A078B1">
        <w:trPr>
          <w:trHeight w:val="255"/>
          <w:jc w:val="center"/>
        </w:trPr>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8A83A21" w14:textId="77777777" w:rsidR="009566B8" w:rsidRPr="009872AD" w:rsidRDefault="009566B8" w:rsidP="00A078B1">
            <w:pPr>
              <w:rPr>
                <w:rFonts w:ascii="Arial Narrow" w:hAnsi="Arial Narrow" w:cs="Times New Roman"/>
                <w:bCs w:val="0"/>
                <w:szCs w:val="22"/>
                <w:lang w:eastAsia="es-PE"/>
              </w:rPr>
            </w:pPr>
          </w:p>
        </w:tc>
        <w:tc>
          <w:tcPr>
            <w:tcW w:w="5110" w:type="dxa"/>
            <w:tcBorders>
              <w:top w:val="nil"/>
              <w:left w:val="nil"/>
              <w:bottom w:val="single" w:sz="4" w:space="0" w:color="auto"/>
              <w:right w:val="single" w:sz="4" w:space="0" w:color="auto"/>
            </w:tcBorders>
            <w:shd w:val="clear" w:color="auto" w:fill="auto"/>
            <w:vAlign w:val="center"/>
            <w:hideMark/>
          </w:tcPr>
          <w:p w14:paraId="48CAD97B" w14:textId="77777777" w:rsidR="009566B8" w:rsidRPr="009872AD" w:rsidRDefault="009566B8" w:rsidP="00A078B1">
            <w:pPr>
              <w:rPr>
                <w:rFonts w:ascii="Arial Narrow" w:hAnsi="Arial Narrow" w:cs="Times New Roman"/>
                <w:bCs w:val="0"/>
                <w:szCs w:val="22"/>
                <w:lang w:eastAsia="es-PE"/>
              </w:rPr>
            </w:pPr>
            <w:r w:rsidRPr="009872AD">
              <w:rPr>
                <w:rFonts w:ascii="Arial Narrow" w:hAnsi="Arial Narrow" w:cs="Times New Roman"/>
                <w:bCs w:val="0"/>
                <w:szCs w:val="22"/>
                <w:lang w:eastAsia="es-PE"/>
              </w:rPr>
              <w:t>Dragas menores Multipropósito</w:t>
            </w:r>
          </w:p>
        </w:tc>
        <w:tc>
          <w:tcPr>
            <w:tcW w:w="1276" w:type="dxa"/>
            <w:tcBorders>
              <w:top w:val="nil"/>
              <w:left w:val="nil"/>
              <w:bottom w:val="single" w:sz="4" w:space="0" w:color="auto"/>
              <w:right w:val="single" w:sz="4" w:space="0" w:color="auto"/>
            </w:tcBorders>
            <w:shd w:val="clear" w:color="auto" w:fill="auto"/>
            <w:vAlign w:val="center"/>
            <w:hideMark/>
          </w:tcPr>
          <w:p w14:paraId="29062731" w14:textId="77777777" w:rsidR="009566B8" w:rsidRPr="009872AD" w:rsidRDefault="009566B8" w:rsidP="00A078B1">
            <w:pPr>
              <w:jc w:val="center"/>
              <w:rPr>
                <w:rFonts w:ascii="Arial Narrow" w:hAnsi="Arial Narrow" w:cs="Times New Roman"/>
                <w:bCs w:val="0"/>
                <w:szCs w:val="22"/>
                <w:lang w:eastAsia="es-PE"/>
              </w:rPr>
            </w:pPr>
            <w:r w:rsidRPr="009872AD">
              <w:rPr>
                <w:rFonts w:ascii="Arial Narrow" w:hAnsi="Arial Narrow" w:cs="Times New Roman"/>
                <w:bCs w:val="0"/>
                <w:szCs w:val="22"/>
                <w:lang w:eastAsia="es-PE"/>
              </w:rPr>
              <w:t>2</w:t>
            </w:r>
          </w:p>
        </w:tc>
      </w:tr>
      <w:tr w:rsidR="00DB42A8" w:rsidRPr="009872AD" w14:paraId="50143EBC"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tcPr>
          <w:p w14:paraId="45E304FB" w14:textId="77777777" w:rsidR="00DB42A8" w:rsidRPr="009872AD" w:rsidRDefault="00DB42A8" w:rsidP="00A078B1">
            <w:pPr>
              <w:rPr>
                <w:rFonts w:ascii="Arial Narrow" w:hAnsi="Arial Narrow" w:cs="Times New Roman"/>
                <w:bCs w:val="0"/>
                <w:szCs w:val="22"/>
                <w:lang w:eastAsia="es-PE"/>
              </w:rPr>
            </w:pPr>
          </w:p>
          <w:p w14:paraId="3142E986" w14:textId="77777777" w:rsidR="00DB42A8" w:rsidRPr="009872AD" w:rsidRDefault="00DB42A8" w:rsidP="00A078B1">
            <w:pPr>
              <w:rPr>
                <w:rFonts w:ascii="Arial Narrow" w:hAnsi="Arial Narrow" w:cs="Times New Roman"/>
                <w:bCs w:val="0"/>
                <w:szCs w:val="22"/>
                <w:lang w:eastAsia="es-PE"/>
              </w:rPr>
            </w:pPr>
            <w:r w:rsidRPr="009872AD">
              <w:rPr>
                <w:rFonts w:ascii="Arial Narrow" w:hAnsi="Arial Narrow" w:cs="Times New Roman"/>
                <w:bCs w:val="0"/>
                <w:szCs w:val="22"/>
                <w:lang w:eastAsia="es-PE"/>
              </w:rPr>
              <w:t>De extracción de quirumas</w:t>
            </w:r>
          </w:p>
        </w:tc>
        <w:tc>
          <w:tcPr>
            <w:tcW w:w="5110" w:type="dxa"/>
            <w:tcBorders>
              <w:top w:val="nil"/>
              <w:left w:val="nil"/>
              <w:bottom w:val="single" w:sz="4" w:space="0" w:color="auto"/>
              <w:right w:val="single" w:sz="4" w:space="0" w:color="auto"/>
            </w:tcBorders>
            <w:shd w:val="clear" w:color="auto" w:fill="auto"/>
            <w:vAlign w:val="center"/>
          </w:tcPr>
          <w:p w14:paraId="6F05996F" w14:textId="77777777" w:rsidR="00DB42A8" w:rsidRPr="009872AD" w:rsidDel="001E0AAD" w:rsidRDefault="00DB42A8" w:rsidP="00A078B1">
            <w:pPr>
              <w:rPr>
                <w:rFonts w:ascii="Arial Narrow" w:hAnsi="Arial Narrow" w:cs="Times New Roman"/>
                <w:bCs w:val="0"/>
                <w:szCs w:val="22"/>
                <w:lang w:eastAsia="es-PE"/>
              </w:rPr>
            </w:pPr>
            <w:r w:rsidRPr="009872AD">
              <w:rPr>
                <w:rFonts w:ascii="Arial Narrow" w:hAnsi="Arial Narrow" w:cs="Times New Roman"/>
                <w:bCs w:val="0"/>
                <w:szCs w:val="22"/>
                <w:lang w:eastAsia="es-PE"/>
              </w:rPr>
              <w:t>Equipamiento para extracción de quirumas, compuesto por  una (1) embarcación tipo motonave, una (1) astilladora y una (1) grúa hidráulica</w:t>
            </w:r>
          </w:p>
        </w:tc>
        <w:tc>
          <w:tcPr>
            <w:tcW w:w="1276" w:type="dxa"/>
            <w:tcBorders>
              <w:top w:val="nil"/>
              <w:left w:val="nil"/>
              <w:bottom w:val="single" w:sz="4" w:space="0" w:color="auto"/>
              <w:right w:val="single" w:sz="4" w:space="0" w:color="auto"/>
            </w:tcBorders>
            <w:shd w:val="clear" w:color="auto" w:fill="auto"/>
            <w:vAlign w:val="center"/>
          </w:tcPr>
          <w:p w14:paraId="44DC3CC6" w14:textId="77777777" w:rsidR="00DB42A8" w:rsidRPr="009872AD" w:rsidRDefault="00DB42A8" w:rsidP="00A078B1">
            <w:pPr>
              <w:jc w:val="center"/>
              <w:rPr>
                <w:rFonts w:ascii="Arial Narrow" w:hAnsi="Arial Narrow" w:cs="Times New Roman"/>
                <w:bCs w:val="0"/>
                <w:szCs w:val="22"/>
                <w:lang w:eastAsia="es-PE"/>
              </w:rPr>
            </w:pPr>
            <w:r w:rsidRPr="009872AD">
              <w:rPr>
                <w:rFonts w:ascii="Arial Narrow" w:hAnsi="Arial Narrow" w:cs="Times New Roman"/>
                <w:bCs w:val="0"/>
                <w:szCs w:val="22"/>
                <w:lang w:eastAsia="es-PE"/>
              </w:rPr>
              <w:t>2</w:t>
            </w:r>
          </w:p>
        </w:tc>
      </w:tr>
    </w:tbl>
    <w:p w14:paraId="33B7A517" w14:textId="77777777" w:rsidR="00A078B1" w:rsidRPr="009872AD" w:rsidRDefault="00A078B1" w:rsidP="005B5838">
      <w:pPr>
        <w:rPr>
          <w:szCs w:val="22"/>
        </w:rPr>
      </w:pPr>
    </w:p>
    <w:p w14:paraId="27452153" w14:textId="77777777" w:rsidR="009A7247" w:rsidRPr="009872AD" w:rsidRDefault="00A920EC" w:rsidP="00C41137">
      <w:pPr>
        <w:pStyle w:val="Prrafodelista"/>
        <w:numPr>
          <w:ilvl w:val="1"/>
          <w:numId w:val="60"/>
        </w:numPr>
        <w:tabs>
          <w:tab w:val="clear" w:pos="1785"/>
        </w:tabs>
        <w:ind w:left="567" w:hanging="425"/>
        <w:rPr>
          <w:b/>
          <w:lang w:val="es-UY"/>
        </w:rPr>
      </w:pPr>
      <w:bookmarkStart w:id="2118" w:name="_Toc368329791"/>
      <w:r w:rsidRPr="009872AD">
        <w:rPr>
          <w:b/>
          <w:u w:val="single"/>
          <w:lang w:val="es-UY"/>
        </w:rPr>
        <w:t>Requisitos técnicos obligatorios para equipos a ser inventariados como “Bien de la Concesión</w:t>
      </w:r>
      <w:r w:rsidR="009B7827" w:rsidRPr="009872AD">
        <w:rPr>
          <w:b/>
          <w:lang w:val="es-UY"/>
        </w:rPr>
        <w:t>”</w:t>
      </w:r>
      <w:bookmarkEnd w:id="2118"/>
    </w:p>
    <w:p w14:paraId="221C28F3" w14:textId="77777777" w:rsidR="005B5838" w:rsidRPr="009872AD" w:rsidRDefault="005B5838" w:rsidP="005B5838">
      <w:pPr>
        <w:rPr>
          <w:szCs w:val="22"/>
        </w:rPr>
      </w:pPr>
    </w:p>
    <w:p w14:paraId="2D5BA3CE" w14:textId="77777777" w:rsidR="009A7247" w:rsidRPr="009872AD" w:rsidRDefault="00A920EC" w:rsidP="00C41137">
      <w:pPr>
        <w:pStyle w:val="Prrafodelista"/>
        <w:numPr>
          <w:ilvl w:val="0"/>
          <w:numId w:val="90"/>
        </w:numPr>
        <w:jc w:val="both"/>
        <w:rPr>
          <w:i/>
          <w:szCs w:val="22"/>
          <w:u w:val="single"/>
          <w:lang w:val="es-UY"/>
        </w:rPr>
      </w:pPr>
      <w:bookmarkStart w:id="2119" w:name="_Toc368329792"/>
      <w:bookmarkEnd w:id="2119"/>
      <w:r w:rsidRPr="009872AD">
        <w:rPr>
          <w:i/>
          <w:szCs w:val="22"/>
          <w:u w:val="single"/>
          <w:lang w:val="es-UY"/>
        </w:rPr>
        <w:t>Requisitos Técnicos Obligatorios para una Draga de Succión por arrastre con cántara (TSHD) a ser incorporada como Bien de la Concesión:</w:t>
      </w:r>
    </w:p>
    <w:p w14:paraId="2FA7F226" w14:textId="77777777" w:rsidR="005B5838" w:rsidRPr="009872AD" w:rsidRDefault="005B5838" w:rsidP="005B5838">
      <w:pPr>
        <w:rPr>
          <w:szCs w:val="22"/>
        </w:rPr>
      </w:pPr>
    </w:p>
    <w:p w14:paraId="59016D40" w14:textId="77777777" w:rsidR="009A7247" w:rsidRPr="009872AD" w:rsidRDefault="00A920EC" w:rsidP="006B7060">
      <w:pPr>
        <w:ind w:left="709"/>
        <w:jc w:val="both"/>
        <w:rPr>
          <w:szCs w:val="22"/>
        </w:rPr>
      </w:pPr>
      <w:r w:rsidRPr="009872AD">
        <w:rPr>
          <w:szCs w:val="22"/>
        </w:rPr>
        <w:t xml:space="preserve">Draga de succión por arrastre con cántara (HOPPER o TSHD) hendible de porte pequeño, con equipo de aspiración del lecho y descarga a cántara, para dragado de limos, arenas y gravas, </w:t>
      </w:r>
      <w:r w:rsidR="008B7A8F" w:rsidRPr="009872AD">
        <w:rPr>
          <w:szCs w:val="22"/>
        </w:rPr>
        <w:t xml:space="preserve">con certificado de navegación restringida en aguas fluviales, </w:t>
      </w:r>
      <w:r w:rsidRPr="009872AD">
        <w:rPr>
          <w:szCs w:val="22"/>
        </w:rPr>
        <w:t>con las siguientes características principales:</w:t>
      </w:r>
    </w:p>
    <w:p w14:paraId="26C91B19" w14:textId="77777777" w:rsidR="005B5838" w:rsidRPr="009872AD" w:rsidRDefault="005B5838" w:rsidP="00C03229">
      <w:pPr>
        <w:ind w:left="708"/>
        <w:jc w:val="both"/>
        <w:rPr>
          <w:szCs w:val="22"/>
          <w:lang w:val="es-AR"/>
        </w:rPr>
      </w:pPr>
    </w:p>
    <w:tbl>
      <w:tblPr>
        <w:tblW w:w="7658" w:type="dxa"/>
        <w:jc w:val="center"/>
        <w:tblCellMar>
          <w:left w:w="70" w:type="dxa"/>
          <w:right w:w="70" w:type="dxa"/>
        </w:tblCellMar>
        <w:tblLook w:val="04A0" w:firstRow="1" w:lastRow="0" w:firstColumn="1" w:lastColumn="0" w:noHBand="0" w:noVBand="1"/>
      </w:tblPr>
      <w:tblGrid>
        <w:gridCol w:w="5107"/>
        <w:gridCol w:w="2551"/>
      </w:tblGrid>
      <w:tr w:rsidR="009F5EB3" w:rsidRPr="009872AD" w14:paraId="799C8413" w14:textId="77777777" w:rsidTr="00563077">
        <w:trPr>
          <w:trHeight w:val="190"/>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168AC"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Capacidad de cántara: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8B9591C"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450 m</w:t>
            </w:r>
            <w:r w:rsidRPr="009872AD">
              <w:rPr>
                <w:rFonts w:ascii="Arial Narrow" w:hAnsi="Arial Narrow" w:cs="Times New Roman"/>
                <w:bCs w:val="0"/>
                <w:szCs w:val="22"/>
                <w:vertAlign w:val="superscript"/>
                <w:lang w:eastAsia="es-PE"/>
              </w:rPr>
              <w:t>3</w:t>
            </w:r>
          </w:p>
        </w:tc>
      </w:tr>
      <w:tr w:rsidR="009F5EB3" w:rsidRPr="009872AD" w14:paraId="714A6150"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0483C551"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Calado máximo</w:t>
            </w:r>
            <w:r w:rsidR="0074339F" w:rsidRPr="009872AD">
              <w:rPr>
                <w:rFonts w:ascii="Arial Narrow" w:hAnsi="Arial Narrow" w:cs="Times New Roman"/>
                <w:bCs w:val="0"/>
                <w:szCs w:val="22"/>
                <w:lang w:eastAsia="es-PE"/>
              </w:rPr>
              <w:t xml:space="preserve"> correspondiente al Francobordo Tropical en agua dulce (Tropical Fresh – TF), para una draga de </w:t>
            </w:r>
            <w:r w:rsidR="0074339F" w:rsidRPr="009872AD">
              <w:rPr>
                <w:rFonts w:ascii="Arial Narrow" w:hAnsi="Arial Narrow"/>
                <w:szCs w:val="22"/>
                <w:lang w:eastAsia="es-PE"/>
              </w:rPr>
              <w:t>450 m</w:t>
            </w:r>
            <w:r w:rsidR="0074339F" w:rsidRPr="009872AD">
              <w:rPr>
                <w:rFonts w:ascii="Arial Narrow" w:hAnsi="Arial Narrow"/>
                <w:szCs w:val="22"/>
                <w:vertAlign w:val="superscript"/>
                <w:lang w:eastAsia="es-PE"/>
              </w:rPr>
              <w:t xml:space="preserve">3  </w:t>
            </w:r>
            <w:r w:rsidR="0074339F" w:rsidRPr="009872AD">
              <w:rPr>
                <w:rFonts w:ascii="Arial Narrow" w:hAnsi="Arial Narrow" w:cs="Times New Roman"/>
                <w:bCs w:val="0"/>
                <w:szCs w:val="22"/>
                <w:lang w:eastAsia="es-PE"/>
              </w:rPr>
              <w:t>de calado, inferior a</w:t>
            </w:r>
            <w:r w:rsidRPr="009872AD">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4E356401"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2,85 m</w:t>
            </w:r>
          </w:p>
        </w:tc>
      </w:tr>
      <w:tr w:rsidR="009F5EB3" w:rsidRPr="009872AD" w14:paraId="367333F9"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tcPr>
          <w:p w14:paraId="4D8429EE" w14:textId="77777777" w:rsidR="00563077" w:rsidRPr="009872AD" w:rsidRDefault="005F540A" w:rsidP="005F540A">
            <w:pPr>
              <w:pStyle w:val="Textocomentario"/>
              <w:rPr>
                <w:rFonts w:ascii="Arial Narrow" w:hAnsi="Arial Narrow"/>
              </w:rPr>
            </w:pPr>
            <w:r w:rsidRPr="009872AD">
              <w:rPr>
                <w:rFonts w:ascii="Arial Narrow" w:hAnsi="Arial Narrow" w:cs="Arial"/>
                <w:szCs w:val="22"/>
                <w:lang w:eastAsia="es-PE"/>
              </w:rPr>
              <w:t>Calado máximo correspondiente al Francobordo Tropical en agua dulce (Tropical Fresh – TF), en caso de que el calado de la draga sea superior a 450 m</w:t>
            </w:r>
            <w:r w:rsidRPr="009872AD">
              <w:rPr>
                <w:rFonts w:ascii="Arial Narrow" w:hAnsi="Arial Narrow" w:cs="Arial"/>
                <w:szCs w:val="22"/>
                <w:vertAlign w:val="superscript"/>
                <w:lang w:eastAsia="es-PE"/>
              </w:rPr>
              <w:t>3</w:t>
            </w:r>
            <w:r w:rsidRPr="009872AD">
              <w:rPr>
                <w:rFonts w:ascii="Arial Narrow" w:hAnsi="Arial Narrow" w:cs="Arial"/>
                <w:szCs w:val="22"/>
                <w:lang w:eastAsia="es-PE"/>
              </w:rPr>
              <w:t>, inferior a:</w:t>
            </w:r>
          </w:p>
        </w:tc>
        <w:tc>
          <w:tcPr>
            <w:tcW w:w="2551" w:type="dxa"/>
            <w:tcBorders>
              <w:top w:val="nil"/>
              <w:left w:val="nil"/>
              <w:bottom w:val="single" w:sz="4" w:space="0" w:color="auto"/>
              <w:right w:val="single" w:sz="4" w:space="0" w:color="auto"/>
            </w:tcBorders>
            <w:shd w:val="clear" w:color="auto" w:fill="auto"/>
            <w:vAlign w:val="center"/>
          </w:tcPr>
          <w:p w14:paraId="624970A4" w14:textId="77777777" w:rsidR="00563077" w:rsidRPr="009872AD" w:rsidRDefault="00563077" w:rsidP="002437D8">
            <w:pPr>
              <w:jc w:val="center"/>
              <w:rPr>
                <w:rFonts w:ascii="Arial Narrow" w:hAnsi="Arial Narrow" w:cs="Times New Roman"/>
                <w:bCs w:val="0"/>
                <w:szCs w:val="22"/>
                <w:lang w:eastAsia="es-PE"/>
              </w:rPr>
            </w:pPr>
            <w:r w:rsidRPr="009872AD">
              <w:rPr>
                <w:rFonts w:ascii="Arial Narrow" w:hAnsi="Arial Narrow" w:cs="Times New Roman"/>
                <w:bCs w:val="0"/>
                <w:szCs w:val="22"/>
                <w:lang w:eastAsia="es-PE"/>
              </w:rPr>
              <w:t>3,30 m</w:t>
            </w:r>
          </w:p>
        </w:tc>
      </w:tr>
      <w:tr w:rsidR="009F5EB3" w:rsidRPr="009872AD" w14:paraId="7953B3DF"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7C9D9C9D"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Diámetro tubo de aspiración:</w:t>
            </w:r>
          </w:p>
        </w:tc>
        <w:tc>
          <w:tcPr>
            <w:tcW w:w="2551" w:type="dxa"/>
            <w:tcBorders>
              <w:top w:val="nil"/>
              <w:left w:val="nil"/>
              <w:bottom w:val="single" w:sz="4" w:space="0" w:color="auto"/>
              <w:right w:val="single" w:sz="4" w:space="0" w:color="auto"/>
            </w:tcBorders>
            <w:shd w:val="clear" w:color="auto" w:fill="auto"/>
            <w:vAlign w:val="center"/>
            <w:hideMark/>
          </w:tcPr>
          <w:p w14:paraId="458E25FA"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275 mm</w:t>
            </w:r>
          </w:p>
        </w:tc>
      </w:tr>
      <w:tr w:rsidR="009F5EB3" w:rsidRPr="009872AD" w14:paraId="4F932655"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B2859DD"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Potencia de la bomba de dragado sumergible instalada en la elinda:</w:t>
            </w:r>
          </w:p>
        </w:tc>
        <w:tc>
          <w:tcPr>
            <w:tcW w:w="2551" w:type="dxa"/>
            <w:tcBorders>
              <w:top w:val="nil"/>
              <w:left w:val="nil"/>
              <w:bottom w:val="single" w:sz="4" w:space="0" w:color="auto"/>
              <w:right w:val="single" w:sz="4" w:space="0" w:color="auto"/>
            </w:tcBorders>
            <w:shd w:val="clear" w:color="auto" w:fill="auto"/>
            <w:vAlign w:val="center"/>
            <w:hideMark/>
          </w:tcPr>
          <w:p w14:paraId="760C43D5"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200 HP</w:t>
            </w:r>
          </w:p>
        </w:tc>
      </w:tr>
      <w:tr w:rsidR="009F5EB3" w:rsidRPr="009872AD" w14:paraId="4E0BA7D9"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5B3270B5"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Potencia en la propulsión:</w:t>
            </w:r>
          </w:p>
        </w:tc>
        <w:tc>
          <w:tcPr>
            <w:tcW w:w="2551" w:type="dxa"/>
            <w:tcBorders>
              <w:top w:val="nil"/>
              <w:left w:val="nil"/>
              <w:bottom w:val="single" w:sz="4" w:space="0" w:color="auto"/>
              <w:right w:val="single" w:sz="4" w:space="0" w:color="auto"/>
            </w:tcBorders>
            <w:shd w:val="clear" w:color="auto" w:fill="auto"/>
            <w:vAlign w:val="center"/>
            <w:hideMark/>
          </w:tcPr>
          <w:p w14:paraId="391AA3D3"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2 x 290 HP</w:t>
            </w:r>
          </w:p>
        </w:tc>
      </w:tr>
      <w:tr w:rsidR="009F5EB3" w:rsidRPr="009872AD" w14:paraId="39F42461" w14:textId="77777777" w:rsidTr="00563077">
        <w:trPr>
          <w:trHeight w:val="139"/>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303313A3"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Velocidad de navegación cargada:</w:t>
            </w:r>
          </w:p>
        </w:tc>
        <w:tc>
          <w:tcPr>
            <w:tcW w:w="2551" w:type="dxa"/>
            <w:tcBorders>
              <w:top w:val="nil"/>
              <w:left w:val="nil"/>
              <w:bottom w:val="single" w:sz="4" w:space="0" w:color="auto"/>
              <w:right w:val="single" w:sz="4" w:space="0" w:color="auto"/>
            </w:tcBorders>
            <w:shd w:val="clear" w:color="auto" w:fill="auto"/>
            <w:vAlign w:val="center"/>
            <w:hideMark/>
          </w:tcPr>
          <w:p w14:paraId="32852BF5"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7 nudos</w:t>
            </w:r>
          </w:p>
        </w:tc>
      </w:tr>
      <w:tr w:rsidR="009F5EB3" w:rsidRPr="009872AD" w14:paraId="53BEFBCB" w14:textId="77777777" w:rsidTr="00563077">
        <w:trPr>
          <w:trHeight w:val="27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476ED"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Generador principal de accionamiento de la bomba de dragado y compresores</w:t>
            </w:r>
            <w:r w:rsidR="003F6433" w:rsidRPr="009872AD">
              <w:rPr>
                <w:rFonts w:ascii="Arial Narrow" w:hAnsi="Arial Narrow" w:cs="Times New Roman"/>
                <w:bCs w:val="0"/>
                <w:szCs w:val="22"/>
                <w:lang w:eastAsia="es-PE"/>
              </w:rPr>
              <w:t xml:space="preserve"> (*)</w:t>
            </w:r>
            <w:r w:rsidRPr="009872AD">
              <w:rPr>
                <w:rFonts w:ascii="Arial Narrow" w:hAnsi="Arial Narrow" w:cs="Times New Roman"/>
                <w:bCs w:val="0"/>
                <w:szCs w:val="22"/>
                <w:lang w:eastAsia="es-PE"/>
              </w:rPr>
              <w:t>:</w:t>
            </w:r>
            <w:r w:rsidR="003F6433" w:rsidRPr="009872AD">
              <w:rPr>
                <w:rFonts w:ascii="Arial Narrow" w:hAnsi="Arial Narrow" w:cs="Times New Roman"/>
                <w:bCs w:val="0"/>
                <w:szCs w:val="22"/>
                <w:lang w:eastAsia="es-P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34C33"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220 KVA</w:t>
            </w:r>
          </w:p>
        </w:tc>
      </w:tr>
      <w:tr w:rsidR="009F5EB3" w:rsidRPr="009872AD" w14:paraId="275C5CB6" w14:textId="77777777" w:rsidTr="00563077">
        <w:trPr>
          <w:trHeight w:val="18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E8E95"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Potencia del motor Diésel que impulsa generador</w:t>
            </w:r>
            <w:r w:rsidR="00FF1142" w:rsidRPr="009872AD">
              <w:rPr>
                <w:rFonts w:ascii="Arial Narrow" w:hAnsi="Arial Narrow" w:cs="Times New Roman"/>
                <w:bCs w:val="0"/>
                <w:szCs w:val="22"/>
                <w:lang w:eastAsia="es-PE"/>
              </w:rPr>
              <w:t>(*)</w:t>
            </w:r>
            <w:r w:rsidRPr="009872AD">
              <w:rPr>
                <w:rFonts w:ascii="Arial Narrow" w:hAnsi="Arial Narrow" w:cs="Times New Roman"/>
                <w:bCs w:val="0"/>
                <w:szCs w:val="22"/>
                <w:lang w:eastAsia="es-PE"/>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F40E349"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250HP</w:t>
            </w:r>
          </w:p>
        </w:tc>
      </w:tr>
      <w:tr w:rsidR="009F5EB3" w:rsidRPr="009872AD" w14:paraId="10ACBC69" w14:textId="77777777" w:rsidTr="00563077">
        <w:trPr>
          <w:trHeight w:val="113"/>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D5D68E4"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Motor Diésel de impulsión de las bombas Hidráulicas y de achique</w:t>
            </w:r>
          </w:p>
        </w:tc>
        <w:tc>
          <w:tcPr>
            <w:tcW w:w="2551" w:type="dxa"/>
            <w:tcBorders>
              <w:top w:val="nil"/>
              <w:left w:val="nil"/>
              <w:bottom w:val="single" w:sz="4" w:space="0" w:color="auto"/>
              <w:right w:val="single" w:sz="4" w:space="0" w:color="auto"/>
            </w:tcBorders>
            <w:shd w:val="clear" w:color="auto" w:fill="auto"/>
            <w:vAlign w:val="center"/>
            <w:hideMark/>
          </w:tcPr>
          <w:p w14:paraId="238DC434"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50HP</w:t>
            </w:r>
          </w:p>
        </w:tc>
      </w:tr>
      <w:tr w:rsidR="009F5EB3" w:rsidRPr="009872AD" w14:paraId="3A52229C" w14:textId="77777777" w:rsidTr="00563077">
        <w:trPr>
          <w:trHeight w:val="297"/>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4DC4C07D"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Motor Diésel de impulsión del generador de la red general e hidráulica</w:t>
            </w:r>
            <w:r w:rsidR="00FF1142" w:rsidRPr="009872AD">
              <w:rPr>
                <w:rFonts w:ascii="Arial Narrow" w:hAnsi="Arial Narrow" w:cs="Times New Roman"/>
                <w:bCs w:val="0"/>
                <w:szCs w:val="22"/>
                <w:lang w:eastAsia="es-PE"/>
              </w:rPr>
              <w:t>(*)</w:t>
            </w:r>
            <w:r w:rsidRPr="009872AD">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10196C08"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50HP</w:t>
            </w:r>
          </w:p>
        </w:tc>
      </w:tr>
      <w:tr w:rsidR="009F5EB3" w:rsidRPr="009872AD" w14:paraId="1D4F6820"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7C067AE2" w14:textId="77777777" w:rsidR="002437D8" w:rsidRPr="009872AD" w:rsidRDefault="002437D8" w:rsidP="002437D8">
            <w:pPr>
              <w:rPr>
                <w:rFonts w:ascii="Arial Narrow" w:hAnsi="Arial Narrow" w:cs="Times New Roman"/>
                <w:bCs w:val="0"/>
                <w:szCs w:val="22"/>
                <w:lang w:val="es-PE" w:eastAsia="es-PE"/>
              </w:rPr>
            </w:pPr>
            <w:r w:rsidRPr="009872AD">
              <w:rPr>
                <w:rFonts w:ascii="Arial Narrow" w:hAnsi="Arial Narrow" w:cs="Times New Roman"/>
                <w:bCs w:val="0"/>
                <w:szCs w:val="22"/>
                <w:lang w:eastAsia="es-PE"/>
              </w:rPr>
              <w:t>Profundidad máxima de dragado:</w:t>
            </w:r>
          </w:p>
        </w:tc>
        <w:tc>
          <w:tcPr>
            <w:tcW w:w="2551" w:type="dxa"/>
            <w:tcBorders>
              <w:top w:val="nil"/>
              <w:left w:val="nil"/>
              <w:bottom w:val="single" w:sz="4" w:space="0" w:color="auto"/>
              <w:right w:val="single" w:sz="4" w:space="0" w:color="auto"/>
            </w:tcBorders>
            <w:shd w:val="clear" w:color="auto" w:fill="auto"/>
            <w:vAlign w:val="center"/>
            <w:hideMark/>
          </w:tcPr>
          <w:p w14:paraId="1FA5237E"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no menor a 15m</w:t>
            </w:r>
            <w:r w:rsidRPr="009872AD">
              <w:rPr>
                <w:rFonts w:ascii="Arial Narrow" w:hAnsi="Arial Narrow" w:cs="Times New Roman"/>
                <w:bCs w:val="0"/>
                <w:sz w:val="16"/>
                <w:szCs w:val="16"/>
                <w:lang w:eastAsia="es-PE"/>
              </w:rPr>
              <w:t>   </w:t>
            </w:r>
          </w:p>
        </w:tc>
      </w:tr>
    </w:tbl>
    <w:p w14:paraId="0A5A54D1" w14:textId="77777777" w:rsidR="00A078B1" w:rsidRPr="009872AD" w:rsidRDefault="003F6433" w:rsidP="001873AB">
      <w:pPr>
        <w:ind w:left="708" w:right="707"/>
        <w:jc w:val="both"/>
        <w:rPr>
          <w:sz w:val="16"/>
          <w:szCs w:val="16"/>
          <w:lang w:val="es-AR"/>
        </w:rPr>
      </w:pPr>
      <w:r w:rsidRPr="009872AD">
        <w:rPr>
          <w:sz w:val="16"/>
          <w:szCs w:val="16"/>
          <w:lang w:val="es-AR"/>
        </w:rPr>
        <w:t>(*) La bomba de dragado y los compresores puede</w:t>
      </w:r>
      <w:r w:rsidR="002C10E6" w:rsidRPr="009872AD">
        <w:rPr>
          <w:sz w:val="16"/>
          <w:szCs w:val="16"/>
          <w:lang w:val="es-AR"/>
        </w:rPr>
        <w:t>n</w:t>
      </w:r>
      <w:r w:rsidRPr="009872AD">
        <w:rPr>
          <w:sz w:val="16"/>
          <w:szCs w:val="16"/>
          <w:lang w:val="es-AR"/>
        </w:rPr>
        <w:t xml:space="preserve"> ser accionados desde el generador principal (sin necesidad de contar con un generador exclusivo), el cual deberá en tal caso, contar con suficiente potencia para atender todas las necesidades que puedan presentarse simultáneamente para las acciones de dragado y de propulsión.</w:t>
      </w:r>
    </w:p>
    <w:p w14:paraId="46748A73" w14:textId="77777777" w:rsidR="003F6433" w:rsidRPr="009872AD" w:rsidRDefault="003F6433" w:rsidP="00C03229">
      <w:pPr>
        <w:ind w:left="708"/>
        <w:jc w:val="both"/>
        <w:rPr>
          <w:szCs w:val="22"/>
          <w:lang w:val="es-AR"/>
        </w:rPr>
      </w:pPr>
    </w:p>
    <w:p w14:paraId="7FF04447" w14:textId="77777777" w:rsidR="00EE0A5D" w:rsidRPr="009872AD" w:rsidRDefault="00923C2D">
      <w:pPr>
        <w:ind w:left="709"/>
        <w:jc w:val="both"/>
        <w:rPr>
          <w:szCs w:val="22"/>
        </w:rPr>
      </w:pPr>
      <w:r w:rsidRPr="009872AD">
        <w:rPr>
          <w:szCs w:val="22"/>
        </w:rPr>
        <w:t>Dado que una draga de succión por arrastre (TSHD) será considerada “Bien de la Concesión”, las especificaciones técnicas deben tener en cuenta altos estándares de calidad, tales como los especificados en el siguiente folleto que se presenta a modo ilustrativo</w:t>
      </w:r>
      <w:r w:rsidR="003F6433" w:rsidRPr="009872AD">
        <w:rPr>
          <w:szCs w:val="22"/>
        </w:rPr>
        <w:t>, para el caso de una draga con certificado de navegación no restringido.</w:t>
      </w:r>
    </w:p>
    <w:p w14:paraId="3F784437" w14:textId="77777777" w:rsidR="005B5838" w:rsidRPr="009872AD" w:rsidRDefault="009577B4" w:rsidP="00C03229">
      <w:pPr>
        <w:ind w:left="708"/>
        <w:jc w:val="both"/>
        <w:rPr>
          <w:szCs w:val="22"/>
          <w:lang w:val="es-UY"/>
        </w:rPr>
      </w:pPr>
      <w:r w:rsidRPr="009872AD">
        <w:rPr>
          <w:bCs w:val="0"/>
          <w:noProof/>
          <w:lang w:val="es-PE" w:eastAsia="es-PE"/>
        </w:rPr>
        <w:drawing>
          <wp:anchor distT="0" distB="0" distL="114300" distR="114300" simplePos="0" relativeHeight="251656192" behindDoc="1" locked="0" layoutInCell="1" allowOverlap="1" wp14:anchorId="5C51611D" wp14:editId="39077020">
            <wp:simplePos x="0" y="0"/>
            <wp:positionH relativeFrom="column">
              <wp:posOffset>1099820</wp:posOffset>
            </wp:positionH>
            <wp:positionV relativeFrom="paragraph">
              <wp:posOffset>167640</wp:posOffset>
            </wp:positionV>
            <wp:extent cx="4120515" cy="2452370"/>
            <wp:effectExtent l="0" t="0" r="0" b="0"/>
            <wp:wrapTopAndBottom/>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srcRect/>
                    <a:stretch>
                      <a:fillRect/>
                    </a:stretch>
                  </pic:blipFill>
                  <pic:spPr bwMode="auto">
                    <a:xfrm>
                      <a:off x="0" y="0"/>
                      <a:ext cx="4120515" cy="2452370"/>
                    </a:xfrm>
                    <a:prstGeom prst="rect">
                      <a:avLst/>
                    </a:prstGeom>
                    <a:noFill/>
                    <a:ln w="9525">
                      <a:noFill/>
                      <a:miter lim="800000"/>
                      <a:headEnd/>
                      <a:tailEnd/>
                    </a:ln>
                  </pic:spPr>
                </pic:pic>
              </a:graphicData>
            </a:graphic>
          </wp:anchor>
        </w:drawing>
      </w:r>
    </w:p>
    <w:p w14:paraId="03DDC588" w14:textId="77777777" w:rsidR="005B5838" w:rsidRPr="009872AD" w:rsidRDefault="00923C2D" w:rsidP="00C03229">
      <w:pPr>
        <w:ind w:left="708"/>
        <w:jc w:val="center"/>
        <w:rPr>
          <w:rFonts w:ascii="Arial Narrow" w:hAnsi="Arial Narrow"/>
          <w:noProof/>
          <w:szCs w:val="22"/>
          <w:lang w:val="es-AR" w:eastAsia="es-AR"/>
        </w:rPr>
      </w:pPr>
      <w:r w:rsidRPr="009872AD">
        <w:rPr>
          <w:rFonts w:ascii="Arial Narrow" w:hAnsi="Arial Narrow"/>
          <w:noProof/>
          <w:szCs w:val="22"/>
          <w:lang w:val="es-AR" w:eastAsia="es-AR"/>
        </w:rPr>
        <w:t xml:space="preserve">Características típicas de una draga de succión por arrastre (TSHD) </w:t>
      </w:r>
      <w:r w:rsidRPr="009872AD">
        <w:rPr>
          <w:rFonts w:ascii="Arial Narrow" w:hAnsi="Arial Narrow"/>
          <w:noProof/>
          <w:szCs w:val="22"/>
          <w:lang w:val="es-AR" w:eastAsia="es-AR"/>
        </w:rPr>
        <w:br/>
      </w:r>
    </w:p>
    <w:p w14:paraId="6DEF93D2" w14:textId="77777777" w:rsidR="005B5838" w:rsidRPr="009872AD" w:rsidRDefault="009577B4" w:rsidP="00C03229">
      <w:pPr>
        <w:ind w:left="708"/>
        <w:rPr>
          <w:noProof/>
          <w:szCs w:val="22"/>
          <w:lang w:val="es-AR" w:eastAsia="es-AR"/>
        </w:rPr>
      </w:pPr>
      <w:r w:rsidRPr="009872AD">
        <w:rPr>
          <w:noProof/>
          <w:szCs w:val="22"/>
          <w:lang w:val="es-PE" w:eastAsia="es-PE"/>
        </w:rPr>
        <w:lastRenderedPageBreak/>
        <w:drawing>
          <wp:inline distT="0" distB="0" distL="0" distR="0" wp14:anchorId="6D654640" wp14:editId="61450227">
            <wp:extent cx="5313680" cy="3269615"/>
            <wp:effectExtent l="19050" t="19050" r="2032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a:off x="0" y="0"/>
                      <a:ext cx="5313680" cy="3269615"/>
                    </a:xfrm>
                    <a:prstGeom prst="rect">
                      <a:avLst/>
                    </a:prstGeom>
                    <a:noFill/>
                    <a:ln w="9525" cmpd="sng">
                      <a:solidFill>
                        <a:srgbClr val="4F81BD"/>
                      </a:solidFill>
                      <a:miter lim="800000"/>
                      <a:headEnd/>
                      <a:tailEnd/>
                    </a:ln>
                    <a:effectLst/>
                  </pic:spPr>
                </pic:pic>
              </a:graphicData>
            </a:graphic>
          </wp:inline>
        </w:drawing>
      </w:r>
    </w:p>
    <w:p w14:paraId="1B06DFF2" w14:textId="77777777" w:rsidR="00550FCC" w:rsidRPr="009872AD" w:rsidRDefault="00923C2D" w:rsidP="00C03229">
      <w:pPr>
        <w:ind w:left="708"/>
        <w:jc w:val="center"/>
        <w:rPr>
          <w:rFonts w:ascii="Arial Narrow" w:hAnsi="Arial Narrow"/>
          <w:noProof/>
          <w:szCs w:val="22"/>
          <w:lang w:val="es-AR" w:eastAsia="es-AR"/>
        </w:rPr>
      </w:pPr>
      <w:r w:rsidRPr="009872AD">
        <w:rPr>
          <w:rFonts w:ascii="Arial Narrow" w:hAnsi="Arial Narrow"/>
          <w:noProof/>
          <w:szCs w:val="22"/>
          <w:lang w:val="es-AR" w:eastAsia="es-AR"/>
        </w:rPr>
        <w:t xml:space="preserve">Características típicas de una draga TSHD a ser adquirida </w:t>
      </w:r>
    </w:p>
    <w:p w14:paraId="71C9F5BE" w14:textId="77777777" w:rsidR="005B5838" w:rsidRPr="009872AD" w:rsidRDefault="00923C2D" w:rsidP="00C03229">
      <w:pPr>
        <w:ind w:left="708"/>
        <w:jc w:val="center"/>
        <w:rPr>
          <w:rFonts w:ascii="Arial Narrow" w:hAnsi="Arial Narrow"/>
          <w:noProof/>
          <w:szCs w:val="22"/>
          <w:lang w:val="es-AR" w:eastAsia="es-AR"/>
        </w:rPr>
      </w:pPr>
      <w:r w:rsidRPr="009872AD">
        <w:rPr>
          <w:rFonts w:ascii="Arial Narrow" w:hAnsi="Arial Narrow"/>
          <w:noProof/>
          <w:szCs w:val="22"/>
          <w:lang w:val="es-AR" w:eastAsia="es-AR"/>
        </w:rPr>
        <w:t xml:space="preserve">(Fuente: </w:t>
      </w:r>
      <w:hyperlink r:id="rId23" w:history="1">
        <w:r w:rsidRPr="009872AD">
          <w:rPr>
            <w:rStyle w:val="Hipervnculo"/>
            <w:rFonts w:ascii="Arial Narrow" w:hAnsi="Arial Narrow"/>
            <w:noProof/>
            <w:color w:val="auto"/>
            <w:szCs w:val="22"/>
            <w:lang w:val="es-AR" w:eastAsia="es-AR"/>
          </w:rPr>
          <w:t>http://www.damendredging.com/en/products/trailing-suction-hopper-dredgers</w:t>
        </w:r>
      </w:hyperlink>
      <w:r w:rsidRPr="009872AD">
        <w:rPr>
          <w:rFonts w:ascii="Arial Narrow" w:hAnsi="Arial Narrow"/>
          <w:noProof/>
          <w:szCs w:val="22"/>
          <w:lang w:val="es-AR" w:eastAsia="es-AR"/>
        </w:rPr>
        <w:t>)</w:t>
      </w:r>
    </w:p>
    <w:p w14:paraId="6BE56804" w14:textId="77777777" w:rsidR="005B5838" w:rsidRPr="009872AD" w:rsidRDefault="005B5838" w:rsidP="00C03229">
      <w:pPr>
        <w:ind w:left="708"/>
        <w:jc w:val="both"/>
        <w:rPr>
          <w:szCs w:val="22"/>
          <w:lang w:val="es-UY"/>
        </w:rPr>
      </w:pPr>
    </w:p>
    <w:p w14:paraId="5AD4542B" w14:textId="77777777" w:rsidR="005B5838" w:rsidRPr="009872AD" w:rsidRDefault="005B5838" w:rsidP="00C03229">
      <w:pPr>
        <w:ind w:left="708"/>
        <w:jc w:val="both"/>
        <w:rPr>
          <w:szCs w:val="22"/>
          <w:lang w:val="es-UY"/>
        </w:rPr>
      </w:pPr>
    </w:p>
    <w:p w14:paraId="1EADD30F" w14:textId="77777777" w:rsidR="00EE0A5D" w:rsidRPr="009872AD" w:rsidRDefault="00923C2D">
      <w:pPr>
        <w:ind w:left="709"/>
        <w:jc w:val="both"/>
        <w:rPr>
          <w:szCs w:val="22"/>
        </w:rPr>
      </w:pPr>
      <w:r w:rsidRPr="009872AD">
        <w:rPr>
          <w:szCs w:val="22"/>
        </w:rPr>
        <w:t xml:space="preserve">Si el CONCESIONARIO deseará utilizar otras dragas adicionales del tipo TSHD, deberá proponer al CONCEDENTE sus características de la misma manera que para las dragas CSD, solamente a los efectos de una verificación de su aptitud.  </w:t>
      </w:r>
    </w:p>
    <w:p w14:paraId="0D86AD56" w14:textId="77777777" w:rsidR="009B7827" w:rsidRPr="009872AD" w:rsidRDefault="009B7827" w:rsidP="005B5838">
      <w:pPr>
        <w:jc w:val="both"/>
        <w:rPr>
          <w:noProof/>
          <w:szCs w:val="22"/>
          <w:lang w:val="es-AR" w:eastAsia="es-AR"/>
        </w:rPr>
      </w:pPr>
    </w:p>
    <w:p w14:paraId="02B46947" w14:textId="77777777" w:rsidR="00EE0A5D" w:rsidRPr="009872AD" w:rsidRDefault="00923C2D" w:rsidP="00C41137">
      <w:pPr>
        <w:pStyle w:val="Prrafodelista"/>
        <w:numPr>
          <w:ilvl w:val="0"/>
          <w:numId w:val="90"/>
        </w:numPr>
        <w:jc w:val="both"/>
        <w:rPr>
          <w:i/>
          <w:szCs w:val="22"/>
          <w:u w:val="single"/>
          <w:lang w:val="es-UY"/>
        </w:rPr>
      </w:pPr>
      <w:bookmarkStart w:id="2120" w:name="_Toc368329793"/>
      <w:bookmarkEnd w:id="2120"/>
      <w:r w:rsidRPr="009872AD">
        <w:rPr>
          <w:i/>
          <w:szCs w:val="22"/>
          <w:u w:val="single"/>
          <w:lang w:val="es-UY"/>
        </w:rPr>
        <w:t>Equipo Auxiliar Obligatorio para la Draga de Succión por arrastre (TSHD) a ser Incorporado como Bien de la Concesión:</w:t>
      </w:r>
    </w:p>
    <w:p w14:paraId="5E3782A3" w14:textId="77777777" w:rsidR="005B5838" w:rsidRPr="009872AD" w:rsidRDefault="005B5838" w:rsidP="00F2153D">
      <w:pPr>
        <w:jc w:val="both"/>
        <w:rPr>
          <w:szCs w:val="22"/>
          <w:lang w:val="es-UY"/>
        </w:rPr>
      </w:pPr>
    </w:p>
    <w:p w14:paraId="129B89C0" w14:textId="1DA7AFAA" w:rsidR="00EE0A5D" w:rsidRPr="009872AD" w:rsidRDefault="00923C2D">
      <w:pPr>
        <w:spacing w:after="120"/>
        <w:ind w:left="709"/>
        <w:jc w:val="both"/>
        <w:rPr>
          <w:szCs w:val="22"/>
        </w:rPr>
      </w:pPr>
      <w:r w:rsidRPr="009872AD">
        <w:rPr>
          <w:szCs w:val="22"/>
        </w:rPr>
        <w:t>Una lancha de apoyo de los trabajos, potencia no menor a 2 x 100 HP y alojamiento para cuatro tripulantes.</w:t>
      </w:r>
      <w:r w:rsidR="003123C9" w:rsidRPr="009872AD">
        <w:t xml:space="preserve"> </w:t>
      </w:r>
      <w:r w:rsidR="003123C9" w:rsidRPr="009872AD">
        <w:rPr>
          <w:szCs w:val="22"/>
        </w:rPr>
        <w:t>Un equipamiento completo para levantamientos topobatimétricos: Sistema DGPS, ecosonda registradora de doble frecuencia (190 kHz – 210 kHz / 30 kHz – 36 kHz), estación total, nivel, etc.</w:t>
      </w:r>
    </w:p>
    <w:p w14:paraId="74004FC2" w14:textId="77777777" w:rsidR="00EE0A5D" w:rsidRPr="009872AD" w:rsidRDefault="00923C2D">
      <w:pPr>
        <w:ind w:left="709"/>
        <w:jc w:val="both"/>
        <w:rPr>
          <w:szCs w:val="22"/>
        </w:rPr>
      </w:pPr>
      <w:r w:rsidRPr="009872AD">
        <w:rPr>
          <w:szCs w:val="22"/>
        </w:rPr>
        <w:t>Un equipamiento completo para levantamientos topobatimétricos (Sistema DGPS, ecosonda registradora, estación total, nivel, etc.).</w:t>
      </w:r>
      <w:bookmarkStart w:id="2121" w:name="_Toc368329794"/>
    </w:p>
    <w:p w14:paraId="4B00AA7B" w14:textId="77777777" w:rsidR="00EE0A5D" w:rsidRPr="009872AD" w:rsidRDefault="00EE0A5D">
      <w:pPr>
        <w:ind w:left="709"/>
        <w:jc w:val="both"/>
        <w:rPr>
          <w:szCs w:val="22"/>
        </w:rPr>
      </w:pPr>
    </w:p>
    <w:bookmarkEnd w:id="2121"/>
    <w:p w14:paraId="739904D3" w14:textId="77777777" w:rsidR="00EE0A5D" w:rsidRPr="009872AD" w:rsidRDefault="00923C2D" w:rsidP="00C41137">
      <w:pPr>
        <w:pStyle w:val="Prrafodelista"/>
        <w:numPr>
          <w:ilvl w:val="0"/>
          <w:numId w:val="90"/>
        </w:numPr>
        <w:jc w:val="both"/>
        <w:rPr>
          <w:i/>
          <w:szCs w:val="22"/>
          <w:u w:val="single"/>
          <w:lang w:val="es-UY"/>
        </w:rPr>
      </w:pPr>
      <w:r w:rsidRPr="009872AD">
        <w:rPr>
          <w:i/>
          <w:szCs w:val="22"/>
          <w:u w:val="single"/>
          <w:lang w:val="es-UY"/>
        </w:rPr>
        <w:t>Requisitos Técnicos Obligatorios para Dragas de Cortador menores a ser incorporadas como Bien de la Concesión:</w:t>
      </w:r>
    </w:p>
    <w:p w14:paraId="505B122E" w14:textId="77777777" w:rsidR="005B5838" w:rsidRPr="009872AD" w:rsidRDefault="005B5838" w:rsidP="005B5838">
      <w:pPr>
        <w:rPr>
          <w:szCs w:val="22"/>
        </w:rPr>
      </w:pPr>
    </w:p>
    <w:p w14:paraId="50D54E8B" w14:textId="77777777" w:rsidR="00EE0A5D" w:rsidRPr="009872AD" w:rsidRDefault="00923C2D">
      <w:pPr>
        <w:spacing w:after="120"/>
        <w:ind w:left="709"/>
        <w:jc w:val="both"/>
        <w:rPr>
          <w:szCs w:val="22"/>
        </w:rPr>
      </w:pPr>
      <w:r w:rsidRPr="009872AD">
        <w:rPr>
          <w:szCs w:val="22"/>
        </w:rPr>
        <w:t xml:space="preserve">El CONCESIONARIO deberá contar con dos equipos de dragado de menores dimensiones trabajos de refuerzo en la apertura y el mantenimiento, tanto en los </w:t>
      </w:r>
      <w:r w:rsidR="000C0D3C" w:rsidRPr="009872AD">
        <w:rPr>
          <w:szCs w:val="22"/>
        </w:rPr>
        <w:t>m</w:t>
      </w:r>
      <w:r w:rsidRPr="009872AD">
        <w:rPr>
          <w:szCs w:val="22"/>
        </w:rPr>
        <w:t xml:space="preserve">alos </w:t>
      </w:r>
      <w:r w:rsidR="000C0D3C" w:rsidRPr="009872AD">
        <w:rPr>
          <w:szCs w:val="22"/>
        </w:rPr>
        <w:t>p</w:t>
      </w:r>
      <w:r w:rsidRPr="009872AD">
        <w:rPr>
          <w:szCs w:val="22"/>
        </w:rPr>
        <w:t>asos como en el Puerto de Iquitos, los cuales serán considerados Bien de la Concesión.</w:t>
      </w:r>
    </w:p>
    <w:p w14:paraId="2233108D" w14:textId="77777777" w:rsidR="00EE0A5D" w:rsidRPr="009872AD" w:rsidRDefault="00923C2D">
      <w:pPr>
        <w:spacing w:after="120"/>
        <w:ind w:left="709"/>
        <w:jc w:val="both"/>
        <w:rPr>
          <w:szCs w:val="22"/>
        </w:rPr>
      </w:pPr>
      <w:r w:rsidRPr="009872AD">
        <w:rPr>
          <w:szCs w:val="22"/>
        </w:rPr>
        <w:t>El CONCESIONARIO deberá entonces adquirir equipos anfibios del tipo Watermaster modelo Classic III o IV</w:t>
      </w:r>
      <w:r w:rsidR="00936C5B" w:rsidRPr="009872AD">
        <w:rPr>
          <w:szCs w:val="22"/>
        </w:rPr>
        <w:t xml:space="preserve"> o similares</w:t>
      </w:r>
      <w:r w:rsidRPr="009872AD">
        <w:rPr>
          <w:szCs w:val="22"/>
        </w:rPr>
        <w:t>, de bajo peso autopropulsados, con una gran cantidad de funciones de dragado según los dispositivos intercambiables disponibles, como ser:</w:t>
      </w:r>
    </w:p>
    <w:p w14:paraId="1C0EB3D6" w14:textId="77777777" w:rsidR="00EE0A5D" w:rsidRPr="009872AD" w:rsidRDefault="005B5838" w:rsidP="00C41137">
      <w:pPr>
        <w:pStyle w:val="Prrafodelista"/>
        <w:numPr>
          <w:ilvl w:val="0"/>
          <w:numId w:val="91"/>
        </w:numPr>
        <w:ind w:left="993" w:hanging="284"/>
        <w:jc w:val="both"/>
        <w:rPr>
          <w:szCs w:val="22"/>
          <w:lang w:val="es-UY"/>
        </w:rPr>
      </w:pPr>
      <w:r w:rsidRPr="009872AD">
        <w:rPr>
          <w:szCs w:val="22"/>
          <w:lang w:val="es-UY"/>
        </w:rPr>
        <w:t>Retroexcavadora</w:t>
      </w:r>
    </w:p>
    <w:p w14:paraId="7B15DE92" w14:textId="77777777" w:rsidR="00EE0A5D" w:rsidRPr="009872AD" w:rsidRDefault="005B5838" w:rsidP="00C41137">
      <w:pPr>
        <w:pStyle w:val="Prrafodelista"/>
        <w:numPr>
          <w:ilvl w:val="0"/>
          <w:numId w:val="91"/>
        </w:numPr>
        <w:ind w:left="993" w:hanging="284"/>
        <w:jc w:val="both"/>
        <w:rPr>
          <w:szCs w:val="22"/>
          <w:lang w:val="es-UY"/>
        </w:rPr>
      </w:pPr>
      <w:r w:rsidRPr="009872AD">
        <w:rPr>
          <w:szCs w:val="22"/>
          <w:lang w:val="es-UY"/>
        </w:rPr>
        <w:t>Succión con cortador con refulado por cañerías o dispersor</w:t>
      </w:r>
    </w:p>
    <w:p w14:paraId="11089255" w14:textId="77777777" w:rsidR="00EE0A5D" w:rsidRPr="009872AD" w:rsidRDefault="005B5838" w:rsidP="00C41137">
      <w:pPr>
        <w:pStyle w:val="Prrafodelista"/>
        <w:numPr>
          <w:ilvl w:val="0"/>
          <w:numId w:val="91"/>
        </w:numPr>
        <w:ind w:left="993" w:hanging="284"/>
        <w:jc w:val="both"/>
        <w:rPr>
          <w:szCs w:val="22"/>
          <w:lang w:val="es-UY"/>
        </w:rPr>
      </w:pPr>
      <w:r w:rsidRPr="009872AD">
        <w:rPr>
          <w:szCs w:val="22"/>
          <w:lang w:val="es-UY"/>
        </w:rPr>
        <w:t>Cangilón con cortador y bomba sumergida para vegetación acuática</w:t>
      </w:r>
    </w:p>
    <w:p w14:paraId="10E29422" w14:textId="77777777" w:rsidR="00EE0A5D" w:rsidRPr="009872AD" w:rsidRDefault="005B5838" w:rsidP="00C41137">
      <w:pPr>
        <w:pStyle w:val="Prrafodelista"/>
        <w:numPr>
          <w:ilvl w:val="0"/>
          <w:numId w:val="91"/>
        </w:numPr>
        <w:spacing w:after="120"/>
        <w:ind w:left="993" w:hanging="284"/>
        <w:jc w:val="both"/>
        <w:rPr>
          <w:szCs w:val="22"/>
          <w:lang w:val="es-UY"/>
        </w:rPr>
      </w:pPr>
      <w:r w:rsidRPr="009872AD">
        <w:rPr>
          <w:szCs w:val="22"/>
          <w:lang w:val="es-UY"/>
        </w:rPr>
        <w:lastRenderedPageBreak/>
        <w:t>Cuchara de almeja, etc.</w:t>
      </w:r>
    </w:p>
    <w:p w14:paraId="0B7F17B7" w14:textId="7022AD8A" w:rsidR="00EE0A5D" w:rsidRPr="009872AD" w:rsidRDefault="005B5838" w:rsidP="00054F7C">
      <w:pPr>
        <w:pStyle w:val="Prrafodelista"/>
        <w:numPr>
          <w:ilvl w:val="0"/>
          <w:numId w:val="91"/>
        </w:numPr>
        <w:spacing w:after="120"/>
        <w:ind w:left="993" w:hanging="284"/>
        <w:jc w:val="both"/>
        <w:rPr>
          <w:szCs w:val="22"/>
          <w:lang w:val="es-UY"/>
        </w:rPr>
      </w:pPr>
      <w:r w:rsidRPr="009872AD">
        <w:rPr>
          <w:szCs w:val="22"/>
          <w:lang w:val="es-UY"/>
        </w:rPr>
        <w:t>Adicionalmente el equipo dispondrá de una grúa de servicio hidráulica de 960 Kg de capacidad.</w:t>
      </w:r>
      <w:r w:rsidR="003123C9" w:rsidRPr="009872AD">
        <w:rPr>
          <w:szCs w:val="22"/>
          <w:lang w:val="es-UY"/>
        </w:rPr>
        <w:t xml:space="preserve"> </w:t>
      </w:r>
      <w:r w:rsidR="00923C2D" w:rsidRPr="009872AD">
        <w:rPr>
          <w:szCs w:val="22"/>
          <w:lang w:val="es-UY"/>
        </w:rPr>
        <w:t>A continuación se presenta información sobre las principales especificaciones técnicas del Equipo Multipropósito:</w:t>
      </w:r>
    </w:p>
    <w:tbl>
      <w:tblPr>
        <w:tblW w:w="6819" w:type="dxa"/>
        <w:jc w:val="center"/>
        <w:tblCellMar>
          <w:left w:w="70" w:type="dxa"/>
          <w:right w:w="70" w:type="dxa"/>
        </w:tblCellMar>
        <w:tblLook w:val="04A0" w:firstRow="1" w:lastRow="0" w:firstColumn="1" w:lastColumn="0" w:noHBand="0" w:noVBand="1"/>
      </w:tblPr>
      <w:tblGrid>
        <w:gridCol w:w="3977"/>
        <w:gridCol w:w="2842"/>
      </w:tblGrid>
      <w:tr w:rsidR="009F5EB3" w:rsidRPr="009872AD" w14:paraId="5F25F711" w14:textId="77777777" w:rsidTr="002437D8">
        <w:trPr>
          <w:trHeight w:val="255"/>
          <w:jc w:val="center"/>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7D22" w14:textId="77777777" w:rsidR="002437D8" w:rsidRPr="009872AD" w:rsidRDefault="002437D8" w:rsidP="002437D8">
            <w:pPr>
              <w:jc w:val="both"/>
              <w:rPr>
                <w:rFonts w:ascii="Arial Narrow" w:hAnsi="Arial Narrow" w:cs="Times New Roman"/>
                <w:bCs w:val="0"/>
                <w:szCs w:val="22"/>
                <w:lang w:val="es-PE" w:eastAsia="es-PE"/>
              </w:rPr>
            </w:pPr>
            <w:r w:rsidRPr="009872AD">
              <w:rPr>
                <w:rFonts w:ascii="Arial Narrow" w:hAnsi="Arial Narrow" w:cs="Times New Roman"/>
                <w:bCs w:val="0"/>
                <w:szCs w:val="22"/>
                <w:lang w:eastAsia="es-PE"/>
              </w:rPr>
              <w:t>Eslora casco:</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717636EC"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11,00 m</w:t>
            </w:r>
          </w:p>
        </w:tc>
      </w:tr>
      <w:tr w:rsidR="009F5EB3" w:rsidRPr="009872AD" w14:paraId="4BBB1DE4"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4E84206A" w14:textId="77777777" w:rsidR="002437D8" w:rsidRPr="009872AD" w:rsidRDefault="002437D8" w:rsidP="002437D8">
            <w:pPr>
              <w:jc w:val="both"/>
              <w:rPr>
                <w:rFonts w:ascii="Arial Narrow" w:hAnsi="Arial Narrow" w:cs="Times New Roman"/>
                <w:bCs w:val="0"/>
                <w:szCs w:val="22"/>
                <w:lang w:val="es-PE" w:eastAsia="es-PE"/>
              </w:rPr>
            </w:pPr>
            <w:r w:rsidRPr="009872AD">
              <w:rPr>
                <w:rFonts w:ascii="Arial Narrow" w:hAnsi="Arial Narrow" w:cs="Times New Roman"/>
                <w:bCs w:val="0"/>
                <w:szCs w:val="22"/>
                <w:lang w:eastAsia="es-PE"/>
              </w:rPr>
              <w:t>Manga (casco):</w:t>
            </w:r>
          </w:p>
        </w:tc>
        <w:tc>
          <w:tcPr>
            <w:tcW w:w="2842" w:type="dxa"/>
            <w:tcBorders>
              <w:top w:val="nil"/>
              <w:left w:val="nil"/>
              <w:bottom w:val="single" w:sz="4" w:space="0" w:color="auto"/>
              <w:right w:val="single" w:sz="4" w:space="0" w:color="auto"/>
            </w:tcBorders>
            <w:shd w:val="clear" w:color="auto" w:fill="auto"/>
            <w:noWrap/>
            <w:vAlign w:val="center"/>
            <w:hideMark/>
          </w:tcPr>
          <w:p w14:paraId="3DDC6929"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3,30 m</w:t>
            </w:r>
          </w:p>
        </w:tc>
      </w:tr>
      <w:tr w:rsidR="009F5EB3" w:rsidRPr="009872AD" w14:paraId="47735E75"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4767F0E" w14:textId="77777777" w:rsidR="002437D8" w:rsidRPr="009872AD" w:rsidRDefault="002437D8" w:rsidP="002437D8">
            <w:pPr>
              <w:jc w:val="both"/>
              <w:rPr>
                <w:rFonts w:ascii="Arial Narrow" w:hAnsi="Arial Narrow" w:cs="Times New Roman"/>
                <w:bCs w:val="0"/>
                <w:szCs w:val="22"/>
                <w:lang w:val="es-PE" w:eastAsia="es-PE"/>
              </w:rPr>
            </w:pPr>
            <w:r w:rsidRPr="009872AD">
              <w:rPr>
                <w:rFonts w:ascii="Arial Narrow" w:hAnsi="Arial Narrow" w:cs="Times New Roman"/>
                <w:bCs w:val="0"/>
                <w:szCs w:val="22"/>
                <w:lang w:eastAsia="es-PE"/>
              </w:rPr>
              <w:t>Altura:</w:t>
            </w:r>
          </w:p>
        </w:tc>
        <w:tc>
          <w:tcPr>
            <w:tcW w:w="2842" w:type="dxa"/>
            <w:tcBorders>
              <w:top w:val="nil"/>
              <w:left w:val="nil"/>
              <w:bottom w:val="single" w:sz="4" w:space="0" w:color="auto"/>
              <w:right w:val="single" w:sz="4" w:space="0" w:color="auto"/>
            </w:tcBorders>
            <w:shd w:val="clear" w:color="auto" w:fill="auto"/>
            <w:noWrap/>
            <w:vAlign w:val="center"/>
            <w:hideMark/>
          </w:tcPr>
          <w:p w14:paraId="30F52403"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3,15m</w:t>
            </w:r>
          </w:p>
        </w:tc>
      </w:tr>
      <w:tr w:rsidR="009F5EB3" w:rsidRPr="009872AD" w14:paraId="7E7BB98E"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2FFB8067" w14:textId="77777777" w:rsidR="002437D8" w:rsidRPr="009872AD" w:rsidRDefault="002437D8" w:rsidP="002437D8">
            <w:pPr>
              <w:jc w:val="both"/>
              <w:rPr>
                <w:rFonts w:ascii="Arial Narrow" w:hAnsi="Arial Narrow" w:cs="Times New Roman"/>
                <w:bCs w:val="0"/>
                <w:szCs w:val="22"/>
                <w:lang w:val="es-PE" w:eastAsia="es-PE"/>
              </w:rPr>
            </w:pPr>
            <w:r w:rsidRPr="009872AD">
              <w:rPr>
                <w:rFonts w:ascii="Arial Narrow" w:hAnsi="Arial Narrow" w:cs="Times New Roman"/>
                <w:bCs w:val="0"/>
                <w:szCs w:val="22"/>
                <w:lang w:eastAsia="es-PE"/>
              </w:rPr>
              <w:t>Calado:</w:t>
            </w:r>
          </w:p>
        </w:tc>
        <w:tc>
          <w:tcPr>
            <w:tcW w:w="2842" w:type="dxa"/>
            <w:tcBorders>
              <w:top w:val="nil"/>
              <w:left w:val="nil"/>
              <w:bottom w:val="single" w:sz="4" w:space="0" w:color="auto"/>
              <w:right w:val="single" w:sz="4" w:space="0" w:color="auto"/>
            </w:tcBorders>
            <w:shd w:val="clear" w:color="auto" w:fill="auto"/>
            <w:noWrap/>
            <w:vAlign w:val="center"/>
            <w:hideMark/>
          </w:tcPr>
          <w:p w14:paraId="5E79B759"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0,50 – 0,80 m</w:t>
            </w:r>
          </w:p>
        </w:tc>
      </w:tr>
      <w:tr w:rsidR="009F5EB3" w:rsidRPr="009872AD" w14:paraId="0AD7DA36"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B8A6FD3" w14:textId="77777777" w:rsidR="002437D8" w:rsidRPr="009872AD" w:rsidRDefault="002437D8" w:rsidP="002437D8">
            <w:pPr>
              <w:jc w:val="both"/>
              <w:rPr>
                <w:rFonts w:ascii="Arial Narrow" w:hAnsi="Arial Narrow" w:cs="Times New Roman"/>
                <w:bCs w:val="0"/>
                <w:szCs w:val="22"/>
                <w:lang w:val="es-PE" w:eastAsia="es-PE"/>
              </w:rPr>
            </w:pPr>
            <w:r w:rsidRPr="009872AD">
              <w:rPr>
                <w:rFonts w:ascii="Arial Narrow" w:hAnsi="Arial Narrow" w:cs="Times New Roman"/>
                <w:bCs w:val="0"/>
                <w:szCs w:val="22"/>
                <w:lang w:eastAsia="es-PE"/>
              </w:rPr>
              <w:t>Peso:</w:t>
            </w:r>
          </w:p>
        </w:tc>
        <w:tc>
          <w:tcPr>
            <w:tcW w:w="2842" w:type="dxa"/>
            <w:tcBorders>
              <w:top w:val="nil"/>
              <w:left w:val="nil"/>
              <w:bottom w:val="single" w:sz="4" w:space="0" w:color="auto"/>
              <w:right w:val="single" w:sz="4" w:space="0" w:color="auto"/>
            </w:tcBorders>
            <w:shd w:val="clear" w:color="auto" w:fill="auto"/>
            <w:noWrap/>
            <w:vAlign w:val="center"/>
            <w:hideMark/>
          </w:tcPr>
          <w:p w14:paraId="38F0D994"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17 ton</w:t>
            </w:r>
          </w:p>
        </w:tc>
      </w:tr>
      <w:tr w:rsidR="009F5EB3" w:rsidRPr="009872AD" w14:paraId="5EF49C23"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15DAFC1F" w14:textId="77777777" w:rsidR="002437D8" w:rsidRPr="009872AD" w:rsidRDefault="002437D8" w:rsidP="002437D8">
            <w:pPr>
              <w:jc w:val="both"/>
              <w:rPr>
                <w:rFonts w:ascii="Arial Narrow" w:hAnsi="Arial Narrow" w:cs="Times New Roman"/>
                <w:bCs w:val="0"/>
                <w:szCs w:val="22"/>
                <w:lang w:val="es-PE" w:eastAsia="es-PE"/>
              </w:rPr>
            </w:pPr>
            <w:r w:rsidRPr="009872AD">
              <w:rPr>
                <w:rFonts w:ascii="Arial Narrow" w:hAnsi="Arial Narrow" w:cs="Times New Roman"/>
                <w:bCs w:val="0"/>
                <w:szCs w:val="22"/>
                <w:lang w:eastAsia="es-PE"/>
              </w:rPr>
              <w:t>Capacidad de bombeo de sólidos:</w:t>
            </w:r>
          </w:p>
        </w:tc>
        <w:tc>
          <w:tcPr>
            <w:tcW w:w="2842" w:type="dxa"/>
            <w:tcBorders>
              <w:top w:val="nil"/>
              <w:left w:val="nil"/>
              <w:bottom w:val="single" w:sz="4" w:space="0" w:color="auto"/>
              <w:right w:val="single" w:sz="4" w:space="0" w:color="auto"/>
            </w:tcBorders>
            <w:shd w:val="clear" w:color="auto" w:fill="auto"/>
            <w:noWrap/>
            <w:vAlign w:val="center"/>
            <w:hideMark/>
          </w:tcPr>
          <w:p w14:paraId="0D06F513"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50 a 100 m3/h</w:t>
            </w:r>
          </w:p>
        </w:tc>
      </w:tr>
      <w:tr w:rsidR="002437D8" w:rsidRPr="009872AD" w14:paraId="5C147E70"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916DA6E" w14:textId="77777777" w:rsidR="002437D8" w:rsidRPr="009872AD" w:rsidRDefault="002437D8" w:rsidP="002437D8">
            <w:pPr>
              <w:jc w:val="both"/>
              <w:rPr>
                <w:rFonts w:ascii="Arial Narrow" w:hAnsi="Arial Narrow" w:cs="Times New Roman"/>
                <w:bCs w:val="0"/>
                <w:szCs w:val="22"/>
                <w:lang w:val="es-PE" w:eastAsia="es-PE"/>
              </w:rPr>
            </w:pPr>
            <w:r w:rsidRPr="009872AD">
              <w:rPr>
                <w:rFonts w:ascii="Arial Narrow" w:hAnsi="Arial Narrow" w:cs="Times New Roman"/>
                <w:bCs w:val="0"/>
                <w:szCs w:val="22"/>
                <w:lang w:eastAsia="es-PE"/>
              </w:rPr>
              <w:t>Profundidad optima de dragado:</w:t>
            </w:r>
          </w:p>
        </w:tc>
        <w:tc>
          <w:tcPr>
            <w:tcW w:w="2842" w:type="dxa"/>
            <w:tcBorders>
              <w:top w:val="nil"/>
              <w:left w:val="nil"/>
              <w:bottom w:val="single" w:sz="4" w:space="0" w:color="auto"/>
              <w:right w:val="single" w:sz="4" w:space="0" w:color="auto"/>
            </w:tcBorders>
            <w:shd w:val="clear" w:color="auto" w:fill="auto"/>
            <w:noWrap/>
            <w:vAlign w:val="center"/>
            <w:hideMark/>
          </w:tcPr>
          <w:p w14:paraId="2CC6A77F" w14:textId="77777777" w:rsidR="002437D8" w:rsidRPr="009872AD" w:rsidRDefault="002437D8" w:rsidP="002437D8">
            <w:pPr>
              <w:jc w:val="center"/>
              <w:rPr>
                <w:rFonts w:ascii="Arial Narrow" w:hAnsi="Arial Narrow" w:cs="Times New Roman"/>
                <w:bCs w:val="0"/>
                <w:szCs w:val="22"/>
                <w:lang w:val="es-PE" w:eastAsia="es-PE"/>
              </w:rPr>
            </w:pPr>
            <w:r w:rsidRPr="009872AD">
              <w:rPr>
                <w:rFonts w:ascii="Arial Narrow" w:hAnsi="Arial Narrow" w:cs="Times New Roman"/>
                <w:bCs w:val="0"/>
                <w:szCs w:val="22"/>
                <w:lang w:eastAsia="es-PE"/>
              </w:rPr>
              <w:t>4 m</w:t>
            </w:r>
          </w:p>
        </w:tc>
      </w:tr>
    </w:tbl>
    <w:p w14:paraId="19437D96" w14:textId="77777777" w:rsidR="005B5838" w:rsidRPr="009872AD" w:rsidRDefault="005B5838" w:rsidP="00821028">
      <w:pPr>
        <w:rPr>
          <w:lang w:val="pt-BR"/>
        </w:rPr>
      </w:pPr>
      <w:bookmarkStart w:id="2122" w:name="_Toc368329795"/>
    </w:p>
    <w:p w14:paraId="4D359060" w14:textId="77777777" w:rsidR="00955251" w:rsidRPr="009872AD" w:rsidRDefault="00955251" w:rsidP="00821028">
      <w:pPr>
        <w:rPr>
          <w:lang w:val="pt-BR"/>
        </w:rPr>
      </w:pPr>
    </w:p>
    <w:p w14:paraId="1AF08526" w14:textId="77777777" w:rsidR="000F27E5" w:rsidRPr="009872AD" w:rsidRDefault="000F27E5" w:rsidP="00C41137">
      <w:pPr>
        <w:pStyle w:val="Prrafodelista"/>
        <w:numPr>
          <w:ilvl w:val="0"/>
          <w:numId w:val="90"/>
        </w:numPr>
        <w:jc w:val="both"/>
        <w:rPr>
          <w:i/>
          <w:szCs w:val="22"/>
          <w:u w:val="single"/>
          <w:lang w:val="es-UY"/>
        </w:rPr>
      </w:pPr>
      <w:r w:rsidRPr="009872AD">
        <w:rPr>
          <w:i/>
          <w:szCs w:val="22"/>
          <w:u w:val="single"/>
          <w:lang w:val="es-UY"/>
        </w:rPr>
        <w:t>Requisitos Técnicos Referenciales para Equipos destinados al retiro de quirumas</w:t>
      </w:r>
    </w:p>
    <w:p w14:paraId="1830C738" w14:textId="77777777" w:rsidR="000F27E5" w:rsidRPr="009872AD" w:rsidRDefault="000F27E5" w:rsidP="00C3394D">
      <w:pPr>
        <w:pStyle w:val="Prrafodelista"/>
        <w:ind w:left="720"/>
        <w:jc w:val="both"/>
        <w:rPr>
          <w:szCs w:val="22"/>
          <w:lang w:val="es-UY"/>
        </w:rPr>
      </w:pPr>
    </w:p>
    <w:p w14:paraId="22575C9A" w14:textId="77777777" w:rsidR="00955251" w:rsidRPr="009872AD" w:rsidRDefault="000F27E5" w:rsidP="00955251">
      <w:pPr>
        <w:spacing w:after="120"/>
        <w:ind w:left="709"/>
        <w:jc w:val="both"/>
        <w:rPr>
          <w:szCs w:val="22"/>
        </w:rPr>
      </w:pPr>
      <w:r w:rsidRPr="009872AD">
        <w:rPr>
          <w:szCs w:val="22"/>
        </w:rPr>
        <w:t>El CONCESIONARIO deberá disponer de embarcaciones provistas de una grúa con una capacidad de izaje suficiente para levantar grandes troncos, y de una máquina astilladora que triture las ramas más finas (de hasta unos 20 cm de diámetro) y las convierta en elementos almacenables en un depósito ad – hoc sobre cubierta.</w:t>
      </w:r>
    </w:p>
    <w:p w14:paraId="0C884EB3" w14:textId="77777777" w:rsidR="00955251" w:rsidRPr="009872AD" w:rsidRDefault="000F27E5" w:rsidP="00955251">
      <w:pPr>
        <w:spacing w:after="120"/>
        <w:ind w:left="709"/>
        <w:jc w:val="both"/>
        <w:rPr>
          <w:szCs w:val="22"/>
        </w:rPr>
      </w:pPr>
      <w:r w:rsidRPr="009872AD">
        <w:rPr>
          <w:szCs w:val="22"/>
        </w:rPr>
        <w:t>Periódicamente la embarcación descargará en tierra el producto de su recolección, tanto en forma de troncos o de astillas; en función de las dimensiones del conjunto y de los pesos del casco y la maquinaria instalada sobre él se estima que en cada viaje la embarcación podría transportar entre 150 y 180 toneladas de detritos vegetales retirados del cauce fluvial. El producto en forma de chips, puede tener usos secundarios en tierra que incluyen su utilización como combustible y para la fabricación de “compost” que puede, a su vez, emplearse en la mejora de las condiciones de los suelos. Estas embarcaciones deberán estar disponibles para atender prioritariamente las zonas del canal de navegación, cumpliendo los niveles de servicio definidos.</w:t>
      </w:r>
    </w:p>
    <w:p w14:paraId="643FD8D4" w14:textId="77777777" w:rsidR="00955251" w:rsidRPr="009872AD" w:rsidRDefault="000F27E5" w:rsidP="00955251">
      <w:pPr>
        <w:spacing w:after="120"/>
        <w:ind w:left="709"/>
        <w:jc w:val="both"/>
        <w:rPr>
          <w:szCs w:val="22"/>
        </w:rPr>
      </w:pPr>
      <w:r w:rsidRPr="009872AD">
        <w:rPr>
          <w:szCs w:val="22"/>
        </w:rPr>
        <w:t>Las especificaciones referenciales de los equipos necesarios para estas tareas  son l</w:t>
      </w:r>
      <w:r w:rsidR="00DB42A8" w:rsidRPr="009872AD">
        <w:rPr>
          <w:szCs w:val="22"/>
        </w:rPr>
        <w:t>a</w:t>
      </w:r>
      <w:r w:rsidRPr="009872AD">
        <w:rPr>
          <w:szCs w:val="22"/>
        </w:rPr>
        <w:t>s sig</w:t>
      </w:r>
      <w:r w:rsidR="00DB42A8" w:rsidRPr="009872AD">
        <w:rPr>
          <w:szCs w:val="22"/>
        </w:rPr>
        <w:t>u</w:t>
      </w:r>
      <w:r w:rsidRPr="009872AD">
        <w:rPr>
          <w:szCs w:val="22"/>
        </w:rPr>
        <w:t>ientes:</w:t>
      </w:r>
    </w:p>
    <w:p w14:paraId="006E38E0" w14:textId="77777777" w:rsidR="00DB42A8" w:rsidRPr="009872AD" w:rsidRDefault="00DB42A8" w:rsidP="00955251">
      <w:pPr>
        <w:spacing w:after="120"/>
        <w:ind w:left="709"/>
        <w:jc w:val="both"/>
        <w:rPr>
          <w:szCs w:val="22"/>
        </w:rPr>
      </w:pP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9872AD" w14:paraId="593E4220" w14:textId="77777777" w:rsidTr="00FD19EF">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88A685" w14:textId="77777777" w:rsidR="00955251" w:rsidRPr="009872AD" w:rsidRDefault="000F27E5" w:rsidP="00FD19EF">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5868F82F" w14:textId="77777777" w:rsidR="00955251" w:rsidRPr="009872AD" w:rsidRDefault="000F27E5" w:rsidP="00FD19EF">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4E060D6F" w14:textId="77777777" w:rsidR="00955251" w:rsidRPr="009872AD" w:rsidRDefault="000F27E5" w:rsidP="00FD19EF">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Descripción</w:t>
            </w:r>
          </w:p>
        </w:tc>
      </w:tr>
      <w:tr w:rsidR="00955251" w:rsidRPr="009872AD" w14:paraId="287326D3" w14:textId="77777777" w:rsidTr="00FD19EF">
        <w:trPr>
          <w:trHeight w:val="471"/>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47BA78E" w14:textId="77777777" w:rsidR="00955251" w:rsidRPr="009872AD" w:rsidRDefault="000F27E5" w:rsidP="00FD19EF">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6D7DBEF" w14:textId="7610042B" w:rsidR="00955251" w:rsidRPr="009872AD" w:rsidRDefault="000F27E5" w:rsidP="00FD19EF">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Motonave con Equipamiento para eliminación de quirumas y alojamiento personal.</w:t>
            </w:r>
            <w:r w:rsidR="003123C9" w:rsidRPr="009872AD">
              <w:rPr>
                <w:rFonts w:ascii="Arial Narrow" w:hAnsi="Arial Narrow" w:cs="Times New Roman"/>
                <w:bCs w:val="0"/>
                <w:szCs w:val="22"/>
                <w:lang w:val="es-UY" w:eastAsia="es-PE"/>
              </w:rPr>
              <w:t xml:space="preserve"> Capacidad mínima de alojamiento de 8 personas.</w:t>
            </w:r>
          </w:p>
        </w:tc>
        <w:tc>
          <w:tcPr>
            <w:tcW w:w="3471" w:type="dxa"/>
            <w:tcBorders>
              <w:top w:val="nil"/>
              <w:left w:val="nil"/>
              <w:bottom w:val="single" w:sz="4" w:space="0" w:color="auto"/>
              <w:right w:val="single" w:sz="4" w:space="0" w:color="auto"/>
            </w:tcBorders>
            <w:shd w:val="clear" w:color="auto" w:fill="auto"/>
            <w:noWrap/>
            <w:vAlign w:val="center"/>
            <w:hideMark/>
          </w:tcPr>
          <w:p w14:paraId="321D4880" w14:textId="77777777" w:rsidR="00955251" w:rsidRPr="009872AD" w:rsidRDefault="000F27E5" w:rsidP="00FD19EF">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 xml:space="preserve">Potencia &gt; 2 x 300HP, grúa </w:t>
            </w:r>
            <w:r w:rsidR="00A208E1" w:rsidRPr="009872AD">
              <w:rPr>
                <w:rFonts w:ascii="Arial Narrow" w:hAnsi="Arial Narrow" w:cs="Times New Roman"/>
                <w:bCs w:val="0"/>
                <w:szCs w:val="22"/>
                <w:lang w:val="es-UY" w:eastAsia="es-PE"/>
              </w:rPr>
              <w:t>capacidad</w:t>
            </w:r>
            <w:r w:rsidRPr="009872AD">
              <w:rPr>
                <w:rFonts w:ascii="Arial Narrow" w:hAnsi="Arial Narrow" w:cs="Times New Roman"/>
                <w:bCs w:val="0"/>
                <w:szCs w:val="22"/>
                <w:lang w:val="es-UY" w:eastAsia="es-PE"/>
              </w:rPr>
              <w:t>&gt;10tn. Trozadora de troncos.</w:t>
            </w:r>
          </w:p>
        </w:tc>
      </w:tr>
    </w:tbl>
    <w:p w14:paraId="64A53BB3" w14:textId="77777777" w:rsidR="00955251" w:rsidRPr="009872AD" w:rsidRDefault="00955251" w:rsidP="00821028"/>
    <w:p w14:paraId="31F03412" w14:textId="77777777" w:rsidR="009A7247" w:rsidRPr="009872AD" w:rsidRDefault="00A920EC" w:rsidP="00C41137">
      <w:pPr>
        <w:pStyle w:val="Prrafodelista"/>
        <w:numPr>
          <w:ilvl w:val="0"/>
          <w:numId w:val="90"/>
        </w:numPr>
        <w:jc w:val="both"/>
        <w:rPr>
          <w:i/>
          <w:szCs w:val="22"/>
          <w:u w:val="single"/>
          <w:lang w:val="es-UY"/>
        </w:rPr>
      </w:pPr>
      <w:r w:rsidRPr="009872AD">
        <w:rPr>
          <w:i/>
          <w:szCs w:val="22"/>
          <w:u w:val="single"/>
          <w:lang w:val="es-UY"/>
        </w:rPr>
        <w:t>Requisitos Técnicos Obligatorios de Limnígrafos (Estaciones hidrometeorológicas automáticas)</w:t>
      </w:r>
      <w:bookmarkEnd w:id="2122"/>
    </w:p>
    <w:p w14:paraId="670A5B8C" w14:textId="77777777" w:rsidR="00550FCC" w:rsidRPr="009872AD" w:rsidRDefault="00550FCC" w:rsidP="005B5838">
      <w:pPr>
        <w:jc w:val="both"/>
        <w:rPr>
          <w:szCs w:val="22"/>
          <w:lang w:val="es-UY"/>
        </w:rPr>
      </w:pPr>
    </w:p>
    <w:p w14:paraId="1366EEDE" w14:textId="77777777" w:rsidR="009A7247" w:rsidRPr="009872AD" w:rsidRDefault="00A920EC" w:rsidP="006B7060">
      <w:pPr>
        <w:spacing w:after="120"/>
        <w:ind w:left="709"/>
        <w:jc w:val="both"/>
        <w:rPr>
          <w:szCs w:val="22"/>
        </w:rPr>
      </w:pPr>
      <w:r w:rsidRPr="009872AD">
        <w:rPr>
          <w:szCs w:val="22"/>
        </w:rPr>
        <w:t>Las Estaciones Automáticas deberán ser del tipo utilizadas para la medición de parámetros tanto hidrológicos como meteorológicos,</w:t>
      </w:r>
      <w:r w:rsidR="008639BA" w:rsidRPr="009872AD">
        <w:rPr>
          <w:szCs w:val="22"/>
        </w:rPr>
        <w:t xml:space="preserve"> </w:t>
      </w:r>
      <w:r w:rsidRPr="009872AD">
        <w:rPr>
          <w:szCs w:val="22"/>
        </w:rPr>
        <w:t>de tipo autónomo, con alimentación de energía a través de panel solar y batería, con comunicación vía satélite, telefonía celular GSM/GPRS y vía radio (radiomodems), entradas analógicas y digitales para poder conectar sensores de nivel de precipitación y meteorológicos, y un sistema de protección contra descargas atmosféricas.</w:t>
      </w:r>
    </w:p>
    <w:p w14:paraId="6EE6686D" w14:textId="77777777" w:rsidR="009A7247" w:rsidRPr="009872AD" w:rsidRDefault="00A920EC" w:rsidP="006B7060">
      <w:pPr>
        <w:spacing w:after="120"/>
        <w:ind w:left="709"/>
        <w:jc w:val="both"/>
        <w:rPr>
          <w:szCs w:val="22"/>
        </w:rPr>
      </w:pPr>
      <w:r w:rsidRPr="009872AD">
        <w:rPr>
          <w:szCs w:val="22"/>
        </w:rPr>
        <w:t xml:space="preserve">Los parámetros meteorológicos a registrar en la estación meteorológica automática (EMA), además de la precipitación (pluviómetro) citada en el proyecto referencial, serán como mínimo los siguientes: Temperatura, Velocidad y dirección del viento, Humedad, Presión Atmosférica y Radiación Solar. </w:t>
      </w:r>
    </w:p>
    <w:p w14:paraId="18411D21" w14:textId="77777777" w:rsidR="009A7247" w:rsidRPr="009872AD" w:rsidRDefault="00A920EC" w:rsidP="006B7060">
      <w:pPr>
        <w:spacing w:after="120"/>
        <w:ind w:left="709"/>
        <w:jc w:val="both"/>
        <w:rPr>
          <w:szCs w:val="22"/>
        </w:rPr>
      </w:pPr>
      <w:r w:rsidRPr="009872AD">
        <w:rPr>
          <w:szCs w:val="22"/>
        </w:rPr>
        <w:lastRenderedPageBreak/>
        <w:t>El conjunto de sensores previstos es equivalente a los que disponen las Estaciones Hidro-Meteorológicas Automáticas “A” del Servicio Nacional de Meteorología e Hidrología (SENAMHI), cuyas especificaciones de registro son las siguientes:</w:t>
      </w:r>
    </w:p>
    <w:p w14:paraId="15073476" w14:textId="77777777" w:rsidR="005B5838" w:rsidRPr="009872AD" w:rsidRDefault="009577B4" w:rsidP="005B5838">
      <w:pPr>
        <w:jc w:val="center"/>
        <w:rPr>
          <w:noProof/>
          <w:szCs w:val="22"/>
          <w:lang w:val="es-AR" w:eastAsia="es-AR"/>
        </w:rPr>
      </w:pPr>
      <w:r w:rsidRPr="009872AD">
        <w:rPr>
          <w:noProof/>
          <w:szCs w:val="22"/>
          <w:lang w:val="es-PE" w:eastAsia="es-PE"/>
        </w:rPr>
        <w:drawing>
          <wp:inline distT="0" distB="0" distL="0" distR="0" wp14:anchorId="2F708A94" wp14:editId="0B8125A3">
            <wp:extent cx="3295015" cy="3010535"/>
            <wp:effectExtent l="19050" t="19050" r="19685" b="18415"/>
            <wp:docPr id="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4" cstate="print"/>
                    <a:srcRect/>
                    <a:stretch>
                      <a:fillRect/>
                    </a:stretch>
                  </pic:blipFill>
                  <pic:spPr bwMode="auto">
                    <a:xfrm>
                      <a:off x="0" y="0"/>
                      <a:ext cx="3295015" cy="3010535"/>
                    </a:xfrm>
                    <a:prstGeom prst="rect">
                      <a:avLst/>
                    </a:prstGeom>
                    <a:noFill/>
                    <a:ln w="9525" cmpd="sng">
                      <a:solidFill>
                        <a:srgbClr val="4F81BD"/>
                      </a:solidFill>
                      <a:miter lim="800000"/>
                      <a:headEnd/>
                      <a:tailEnd/>
                    </a:ln>
                    <a:effectLst/>
                  </pic:spPr>
                </pic:pic>
              </a:graphicData>
            </a:graphic>
          </wp:inline>
        </w:drawing>
      </w:r>
    </w:p>
    <w:p w14:paraId="5074528E" w14:textId="77777777" w:rsidR="005B5838" w:rsidRPr="009872AD" w:rsidRDefault="005B5838" w:rsidP="005B5838">
      <w:pPr>
        <w:jc w:val="both"/>
        <w:rPr>
          <w:szCs w:val="22"/>
          <w:lang w:val="es-UY"/>
        </w:rPr>
      </w:pPr>
    </w:p>
    <w:p w14:paraId="198FFA90" w14:textId="77777777" w:rsidR="00EE0A5D" w:rsidRPr="009872AD" w:rsidRDefault="00923C2D">
      <w:pPr>
        <w:spacing w:after="120"/>
        <w:ind w:left="709"/>
        <w:jc w:val="both"/>
        <w:rPr>
          <w:szCs w:val="22"/>
        </w:rPr>
      </w:pPr>
      <w:r w:rsidRPr="009872AD">
        <w:rPr>
          <w:szCs w:val="22"/>
        </w:rPr>
        <w:t>No obstante, los formatos de registro, transmisión y almacenamiento de datos deberán ser acordados con el Servicio Nacional de Meteorología e Hidrología (SENAMHI)</w:t>
      </w:r>
      <w:r w:rsidR="00C82C9B" w:rsidRPr="009872AD">
        <w:rPr>
          <w:szCs w:val="22"/>
        </w:rPr>
        <w:t xml:space="preserve"> y el Servicio de Hidrografía y Navegación de la Amazonía (SHNA)</w:t>
      </w:r>
      <w:r w:rsidRPr="009872AD">
        <w:rPr>
          <w:szCs w:val="22"/>
        </w:rPr>
        <w:t>, de tal manera que el CONCESIONARIO brinde la información a dicha</w:t>
      </w:r>
      <w:r w:rsidR="00C82C9B" w:rsidRPr="009872AD">
        <w:rPr>
          <w:szCs w:val="22"/>
        </w:rPr>
        <w:t>s</w:t>
      </w:r>
      <w:r w:rsidRPr="009872AD">
        <w:rPr>
          <w:szCs w:val="22"/>
        </w:rPr>
        <w:t xml:space="preserve"> instituci</w:t>
      </w:r>
      <w:r w:rsidR="00C82C9B" w:rsidRPr="009872AD">
        <w:rPr>
          <w:szCs w:val="22"/>
        </w:rPr>
        <w:t>o</w:t>
      </w:r>
      <w:r w:rsidRPr="009872AD">
        <w:rPr>
          <w:szCs w:val="22"/>
        </w:rPr>
        <w:t>n</w:t>
      </w:r>
      <w:r w:rsidR="00C82C9B" w:rsidRPr="009872AD">
        <w:rPr>
          <w:szCs w:val="22"/>
        </w:rPr>
        <w:t>es</w:t>
      </w:r>
      <w:r w:rsidRPr="009872AD">
        <w:rPr>
          <w:szCs w:val="22"/>
        </w:rPr>
        <w:t xml:space="preserve"> en forma directa y expeditiva, para que la misma la pueda</w:t>
      </w:r>
      <w:r w:rsidR="00C82C9B" w:rsidRPr="009872AD">
        <w:rPr>
          <w:szCs w:val="22"/>
        </w:rPr>
        <w:t>n</w:t>
      </w:r>
      <w:r w:rsidRPr="009872AD">
        <w:rPr>
          <w:szCs w:val="22"/>
        </w:rPr>
        <w:t xml:space="preserve"> incorporar a su “Banco de Datos Hidrometeorológicos”, si así lo decidiera, sin necesidad de reprocesarla</w:t>
      </w:r>
      <w:r w:rsidR="00A346A8" w:rsidRPr="009872AD">
        <w:rPr>
          <w:szCs w:val="22"/>
        </w:rPr>
        <w:t xml:space="preserve"> o con un proceso mínimo</w:t>
      </w:r>
      <w:r w:rsidRPr="009872AD">
        <w:rPr>
          <w:szCs w:val="22"/>
        </w:rPr>
        <w:t>.</w:t>
      </w:r>
    </w:p>
    <w:p w14:paraId="438C2C25" w14:textId="7D6867B6" w:rsidR="00EE0A5D" w:rsidRPr="009872AD" w:rsidRDefault="00923C2D">
      <w:pPr>
        <w:spacing w:after="120"/>
        <w:ind w:left="709"/>
        <w:jc w:val="both"/>
        <w:rPr>
          <w:szCs w:val="22"/>
        </w:rPr>
      </w:pPr>
      <w:r w:rsidRPr="009872AD">
        <w:rPr>
          <w:szCs w:val="22"/>
        </w:rPr>
        <w:t>El CONCESIONARIO</w:t>
      </w:r>
      <w:r w:rsidR="00ED31EB" w:rsidRPr="009872AD">
        <w:rPr>
          <w:szCs w:val="22"/>
        </w:rPr>
        <w:t xml:space="preserve"> asistirá al CONCEDENTE con los recursos técnicos necesarios para la</w:t>
      </w:r>
      <w:r w:rsidR="005011EA" w:rsidRPr="009872AD">
        <w:rPr>
          <w:szCs w:val="22"/>
        </w:rPr>
        <w:t xml:space="preserve"> </w:t>
      </w:r>
      <w:r w:rsidRPr="009872AD">
        <w:rPr>
          <w:szCs w:val="22"/>
        </w:rPr>
        <w:t>publica</w:t>
      </w:r>
      <w:r w:rsidR="00ED31EB" w:rsidRPr="009872AD">
        <w:rPr>
          <w:szCs w:val="22"/>
        </w:rPr>
        <w:t>ción</w:t>
      </w:r>
      <w:r w:rsidRPr="009872AD">
        <w:rPr>
          <w:szCs w:val="22"/>
        </w:rPr>
        <w:t xml:space="preserve"> en un sitio Web la información hidrométrica y meteorológica en tiempo real, con gráficos de la evolución de todos los parámetros, y opciones de descarga de los registros históricos de todos los parámetros, desde el inicio de la </w:t>
      </w:r>
      <w:r w:rsidR="003123C9" w:rsidRPr="009872AD">
        <w:rPr>
          <w:szCs w:val="22"/>
        </w:rPr>
        <w:t>Etapa de Explotación</w:t>
      </w:r>
      <w:r w:rsidRPr="009872AD">
        <w:rPr>
          <w:szCs w:val="22"/>
        </w:rPr>
        <w:t>.</w:t>
      </w:r>
    </w:p>
    <w:p w14:paraId="73866C5E" w14:textId="77777777" w:rsidR="00EE0A5D" w:rsidRPr="009872AD" w:rsidRDefault="00923C2D">
      <w:pPr>
        <w:spacing w:after="120"/>
        <w:ind w:left="709"/>
        <w:jc w:val="both"/>
        <w:rPr>
          <w:szCs w:val="22"/>
        </w:rPr>
      </w:pPr>
      <w:r w:rsidRPr="009872AD">
        <w:rPr>
          <w:szCs w:val="22"/>
        </w:rPr>
        <w:t xml:space="preserve">El esquema de instalación será propuesto por el CONCESIONARIO y será </w:t>
      </w:r>
      <w:r w:rsidR="001405C4" w:rsidRPr="009872AD">
        <w:rPr>
          <w:szCs w:val="22"/>
        </w:rPr>
        <w:t xml:space="preserve">aprobado </w:t>
      </w:r>
      <w:r w:rsidRPr="009872AD">
        <w:rPr>
          <w:szCs w:val="22"/>
        </w:rPr>
        <w:t xml:space="preserve">por </w:t>
      </w:r>
      <w:r w:rsidR="00A346A8" w:rsidRPr="009872AD">
        <w:rPr>
          <w:szCs w:val="22"/>
        </w:rPr>
        <w:t>el CONCEDENTE</w:t>
      </w:r>
      <w:r w:rsidRPr="009872AD">
        <w:rPr>
          <w:szCs w:val="22"/>
        </w:rPr>
        <w:t>. En particular, la presencia de palizadas en creciente es un aspecto en contra de colocar pilotes, dado que los mismos deberían ser defendidos para deflectar las palizadas de forma que no impacten ni presionen sobre la estructura. En tal sentido, la práctica habitual para la colocación de escalas hidrométricas de lectura visual, es colocarlas en zonas protegidas por estructuras de muelles, o bien mediante tramos escalonados sobre el talud de la margen (donde no se produzca una erosión significativa). En la mayoría de las poblaciones ribereñas no existe a la fecha infraestructura de embarque donde apoyarse para proteger la estación, por lo cual, la alternativa de colocar todo el equipamiento de registro y sensores meteorológicos en tierra, y solamente el sensor de presión anclado al lecho sin elementos que sobresalgan por encima del nivel de agua, podría ser una solución más favorable para mitigar el problema de las palizadas.</w:t>
      </w:r>
    </w:p>
    <w:p w14:paraId="06F845B1" w14:textId="77777777" w:rsidR="00EE0A5D" w:rsidRPr="009872AD" w:rsidRDefault="00923C2D">
      <w:pPr>
        <w:spacing w:after="120"/>
        <w:ind w:left="709"/>
        <w:jc w:val="both"/>
        <w:rPr>
          <w:szCs w:val="22"/>
        </w:rPr>
      </w:pPr>
      <w:r w:rsidRPr="009872AD">
        <w:rPr>
          <w:szCs w:val="22"/>
        </w:rPr>
        <w:t>Asimismo, se deberán adoptar medidas anti vandalismo adaptadas a la solución que se adopte para la instalación de la estación.</w:t>
      </w:r>
    </w:p>
    <w:p w14:paraId="7D964E5F" w14:textId="77777777" w:rsidR="00EE0A5D" w:rsidRPr="009872AD" w:rsidRDefault="00923C2D">
      <w:pPr>
        <w:spacing w:after="120"/>
        <w:ind w:left="709"/>
        <w:jc w:val="both"/>
        <w:rPr>
          <w:szCs w:val="22"/>
        </w:rPr>
      </w:pPr>
      <w:r w:rsidRPr="009872AD">
        <w:rPr>
          <w:szCs w:val="22"/>
        </w:rPr>
        <w:t xml:space="preserve">La frecuencia del mantenimiento preventivo debe tener una periodicidad de 2 a 3 meses pero, se requiere que cada estación tenga un responsable local, que coordine </w:t>
      </w:r>
      <w:r w:rsidRPr="009872AD">
        <w:rPr>
          <w:szCs w:val="22"/>
        </w:rPr>
        <w:lastRenderedPageBreak/>
        <w:t>y/o ejecute tareas de vigilancia y control del equipamiento, capacitado para realizar un frecuente mantenimiento limitado preventivo, acciones correctivas básicas en caso de fallas de funcionamiento de sencilla resolución, así como ejecutar la lectura y transmisión de los datos de nivel en la escala de lectura visual a ser instalada para cubrir los períodos de mal funcionamiento de la estación, sin que se produzcan interrupciones en el servicio. Los procedimientos a aplicar serán acordados con el Servicio Nacional de Meteorología e Hidrología del Perú (SENAMHI)</w:t>
      </w:r>
      <w:r w:rsidR="006D26E8" w:rsidRPr="009872AD">
        <w:rPr>
          <w:szCs w:val="22"/>
        </w:rPr>
        <w:t xml:space="preserve"> y el Servicio de Hidrografía y Navegación de la Amazonía (SHNA)</w:t>
      </w:r>
      <w:r w:rsidRPr="009872AD">
        <w:rPr>
          <w:szCs w:val="22"/>
        </w:rPr>
        <w:t>, en cuanto a la consistencia y confiabilidad de la información.</w:t>
      </w:r>
    </w:p>
    <w:p w14:paraId="0A497FC3" w14:textId="77777777" w:rsidR="00EE0A5D" w:rsidRPr="009872AD" w:rsidRDefault="00923C2D">
      <w:pPr>
        <w:spacing w:after="120"/>
        <w:ind w:left="709"/>
        <w:jc w:val="both"/>
        <w:rPr>
          <w:szCs w:val="22"/>
        </w:rPr>
      </w:pPr>
      <w:r w:rsidRPr="009872AD">
        <w:rPr>
          <w:szCs w:val="22"/>
        </w:rPr>
        <w:t>Las tasas de reposición que se estiman razonables sobre la base de que las estaciones se encontrarán ubicadas en áreas con vigilancia permanente, son las siguientes:</w:t>
      </w:r>
    </w:p>
    <w:tbl>
      <w:tblPr>
        <w:tblW w:w="0" w:type="auto"/>
        <w:jc w:val="center"/>
        <w:tblCellMar>
          <w:left w:w="70" w:type="dxa"/>
          <w:right w:w="70" w:type="dxa"/>
        </w:tblCellMar>
        <w:tblLook w:val="04A0" w:firstRow="1" w:lastRow="0" w:firstColumn="1" w:lastColumn="0" w:noHBand="0" w:noVBand="1"/>
      </w:tblPr>
      <w:tblGrid>
        <w:gridCol w:w="2780"/>
        <w:gridCol w:w="2360"/>
      </w:tblGrid>
      <w:tr w:rsidR="009F5EB3" w:rsidRPr="009872AD" w14:paraId="1F32A1A8" w14:textId="77777777" w:rsidTr="000E2BFC">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0B70906" w14:textId="77777777" w:rsidR="006476D7" w:rsidRPr="009872AD" w:rsidRDefault="006476D7" w:rsidP="000E2BFC">
            <w:pPr>
              <w:jc w:val="center"/>
              <w:rPr>
                <w:b/>
                <w:sz w:val="16"/>
                <w:szCs w:val="16"/>
                <w:lang w:val="es-PE" w:eastAsia="es-PE"/>
              </w:rPr>
            </w:pPr>
            <w:r w:rsidRPr="009872AD">
              <w:rPr>
                <w:b/>
                <w:sz w:val="16"/>
                <w:szCs w:val="16"/>
                <w:lang w:val="es-UY" w:eastAsia="es-PE"/>
              </w:rPr>
              <w:t>Repuestos</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14:paraId="48E1F2F6" w14:textId="77777777" w:rsidR="006476D7" w:rsidRPr="009872AD" w:rsidRDefault="006476D7" w:rsidP="000E2BFC">
            <w:pPr>
              <w:jc w:val="center"/>
              <w:rPr>
                <w:b/>
                <w:sz w:val="16"/>
                <w:szCs w:val="16"/>
                <w:lang w:val="es-PE" w:eastAsia="es-PE"/>
              </w:rPr>
            </w:pPr>
            <w:r w:rsidRPr="009872AD">
              <w:rPr>
                <w:b/>
                <w:sz w:val="16"/>
                <w:szCs w:val="16"/>
                <w:lang w:val="es-UY" w:eastAsia="es-PE"/>
              </w:rPr>
              <w:t>Porcentaje del total</w:t>
            </w:r>
          </w:p>
        </w:tc>
      </w:tr>
      <w:tr w:rsidR="009F5EB3" w:rsidRPr="009872AD" w14:paraId="6E94AAED"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4707F26" w14:textId="77777777" w:rsidR="006476D7" w:rsidRPr="009872AD" w:rsidRDefault="006476D7" w:rsidP="000E2BFC">
            <w:pPr>
              <w:jc w:val="both"/>
              <w:rPr>
                <w:bCs w:val="0"/>
                <w:sz w:val="16"/>
                <w:szCs w:val="16"/>
                <w:lang w:val="es-PE" w:eastAsia="es-PE"/>
              </w:rPr>
            </w:pPr>
            <w:r w:rsidRPr="009872AD">
              <w:rPr>
                <w:bCs w:val="0"/>
                <w:sz w:val="16"/>
                <w:szCs w:val="16"/>
                <w:lang w:val="es-UY" w:eastAsia="es-PE"/>
              </w:rPr>
              <w:t>Sensores de nivel</w:t>
            </w:r>
          </w:p>
        </w:tc>
        <w:tc>
          <w:tcPr>
            <w:tcW w:w="2360" w:type="dxa"/>
            <w:tcBorders>
              <w:top w:val="nil"/>
              <w:left w:val="nil"/>
              <w:bottom w:val="single" w:sz="4" w:space="0" w:color="auto"/>
              <w:right w:val="single" w:sz="4" w:space="0" w:color="auto"/>
            </w:tcBorders>
            <w:shd w:val="clear" w:color="auto" w:fill="auto"/>
            <w:vAlign w:val="center"/>
            <w:hideMark/>
          </w:tcPr>
          <w:p w14:paraId="1ACABBD5" w14:textId="77777777" w:rsidR="006476D7" w:rsidRPr="009872AD" w:rsidRDefault="006476D7" w:rsidP="000E2BFC">
            <w:pPr>
              <w:jc w:val="center"/>
              <w:rPr>
                <w:bCs w:val="0"/>
                <w:sz w:val="16"/>
                <w:szCs w:val="16"/>
                <w:lang w:val="es-PE" w:eastAsia="es-PE"/>
              </w:rPr>
            </w:pPr>
            <w:r w:rsidRPr="009872AD">
              <w:rPr>
                <w:bCs w:val="0"/>
                <w:sz w:val="16"/>
                <w:szCs w:val="16"/>
                <w:lang w:val="es-UY" w:eastAsia="es-PE"/>
              </w:rPr>
              <w:t>10</w:t>
            </w:r>
          </w:p>
        </w:tc>
      </w:tr>
      <w:tr w:rsidR="009F5EB3" w:rsidRPr="009872AD" w14:paraId="3D17674B"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86E2A0D" w14:textId="77777777" w:rsidR="006476D7" w:rsidRPr="009872AD" w:rsidRDefault="006476D7" w:rsidP="000E2BFC">
            <w:pPr>
              <w:jc w:val="both"/>
              <w:rPr>
                <w:bCs w:val="0"/>
                <w:sz w:val="16"/>
                <w:szCs w:val="16"/>
                <w:lang w:val="es-PE" w:eastAsia="es-PE"/>
              </w:rPr>
            </w:pPr>
            <w:r w:rsidRPr="009872AD">
              <w:rPr>
                <w:bCs w:val="0"/>
                <w:sz w:val="16"/>
                <w:szCs w:val="16"/>
                <w:lang w:val="es-UY" w:eastAsia="es-PE"/>
              </w:rPr>
              <w:t>Cable de los sensores de nivel</w:t>
            </w:r>
          </w:p>
        </w:tc>
        <w:tc>
          <w:tcPr>
            <w:tcW w:w="2360" w:type="dxa"/>
            <w:tcBorders>
              <w:top w:val="nil"/>
              <w:left w:val="nil"/>
              <w:bottom w:val="single" w:sz="4" w:space="0" w:color="auto"/>
              <w:right w:val="single" w:sz="4" w:space="0" w:color="auto"/>
            </w:tcBorders>
            <w:shd w:val="clear" w:color="auto" w:fill="auto"/>
            <w:vAlign w:val="center"/>
            <w:hideMark/>
          </w:tcPr>
          <w:p w14:paraId="15501A8E" w14:textId="77777777" w:rsidR="006476D7" w:rsidRPr="009872AD" w:rsidRDefault="006476D7" w:rsidP="000E2BFC">
            <w:pPr>
              <w:jc w:val="center"/>
              <w:rPr>
                <w:bCs w:val="0"/>
                <w:sz w:val="16"/>
                <w:szCs w:val="16"/>
                <w:lang w:val="es-PE" w:eastAsia="es-PE"/>
              </w:rPr>
            </w:pPr>
            <w:r w:rsidRPr="009872AD">
              <w:rPr>
                <w:bCs w:val="0"/>
                <w:sz w:val="16"/>
                <w:szCs w:val="16"/>
                <w:lang w:val="es-UY" w:eastAsia="es-PE"/>
              </w:rPr>
              <w:t>10</w:t>
            </w:r>
          </w:p>
        </w:tc>
      </w:tr>
      <w:tr w:rsidR="009F5EB3" w:rsidRPr="009872AD" w14:paraId="7B12BD4C" w14:textId="77777777" w:rsidTr="000E2BFC">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5E27A71" w14:textId="77777777" w:rsidR="006476D7" w:rsidRPr="009872AD" w:rsidRDefault="006476D7" w:rsidP="000E2BFC">
            <w:pPr>
              <w:jc w:val="both"/>
              <w:rPr>
                <w:bCs w:val="0"/>
                <w:sz w:val="16"/>
                <w:szCs w:val="16"/>
                <w:lang w:val="es-PE" w:eastAsia="es-PE"/>
              </w:rPr>
            </w:pPr>
            <w:r w:rsidRPr="009872AD">
              <w:rPr>
                <w:bCs w:val="0"/>
                <w:sz w:val="16"/>
                <w:szCs w:val="16"/>
                <w:lang w:val="es-UY" w:eastAsia="es-PE"/>
              </w:rPr>
              <w:t xml:space="preserve">Datalogger </w:t>
            </w:r>
          </w:p>
        </w:tc>
        <w:tc>
          <w:tcPr>
            <w:tcW w:w="2360" w:type="dxa"/>
            <w:tcBorders>
              <w:top w:val="nil"/>
              <w:left w:val="nil"/>
              <w:bottom w:val="single" w:sz="4" w:space="0" w:color="auto"/>
              <w:right w:val="single" w:sz="4" w:space="0" w:color="auto"/>
            </w:tcBorders>
            <w:shd w:val="clear" w:color="auto" w:fill="auto"/>
            <w:vAlign w:val="center"/>
            <w:hideMark/>
          </w:tcPr>
          <w:p w14:paraId="1C8024DC" w14:textId="77777777" w:rsidR="006476D7" w:rsidRPr="009872AD" w:rsidRDefault="006476D7" w:rsidP="000E2BFC">
            <w:pPr>
              <w:jc w:val="center"/>
              <w:rPr>
                <w:bCs w:val="0"/>
                <w:sz w:val="16"/>
                <w:szCs w:val="16"/>
                <w:lang w:val="es-PE" w:eastAsia="es-PE"/>
              </w:rPr>
            </w:pPr>
            <w:r w:rsidRPr="009872AD">
              <w:rPr>
                <w:bCs w:val="0"/>
                <w:sz w:val="16"/>
                <w:szCs w:val="16"/>
                <w:lang w:val="es-UY" w:eastAsia="es-PE"/>
              </w:rPr>
              <w:t>2</w:t>
            </w:r>
          </w:p>
        </w:tc>
      </w:tr>
      <w:tr w:rsidR="009F5EB3" w:rsidRPr="009872AD" w14:paraId="0FD1A2A9"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8F5015A" w14:textId="77777777" w:rsidR="006476D7" w:rsidRPr="009872AD" w:rsidRDefault="006476D7" w:rsidP="000E2BFC">
            <w:pPr>
              <w:jc w:val="both"/>
              <w:rPr>
                <w:bCs w:val="0"/>
                <w:sz w:val="16"/>
                <w:szCs w:val="16"/>
                <w:lang w:val="es-PE" w:eastAsia="es-PE"/>
              </w:rPr>
            </w:pPr>
            <w:r w:rsidRPr="009872AD">
              <w:rPr>
                <w:bCs w:val="0"/>
                <w:sz w:val="16"/>
                <w:szCs w:val="16"/>
                <w:lang w:val="es-UY" w:eastAsia="es-PE"/>
              </w:rPr>
              <w:t>Paneles solares</w:t>
            </w:r>
          </w:p>
        </w:tc>
        <w:tc>
          <w:tcPr>
            <w:tcW w:w="2360" w:type="dxa"/>
            <w:tcBorders>
              <w:top w:val="nil"/>
              <w:left w:val="nil"/>
              <w:bottom w:val="single" w:sz="4" w:space="0" w:color="auto"/>
              <w:right w:val="single" w:sz="4" w:space="0" w:color="auto"/>
            </w:tcBorders>
            <w:shd w:val="clear" w:color="auto" w:fill="auto"/>
            <w:vAlign w:val="center"/>
            <w:hideMark/>
          </w:tcPr>
          <w:p w14:paraId="0A418D2D" w14:textId="77777777" w:rsidR="006476D7" w:rsidRPr="009872AD" w:rsidRDefault="006476D7" w:rsidP="000E2BFC">
            <w:pPr>
              <w:jc w:val="center"/>
              <w:rPr>
                <w:bCs w:val="0"/>
                <w:sz w:val="16"/>
                <w:szCs w:val="16"/>
                <w:lang w:val="es-PE" w:eastAsia="es-PE"/>
              </w:rPr>
            </w:pPr>
            <w:r w:rsidRPr="009872AD">
              <w:rPr>
                <w:bCs w:val="0"/>
                <w:sz w:val="16"/>
                <w:szCs w:val="16"/>
                <w:lang w:val="es-UY" w:eastAsia="es-PE"/>
              </w:rPr>
              <w:t>30</w:t>
            </w:r>
          </w:p>
        </w:tc>
      </w:tr>
      <w:tr w:rsidR="009F5EB3" w:rsidRPr="009872AD" w14:paraId="3B25439F"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859E06B" w14:textId="77777777" w:rsidR="006476D7" w:rsidRPr="009872AD" w:rsidRDefault="006476D7" w:rsidP="000E2BFC">
            <w:pPr>
              <w:jc w:val="both"/>
              <w:rPr>
                <w:bCs w:val="0"/>
                <w:sz w:val="16"/>
                <w:szCs w:val="16"/>
                <w:lang w:val="es-PE" w:eastAsia="es-PE"/>
              </w:rPr>
            </w:pPr>
            <w:r w:rsidRPr="009872AD">
              <w:rPr>
                <w:bCs w:val="0"/>
                <w:sz w:val="16"/>
                <w:szCs w:val="16"/>
                <w:lang w:val="es-UY" w:eastAsia="es-PE"/>
              </w:rPr>
              <w:t>Baterías</w:t>
            </w:r>
          </w:p>
        </w:tc>
        <w:tc>
          <w:tcPr>
            <w:tcW w:w="2360" w:type="dxa"/>
            <w:tcBorders>
              <w:top w:val="nil"/>
              <w:left w:val="nil"/>
              <w:bottom w:val="single" w:sz="4" w:space="0" w:color="auto"/>
              <w:right w:val="single" w:sz="4" w:space="0" w:color="auto"/>
            </w:tcBorders>
            <w:shd w:val="clear" w:color="auto" w:fill="auto"/>
            <w:vAlign w:val="center"/>
            <w:hideMark/>
          </w:tcPr>
          <w:p w14:paraId="2B035D76" w14:textId="77777777" w:rsidR="006476D7" w:rsidRPr="009872AD" w:rsidRDefault="006476D7" w:rsidP="000E2BFC">
            <w:pPr>
              <w:jc w:val="center"/>
              <w:rPr>
                <w:bCs w:val="0"/>
                <w:sz w:val="16"/>
                <w:szCs w:val="16"/>
                <w:lang w:val="es-PE" w:eastAsia="es-PE"/>
              </w:rPr>
            </w:pPr>
            <w:r w:rsidRPr="009872AD">
              <w:rPr>
                <w:bCs w:val="0"/>
                <w:sz w:val="16"/>
                <w:szCs w:val="16"/>
                <w:lang w:val="es-UY" w:eastAsia="es-PE"/>
              </w:rPr>
              <w:t>30</w:t>
            </w:r>
          </w:p>
        </w:tc>
      </w:tr>
      <w:tr w:rsidR="006476D7" w:rsidRPr="009872AD" w14:paraId="0DE15605"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F9FF6BE" w14:textId="77777777" w:rsidR="006476D7" w:rsidRPr="009872AD" w:rsidRDefault="006476D7" w:rsidP="000E2BFC">
            <w:pPr>
              <w:jc w:val="both"/>
              <w:rPr>
                <w:bCs w:val="0"/>
                <w:sz w:val="16"/>
                <w:szCs w:val="16"/>
                <w:lang w:val="es-PE" w:eastAsia="es-PE"/>
              </w:rPr>
            </w:pPr>
            <w:r w:rsidRPr="009872AD">
              <w:rPr>
                <w:bCs w:val="0"/>
                <w:sz w:val="16"/>
                <w:szCs w:val="16"/>
                <w:lang w:val="es-UY" w:eastAsia="es-PE"/>
              </w:rPr>
              <w:t>Protectores transitorios</w:t>
            </w:r>
          </w:p>
        </w:tc>
        <w:tc>
          <w:tcPr>
            <w:tcW w:w="2360" w:type="dxa"/>
            <w:tcBorders>
              <w:top w:val="nil"/>
              <w:left w:val="nil"/>
              <w:bottom w:val="single" w:sz="4" w:space="0" w:color="auto"/>
              <w:right w:val="single" w:sz="4" w:space="0" w:color="auto"/>
            </w:tcBorders>
            <w:shd w:val="clear" w:color="auto" w:fill="auto"/>
            <w:vAlign w:val="center"/>
            <w:hideMark/>
          </w:tcPr>
          <w:p w14:paraId="56C9918B" w14:textId="77777777" w:rsidR="006476D7" w:rsidRPr="009872AD" w:rsidRDefault="006476D7" w:rsidP="000E2BFC">
            <w:pPr>
              <w:jc w:val="center"/>
              <w:rPr>
                <w:bCs w:val="0"/>
                <w:sz w:val="16"/>
                <w:szCs w:val="16"/>
                <w:lang w:val="es-PE" w:eastAsia="es-PE"/>
              </w:rPr>
            </w:pPr>
            <w:r w:rsidRPr="009872AD">
              <w:rPr>
                <w:bCs w:val="0"/>
                <w:sz w:val="16"/>
                <w:szCs w:val="16"/>
                <w:lang w:val="es-UY" w:eastAsia="es-PE"/>
              </w:rPr>
              <w:t>5</w:t>
            </w:r>
          </w:p>
        </w:tc>
      </w:tr>
    </w:tbl>
    <w:p w14:paraId="18ADAD19" w14:textId="77777777" w:rsidR="005B5838" w:rsidRPr="009872AD" w:rsidRDefault="005B5838" w:rsidP="005B5838">
      <w:pPr>
        <w:jc w:val="both"/>
        <w:rPr>
          <w:szCs w:val="22"/>
          <w:lang w:val="es-UY"/>
        </w:rPr>
      </w:pPr>
    </w:p>
    <w:p w14:paraId="59D66329" w14:textId="77777777" w:rsidR="00EE0A5D" w:rsidRPr="009872AD" w:rsidRDefault="00923C2D">
      <w:pPr>
        <w:spacing w:after="120"/>
        <w:ind w:left="709"/>
        <w:jc w:val="both"/>
        <w:rPr>
          <w:szCs w:val="22"/>
        </w:rPr>
      </w:pPr>
      <w:r w:rsidRPr="009872AD">
        <w:rPr>
          <w:szCs w:val="22"/>
        </w:rPr>
        <w:t>Estos porcentajes serán ajustados en base a la experiencia en los primeros años de operación de la red.</w:t>
      </w:r>
    </w:p>
    <w:p w14:paraId="10A6F5E3" w14:textId="77777777" w:rsidR="00EE0A5D" w:rsidRPr="009872AD" w:rsidRDefault="00923C2D">
      <w:pPr>
        <w:spacing w:after="120"/>
        <w:ind w:left="709"/>
        <w:jc w:val="both"/>
        <w:rPr>
          <w:szCs w:val="22"/>
        </w:rPr>
      </w:pPr>
      <w:r w:rsidRPr="009872AD">
        <w:rPr>
          <w:szCs w:val="22"/>
        </w:rPr>
        <w:t xml:space="preserve">La red limnimétrica debe ser instalada desde el inicio del Estudio Definitivo de Ingeniería (EDI), a los efectos de que luego de haber recogido la información correspondiente a al menos una condición de vaciante, se puedan ajustar con mayor precisión los valores del Nivel de Referencia que se utilizan para la reducción de sondajes y establecimiento de las cotas del lecho a mantener en los </w:t>
      </w:r>
      <w:r w:rsidR="000C0D3C" w:rsidRPr="009872AD">
        <w:rPr>
          <w:szCs w:val="22"/>
        </w:rPr>
        <w:t>m</w:t>
      </w:r>
      <w:r w:rsidRPr="009872AD">
        <w:rPr>
          <w:szCs w:val="22"/>
        </w:rPr>
        <w:t xml:space="preserve">alos </w:t>
      </w:r>
      <w:r w:rsidR="000C0D3C" w:rsidRPr="009872AD">
        <w:rPr>
          <w:szCs w:val="22"/>
        </w:rPr>
        <w:t>p</w:t>
      </w:r>
      <w:r w:rsidRPr="009872AD">
        <w:rPr>
          <w:szCs w:val="22"/>
        </w:rPr>
        <w:t xml:space="preserve">asos. Se deberá dar prioridad a la instalación de las estaciones correspondientes al río </w:t>
      </w:r>
      <w:r w:rsidR="007A35BA" w:rsidRPr="009872AD">
        <w:rPr>
          <w:szCs w:val="22"/>
        </w:rPr>
        <w:t>Huallaga. Asimismo</w:t>
      </w:r>
      <w:r w:rsidR="00672D9B" w:rsidRPr="009872AD">
        <w:rPr>
          <w:szCs w:val="22"/>
        </w:rPr>
        <w:t>, se podrá iniciar el registro utilizando reglas limnimétricas previo a que se instalen las estaciones automáticas, para obtener la mayor cantidad de información disponible.</w:t>
      </w:r>
    </w:p>
    <w:p w14:paraId="7033BEB5" w14:textId="77777777" w:rsidR="00EE0A5D" w:rsidRPr="009872AD" w:rsidRDefault="00EE0A5D">
      <w:pPr>
        <w:spacing w:after="120"/>
        <w:ind w:left="709"/>
        <w:jc w:val="both"/>
        <w:rPr>
          <w:szCs w:val="22"/>
        </w:rPr>
      </w:pPr>
    </w:p>
    <w:p w14:paraId="0C281D45" w14:textId="77777777" w:rsidR="00EE0A5D" w:rsidRPr="009872AD" w:rsidRDefault="00923C2D" w:rsidP="00C41137">
      <w:pPr>
        <w:pStyle w:val="Prrafodelista"/>
        <w:numPr>
          <w:ilvl w:val="0"/>
          <w:numId w:val="90"/>
        </w:numPr>
        <w:jc w:val="both"/>
        <w:rPr>
          <w:i/>
          <w:szCs w:val="22"/>
          <w:u w:val="single"/>
          <w:lang w:val="es-UY"/>
        </w:rPr>
      </w:pPr>
      <w:bookmarkStart w:id="2123" w:name="_Toc368329796"/>
      <w:bookmarkEnd w:id="2123"/>
      <w:r w:rsidRPr="009872AD">
        <w:rPr>
          <w:i/>
          <w:szCs w:val="22"/>
          <w:u w:val="single"/>
          <w:lang w:val="es-UY"/>
        </w:rPr>
        <w:t xml:space="preserve">Kit de Repuestos Recomendado para Equipos Bienes de la Concesión: </w:t>
      </w:r>
    </w:p>
    <w:p w14:paraId="79F788C0" w14:textId="77777777" w:rsidR="00EE0A5D" w:rsidRPr="009872AD" w:rsidRDefault="00EE0A5D">
      <w:pPr>
        <w:spacing w:after="120"/>
        <w:ind w:left="709"/>
        <w:jc w:val="both"/>
        <w:rPr>
          <w:szCs w:val="22"/>
        </w:rPr>
      </w:pPr>
    </w:p>
    <w:p w14:paraId="28461FCB" w14:textId="77777777" w:rsidR="00EE0A5D" w:rsidRPr="009872AD" w:rsidRDefault="00923C2D">
      <w:pPr>
        <w:spacing w:after="120"/>
        <w:ind w:left="709"/>
        <w:jc w:val="both"/>
        <w:rPr>
          <w:szCs w:val="22"/>
        </w:rPr>
      </w:pPr>
      <w:r w:rsidRPr="009872AD">
        <w:rPr>
          <w:szCs w:val="22"/>
        </w:rPr>
        <w:t>En el caso de la draga de succión por arrastre (TSHD)</w:t>
      </w:r>
      <w:r w:rsidR="002966B0" w:rsidRPr="009872AD">
        <w:rPr>
          <w:szCs w:val="22"/>
        </w:rPr>
        <w:t xml:space="preserve">, </w:t>
      </w:r>
      <w:r w:rsidRPr="009872AD">
        <w:rPr>
          <w:szCs w:val="22"/>
        </w:rPr>
        <w:t>de las dos dragas multipropósito</w:t>
      </w:r>
      <w:r w:rsidR="002966B0" w:rsidRPr="009872AD">
        <w:rPr>
          <w:szCs w:val="22"/>
        </w:rPr>
        <w:t>, de los dos equipos destinados para el retiro de quirumas y de los Limn</w:t>
      </w:r>
      <w:r w:rsidR="00D93C8B" w:rsidRPr="009872AD">
        <w:rPr>
          <w:szCs w:val="22"/>
        </w:rPr>
        <w:t>í</w:t>
      </w:r>
      <w:r w:rsidR="002966B0" w:rsidRPr="009872AD">
        <w:rPr>
          <w:szCs w:val="22"/>
        </w:rPr>
        <w:t>grafos,</w:t>
      </w:r>
      <w:r w:rsidRPr="009872AD">
        <w:rPr>
          <w:szCs w:val="22"/>
        </w:rPr>
        <w:t xml:space="preserve"> que serán adquiridas como Bien de la Concesión, se deberá respetar el kit de repuestos óptimo recomendado por el fabricante para el presente caso en que las tareas se desarrollan en áreas alejadas de los proveedores de los mismos.</w:t>
      </w:r>
    </w:p>
    <w:p w14:paraId="253E73E8" w14:textId="77777777" w:rsidR="009B7827" w:rsidRPr="009872AD" w:rsidRDefault="009B7827" w:rsidP="005B5838">
      <w:pPr>
        <w:jc w:val="both"/>
        <w:rPr>
          <w:szCs w:val="22"/>
        </w:rPr>
      </w:pPr>
    </w:p>
    <w:p w14:paraId="67F157DB" w14:textId="77777777" w:rsidR="00EE0A5D" w:rsidRPr="009872AD" w:rsidRDefault="00923C2D" w:rsidP="00C41137">
      <w:pPr>
        <w:pStyle w:val="Prrafodelista"/>
        <w:numPr>
          <w:ilvl w:val="1"/>
          <w:numId w:val="60"/>
        </w:numPr>
        <w:tabs>
          <w:tab w:val="clear" w:pos="1785"/>
        </w:tabs>
        <w:ind w:left="567" w:hanging="425"/>
        <w:jc w:val="both"/>
        <w:rPr>
          <w:b/>
          <w:u w:val="single"/>
          <w:lang w:val="es-UY"/>
        </w:rPr>
      </w:pPr>
      <w:bookmarkStart w:id="2124" w:name="_Toc368329797"/>
      <w:r w:rsidRPr="009872AD">
        <w:rPr>
          <w:b/>
          <w:u w:val="single"/>
          <w:lang w:val="es-UY"/>
        </w:rPr>
        <w:t>Requisitos Técnicos Referenciales para Equipos de Trabajo que no serán considerados Bienes de la Concesión</w:t>
      </w:r>
      <w:bookmarkEnd w:id="2124"/>
    </w:p>
    <w:p w14:paraId="30C45ED3" w14:textId="77777777" w:rsidR="005B5838" w:rsidRPr="009872AD" w:rsidRDefault="005B5838" w:rsidP="00F2153D">
      <w:pPr>
        <w:jc w:val="both"/>
        <w:rPr>
          <w:szCs w:val="22"/>
          <w:lang w:val="es-UY"/>
        </w:rPr>
      </w:pPr>
    </w:p>
    <w:p w14:paraId="78769E90" w14:textId="77777777" w:rsidR="00EE0A5D" w:rsidRPr="009872AD" w:rsidRDefault="00923C2D">
      <w:pPr>
        <w:tabs>
          <w:tab w:val="left" w:pos="2640"/>
        </w:tabs>
        <w:ind w:left="284"/>
        <w:jc w:val="both"/>
        <w:rPr>
          <w:szCs w:val="22"/>
        </w:rPr>
      </w:pPr>
      <w:r w:rsidRPr="009872AD">
        <w:rPr>
          <w:szCs w:val="22"/>
        </w:rPr>
        <w:t>Como se indicó anteriormente, estos requisitos son orientativos y tienden a brindar un marco de referencia de los equipos que el CONCESIONARIO debería aportar para realizar las Obras Obligatorias. Los mismos podrán ser modificados en todo o en parte, siempre que se justifique adecuadamente ante el CONCEDENTE, que los cambios propuestos permiten realizar las Obras Obligatorias y mantener o mejorar los Niveles de Servicio.</w:t>
      </w:r>
    </w:p>
    <w:p w14:paraId="79ADF950" w14:textId="77777777" w:rsidR="00EE0A5D" w:rsidRPr="009872AD" w:rsidRDefault="00EE0A5D">
      <w:pPr>
        <w:tabs>
          <w:tab w:val="left" w:pos="2640"/>
        </w:tabs>
        <w:ind w:left="284"/>
        <w:jc w:val="both"/>
        <w:rPr>
          <w:szCs w:val="22"/>
        </w:rPr>
      </w:pPr>
    </w:p>
    <w:p w14:paraId="22426DC5" w14:textId="77777777" w:rsidR="00EE0A5D" w:rsidRPr="009872AD" w:rsidRDefault="00923C2D" w:rsidP="00C41137">
      <w:pPr>
        <w:pStyle w:val="Prrafodelista"/>
        <w:numPr>
          <w:ilvl w:val="0"/>
          <w:numId w:val="92"/>
        </w:numPr>
        <w:spacing w:after="120"/>
        <w:jc w:val="both"/>
        <w:rPr>
          <w:i/>
          <w:szCs w:val="22"/>
          <w:u w:val="single"/>
          <w:lang w:val="es-UY"/>
        </w:rPr>
      </w:pPr>
      <w:bookmarkStart w:id="2125" w:name="_Toc368329798"/>
      <w:r w:rsidRPr="009872AD">
        <w:rPr>
          <w:i/>
          <w:szCs w:val="22"/>
          <w:u w:val="single"/>
          <w:lang w:val="es-UY"/>
        </w:rPr>
        <w:t>Requisitos Técnicos Referenciales para Dragas de Succión con Cortador (CSD)</w:t>
      </w:r>
      <w:bookmarkEnd w:id="2125"/>
    </w:p>
    <w:p w14:paraId="6979F435" w14:textId="295FB691" w:rsidR="0046477F" w:rsidRPr="009872AD" w:rsidRDefault="00923C2D">
      <w:pPr>
        <w:spacing w:after="120"/>
        <w:ind w:left="709"/>
        <w:jc w:val="both"/>
        <w:rPr>
          <w:szCs w:val="22"/>
        </w:rPr>
      </w:pPr>
      <w:r w:rsidRPr="009872AD">
        <w:rPr>
          <w:szCs w:val="22"/>
        </w:rPr>
        <w:lastRenderedPageBreak/>
        <w:t xml:space="preserve">El tipo de equipo considerado para los trabajos de dragado de apertura y que podrá emplearse también para el mantenimiento, es una draga de Succión con cortador de porte mediano (CSD), con un equipo de corte y bombeo para el dragado de </w:t>
      </w:r>
      <w:r w:rsidR="009F5EB3" w:rsidRPr="009872AD">
        <w:rPr>
          <w:szCs w:val="22"/>
        </w:rPr>
        <w:t>suelos normales y suelos especiales según la definición establecida en el apartado I. anterior</w:t>
      </w:r>
      <w:r w:rsidRPr="009872AD">
        <w:rPr>
          <w:szCs w:val="22"/>
        </w:rPr>
        <w:t>.</w:t>
      </w:r>
    </w:p>
    <w:p w14:paraId="14A6CA48" w14:textId="5631F364" w:rsidR="00EE0A5D" w:rsidRPr="009872AD" w:rsidRDefault="00923C2D">
      <w:pPr>
        <w:spacing w:after="120"/>
        <w:ind w:left="709"/>
        <w:jc w:val="both"/>
        <w:rPr>
          <w:szCs w:val="22"/>
        </w:rPr>
      </w:pPr>
      <w:r w:rsidRPr="009872AD">
        <w:rPr>
          <w:szCs w:val="22"/>
        </w:rPr>
        <w:t xml:space="preserve">El equipo de dragado tendrá la capacidad de bombeo necesaria para permitir la descarga o rellenos a +4m del nivel del agua a distancias de hasta 2.000m. Las tasas de productividad típicas </w:t>
      </w:r>
      <w:r w:rsidR="008B4D7E" w:rsidRPr="009872AD">
        <w:rPr>
          <w:szCs w:val="22"/>
        </w:rPr>
        <w:t>para el dragado de arenas finas, medias y gruesas con D50 menor o igual a 1 mm y suelos finos blandos o medianamente compactos con “N SPT” menores o iguales a 8 (suelos normales),</w:t>
      </w:r>
      <w:r w:rsidR="002A55B2" w:rsidRPr="009872AD">
        <w:rPr>
          <w:szCs w:val="22"/>
        </w:rPr>
        <w:t xml:space="preserve"> </w:t>
      </w:r>
      <w:r w:rsidRPr="009872AD">
        <w:rPr>
          <w:szCs w:val="22"/>
        </w:rPr>
        <w:t>en base a una distancia media y máxima de bombeo de 400 m a 2.000 m, para una profundidad media de dragado de 2,6 m, deben ser del orden de 480 m3/h.</w:t>
      </w:r>
    </w:p>
    <w:p w14:paraId="0B6BCCF4" w14:textId="77777777" w:rsidR="00EE0A5D" w:rsidRPr="009872AD" w:rsidRDefault="00923C2D" w:rsidP="00C41137">
      <w:pPr>
        <w:pStyle w:val="Prrafodelista"/>
        <w:numPr>
          <w:ilvl w:val="0"/>
          <w:numId w:val="92"/>
        </w:numPr>
        <w:jc w:val="both"/>
        <w:rPr>
          <w:i/>
          <w:szCs w:val="22"/>
          <w:u w:val="single"/>
          <w:lang w:val="es-UY"/>
        </w:rPr>
      </w:pPr>
      <w:bookmarkStart w:id="2126" w:name="_Toc368329799"/>
      <w:r w:rsidRPr="009872AD">
        <w:rPr>
          <w:i/>
          <w:szCs w:val="22"/>
          <w:u w:val="single"/>
          <w:lang w:val="es-UY"/>
        </w:rPr>
        <w:t>Requisitos Técnicos Referenciales para Equipos Auxiliares de la Draga de Succión con Cortador (CSD)</w:t>
      </w:r>
      <w:bookmarkEnd w:id="2126"/>
    </w:p>
    <w:p w14:paraId="41A26B35" w14:textId="77777777" w:rsidR="000E2BFC" w:rsidRPr="009872AD" w:rsidRDefault="000E2BFC" w:rsidP="005B5838">
      <w:pPr>
        <w:jc w:val="both"/>
        <w:rPr>
          <w:szCs w:val="22"/>
          <w:lang w:val="es-AR"/>
        </w:rPr>
      </w:pPr>
    </w:p>
    <w:p w14:paraId="0EF79D6F" w14:textId="77777777" w:rsidR="00EE0A5D" w:rsidRPr="009872AD" w:rsidRDefault="00923C2D">
      <w:pPr>
        <w:spacing w:after="120"/>
        <w:ind w:left="709"/>
        <w:jc w:val="both"/>
        <w:rPr>
          <w:szCs w:val="22"/>
        </w:rPr>
      </w:pPr>
      <w:r w:rsidRPr="009872AD">
        <w:rPr>
          <w:szCs w:val="22"/>
        </w:rPr>
        <w:t>El siguiente listado ilustra el tipo y características generales de los equipos auxiliares que se considera conveniente que el CONCESIONARIO emplee para la realización de las Obras Obligatorias, si bien podrá modificar los mismos justificando los cambios ante el CONCEDENTE.</w:t>
      </w:r>
    </w:p>
    <w:p w14:paraId="4C5F623F" w14:textId="77777777" w:rsidR="005B5838" w:rsidRPr="009872AD" w:rsidRDefault="005B5838" w:rsidP="005B5838">
      <w:pPr>
        <w:jc w:val="both"/>
        <w:rPr>
          <w:szCs w:val="22"/>
          <w:lang w:val="es-AR"/>
        </w:rPr>
      </w:pPr>
    </w:p>
    <w:p w14:paraId="0248EA33" w14:textId="77777777" w:rsidR="00EE0A5D" w:rsidRPr="009872AD" w:rsidRDefault="005B5838" w:rsidP="00C41137">
      <w:pPr>
        <w:pStyle w:val="Prrafodelista"/>
        <w:numPr>
          <w:ilvl w:val="0"/>
          <w:numId w:val="72"/>
        </w:numPr>
        <w:spacing w:after="120"/>
        <w:ind w:left="1276" w:hanging="425"/>
        <w:jc w:val="both"/>
        <w:rPr>
          <w:lang w:val="es-AR"/>
        </w:rPr>
      </w:pPr>
      <w:r w:rsidRPr="009872AD">
        <w:rPr>
          <w:szCs w:val="22"/>
          <w:lang w:val="es-AR"/>
        </w:rPr>
        <w:t>Un remolcador para el traslado de la draga y de la embarcación de alojamiento del personal: potencia total 800 HP – 2 hélices en tobera – calado máximo 1,8 m – apto para tiro y empuje.</w:t>
      </w:r>
    </w:p>
    <w:p w14:paraId="424D5BCD"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 xml:space="preserve">Mula Marina para movimiento de las tuberías flotantes. Potencia no menor a 2 x 170 HP con hélices en toberas – calado máximo 1,6 m – eslora mínima 13 m – manga mínima 4 m – Grúa giratoria hidráulica de capacidad </w:t>
      </w:r>
      <w:r w:rsidR="00585393" w:rsidRPr="009872AD">
        <w:rPr>
          <w:szCs w:val="22"/>
          <w:lang w:val="es-AR"/>
        </w:rPr>
        <w:t>mínima</w:t>
      </w:r>
      <w:r w:rsidRPr="009872AD">
        <w:rPr>
          <w:szCs w:val="22"/>
          <w:lang w:val="es-AR"/>
        </w:rPr>
        <w:t xml:space="preserve"> 10 tonelámetros – radio de giro máximo no menor de 3 m.</w:t>
      </w:r>
    </w:p>
    <w:p w14:paraId="2CC7A6EF"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Pontón de apoyo para reparaciones y transporte de cañerías.</w:t>
      </w:r>
    </w:p>
    <w:p w14:paraId="025BF90B"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Lancha de apoyo de los trabajos. Potencia no menor a 2 x 100 HP y alojamiento para 4 tripulantes.</w:t>
      </w:r>
    </w:p>
    <w:p w14:paraId="1D6DC2C9"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Pontón / Barcaza con capacidad de 300 m3 para agua potable y combustible, con grupo electrógeno para accionamiento de bombas de trasvase.</w:t>
      </w:r>
    </w:p>
    <w:p w14:paraId="16D65DCF"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Pontón de apoyo con instalaciones para alojamiento del personal y depósito de equipamientos (cocina, dormitorios, sanitarios, depósito de herramientas manuales, etc.).</w:t>
      </w:r>
    </w:p>
    <w:p w14:paraId="38D98EF0"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Bote con motor fuera de borda de 45 HP para auxilio en los levantamientos batimétricos.</w:t>
      </w:r>
    </w:p>
    <w:p w14:paraId="0D4D64A2"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Equipamiento completo para levantamientos topobatimétrico (sistema DGPS, ecosonda registradora, estación total, nivel, etc.).</w:t>
      </w:r>
    </w:p>
    <w:p w14:paraId="6D1A4D5A"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Línea de tubería flotante para descarga de material: 2500 m.</w:t>
      </w:r>
    </w:p>
    <w:p w14:paraId="25165FDF"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Dos pontones – Cabria extremo de cañería flotante, con difusor o acople a cañería terrestre (tipo spreader pontoon).</w:t>
      </w:r>
    </w:p>
    <w:p w14:paraId="6668B052" w14:textId="77777777" w:rsidR="00EE0A5D" w:rsidRPr="009872AD" w:rsidRDefault="005B5838" w:rsidP="00C41137">
      <w:pPr>
        <w:pStyle w:val="Prrafodelista"/>
        <w:numPr>
          <w:ilvl w:val="0"/>
          <w:numId w:val="72"/>
        </w:numPr>
        <w:spacing w:after="120"/>
        <w:ind w:left="1276" w:hanging="425"/>
        <w:jc w:val="both"/>
        <w:rPr>
          <w:szCs w:val="22"/>
          <w:lang w:val="es-AR"/>
        </w:rPr>
      </w:pPr>
      <w:r w:rsidRPr="009872AD">
        <w:rPr>
          <w:szCs w:val="22"/>
          <w:lang w:val="es-AR"/>
        </w:rPr>
        <w:t>Línea de tubería terrestre para descarga de chapa de acero soldada de diámetro interior 500 mm y 500 m de longitud total, con bridas de unión en sus extremos. Longitud unitaria no mayor de 6 m.</w:t>
      </w:r>
    </w:p>
    <w:p w14:paraId="59413079" w14:textId="77777777" w:rsidR="005B5838" w:rsidRPr="009872AD" w:rsidRDefault="005B5838" w:rsidP="005B5838">
      <w:pPr>
        <w:jc w:val="both"/>
        <w:rPr>
          <w:szCs w:val="22"/>
          <w:lang w:val="es-AR"/>
        </w:rPr>
      </w:pPr>
    </w:p>
    <w:p w14:paraId="34ED875F" w14:textId="77777777" w:rsidR="000F27E5" w:rsidRPr="009872AD" w:rsidRDefault="00923C2D" w:rsidP="00C3394D">
      <w:pPr>
        <w:spacing w:after="120"/>
        <w:ind w:left="709"/>
        <w:jc w:val="both"/>
        <w:rPr>
          <w:szCs w:val="22"/>
          <w:lang w:val="es-AR"/>
        </w:rPr>
      </w:pPr>
      <w:r w:rsidRPr="009872AD">
        <w:rPr>
          <w:szCs w:val="22"/>
        </w:rPr>
        <w:t xml:space="preserve">Debido a las grandes distancias entre las áreas de dragado en diferentes ríos, y la necesidad de efectuar controles frecuentes de las condiciones del lecho fluvial </w:t>
      </w:r>
      <w:r w:rsidRPr="009872AD">
        <w:rPr>
          <w:szCs w:val="22"/>
        </w:rPr>
        <w:lastRenderedPageBreak/>
        <w:t>mientras se draga, se considera que debería disponerse de un equipo auxiliar completo para cada draga en operaciones.</w:t>
      </w:r>
    </w:p>
    <w:p w14:paraId="176F1331" w14:textId="77777777" w:rsidR="005B5838" w:rsidRPr="009872AD" w:rsidRDefault="005B5838" w:rsidP="005B5838">
      <w:pPr>
        <w:jc w:val="both"/>
        <w:rPr>
          <w:szCs w:val="22"/>
          <w:lang w:val="es-AR"/>
        </w:rPr>
      </w:pPr>
    </w:p>
    <w:p w14:paraId="1B4003D0" w14:textId="77777777" w:rsidR="000F27E5" w:rsidRPr="009872AD" w:rsidRDefault="000F27E5" w:rsidP="00C3394D">
      <w:pPr>
        <w:rPr>
          <w:lang w:val="es-PE"/>
        </w:rPr>
      </w:pPr>
      <w:bookmarkStart w:id="2127" w:name="_Toc368329802"/>
    </w:p>
    <w:p w14:paraId="01DF0135" w14:textId="77777777" w:rsidR="000F27E5" w:rsidRPr="009872AD" w:rsidRDefault="001E0AAD" w:rsidP="00C41137">
      <w:pPr>
        <w:pStyle w:val="Prrafodelista"/>
        <w:numPr>
          <w:ilvl w:val="0"/>
          <w:numId w:val="92"/>
        </w:numPr>
        <w:spacing w:after="120"/>
        <w:ind w:left="714" w:hanging="357"/>
        <w:jc w:val="both"/>
        <w:rPr>
          <w:i/>
          <w:szCs w:val="22"/>
          <w:u w:val="single"/>
          <w:lang w:val="es-UY"/>
        </w:rPr>
      </w:pPr>
      <w:r w:rsidRPr="009872AD">
        <w:rPr>
          <w:i/>
          <w:szCs w:val="22"/>
          <w:u w:val="single"/>
          <w:lang w:val="es-UY"/>
        </w:rPr>
        <w:t>Requisitos Técnicos Referenciales para Equipos destinados a la realización de</w:t>
      </w:r>
      <w:r w:rsidR="000F27E5" w:rsidRPr="009872AD">
        <w:rPr>
          <w:i/>
          <w:szCs w:val="22"/>
          <w:u w:val="single"/>
          <w:lang w:val="es-UY"/>
        </w:rPr>
        <w:t xml:space="preserve"> relevamientos (Monitoreos)</w:t>
      </w:r>
    </w:p>
    <w:p w14:paraId="633DFC09" w14:textId="77777777" w:rsidR="001E0AAD" w:rsidRPr="009872AD" w:rsidRDefault="001E0AAD" w:rsidP="001E0AAD">
      <w:pPr>
        <w:jc w:val="both"/>
        <w:rPr>
          <w:szCs w:val="22"/>
          <w:lang w:val="es-UY"/>
        </w:rPr>
      </w:pPr>
    </w:p>
    <w:p w14:paraId="5BFABE6F" w14:textId="77777777" w:rsidR="001E0AAD" w:rsidRPr="009872AD" w:rsidRDefault="000F27E5" w:rsidP="001E0AAD">
      <w:pPr>
        <w:spacing w:after="120"/>
        <w:ind w:left="709"/>
        <w:jc w:val="both"/>
        <w:rPr>
          <w:szCs w:val="22"/>
        </w:rPr>
      </w:pPr>
      <w:r w:rsidRPr="009872AD">
        <w:rPr>
          <w:szCs w:val="22"/>
        </w:rPr>
        <w:t>Las especificaciones referenciales de los equipos necesarios para el monitoreo de los ríos, son los siguientes:</w:t>
      </w: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9872AD" w14:paraId="654B34A2" w14:textId="77777777" w:rsidTr="001E0AAD">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689F03" w14:textId="77777777" w:rsidR="001E0AAD" w:rsidRPr="009872AD" w:rsidRDefault="000F27E5" w:rsidP="001E0AAD">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71A90523" w14:textId="77777777" w:rsidR="001E0AAD" w:rsidRPr="009872AD" w:rsidRDefault="000F27E5" w:rsidP="001E0AAD">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7C3701C1" w14:textId="77777777" w:rsidR="001E0AAD" w:rsidRPr="009872AD" w:rsidRDefault="000F27E5" w:rsidP="001E0AAD">
            <w:pPr>
              <w:jc w:val="center"/>
              <w:rPr>
                <w:rFonts w:ascii="Arial Narrow" w:hAnsi="Arial Narrow" w:cs="Times New Roman"/>
                <w:b/>
                <w:szCs w:val="22"/>
                <w:lang w:val="es-PE" w:eastAsia="es-PE"/>
              </w:rPr>
            </w:pPr>
            <w:r w:rsidRPr="009872AD">
              <w:rPr>
                <w:rFonts w:ascii="Arial Narrow" w:hAnsi="Arial Narrow" w:cs="Times New Roman"/>
                <w:b/>
                <w:szCs w:val="22"/>
                <w:lang w:val="es-UY" w:eastAsia="es-PE"/>
              </w:rPr>
              <w:t>Descripción</w:t>
            </w:r>
          </w:p>
        </w:tc>
      </w:tr>
      <w:tr w:rsidR="009F5EB3" w:rsidRPr="009872AD" w14:paraId="65CEDF2F" w14:textId="77777777" w:rsidTr="001E0AAD">
        <w:trPr>
          <w:trHeight w:val="77"/>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12F1DDF" w14:textId="77777777" w:rsidR="001E0AAD" w:rsidRPr="009872AD" w:rsidRDefault="000F27E5" w:rsidP="001E0AA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799A085" w14:textId="77777777" w:rsidR="001E0AAD" w:rsidRPr="009872AD" w:rsidRDefault="000F27E5" w:rsidP="001E0AAD">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Deslizador Auxiliar Monitoreo</w:t>
            </w:r>
          </w:p>
        </w:tc>
        <w:tc>
          <w:tcPr>
            <w:tcW w:w="3471" w:type="dxa"/>
            <w:tcBorders>
              <w:top w:val="nil"/>
              <w:left w:val="nil"/>
              <w:bottom w:val="single" w:sz="4" w:space="0" w:color="auto"/>
              <w:right w:val="single" w:sz="4" w:space="0" w:color="auto"/>
            </w:tcBorders>
            <w:shd w:val="clear" w:color="auto" w:fill="auto"/>
            <w:noWrap/>
            <w:vAlign w:val="center"/>
            <w:hideMark/>
          </w:tcPr>
          <w:p w14:paraId="3BAFE41C" w14:textId="77777777" w:rsidR="001E0AAD" w:rsidRPr="009872AD" w:rsidRDefault="000F27E5" w:rsidP="001E0AAD">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Bote con motor fuera de borda de 40HP</w:t>
            </w:r>
          </w:p>
        </w:tc>
      </w:tr>
      <w:tr w:rsidR="001E0AAD" w:rsidRPr="009872AD" w14:paraId="7B512529" w14:textId="77777777" w:rsidTr="001E0AAD">
        <w:trPr>
          <w:trHeight w:val="176"/>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C55062F" w14:textId="77777777" w:rsidR="001E0AAD" w:rsidRPr="009872AD" w:rsidRDefault="000F27E5" w:rsidP="001E0AAD">
            <w:pPr>
              <w:jc w:val="center"/>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74DB196E" w14:textId="77777777" w:rsidR="001E0AAD" w:rsidRPr="009872AD" w:rsidRDefault="000F27E5" w:rsidP="001E0AAD">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Equipamiento Topobatimétrico</w:t>
            </w:r>
          </w:p>
        </w:tc>
        <w:tc>
          <w:tcPr>
            <w:tcW w:w="3471" w:type="dxa"/>
            <w:tcBorders>
              <w:top w:val="nil"/>
              <w:left w:val="nil"/>
              <w:bottom w:val="single" w:sz="4" w:space="0" w:color="auto"/>
              <w:right w:val="single" w:sz="4" w:space="0" w:color="auto"/>
            </w:tcBorders>
            <w:shd w:val="clear" w:color="auto" w:fill="auto"/>
            <w:noWrap/>
            <w:vAlign w:val="center"/>
            <w:hideMark/>
          </w:tcPr>
          <w:p w14:paraId="146B816E" w14:textId="77777777" w:rsidR="001E0AAD" w:rsidRPr="009872AD" w:rsidRDefault="000F27E5" w:rsidP="001E0AAD">
            <w:pPr>
              <w:jc w:val="both"/>
              <w:rPr>
                <w:rFonts w:ascii="Arial Narrow" w:hAnsi="Arial Narrow" w:cs="Times New Roman"/>
                <w:bCs w:val="0"/>
                <w:szCs w:val="22"/>
                <w:lang w:val="es-PE" w:eastAsia="es-PE"/>
              </w:rPr>
            </w:pPr>
            <w:r w:rsidRPr="009872AD">
              <w:rPr>
                <w:rFonts w:ascii="Arial Narrow" w:hAnsi="Arial Narrow" w:cs="Times New Roman"/>
                <w:bCs w:val="0"/>
                <w:szCs w:val="22"/>
                <w:lang w:val="es-UY" w:eastAsia="es-PE"/>
              </w:rPr>
              <w:t>GPS, Ecosonda, Soft., Estación Total, Nivel, etc.</w:t>
            </w:r>
          </w:p>
        </w:tc>
      </w:tr>
    </w:tbl>
    <w:p w14:paraId="730B8BAE" w14:textId="77777777" w:rsidR="00546BE5" w:rsidRPr="009872AD" w:rsidRDefault="00546BE5">
      <w:pPr>
        <w:rPr>
          <w:b/>
          <w:caps/>
          <w:szCs w:val="22"/>
        </w:rPr>
      </w:pPr>
    </w:p>
    <w:p w14:paraId="1CFA80BC" w14:textId="77777777" w:rsidR="001E0AAD" w:rsidRPr="009872AD" w:rsidRDefault="001E0AAD">
      <w:pPr>
        <w:rPr>
          <w:b/>
          <w:caps/>
          <w:szCs w:val="22"/>
          <w:lang w:val="es-ES_tradnl"/>
        </w:rPr>
      </w:pPr>
    </w:p>
    <w:p w14:paraId="51295CC6" w14:textId="77777777" w:rsidR="000F27E5" w:rsidRPr="009872AD" w:rsidRDefault="002966B0" w:rsidP="00C41137">
      <w:pPr>
        <w:pStyle w:val="Prrafodelista"/>
        <w:numPr>
          <w:ilvl w:val="0"/>
          <w:numId w:val="92"/>
        </w:numPr>
        <w:spacing w:after="120"/>
        <w:ind w:left="714" w:hanging="357"/>
        <w:jc w:val="both"/>
        <w:rPr>
          <w:i/>
          <w:szCs w:val="22"/>
          <w:u w:val="single"/>
          <w:lang w:val="es-UY"/>
        </w:rPr>
      </w:pPr>
      <w:r w:rsidRPr="009872AD">
        <w:rPr>
          <w:i/>
          <w:szCs w:val="22"/>
          <w:u w:val="single"/>
          <w:lang w:val="es-UY"/>
        </w:rPr>
        <w:t>Kit de Repuestos Recomendado</w:t>
      </w:r>
    </w:p>
    <w:p w14:paraId="3AD905C6" w14:textId="77777777" w:rsidR="000F27E5" w:rsidRPr="009872AD" w:rsidRDefault="002966B0" w:rsidP="00C3394D">
      <w:pPr>
        <w:spacing w:after="120"/>
        <w:ind w:left="709"/>
        <w:jc w:val="both"/>
        <w:rPr>
          <w:szCs w:val="22"/>
        </w:rPr>
      </w:pPr>
      <w:r w:rsidRPr="009872AD">
        <w:rPr>
          <w:szCs w:val="22"/>
        </w:rPr>
        <w:t>Los listados de repuestos presentados en el PR son de aplicación si bien tienen carácter indicativo, no taxativo, por cuanto un detalle minucioso solo puede elaborarse con un conocimiento preciso de los equipos (modelo, serie, adicionales, etc.) y de los componentes que pueden incorporarse al equipo principal, información que el CONCESIONARIO deberá definir en el Estudio Definitivo de Ingeniería (EDI), siguiendo las recomendaciones de los fabricantes de los equipos.</w:t>
      </w:r>
    </w:p>
    <w:p w14:paraId="32BF61B6" w14:textId="77777777" w:rsidR="002966B0" w:rsidRPr="009872AD" w:rsidRDefault="002966B0" w:rsidP="002966B0">
      <w:pPr>
        <w:rPr>
          <w:b/>
          <w:caps/>
          <w:szCs w:val="22"/>
          <w:lang w:val="es-ES_tradnl"/>
        </w:rPr>
      </w:pPr>
    </w:p>
    <w:p w14:paraId="7314425B" w14:textId="77777777" w:rsidR="000F27E5" w:rsidRPr="009872AD" w:rsidRDefault="005B5838" w:rsidP="00C41137">
      <w:pPr>
        <w:pStyle w:val="Prrafodelista"/>
        <w:numPr>
          <w:ilvl w:val="0"/>
          <w:numId w:val="85"/>
        </w:numPr>
        <w:ind w:left="284" w:hanging="284"/>
        <w:jc w:val="both"/>
        <w:rPr>
          <w:b/>
          <w:szCs w:val="22"/>
          <w:lang w:val="es-UY"/>
        </w:rPr>
      </w:pPr>
      <w:r w:rsidRPr="009872AD">
        <w:rPr>
          <w:b/>
          <w:szCs w:val="22"/>
          <w:lang w:val="es-UY"/>
        </w:rPr>
        <w:t>PLAN DE IMPLEMENTACIÓN</w:t>
      </w:r>
      <w:bookmarkEnd w:id="2127"/>
    </w:p>
    <w:p w14:paraId="6B428296" w14:textId="77777777" w:rsidR="005B5838" w:rsidRPr="009872AD" w:rsidRDefault="005B5838" w:rsidP="005B5838">
      <w:pPr>
        <w:rPr>
          <w:szCs w:val="22"/>
        </w:rPr>
      </w:pPr>
    </w:p>
    <w:p w14:paraId="71989320" w14:textId="77777777" w:rsidR="000F27E5" w:rsidRPr="009872AD" w:rsidRDefault="005B5838" w:rsidP="00C3394D">
      <w:pPr>
        <w:spacing w:after="120"/>
        <w:jc w:val="both"/>
        <w:rPr>
          <w:szCs w:val="22"/>
        </w:rPr>
      </w:pPr>
      <w:r w:rsidRPr="009872AD">
        <w:rPr>
          <w:szCs w:val="22"/>
        </w:rPr>
        <w:t>El Plan de Implementación abarca la fase inicial (preoperacional) y el desarrollo de las Obras.</w:t>
      </w:r>
    </w:p>
    <w:p w14:paraId="05511C5A" w14:textId="77777777" w:rsidR="000F27E5" w:rsidRPr="009872AD" w:rsidRDefault="005B5838" w:rsidP="00C3394D">
      <w:pPr>
        <w:spacing w:after="120"/>
        <w:jc w:val="both"/>
        <w:rPr>
          <w:szCs w:val="22"/>
        </w:rPr>
      </w:pPr>
      <w:r w:rsidRPr="009872AD">
        <w:rPr>
          <w:szCs w:val="22"/>
        </w:rPr>
        <w:t xml:space="preserve">En la fase Operacional se deben preparar </w:t>
      </w:r>
      <w:r w:rsidR="001C49C5" w:rsidRPr="009872AD">
        <w:rPr>
          <w:szCs w:val="22"/>
        </w:rPr>
        <w:t xml:space="preserve">un EDI que incluirá tanto los estudios relativos a </w:t>
      </w:r>
      <w:r w:rsidRPr="009872AD">
        <w:rPr>
          <w:szCs w:val="22"/>
        </w:rPr>
        <w:t xml:space="preserve">las obras a ser ejecutadas, </w:t>
      </w:r>
      <w:r w:rsidR="001C49C5" w:rsidRPr="009872AD">
        <w:rPr>
          <w:szCs w:val="22"/>
        </w:rPr>
        <w:t>como</w:t>
      </w:r>
      <w:r w:rsidRPr="009872AD">
        <w:rPr>
          <w:szCs w:val="22"/>
        </w:rPr>
        <w:t xml:space="preserve"> las Especificaciones Técnicas de los Equipos que formarán parte de los Bienes de la Concesión. </w:t>
      </w:r>
    </w:p>
    <w:p w14:paraId="13B96790" w14:textId="77777777" w:rsidR="005B5838" w:rsidRPr="009872AD" w:rsidRDefault="005B5838" w:rsidP="006476D7">
      <w:pPr>
        <w:jc w:val="both"/>
        <w:rPr>
          <w:szCs w:val="22"/>
        </w:rPr>
      </w:pPr>
      <w:r w:rsidRPr="009872AD">
        <w:rPr>
          <w:szCs w:val="22"/>
        </w:rPr>
        <w:t>Si bien todos estos documentos conformarán el EDI, los correspondientes a las Especificaciones Técnicas de Equipamientos que serán Bienes de la Concesión, se deberán presentar en forma escalonada en el tiempo, conforme a los plazos previstos en el Capítulo VI del Contrato, a los efectos de permitir su revisión y aprobación por parte del CONCEDENTE, autorizando a la adquisición de los mismos, de tal manera que se puedan incorporar a la Concesión en forma oportuna.</w:t>
      </w:r>
    </w:p>
    <w:p w14:paraId="4AC6C200" w14:textId="77777777" w:rsidR="005B5838" w:rsidRPr="009872AD" w:rsidRDefault="005B5838" w:rsidP="006476D7">
      <w:pPr>
        <w:jc w:val="both"/>
        <w:rPr>
          <w:szCs w:val="22"/>
        </w:rPr>
      </w:pPr>
    </w:p>
    <w:p w14:paraId="460D46CD" w14:textId="77777777" w:rsidR="005B5838" w:rsidRPr="009872AD" w:rsidRDefault="005B5838" w:rsidP="006476D7">
      <w:pPr>
        <w:jc w:val="both"/>
        <w:rPr>
          <w:szCs w:val="22"/>
        </w:rPr>
      </w:pPr>
      <w:r w:rsidRPr="009872AD">
        <w:rPr>
          <w:szCs w:val="22"/>
        </w:rPr>
        <w:t>Para el EDI, se solicitará la presentación de los siguientes productos mínimos:</w:t>
      </w:r>
    </w:p>
    <w:p w14:paraId="06620749" w14:textId="77777777" w:rsidR="00EE0A5D" w:rsidRPr="009872AD" w:rsidRDefault="00EE0A5D">
      <w:pPr>
        <w:tabs>
          <w:tab w:val="left" w:pos="1665"/>
        </w:tabs>
        <w:jc w:val="both"/>
        <w:rPr>
          <w:szCs w:val="22"/>
        </w:rPr>
      </w:pPr>
    </w:p>
    <w:p w14:paraId="79BE22B4" w14:textId="77777777" w:rsidR="00EE0A5D" w:rsidRPr="009872AD" w:rsidRDefault="005B5838" w:rsidP="00C41137">
      <w:pPr>
        <w:numPr>
          <w:ilvl w:val="0"/>
          <w:numId w:val="47"/>
        </w:numPr>
        <w:tabs>
          <w:tab w:val="clear" w:pos="1144"/>
        </w:tabs>
        <w:ind w:left="567"/>
        <w:jc w:val="both"/>
      </w:pPr>
      <w:r w:rsidRPr="009872AD">
        <w:t xml:space="preserve">Informe de Avance 1 del EDI: incluirá las </w:t>
      </w:r>
      <w:r w:rsidR="008152FE" w:rsidRPr="009872AD">
        <w:t xml:space="preserve">Especificaciones Técnicas detalladas </w:t>
      </w:r>
      <w:r w:rsidRPr="009872AD">
        <w:t>de</w:t>
      </w:r>
      <w:r w:rsidR="008152FE" w:rsidRPr="009872AD">
        <w:t xml:space="preserve"> las</w:t>
      </w:r>
      <w:r w:rsidRPr="009872AD">
        <w:t xml:space="preserve"> </w:t>
      </w:r>
      <w:r w:rsidR="00011026" w:rsidRPr="009872AD">
        <w:t>E</w:t>
      </w:r>
      <w:r w:rsidRPr="009872AD">
        <w:t xml:space="preserve">staciones </w:t>
      </w:r>
      <w:r w:rsidR="00011026" w:rsidRPr="009872AD">
        <w:t>L</w:t>
      </w:r>
      <w:r w:rsidRPr="009872AD">
        <w:t>imnimétricas</w:t>
      </w:r>
      <w:r w:rsidR="008639BA" w:rsidRPr="009872AD">
        <w:t xml:space="preserve"> </w:t>
      </w:r>
      <w:r w:rsidRPr="009872AD">
        <w:t xml:space="preserve">y </w:t>
      </w:r>
      <w:r w:rsidR="008152FE" w:rsidRPr="009872AD">
        <w:t>la selección de los sitios de implantación</w:t>
      </w:r>
      <w:r w:rsidRPr="009872AD">
        <w:t>.</w:t>
      </w:r>
    </w:p>
    <w:p w14:paraId="0E465385" w14:textId="77777777" w:rsidR="00EE0A5D" w:rsidRPr="009872AD" w:rsidRDefault="00B843CE" w:rsidP="00C41137">
      <w:pPr>
        <w:numPr>
          <w:ilvl w:val="0"/>
          <w:numId w:val="47"/>
        </w:numPr>
        <w:tabs>
          <w:tab w:val="clear" w:pos="1144"/>
        </w:tabs>
        <w:ind w:left="567"/>
        <w:jc w:val="both"/>
      </w:pPr>
      <w:r w:rsidRPr="009872AD">
        <w:t>Informe de Avance 2 del EDI: incluirá las especificaciones detalladas de las dragas</w:t>
      </w:r>
      <w:r w:rsidR="009000C6" w:rsidRPr="009872AD">
        <w:t xml:space="preserve"> que serán Bien de la Concesión.</w:t>
      </w:r>
    </w:p>
    <w:p w14:paraId="3AFEE02C" w14:textId="77777777" w:rsidR="00EE0A5D" w:rsidRPr="009872AD" w:rsidRDefault="00B843CE" w:rsidP="00C41137">
      <w:pPr>
        <w:numPr>
          <w:ilvl w:val="0"/>
          <w:numId w:val="47"/>
        </w:numPr>
        <w:tabs>
          <w:tab w:val="clear" w:pos="1144"/>
        </w:tabs>
        <w:ind w:left="567"/>
        <w:jc w:val="both"/>
      </w:pPr>
      <w:r w:rsidRPr="009872AD">
        <w:t xml:space="preserve">Informe de Avance </w:t>
      </w:r>
      <w:r w:rsidR="00337BDA" w:rsidRPr="009872AD">
        <w:t>3</w:t>
      </w:r>
      <w:r w:rsidRPr="009872AD">
        <w:t xml:space="preserve"> del EDI: incluirá las especificaciones generales de los equipos </w:t>
      </w:r>
      <w:r w:rsidR="009000C6" w:rsidRPr="009872AD">
        <w:t>que no serán considerados Bien de la Concesión</w:t>
      </w:r>
    </w:p>
    <w:p w14:paraId="5EEABD11" w14:textId="77777777" w:rsidR="00EE0A5D" w:rsidRPr="009872AD" w:rsidRDefault="00337BDA" w:rsidP="00C41137">
      <w:pPr>
        <w:numPr>
          <w:ilvl w:val="0"/>
          <w:numId w:val="47"/>
        </w:numPr>
        <w:tabs>
          <w:tab w:val="clear" w:pos="1144"/>
        </w:tabs>
        <w:ind w:left="567"/>
        <w:jc w:val="both"/>
      </w:pPr>
      <w:r w:rsidRPr="009872AD">
        <w:rPr>
          <w:lang w:val="es-MX"/>
        </w:rPr>
        <w:t xml:space="preserve">Informe de Avance 4 del EDI: </w:t>
      </w:r>
      <w:r w:rsidR="0075754B" w:rsidRPr="009872AD">
        <w:rPr>
          <w:szCs w:val="22"/>
          <w:lang w:val="es-MX"/>
        </w:rPr>
        <w:t>Estudios básicos iniciales y cronograma de apertura.</w:t>
      </w:r>
    </w:p>
    <w:p w14:paraId="6E642125" w14:textId="77777777" w:rsidR="00EE0A5D" w:rsidRPr="009872AD" w:rsidRDefault="00337BDA" w:rsidP="00C41137">
      <w:pPr>
        <w:numPr>
          <w:ilvl w:val="0"/>
          <w:numId w:val="47"/>
        </w:numPr>
        <w:tabs>
          <w:tab w:val="clear" w:pos="1144"/>
        </w:tabs>
        <w:ind w:left="567"/>
        <w:jc w:val="both"/>
      </w:pPr>
      <w:r w:rsidRPr="009872AD">
        <w:rPr>
          <w:lang w:val="es-MX"/>
        </w:rPr>
        <w:t xml:space="preserve">Informe de Avance 5 del EDI: </w:t>
      </w:r>
      <w:r w:rsidR="0075754B" w:rsidRPr="009872AD">
        <w:rPr>
          <w:szCs w:val="22"/>
          <w:lang w:val="es-MX"/>
        </w:rPr>
        <w:t>Estudios básicos y cronograma de mantenimiento</w:t>
      </w:r>
      <w:r w:rsidRPr="009872AD">
        <w:rPr>
          <w:lang w:val="es-MX"/>
        </w:rPr>
        <w:t>.</w:t>
      </w:r>
    </w:p>
    <w:p w14:paraId="12587ED5" w14:textId="77777777" w:rsidR="00EE0A5D" w:rsidRPr="009872AD" w:rsidRDefault="0075754B" w:rsidP="00C41137">
      <w:pPr>
        <w:numPr>
          <w:ilvl w:val="0"/>
          <w:numId w:val="47"/>
        </w:numPr>
        <w:tabs>
          <w:tab w:val="clear" w:pos="1144"/>
        </w:tabs>
        <w:ind w:left="567"/>
        <w:jc w:val="both"/>
      </w:pPr>
      <w:r w:rsidRPr="009872AD">
        <w:t xml:space="preserve">Estudio de Impacto Ambiental </w:t>
      </w:r>
      <w:r w:rsidR="00A60143" w:rsidRPr="009872AD">
        <w:t xml:space="preserve">Detallado </w:t>
      </w:r>
      <w:r w:rsidRPr="009872AD">
        <w:t>(EIA</w:t>
      </w:r>
      <w:r w:rsidR="00A60143" w:rsidRPr="009872AD">
        <w:t>-d</w:t>
      </w:r>
      <w:r w:rsidRPr="009872AD">
        <w:t xml:space="preserve">) y </w:t>
      </w:r>
      <w:r w:rsidR="00A60143" w:rsidRPr="009872AD">
        <w:t xml:space="preserve">Estrategia </w:t>
      </w:r>
      <w:r w:rsidRPr="009872AD">
        <w:t xml:space="preserve">de </w:t>
      </w:r>
      <w:r w:rsidR="00A60143" w:rsidRPr="009872AD">
        <w:t xml:space="preserve">Manejo </w:t>
      </w:r>
      <w:r w:rsidRPr="009872AD">
        <w:t>Ambiental (P</w:t>
      </w:r>
      <w:r w:rsidR="00A60143" w:rsidRPr="009872AD">
        <w:t>lanes y Programas</w:t>
      </w:r>
      <w:r w:rsidRPr="009872AD">
        <w:t>).</w:t>
      </w:r>
    </w:p>
    <w:p w14:paraId="6806648E" w14:textId="77777777" w:rsidR="00EE0A5D" w:rsidRPr="009872AD" w:rsidRDefault="005B5838" w:rsidP="00C41137">
      <w:pPr>
        <w:numPr>
          <w:ilvl w:val="0"/>
          <w:numId w:val="47"/>
        </w:numPr>
        <w:tabs>
          <w:tab w:val="clear" w:pos="1144"/>
        </w:tabs>
        <w:ind w:left="567"/>
        <w:jc w:val="both"/>
      </w:pPr>
      <w:r w:rsidRPr="009872AD">
        <w:lastRenderedPageBreak/>
        <w:t>Informe Final del EDI, con los ajustes correspondientes al relevamiento final y el diseño efectuado considerando a los Niveles de Referencia corregidos en base al registro obtenido.</w:t>
      </w:r>
    </w:p>
    <w:p w14:paraId="584C77BF" w14:textId="77777777" w:rsidR="00EE0A5D" w:rsidRPr="009872AD" w:rsidRDefault="00EE0A5D">
      <w:pPr>
        <w:ind w:left="1144"/>
        <w:jc w:val="both"/>
      </w:pPr>
    </w:p>
    <w:p w14:paraId="089AC444" w14:textId="77777777" w:rsidR="005B5838" w:rsidRPr="009872AD" w:rsidRDefault="005B5838" w:rsidP="006476D7">
      <w:pPr>
        <w:jc w:val="both"/>
        <w:rPr>
          <w:szCs w:val="22"/>
          <w:lang w:val="es-AR"/>
        </w:rPr>
      </w:pPr>
      <w:r w:rsidRPr="009872AD">
        <w:rPr>
          <w:szCs w:val="22"/>
          <w:lang w:val="es-AR"/>
        </w:rPr>
        <w:t>Las tareas principales a realizar por parte del CONCESIONARIO en la etapa inicial (Fase pre operacional), se presentan a continuación con mayor detalle</w:t>
      </w:r>
      <w:r w:rsidR="004109EB" w:rsidRPr="009872AD">
        <w:rPr>
          <w:szCs w:val="22"/>
          <w:lang w:val="es-AR"/>
        </w:rPr>
        <w:t>. Los Plazos de presentación de los diferentes informes se regulan conforme al cronograma establecido en la cláusula 6.3</w:t>
      </w:r>
      <w:r w:rsidRPr="009872AD">
        <w:rPr>
          <w:szCs w:val="22"/>
          <w:lang w:val="es-AR"/>
        </w:rPr>
        <w:t>:</w:t>
      </w:r>
    </w:p>
    <w:p w14:paraId="34680B11" w14:textId="77777777" w:rsidR="005B5838" w:rsidRPr="009872AD" w:rsidRDefault="005B5838" w:rsidP="006476D7">
      <w:pPr>
        <w:jc w:val="both"/>
        <w:rPr>
          <w:szCs w:val="22"/>
          <w:lang w:val="es-AR"/>
        </w:rPr>
      </w:pPr>
    </w:p>
    <w:p w14:paraId="167D6505" w14:textId="77777777" w:rsidR="005B5838" w:rsidRPr="009872AD" w:rsidRDefault="005B5838" w:rsidP="00C41137">
      <w:pPr>
        <w:numPr>
          <w:ilvl w:val="0"/>
          <w:numId w:val="47"/>
        </w:numPr>
        <w:tabs>
          <w:tab w:val="clear" w:pos="1144"/>
        </w:tabs>
        <w:spacing w:after="120"/>
        <w:ind w:left="567" w:hanging="437"/>
        <w:jc w:val="both"/>
      </w:pPr>
      <w:r w:rsidRPr="009872AD">
        <w:t>Elaborar las Especificaciones Técnicas y Proyecto de Instalación de Estaciones Limnimétricas automáticas como Avance</w:t>
      </w:r>
      <w:r w:rsidR="009000C6" w:rsidRPr="009872AD">
        <w:t xml:space="preserve"> 1</w:t>
      </w:r>
      <w:r w:rsidRPr="009872AD">
        <w:t xml:space="preserve"> del EDI, obtener su aprobación, adquirirlas e instalarlas y comenzar a operarlas. </w:t>
      </w:r>
    </w:p>
    <w:p w14:paraId="63991C20" w14:textId="77777777" w:rsidR="005B5838" w:rsidRPr="009872AD" w:rsidRDefault="005B5838" w:rsidP="00C41137">
      <w:pPr>
        <w:numPr>
          <w:ilvl w:val="0"/>
          <w:numId w:val="47"/>
        </w:numPr>
        <w:tabs>
          <w:tab w:val="clear" w:pos="1144"/>
        </w:tabs>
        <w:spacing w:after="120"/>
        <w:ind w:left="567" w:hanging="437"/>
        <w:jc w:val="both"/>
      </w:pPr>
      <w:r w:rsidRPr="009872AD">
        <w:t xml:space="preserve">Elaborar como Avance </w:t>
      </w:r>
      <w:r w:rsidR="009000C6" w:rsidRPr="009872AD">
        <w:t xml:space="preserve">2 </w:t>
      </w:r>
      <w:r w:rsidRPr="009872AD">
        <w:t xml:space="preserve">del EDI las </w:t>
      </w:r>
      <w:r w:rsidR="00E8531A" w:rsidRPr="009872AD">
        <w:t>e</w:t>
      </w:r>
      <w:r w:rsidRPr="009872AD">
        <w:t xml:space="preserve">specificaciones </w:t>
      </w:r>
      <w:r w:rsidR="00E8531A" w:rsidRPr="009872AD">
        <w:t>t</w:t>
      </w:r>
      <w:r w:rsidRPr="009872AD">
        <w:t xml:space="preserve">écnicas </w:t>
      </w:r>
      <w:r w:rsidR="00E8531A" w:rsidRPr="009872AD">
        <w:t>d</w:t>
      </w:r>
      <w:r w:rsidRPr="009872AD">
        <w:t>etalladas de las dragas</w:t>
      </w:r>
      <w:r w:rsidR="00091F12" w:rsidRPr="009872AD">
        <w:t xml:space="preserve">, </w:t>
      </w:r>
      <w:r w:rsidR="00E8531A" w:rsidRPr="009872AD">
        <w:t>equipos auxiliares</w:t>
      </w:r>
      <w:r w:rsidR="00091F12" w:rsidRPr="009872AD">
        <w:t xml:space="preserve"> y</w:t>
      </w:r>
      <w:r w:rsidR="00041F39" w:rsidRPr="009872AD">
        <w:t xml:space="preserve"> equipos para retiro de troncos (quirumas)  a ser adquiridos</w:t>
      </w:r>
      <w:r w:rsidR="008639BA" w:rsidRPr="009872AD">
        <w:t xml:space="preserve"> </w:t>
      </w:r>
      <w:r w:rsidR="00E8531A" w:rsidRPr="009872AD">
        <w:t xml:space="preserve">y que se constituyen </w:t>
      </w:r>
      <w:r w:rsidRPr="009872AD">
        <w:t>como Bien</w:t>
      </w:r>
      <w:r w:rsidR="00E8531A" w:rsidRPr="009872AD">
        <w:t>es</w:t>
      </w:r>
      <w:r w:rsidRPr="009872AD">
        <w:t xml:space="preserve"> de la Concesión, en conjunto con los proveedores de las mismas, obtener su aprobación, ordenar su fabricación y traslado a Iquitos una vez construidas</w:t>
      </w:r>
      <w:r w:rsidR="003C3245" w:rsidRPr="009872AD">
        <w:t>, de tal manera que se encuentre operativa en el sitio a tiempo para el inicio del dragado programado en su Canal de Acceso.</w:t>
      </w:r>
    </w:p>
    <w:p w14:paraId="03D8D105" w14:textId="77777777" w:rsidR="006D00B0" w:rsidRPr="009872AD" w:rsidRDefault="006D00B0" w:rsidP="00C41137">
      <w:pPr>
        <w:numPr>
          <w:ilvl w:val="0"/>
          <w:numId w:val="47"/>
        </w:numPr>
        <w:tabs>
          <w:tab w:val="clear" w:pos="1144"/>
        </w:tabs>
        <w:spacing w:after="120"/>
        <w:ind w:left="567" w:hanging="437"/>
        <w:jc w:val="both"/>
      </w:pPr>
      <w:r w:rsidRPr="009872AD">
        <w:t xml:space="preserve">Elaborar las especificaciones del resto de los equipos a adquirir, alquilar, reacondicionar o complementar para el desarrollo de la concesión, tales como </w:t>
      </w:r>
      <w:r w:rsidR="00562C4B" w:rsidRPr="009872AD">
        <w:t xml:space="preserve">las dragas, </w:t>
      </w:r>
      <w:r w:rsidR="0008234A" w:rsidRPr="009872AD">
        <w:t>remolcador</w:t>
      </w:r>
      <w:r w:rsidRPr="009872AD">
        <w:t xml:space="preserve">es, deslizadores, cañerías, etc. Someter las especificaciones generales de estos equipos a aprobación, la cual no es detallada sino únicamente a los efectos de verificar que sus características sean adecuados para la tarea que les asigna el CONCESIONARIO. Proceder a la realización de las actividades que permitan disponer de estos equipos al inicio de las obras según corresponda. </w:t>
      </w:r>
    </w:p>
    <w:p w14:paraId="2FD754AE" w14:textId="77777777" w:rsidR="006D00B0" w:rsidRPr="009872AD" w:rsidRDefault="006D00B0" w:rsidP="00546186">
      <w:pPr>
        <w:spacing w:after="120"/>
        <w:ind w:left="567"/>
        <w:jc w:val="both"/>
      </w:pPr>
      <w:r w:rsidRPr="009872AD">
        <w:t>Esta actividad si bien se presenta</w:t>
      </w:r>
      <w:r w:rsidR="00623796" w:rsidRPr="009872AD">
        <w:t>rá</w:t>
      </w:r>
      <w:r w:rsidRPr="009872AD">
        <w:t xml:space="preserve"> como Informe de Avance 3 del EDI, acepta hitos diferenciados para los equipos necesarios al inicio de las obras de apertura, y para los equipos mínimos de apoyo que sean necesarios al incorporarse la draga de succión por arrastre (TSHD), lo cual es posterior.</w:t>
      </w:r>
    </w:p>
    <w:p w14:paraId="72D862F6" w14:textId="77777777" w:rsidR="005B5838" w:rsidRPr="009872AD" w:rsidRDefault="003C3245" w:rsidP="00C41137">
      <w:pPr>
        <w:numPr>
          <w:ilvl w:val="0"/>
          <w:numId w:val="47"/>
        </w:numPr>
        <w:tabs>
          <w:tab w:val="clear" w:pos="1144"/>
        </w:tabs>
        <w:spacing w:after="120"/>
        <w:ind w:left="567" w:hanging="437"/>
        <w:jc w:val="both"/>
      </w:pPr>
      <w:r w:rsidRPr="009872AD">
        <w:t>Dragados de Apertura:</w:t>
      </w:r>
      <w:r w:rsidRPr="009872AD">
        <w:rPr>
          <w:b/>
        </w:rPr>
        <w:t xml:space="preserve"> </w:t>
      </w:r>
      <w:r w:rsidR="005B5838" w:rsidRPr="009872AD">
        <w:t xml:space="preserve">Realizar los estudios básicos iniciales batimétricos, geomorfológicos, de caracterización detallada de los materiales a dragar, elaboración de proyectos preliminares de los canales de Navegación en los </w:t>
      </w:r>
      <w:r w:rsidR="000C0D3C" w:rsidRPr="009872AD">
        <w:t>m</w:t>
      </w:r>
      <w:r w:rsidR="005B5838" w:rsidRPr="009872AD">
        <w:t xml:space="preserve">alos </w:t>
      </w:r>
      <w:r w:rsidR="000C0D3C" w:rsidRPr="009872AD">
        <w:t>p</w:t>
      </w:r>
      <w:r w:rsidR="005B5838" w:rsidRPr="009872AD">
        <w:t>asos, establecer el cronograma detallado de las obras de apertura</w:t>
      </w:r>
      <w:r w:rsidR="00337BDA" w:rsidRPr="009872AD">
        <w:t xml:space="preserve">. </w:t>
      </w:r>
      <w:r w:rsidR="00337BDA" w:rsidRPr="009872AD">
        <w:rPr>
          <w:lang w:val="es-MX"/>
        </w:rPr>
        <w:t>Presentar</w:t>
      </w:r>
      <w:r w:rsidRPr="009872AD">
        <w:rPr>
          <w:lang w:val="es-MX"/>
        </w:rPr>
        <w:t xml:space="preserve"> </w:t>
      </w:r>
      <w:r w:rsidR="004109EB" w:rsidRPr="009872AD">
        <w:rPr>
          <w:lang w:val="es-MX"/>
        </w:rPr>
        <w:t xml:space="preserve">dos </w:t>
      </w:r>
      <w:r w:rsidR="00337BDA" w:rsidRPr="009872AD">
        <w:rPr>
          <w:lang w:val="es-MX"/>
        </w:rPr>
        <w:t>informe</w:t>
      </w:r>
      <w:r w:rsidR="004109EB" w:rsidRPr="009872AD">
        <w:rPr>
          <w:lang w:val="es-MX"/>
        </w:rPr>
        <w:t>s</w:t>
      </w:r>
      <w:r w:rsidR="00337BDA" w:rsidRPr="009872AD">
        <w:rPr>
          <w:lang w:val="es-MX"/>
        </w:rPr>
        <w:t xml:space="preserve"> </w:t>
      </w:r>
      <w:r w:rsidR="00E63BAC" w:rsidRPr="009872AD">
        <w:rPr>
          <w:lang w:val="es-MX"/>
        </w:rPr>
        <w:t>parcial</w:t>
      </w:r>
      <w:r w:rsidR="004109EB" w:rsidRPr="009872AD">
        <w:rPr>
          <w:lang w:val="es-MX"/>
        </w:rPr>
        <w:t>es</w:t>
      </w:r>
      <w:r w:rsidR="00E63BAC" w:rsidRPr="009872AD">
        <w:rPr>
          <w:lang w:val="es-MX"/>
        </w:rPr>
        <w:t xml:space="preserve"> del </w:t>
      </w:r>
      <w:r w:rsidR="00337BDA" w:rsidRPr="009872AD">
        <w:rPr>
          <w:lang w:val="es-MX"/>
        </w:rPr>
        <w:t xml:space="preserve"> </w:t>
      </w:r>
      <w:r w:rsidR="004109EB" w:rsidRPr="009872AD">
        <w:rPr>
          <w:lang w:val="es-MX"/>
        </w:rPr>
        <w:t xml:space="preserve">Informe de </w:t>
      </w:r>
      <w:r w:rsidR="00337BDA" w:rsidRPr="009872AD">
        <w:rPr>
          <w:lang w:val="es-MX"/>
        </w:rPr>
        <w:t>Avance 4, incluyendo en el primero las tareas de colocación de Estaciones Limnimétricas</w:t>
      </w:r>
      <w:r w:rsidR="008639BA" w:rsidRPr="009872AD">
        <w:rPr>
          <w:lang w:val="es-MX"/>
        </w:rPr>
        <w:t xml:space="preserve"> </w:t>
      </w:r>
      <w:r w:rsidR="00337BDA" w:rsidRPr="009872AD">
        <w:rPr>
          <w:lang w:val="es-MX"/>
        </w:rPr>
        <w:t>y registro de niveles a la fecha, y el segundo la información de relevamientos batimétricos procesada con respecto a niveles de Referencia Preliminares</w:t>
      </w:r>
      <w:r w:rsidR="00C40168" w:rsidRPr="009872AD">
        <w:rPr>
          <w:lang w:val="es-MX"/>
        </w:rPr>
        <w:t>.</w:t>
      </w:r>
      <w:r w:rsidR="004109EB" w:rsidRPr="009872AD">
        <w:rPr>
          <w:lang w:val="es-MX"/>
        </w:rPr>
        <w:t xml:space="preserve"> </w:t>
      </w:r>
      <w:r w:rsidR="00337BDA" w:rsidRPr="009872AD">
        <w:t>P</w:t>
      </w:r>
      <w:r w:rsidR="005B5838" w:rsidRPr="009872AD">
        <w:t xml:space="preserve">resentar </w:t>
      </w:r>
      <w:r w:rsidR="00337BDA" w:rsidRPr="009872AD">
        <w:t>todos los resultados</w:t>
      </w:r>
      <w:r w:rsidRPr="009872AD">
        <w:t xml:space="preserve"> completos del estudio de los dragados de Apertura</w:t>
      </w:r>
      <w:r w:rsidR="00337BDA" w:rsidRPr="009872AD">
        <w:t xml:space="preserve"> dentro del </w:t>
      </w:r>
      <w:r w:rsidR="005B5838" w:rsidRPr="009872AD">
        <w:t xml:space="preserve">Informe </w:t>
      </w:r>
      <w:r w:rsidR="00337BDA" w:rsidRPr="009872AD">
        <w:t xml:space="preserve">Borrador </w:t>
      </w:r>
      <w:r w:rsidR="005B5838" w:rsidRPr="009872AD">
        <w:t xml:space="preserve">del EDI. Obtener su aprobación. </w:t>
      </w:r>
    </w:p>
    <w:p w14:paraId="725969B4" w14:textId="77777777" w:rsidR="00EE0A5D" w:rsidRPr="009872AD" w:rsidRDefault="005B5838">
      <w:pPr>
        <w:spacing w:after="120"/>
        <w:ind w:left="567"/>
        <w:jc w:val="both"/>
      </w:pPr>
      <w:r w:rsidRPr="009872AD">
        <w:t>El relevamiento batimétrico general debe realizarse una vez que la red de limnígrafos haya sido instalada y esté operativa</w:t>
      </w:r>
      <w:r w:rsidR="003C3245" w:rsidRPr="009872AD">
        <w:t xml:space="preserve"> (al menos con reglas de medición visual de </w:t>
      </w:r>
      <w:r w:rsidR="007A35BA" w:rsidRPr="009872AD">
        <w:t>niveles</w:t>
      </w:r>
      <w:r w:rsidR="003C3245" w:rsidRPr="009872AD">
        <w:t>)</w:t>
      </w:r>
      <w:r w:rsidRPr="009872AD">
        <w:t xml:space="preserve">, de tal manera de poder reducir las profundidades correctamente respecto a los Niveles de Referencia previamente definidos. Con esta información se realizarán los estudios correspondientes, los cuales se ajustarán previamente a la entrega del informe final, considerando los Niveles de Referencia ajustados, en función de la información registrada en el período. Asimismo, se deberán presentar Informes Parciales de tal manera que el proceso de aprobación no se concentre al final del período. </w:t>
      </w:r>
    </w:p>
    <w:p w14:paraId="4B383795" w14:textId="0913C306" w:rsidR="003123C9" w:rsidRPr="009872AD" w:rsidRDefault="003123C9">
      <w:pPr>
        <w:spacing w:after="120"/>
        <w:ind w:left="567"/>
        <w:jc w:val="both"/>
      </w:pPr>
      <w:r w:rsidRPr="009872AD">
        <w:t xml:space="preserve">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  </w:t>
      </w:r>
    </w:p>
    <w:p w14:paraId="6B3925C9" w14:textId="77777777" w:rsidR="00EE0A5D" w:rsidRPr="009872AD" w:rsidRDefault="003C3245">
      <w:pPr>
        <w:spacing w:after="120"/>
        <w:ind w:left="567"/>
        <w:jc w:val="both"/>
      </w:pPr>
      <w:r w:rsidRPr="009872AD">
        <w:t>Dragados de mantenimiento:</w:t>
      </w:r>
      <w:r w:rsidRPr="009872AD">
        <w:rPr>
          <w:b/>
        </w:rPr>
        <w:t xml:space="preserve"> </w:t>
      </w:r>
      <w:r w:rsidR="005B5838" w:rsidRPr="009872AD">
        <w:t xml:space="preserve">Realizar los estudios básicos para la estimación de las necesidades de dragados de mantenimiento, incluyendo modelizaciones matemáticas </w:t>
      </w:r>
      <w:r w:rsidR="005B5838" w:rsidRPr="009872AD">
        <w:lastRenderedPageBreak/>
        <w:t xml:space="preserve">de pronóstico de sedimentación en los sitios dragados según el proyecto de apertura, establecer el </w:t>
      </w:r>
      <w:r w:rsidR="00923C2D" w:rsidRPr="009872AD">
        <w:t>cronograma general de las obras de mantenimiento</w:t>
      </w:r>
      <w:r w:rsidRPr="009872AD">
        <w:t>.</w:t>
      </w:r>
      <w:r w:rsidR="00D659B5" w:rsidRPr="009872AD">
        <w:t xml:space="preserve"> </w:t>
      </w:r>
      <w:r w:rsidRPr="009872AD">
        <w:t>P</w:t>
      </w:r>
      <w:r w:rsidR="00923C2D" w:rsidRPr="009872AD">
        <w:t>resentar</w:t>
      </w:r>
      <w:r w:rsidR="004109EB" w:rsidRPr="009872AD">
        <w:t xml:space="preserve"> dos informes parciales del</w:t>
      </w:r>
      <w:r w:rsidR="00923C2D" w:rsidRPr="009872AD">
        <w:t xml:space="preserve"> </w:t>
      </w:r>
      <w:r w:rsidRPr="009872AD">
        <w:t>i</w:t>
      </w:r>
      <w:r w:rsidR="00923C2D" w:rsidRPr="009872AD">
        <w:t>nforme de Avance 5</w:t>
      </w:r>
      <w:r w:rsidR="004109EB" w:rsidRPr="009872AD">
        <w:t xml:space="preserve">, el primero de los cuales incluirá </w:t>
      </w:r>
      <w:r w:rsidR="00CB59C8" w:rsidRPr="009872AD">
        <w:t xml:space="preserve">con la información de base relevada a la fecha y </w:t>
      </w:r>
      <w:r w:rsidR="004109EB" w:rsidRPr="009872AD">
        <w:t xml:space="preserve">el segundo describirá </w:t>
      </w:r>
      <w:r w:rsidR="00CB59C8" w:rsidRPr="009872AD">
        <w:t>la implementación de los modelos</w:t>
      </w:r>
      <w:r w:rsidR="004109EB" w:rsidRPr="009872AD">
        <w:t>. La presentación de la versión final del Informe de Avance 5</w:t>
      </w:r>
      <w:r w:rsidR="00CB59C8" w:rsidRPr="009872AD">
        <w:t xml:space="preserve">, </w:t>
      </w:r>
      <w:r w:rsidR="004109EB" w:rsidRPr="009872AD">
        <w:t xml:space="preserve">formará </w:t>
      </w:r>
      <w:r w:rsidR="00CB59C8" w:rsidRPr="009872AD">
        <w:t xml:space="preserve">parte del Informe borrador del EDI </w:t>
      </w:r>
      <w:r w:rsidR="00923C2D" w:rsidRPr="009872AD">
        <w:t>en conjunto con los estudios de la Apertura</w:t>
      </w:r>
      <w:r w:rsidR="004109EB" w:rsidRPr="009872AD">
        <w:t xml:space="preserve"> (Informe de Avance 4)</w:t>
      </w:r>
      <w:r w:rsidR="00923C2D" w:rsidRPr="009872AD">
        <w:t xml:space="preserve">. Obtener su aprobación. </w:t>
      </w:r>
    </w:p>
    <w:p w14:paraId="57165FAA" w14:textId="779D68CA" w:rsidR="00EE0A5D" w:rsidRPr="009872AD" w:rsidRDefault="005B5838" w:rsidP="004E479C">
      <w:pPr>
        <w:numPr>
          <w:ilvl w:val="0"/>
          <w:numId w:val="47"/>
        </w:numPr>
        <w:tabs>
          <w:tab w:val="clear" w:pos="1144"/>
        </w:tabs>
        <w:spacing w:after="120"/>
        <w:ind w:left="567" w:hanging="437"/>
        <w:jc w:val="both"/>
      </w:pPr>
      <w:r w:rsidRPr="009872AD">
        <w:t xml:space="preserve">Elaborar el Estudio de Impacto Ambiental </w:t>
      </w:r>
      <w:r w:rsidR="001405C4" w:rsidRPr="009872AD">
        <w:t xml:space="preserve">detallado </w:t>
      </w:r>
      <w:r w:rsidRPr="009872AD">
        <w:t>(EIA</w:t>
      </w:r>
      <w:r w:rsidR="001405C4" w:rsidRPr="009872AD">
        <w:t>-d</w:t>
      </w:r>
      <w:r w:rsidRPr="009872AD">
        <w:t xml:space="preserve">) y </w:t>
      </w:r>
      <w:r w:rsidR="00512E1B" w:rsidRPr="009872AD">
        <w:t xml:space="preserve">la Estrategia de Manejo </w:t>
      </w:r>
      <w:r w:rsidRPr="009872AD">
        <w:t>Ambiental de las obras de la Concesión, obtener su aprobación</w:t>
      </w:r>
      <w:r w:rsidR="003123C9" w:rsidRPr="009872AD">
        <w:t>. A</w:t>
      </w:r>
      <w:r w:rsidRPr="009872AD">
        <w:t xml:space="preserve"> efectos de dar cumplimiento a sus requerimientos en forma progresiva, </w:t>
      </w:r>
      <w:r w:rsidR="003123C9" w:rsidRPr="009872AD">
        <w:t xml:space="preserve">se </w:t>
      </w:r>
      <w:r w:rsidRPr="009872AD">
        <w:t>presenta</w:t>
      </w:r>
      <w:r w:rsidR="003123C9" w:rsidRPr="009872AD">
        <w:t>rá</w:t>
      </w:r>
      <w:r w:rsidRPr="009872AD">
        <w:t xml:space="preserve"> informes de Avance que permitan obtener aprobaciones parciales, de tal manera de lograr el cumplimiento del plazo total</w:t>
      </w:r>
      <w:r w:rsidR="003C3245" w:rsidRPr="009872AD">
        <w:t xml:space="preserve"> previsto </w:t>
      </w:r>
      <w:r w:rsidR="00512E1B" w:rsidRPr="009872AD">
        <w:t>en la Cláusula 6.3</w:t>
      </w:r>
      <w:r w:rsidR="003123C9" w:rsidRPr="009872AD">
        <w:t xml:space="preserve"> y 6.4</w:t>
      </w:r>
      <w:r w:rsidRPr="009872AD">
        <w:t>.</w:t>
      </w:r>
    </w:p>
    <w:p w14:paraId="1F8DBDC5" w14:textId="77777777" w:rsidR="003123C9" w:rsidRPr="009872AD" w:rsidRDefault="003123C9" w:rsidP="004E479C">
      <w:pPr>
        <w:spacing w:after="120"/>
        <w:ind w:firstLine="567"/>
        <w:jc w:val="both"/>
      </w:pPr>
      <w:r w:rsidRPr="009872AD">
        <w:t>Cronograma para elaboración del EIA-d del proyecto Hidrovía Amazónica</w:t>
      </w:r>
    </w:p>
    <w:p w14:paraId="22D7E57A" w14:textId="4F8B4C31" w:rsidR="003123C9" w:rsidRPr="009872AD" w:rsidRDefault="003123C9">
      <w:pPr>
        <w:spacing w:after="120"/>
        <w:ind w:left="567"/>
        <w:jc w:val="both"/>
      </w:pPr>
      <w:r w:rsidRPr="009872AD">
        <w:rPr>
          <w:noProof/>
          <w:lang w:val="es-PE" w:eastAsia="es-PE"/>
        </w:rPr>
        <w:drawing>
          <wp:inline distT="0" distB="0" distL="0" distR="0" wp14:anchorId="2DF6C998" wp14:editId="6FA0A53B">
            <wp:extent cx="5448300" cy="2608795"/>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5817" cy="2612394"/>
                    </a:xfrm>
                    <a:prstGeom prst="rect">
                      <a:avLst/>
                    </a:prstGeom>
                    <a:noFill/>
                    <a:ln>
                      <a:noFill/>
                    </a:ln>
                  </pic:spPr>
                </pic:pic>
              </a:graphicData>
            </a:graphic>
          </wp:inline>
        </w:drawing>
      </w:r>
    </w:p>
    <w:p w14:paraId="1060F1CD" w14:textId="3ED90E47" w:rsidR="005B5838" w:rsidRPr="009872AD" w:rsidRDefault="005B5838" w:rsidP="00CB3798">
      <w:pPr>
        <w:numPr>
          <w:ilvl w:val="0"/>
          <w:numId w:val="47"/>
        </w:numPr>
        <w:tabs>
          <w:tab w:val="clear" w:pos="1144"/>
        </w:tabs>
        <w:spacing w:after="120"/>
        <w:ind w:left="567" w:hanging="437"/>
        <w:jc w:val="both"/>
      </w:pPr>
      <w:r w:rsidRPr="009872AD">
        <w:t xml:space="preserve">Ajustar la traza de los canales a dragar y actualizar los volúmenes de dragado de apertura estimados, mediante un relevamiento batimétrico general que cubra los </w:t>
      </w:r>
      <w:r w:rsidR="00D639AB" w:rsidRPr="009872AD">
        <w:t>M</w:t>
      </w:r>
      <w:r w:rsidRPr="009872AD">
        <w:t xml:space="preserve">alos </w:t>
      </w:r>
      <w:r w:rsidR="00D639AB" w:rsidRPr="009872AD">
        <w:t>P</w:t>
      </w:r>
      <w:r w:rsidRPr="009872AD">
        <w:t xml:space="preserve">asos detectados en el relevamiento inicial y otros sectores que podrían haber evolucionado y conformar nuevos Malos Pasos, a ser realizado aproximadamente </w:t>
      </w:r>
      <w:r w:rsidR="00047E04" w:rsidRPr="009872AD">
        <w:t>cuatro (4)</w:t>
      </w:r>
      <w:r w:rsidR="00512E1B" w:rsidRPr="009872AD">
        <w:t xml:space="preserve"> </w:t>
      </w:r>
      <w:r w:rsidRPr="009872AD">
        <w:t xml:space="preserve">meses </w:t>
      </w:r>
      <w:r w:rsidR="00512E1B" w:rsidRPr="009872AD">
        <w:t xml:space="preserve">antes </w:t>
      </w:r>
      <w:r w:rsidRPr="009872AD">
        <w:t xml:space="preserve">del inicio de la fase preoperacional. Con esta información se deben realizar los ajustes menores de los estudios previos ya finalizados y con sus informes aprobados, utilizando la batimetría actualizada, y los Niveles de Referencia ajustados, compilar los mismos y presentarlos como la Versión Final del Estudio Definitivo de Ingeniería (EDI) de proyecto, </w:t>
      </w:r>
      <w:r w:rsidR="00C40168" w:rsidRPr="009872AD">
        <w:t xml:space="preserve">incluyendo el Programa de Ejecución de Obras Obligatorias, </w:t>
      </w:r>
      <w:r w:rsidR="00512E1B" w:rsidRPr="009872AD">
        <w:t>en el plazo previsto en la Cláusula 6.3</w:t>
      </w:r>
      <w:r w:rsidRPr="009872AD">
        <w:t xml:space="preserve">. Obtener su aprobación. </w:t>
      </w:r>
      <w:r w:rsidR="003123C9" w:rsidRPr="009872AD">
        <w:t>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w:t>
      </w:r>
    </w:p>
    <w:p w14:paraId="7228EE4E" w14:textId="77777777" w:rsidR="005B5838" w:rsidRPr="009872AD" w:rsidRDefault="005B5838" w:rsidP="00C41137">
      <w:pPr>
        <w:numPr>
          <w:ilvl w:val="0"/>
          <w:numId w:val="47"/>
        </w:numPr>
        <w:tabs>
          <w:tab w:val="clear" w:pos="1144"/>
        </w:tabs>
        <w:spacing w:after="120"/>
        <w:ind w:left="567" w:hanging="437"/>
        <w:jc w:val="both"/>
      </w:pPr>
      <w:r w:rsidRPr="009872AD">
        <w:t xml:space="preserve">Realización de Gestiones Administrativas, eventuales convenios con instituciones, para la puesta en marcha de la Concesión. </w:t>
      </w:r>
    </w:p>
    <w:p w14:paraId="274B2651" w14:textId="77777777" w:rsidR="005B5838" w:rsidRPr="009872AD" w:rsidRDefault="005B5838" w:rsidP="00C41137">
      <w:pPr>
        <w:numPr>
          <w:ilvl w:val="0"/>
          <w:numId w:val="47"/>
        </w:numPr>
        <w:tabs>
          <w:tab w:val="clear" w:pos="1144"/>
        </w:tabs>
        <w:spacing w:after="120"/>
        <w:ind w:left="567" w:hanging="437"/>
        <w:jc w:val="both"/>
      </w:pPr>
      <w:r w:rsidRPr="009872AD">
        <w:t>Realización de Actividades Logísticas: selección y contratación de personal, alquiler o construcción e implementación de oficinas y talleres, selección y alquiler de espacios acuáticos y de muelle eventualmente necesarios para la operación de las dragas.</w:t>
      </w:r>
    </w:p>
    <w:p w14:paraId="0909AE32" w14:textId="77777777" w:rsidR="005B5838" w:rsidRPr="009872AD" w:rsidRDefault="005B5838" w:rsidP="006476D7">
      <w:pPr>
        <w:jc w:val="both"/>
        <w:rPr>
          <w:szCs w:val="22"/>
          <w:lang w:val="es-AR"/>
        </w:rPr>
      </w:pPr>
    </w:p>
    <w:p w14:paraId="536C738D" w14:textId="77777777" w:rsidR="00196B2A" w:rsidRPr="009872AD" w:rsidRDefault="005B5838">
      <w:pPr>
        <w:spacing w:after="120"/>
        <w:jc w:val="both"/>
        <w:rPr>
          <w:szCs w:val="22"/>
          <w:lang w:val="es-AR"/>
        </w:rPr>
      </w:pPr>
      <w:r w:rsidRPr="009872AD">
        <w:rPr>
          <w:szCs w:val="22"/>
          <w:lang w:val="es-AR"/>
        </w:rPr>
        <w:t xml:space="preserve">Desde el Inicio de las tareas de dragado se deberán realizar todas las actividades propias del Plan de Gestión Ambiental aprobado. Las movilizaciones de las dragas se deben producir al </w:t>
      </w:r>
      <w:r w:rsidRPr="009872AD">
        <w:rPr>
          <w:szCs w:val="22"/>
          <w:lang w:val="es-AR"/>
        </w:rPr>
        <w:lastRenderedPageBreak/>
        <w:t>menos con una semana de anticipación al inicio de los dragados, salvo las correspondientes a los equipos que serán Bien de la Concesión, los cuales deben movilizarse un mes antes, a fin de ser inspeccionados, previamente a su inicio de operaciones.</w:t>
      </w:r>
    </w:p>
    <w:p w14:paraId="0299DBB1" w14:textId="6CC9FE5F" w:rsidR="005B5838" w:rsidRPr="009872AD" w:rsidRDefault="005B5838" w:rsidP="006476D7">
      <w:pPr>
        <w:jc w:val="both"/>
        <w:rPr>
          <w:szCs w:val="22"/>
          <w:lang w:val="es-AR"/>
        </w:rPr>
      </w:pPr>
      <w:r w:rsidRPr="009872AD">
        <w:rPr>
          <w:szCs w:val="22"/>
          <w:lang w:val="es-AR"/>
        </w:rPr>
        <w:t xml:space="preserve">Durante los dos primeros años </w:t>
      </w:r>
      <w:r w:rsidR="00865E1A" w:rsidRPr="009872AD">
        <w:rPr>
          <w:szCs w:val="22"/>
          <w:lang w:val="es-AR"/>
        </w:rPr>
        <w:t>de la Etapa de Explotación</w:t>
      </w:r>
      <w:r w:rsidRPr="009872AD">
        <w:rPr>
          <w:szCs w:val="22"/>
          <w:lang w:val="es-AR"/>
        </w:rPr>
        <w:t>, el CONCESIONARIO deberá desarrollar un profundo estudio que permita alcanzar los siguientes objetivos:</w:t>
      </w:r>
    </w:p>
    <w:p w14:paraId="638DC541" w14:textId="77777777" w:rsidR="005B5838" w:rsidRPr="009872AD" w:rsidRDefault="005B5838" w:rsidP="006476D7">
      <w:pPr>
        <w:jc w:val="both"/>
        <w:rPr>
          <w:szCs w:val="22"/>
          <w:lang w:val="es-AR"/>
        </w:rPr>
      </w:pPr>
    </w:p>
    <w:p w14:paraId="50D5320B" w14:textId="77777777" w:rsidR="00196B2A" w:rsidRPr="009872AD" w:rsidRDefault="005B5838" w:rsidP="00C41137">
      <w:pPr>
        <w:numPr>
          <w:ilvl w:val="0"/>
          <w:numId w:val="47"/>
        </w:numPr>
        <w:tabs>
          <w:tab w:val="clear" w:pos="1144"/>
        </w:tabs>
        <w:spacing w:after="120"/>
        <w:ind w:left="567" w:hanging="425"/>
        <w:jc w:val="both"/>
      </w:pPr>
      <w:r w:rsidRPr="009872AD">
        <w:t>Implementar una modelación hidrodinámica unidimensional de la red fluvial, que permita predecir con el mayor grado de precisión posible los niveles en los limnígrafos en el corto plazo, en función de la variabilidad de los niveles fluviales aguas arriba y de las tendencias de precipitación, empleando información generada por el Servicio Nacional de Meteorología e Hidrología</w:t>
      </w:r>
      <w:r w:rsidR="008A360C" w:rsidRPr="009872AD">
        <w:t xml:space="preserve"> (</w:t>
      </w:r>
      <w:r w:rsidRPr="009872AD">
        <w:t>SENAMHI</w:t>
      </w:r>
      <w:r w:rsidR="008A360C" w:rsidRPr="009872AD">
        <w:t xml:space="preserve">) y el Servicio de Hidrografía y </w:t>
      </w:r>
      <w:r w:rsidR="007A35BA" w:rsidRPr="009872AD">
        <w:t>Navegación</w:t>
      </w:r>
      <w:r w:rsidR="008A360C" w:rsidRPr="009872AD">
        <w:t xml:space="preserve"> de la Amazonía (SHNA)</w:t>
      </w:r>
      <w:r w:rsidRPr="009872AD">
        <w:t>. Esta información tendrá por objeto predecir el avance de ondas de crecida y auxiliar en la correlación de niveles en toda la red, para condiciones de creciente, transición y vaciante. El modelo quedará en condiciones funcionales para ser empleado durante toda la operación de manera de brindar un servicio a los navegantes difundiendo pronósticos indicativos, vía internet, complementarios a los datos de niveles registrados.</w:t>
      </w:r>
    </w:p>
    <w:p w14:paraId="1DEDC244" w14:textId="77777777" w:rsidR="00196B2A" w:rsidRPr="009872AD" w:rsidRDefault="005B5838" w:rsidP="00C41137">
      <w:pPr>
        <w:numPr>
          <w:ilvl w:val="0"/>
          <w:numId w:val="47"/>
        </w:numPr>
        <w:tabs>
          <w:tab w:val="clear" w:pos="1144"/>
        </w:tabs>
        <w:spacing w:after="120"/>
        <w:ind w:left="567" w:hanging="425"/>
        <w:jc w:val="both"/>
      </w:pPr>
      <w:r w:rsidRPr="009872AD">
        <w:t xml:space="preserve">Ajustar los Niveles de Referencia que se utilizarán a lo largo del resto de la Concesión, mediante la ampliación del análisis estadístico en las </w:t>
      </w:r>
      <w:r w:rsidR="00011026" w:rsidRPr="009872AD">
        <w:t>E</w:t>
      </w:r>
      <w:r w:rsidRPr="009872AD">
        <w:t xml:space="preserve">staciones </w:t>
      </w:r>
      <w:r w:rsidR="00011026" w:rsidRPr="009872AD">
        <w:t>L</w:t>
      </w:r>
      <w:r w:rsidRPr="009872AD">
        <w:t xml:space="preserve">imnimétricas que cuentan con un registro histórico prolongado, y el traslado de estos niveles estadísticos a las nuevas </w:t>
      </w:r>
      <w:r w:rsidR="00011026" w:rsidRPr="009872AD">
        <w:t>E</w:t>
      </w:r>
      <w:r w:rsidRPr="009872AD">
        <w:t xml:space="preserve">staciones </w:t>
      </w:r>
      <w:r w:rsidR="00011026" w:rsidRPr="009872AD">
        <w:t>L</w:t>
      </w:r>
      <w:r w:rsidRPr="009872AD">
        <w:t>imnimétricas, empleando los registros obtenidos en cada una de ellas a lo largo de los períodos de vaciante transcurridos desde su instalación, de manera de correlacionar los niveles en toda la red considerando las pendientes del pelo de agua en condiciones de bajo caudal fluvial. De esta manera, se podrá verificar cual es la condición de permanencia real de los Niveles de Referencia adoptados en el EDI, y ajustarlos si correspondiera.</w:t>
      </w:r>
    </w:p>
    <w:p w14:paraId="45425E41" w14:textId="77777777" w:rsidR="00196B2A" w:rsidRPr="009872AD" w:rsidRDefault="005B5838" w:rsidP="00C41137">
      <w:pPr>
        <w:numPr>
          <w:ilvl w:val="0"/>
          <w:numId w:val="47"/>
        </w:numPr>
        <w:tabs>
          <w:tab w:val="clear" w:pos="1144"/>
        </w:tabs>
        <w:spacing w:after="120"/>
        <w:ind w:left="567" w:hanging="425"/>
        <w:jc w:val="both"/>
      </w:pPr>
      <w:r w:rsidRPr="009872AD">
        <w:t xml:space="preserve">Evaluar en detalle los procesos sedimentológicos en los </w:t>
      </w:r>
      <w:r w:rsidR="000C0D3C" w:rsidRPr="009872AD">
        <w:t>m</w:t>
      </w:r>
      <w:r w:rsidRPr="009872AD">
        <w:t xml:space="preserve">alos </w:t>
      </w:r>
      <w:r w:rsidR="000C0D3C" w:rsidRPr="009872AD">
        <w:t>p</w:t>
      </w:r>
      <w:r w:rsidRPr="009872AD">
        <w:t>asos dragados, determinar mediante modelización matemática calibrada por contraste con los volúmenes de variación del lecho relevados, la distribución espacial y temporal de los depósitos por sedimentación, de tal manera de poder proyectar las necesidades de mantenimiento, durante el resto del período de operación, estimando su valor medio anual y los rangos posibles en función de la variabilidad interanual del hidrograma de caudales fluviales.</w:t>
      </w:r>
    </w:p>
    <w:p w14:paraId="05908DCD" w14:textId="1C307F6B" w:rsidR="00865E1A" w:rsidRPr="009872AD" w:rsidRDefault="005B5838" w:rsidP="00CB3798">
      <w:pPr>
        <w:numPr>
          <w:ilvl w:val="0"/>
          <w:numId w:val="47"/>
        </w:numPr>
        <w:tabs>
          <w:tab w:val="clear" w:pos="1144"/>
        </w:tabs>
        <w:spacing w:after="120"/>
        <w:ind w:left="567" w:hanging="425"/>
        <w:jc w:val="both"/>
      </w:pPr>
      <w:r w:rsidRPr="009872AD">
        <w:t xml:space="preserve">Con esta información, el CONCESIONARIO propondrá los ajustes de los Niveles de Referencia y del Cronograma de obras anual, para atender condiciones medias y máximas de sedimentación </w:t>
      </w:r>
      <w:r w:rsidR="00865E1A" w:rsidRPr="009872AD">
        <w:t>con los equipos cuya operación se prevea, ajustando en consecuencia el Plan de  Implementación para el período.</w:t>
      </w:r>
    </w:p>
    <w:p w14:paraId="159CB7C2" w14:textId="77777777" w:rsidR="00865E1A" w:rsidRPr="009872AD" w:rsidRDefault="00865E1A" w:rsidP="00CB3798">
      <w:pPr>
        <w:numPr>
          <w:ilvl w:val="0"/>
          <w:numId w:val="47"/>
        </w:numPr>
        <w:tabs>
          <w:tab w:val="clear" w:pos="1144"/>
        </w:tabs>
        <w:spacing w:after="120"/>
        <w:ind w:left="567" w:hanging="425"/>
        <w:jc w:val="both"/>
      </w:pPr>
      <w:r w:rsidRPr="009872AD">
        <w:t xml:space="preserve">Previo al desarrollo de tareas de dragado, tanto en la fase de apertura como de mantenimiento, se deberán realizar "relevamientos de planificación detallada" tales que permitan ajustar la traza del canal de navegación a ser dragada, y presentar los proyectos de dragado y disposición de sedimentos en cada mal paso, para su aprobación. En el caso del mantenimiento, estos relevamientos abarcan todo el tramo concesionado, y sus especificaciones técnicas se han incluido en el numeral II. "Requisitos Técnicos del Plan de Monitoreo", ítem 1. "Relevamiento General en Crecida (para planificación de las tareas anuales)". En el caso del dragado de apertura, las especificaciones técnicas son las mismas, pero limitadas al tramo de río cuyo dragado se esté planificando según la etapa de obra en ejecución. </w:t>
      </w:r>
    </w:p>
    <w:p w14:paraId="1E26BC41" w14:textId="77777777" w:rsidR="00196B2A" w:rsidRPr="009872AD" w:rsidRDefault="00196B2A" w:rsidP="00CB3798">
      <w:pPr>
        <w:spacing w:after="120"/>
        <w:ind w:left="567"/>
        <w:jc w:val="both"/>
      </w:pPr>
    </w:p>
    <w:p w14:paraId="4F10DEE2" w14:textId="77777777" w:rsidR="005B5838" w:rsidRPr="009872AD" w:rsidRDefault="005B5838" w:rsidP="006476D7">
      <w:pPr>
        <w:jc w:val="both"/>
        <w:rPr>
          <w:szCs w:val="22"/>
          <w:lang w:val="es-AR"/>
        </w:rPr>
      </w:pPr>
      <w:r w:rsidRPr="009872AD">
        <w:rPr>
          <w:szCs w:val="22"/>
          <w:lang w:val="es-AR"/>
        </w:rPr>
        <w:t>Los siguientes cronogramas ilustran el Plan de Implementación propuesto:</w:t>
      </w:r>
    </w:p>
    <w:p w14:paraId="554352B3" w14:textId="77777777" w:rsidR="00C15658" w:rsidRPr="009872AD" w:rsidRDefault="00C15658">
      <w:pPr>
        <w:rPr>
          <w:szCs w:val="22"/>
          <w:lang w:val="es-AR"/>
        </w:rPr>
        <w:sectPr w:rsidR="00C15658" w:rsidRPr="009872AD" w:rsidSect="000A76AC">
          <w:headerReference w:type="even" r:id="rId26"/>
          <w:footerReference w:type="default" r:id="rId27"/>
          <w:pgSz w:w="11907" w:h="16840" w:code="9"/>
          <w:pgMar w:top="1247" w:right="1418" w:bottom="1701" w:left="1418" w:header="426" w:footer="720" w:gutter="0"/>
          <w:cols w:space="720"/>
          <w:titlePg/>
        </w:sectPr>
      </w:pPr>
    </w:p>
    <w:bookmarkEnd w:id="2087"/>
    <w:p w14:paraId="40E74BA2" w14:textId="77777777" w:rsidR="00661DFE" w:rsidRPr="009F5EB3" w:rsidRDefault="00661DFE" w:rsidP="00661DFE">
      <w:pPr>
        <w:pStyle w:val="TituloFigura"/>
        <w:rPr>
          <w:rFonts w:cs="Arial"/>
          <w:sz w:val="22"/>
          <w:szCs w:val="22"/>
        </w:rPr>
      </w:pPr>
      <w:r w:rsidRPr="009F5EB3">
        <w:rPr>
          <w:rFonts w:cs="Arial"/>
          <w:sz w:val="22"/>
          <w:szCs w:val="22"/>
        </w:rPr>
        <w:lastRenderedPageBreak/>
        <w:t xml:space="preserve">PLAN DE IMPLEMENTACIÓN </w:t>
      </w:r>
      <w:r>
        <w:rPr>
          <w:rFonts w:cs="Arial"/>
          <w:sz w:val="22"/>
          <w:szCs w:val="22"/>
        </w:rPr>
        <w:t xml:space="preserve">REFERENCIAL </w:t>
      </w:r>
      <w:r w:rsidRPr="009F5EB3">
        <w:rPr>
          <w:rFonts w:cs="Arial"/>
          <w:sz w:val="22"/>
          <w:szCs w:val="22"/>
        </w:rPr>
        <w:t>– PERÍODO INICIAL</w:t>
      </w:r>
    </w:p>
    <w:p w14:paraId="32A13080" w14:textId="4ADF2B30" w:rsidR="001E53E2" w:rsidRPr="009872AD" w:rsidRDefault="00661DFE" w:rsidP="00C15658">
      <w:pPr>
        <w:pStyle w:val="TituloFigura"/>
        <w:rPr>
          <w:rFonts w:cs="Arial"/>
          <w:sz w:val="22"/>
          <w:szCs w:val="22"/>
        </w:rPr>
      </w:pPr>
      <w:r w:rsidRPr="00916E10">
        <w:rPr>
          <w:noProof/>
          <w:lang w:val="es-PE" w:eastAsia="es-PE"/>
        </w:rPr>
        <w:drawing>
          <wp:inline distT="0" distB="0" distL="0" distR="0" wp14:anchorId="6E88A5DA" wp14:editId="0B4F9F19">
            <wp:extent cx="9091295" cy="41189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91295" cy="4118934"/>
                    </a:xfrm>
                    <a:prstGeom prst="rect">
                      <a:avLst/>
                    </a:prstGeom>
                    <a:noFill/>
                    <a:ln>
                      <a:noFill/>
                    </a:ln>
                  </pic:spPr>
                </pic:pic>
              </a:graphicData>
            </a:graphic>
          </wp:inline>
        </w:drawing>
      </w:r>
    </w:p>
    <w:p w14:paraId="6CCE5AE4" w14:textId="77777777" w:rsidR="001E53E2" w:rsidRPr="009872AD" w:rsidRDefault="001E53E2" w:rsidP="001873AB">
      <w:pPr>
        <w:pStyle w:val="TituloFigura"/>
        <w:jc w:val="left"/>
      </w:pPr>
      <w:r w:rsidRPr="009872AD">
        <w:rPr>
          <w:szCs w:val="22"/>
        </w:rPr>
        <w:object w:dxaOrig="7016" w:dyaOrig="311" w14:anchorId="0AC64DA2">
          <v:shape id="_x0000_i1026" type="#_x0000_t75" style="width:338.25pt;height:14.25pt" o:ole="">
            <v:imagedata r:id="rId29" o:title=""/>
          </v:shape>
          <o:OLEObject Type="Embed" ProgID="Excel.Sheet.12" ShapeID="_x0000_i1026" DrawAspect="Content" ObjectID="_1535973876" r:id="rId30"/>
        </w:object>
      </w:r>
    </w:p>
    <w:p w14:paraId="4381C61A" w14:textId="7AB593DA" w:rsidR="000F27E5" w:rsidRPr="009872AD" w:rsidRDefault="003E0228" w:rsidP="007E6716">
      <w:pPr>
        <w:pStyle w:val="TituloFigura"/>
        <w:ind w:left="-720"/>
        <w:rPr>
          <w:rFonts w:cs="Arial"/>
          <w:sz w:val="22"/>
          <w:szCs w:val="22"/>
        </w:rPr>
      </w:pPr>
      <w:r w:rsidRPr="009872AD">
        <w:rPr>
          <w:rFonts w:cs="Arial"/>
          <w:sz w:val="22"/>
          <w:szCs w:val="22"/>
        </w:rPr>
        <w:br w:type="page"/>
      </w:r>
      <w:r w:rsidR="00661DFE" w:rsidRPr="009F5EB3">
        <w:rPr>
          <w:rFonts w:cs="Arial"/>
          <w:sz w:val="22"/>
          <w:szCs w:val="22"/>
        </w:rPr>
        <w:lastRenderedPageBreak/>
        <w:t xml:space="preserve">PLAN DE IMPLEMENTACIÓN </w:t>
      </w:r>
      <w:r w:rsidR="00661DFE">
        <w:rPr>
          <w:rFonts w:cs="Arial"/>
          <w:sz w:val="22"/>
          <w:szCs w:val="22"/>
        </w:rPr>
        <w:t xml:space="preserve">REFERENCIAL </w:t>
      </w:r>
      <w:r w:rsidR="00661DFE" w:rsidRPr="009F5EB3">
        <w:rPr>
          <w:rFonts w:cs="Arial"/>
          <w:sz w:val="22"/>
          <w:szCs w:val="22"/>
        </w:rPr>
        <w:t>- PERÍODO DE APERTURA Y MANTENIMIENTO</w:t>
      </w:r>
    </w:p>
    <w:p w14:paraId="6499B53A" w14:textId="6B048D28" w:rsidR="00852EDC" w:rsidRPr="009872AD" w:rsidRDefault="00661DFE" w:rsidP="00C3394D">
      <w:pPr>
        <w:pStyle w:val="TituloFigura"/>
        <w:rPr>
          <w:rFonts w:cs="Arial"/>
          <w:sz w:val="22"/>
          <w:szCs w:val="22"/>
        </w:rPr>
      </w:pPr>
      <w:r w:rsidRPr="00916E10">
        <w:rPr>
          <w:noProof/>
          <w:lang w:val="es-PE" w:eastAsia="es-PE"/>
        </w:rPr>
        <w:drawing>
          <wp:inline distT="0" distB="0" distL="0" distR="0" wp14:anchorId="28A82E38" wp14:editId="5701E964">
            <wp:extent cx="9091295" cy="340859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1295" cy="3408597"/>
                    </a:xfrm>
                    <a:prstGeom prst="rect">
                      <a:avLst/>
                    </a:prstGeom>
                    <a:noFill/>
                    <a:ln>
                      <a:noFill/>
                    </a:ln>
                  </pic:spPr>
                </pic:pic>
              </a:graphicData>
            </a:graphic>
          </wp:inline>
        </w:drawing>
      </w:r>
    </w:p>
    <w:p w14:paraId="77CA4D7B" w14:textId="77777777" w:rsidR="00483D91" w:rsidRPr="009872AD" w:rsidRDefault="00483D91" w:rsidP="00E45FC5">
      <w:pPr>
        <w:ind w:left="-567"/>
        <w:jc w:val="center"/>
      </w:pPr>
    </w:p>
    <w:p w14:paraId="270B589A" w14:textId="77777777" w:rsidR="00483D91" w:rsidRPr="009872AD" w:rsidRDefault="00483D91" w:rsidP="00E45FC5">
      <w:pPr>
        <w:ind w:left="-709"/>
        <w:jc w:val="both"/>
        <w:rPr>
          <w:szCs w:val="22"/>
        </w:rPr>
      </w:pPr>
    </w:p>
    <w:p w14:paraId="7952DB97" w14:textId="77777777" w:rsidR="001B0367" w:rsidRPr="009872AD" w:rsidRDefault="001B0367" w:rsidP="0095614A">
      <w:pPr>
        <w:pStyle w:val="Ttulo2"/>
        <w:ind w:left="0"/>
        <w:jc w:val="center"/>
        <w:rPr>
          <w:rFonts w:ascii="Arial" w:hAnsi="Arial"/>
          <w:b/>
          <w:bCs w:val="0"/>
          <w:szCs w:val="22"/>
          <w:lang w:val="es-MX"/>
        </w:rPr>
      </w:pPr>
    </w:p>
    <w:p w14:paraId="7ABF3347" w14:textId="77777777" w:rsidR="00C15658" w:rsidRPr="009872AD" w:rsidRDefault="00C15658" w:rsidP="001B0367">
      <w:pPr>
        <w:rPr>
          <w:b/>
          <w:bCs w:val="0"/>
          <w:szCs w:val="22"/>
          <w:lang w:val="es-MX"/>
        </w:rPr>
        <w:sectPr w:rsidR="00C15658" w:rsidRPr="009872AD" w:rsidSect="00864844">
          <w:footerReference w:type="even" r:id="rId32"/>
          <w:footerReference w:type="default" r:id="rId33"/>
          <w:footerReference w:type="first" r:id="rId34"/>
          <w:pgSz w:w="16840" w:h="11907" w:orient="landscape" w:code="9"/>
          <w:pgMar w:top="1418" w:right="1418" w:bottom="1418" w:left="990" w:header="720" w:footer="720" w:gutter="0"/>
          <w:cols w:space="720"/>
          <w:titlePg/>
          <w:docGrid w:linePitch="299"/>
        </w:sectPr>
      </w:pPr>
      <w:bookmarkStart w:id="2128" w:name="_Toc277957092"/>
    </w:p>
    <w:p w14:paraId="141F1BB7" w14:textId="77777777" w:rsidR="00B733B3" w:rsidRPr="009872AD" w:rsidRDefault="00CB59C8" w:rsidP="00B733B3">
      <w:pPr>
        <w:pStyle w:val="Ttulo2"/>
        <w:ind w:left="0"/>
        <w:jc w:val="center"/>
        <w:rPr>
          <w:rFonts w:ascii="Arial" w:hAnsi="Arial"/>
          <w:b/>
          <w:szCs w:val="22"/>
          <w:u w:val="none"/>
        </w:rPr>
      </w:pPr>
      <w:bookmarkStart w:id="2129" w:name="_Toc374013528"/>
      <w:bookmarkStart w:id="2130" w:name="_Toc378746206"/>
      <w:bookmarkStart w:id="2131" w:name="_Toc389031413"/>
      <w:bookmarkStart w:id="2132" w:name="_Toc389467836"/>
      <w:bookmarkStart w:id="2133" w:name="_Toc396825784"/>
      <w:bookmarkStart w:id="2134" w:name="_Toc439868411"/>
      <w:bookmarkStart w:id="2135" w:name="_Toc461693141"/>
      <w:bookmarkEnd w:id="2128"/>
      <w:r w:rsidRPr="009872AD">
        <w:rPr>
          <w:rFonts w:ascii="Arial" w:hAnsi="Arial"/>
          <w:b/>
          <w:szCs w:val="22"/>
          <w:u w:val="none"/>
        </w:rPr>
        <w:lastRenderedPageBreak/>
        <w:t>ANEXO 4</w:t>
      </w:r>
      <w:bookmarkEnd w:id="2129"/>
      <w:bookmarkEnd w:id="2130"/>
      <w:bookmarkEnd w:id="2131"/>
      <w:bookmarkEnd w:id="2132"/>
      <w:bookmarkEnd w:id="2133"/>
      <w:bookmarkEnd w:id="2134"/>
      <w:bookmarkEnd w:id="2135"/>
    </w:p>
    <w:p w14:paraId="0876E4C5" w14:textId="77777777" w:rsidR="00EC4002" w:rsidRPr="009872AD" w:rsidRDefault="00EC4002" w:rsidP="001873AB">
      <w:pPr>
        <w:pStyle w:val="Ttulo1"/>
        <w:jc w:val="center"/>
        <w:rPr>
          <w:szCs w:val="22"/>
        </w:rPr>
      </w:pPr>
      <w:bookmarkStart w:id="2136" w:name="_Toc378746207"/>
    </w:p>
    <w:p w14:paraId="54331043" w14:textId="77777777" w:rsidR="00EC4002" w:rsidRPr="009872AD" w:rsidRDefault="00CB59C8" w:rsidP="001873AB">
      <w:pPr>
        <w:pStyle w:val="Ttulo1"/>
        <w:jc w:val="center"/>
        <w:rPr>
          <w:b w:val="0"/>
          <w:szCs w:val="22"/>
        </w:rPr>
      </w:pPr>
      <w:bookmarkStart w:id="2137" w:name="_Toc389467837"/>
      <w:bookmarkStart w:id="2138" w:name="_Toc396825785"/>
      <w:bookmarkStart w:id="2139" w:name="_Toc439868412"/>
      <w:bookmarkStart w:id="2140" w:name="_Toc461693142"/>
      <w:r w:rsidRPr="009872AD">
        <w:rPr>
          <w:szCs w:val="22"/>
        </w:rPr>
        <w:t>Apéndice 2</w:t>
      </w:r>
      <w:bookmarkEnd w:id="2136"/>
      <w:bookmarkEnd w:id="2137"/>
      <w:bookmarkEnd w:id="2138"/>
      <w:bookmarkEnd w:id="2139"/>
      <w:bookmarkEnd w:id="2140"/>
    </w:p>
    <w:p w14:paraId="4603CB1B" w14:textId="77777777" w:rsidR="00EC4002" w:rsidRPr="009872AD" w:rsidRDefault="00CB59C8" w:rsidP="001873AB">
      <w:pPr>
        <w:pStyle w:val="Ttulo1"/>
        <w:jc w:val="center"/>
        <w:rPr>
          <w:b w:val="0"/>
          <w:szCs w:val="22"/>
        </w:rPr>
      </w:pPr>
      <w:bookmarkStart w:id="2141" w:name="_Toc461693143"/>
      <w:r w:rsidRPr="009872AD">
        <w:rPr>
          <w:szCs w:val="22"/>
        </w:rPr>
        <w:t>SERVICIO ESTÁNDAR DE LA HIDROVÍA AMAZÓNICA</w:t>
      </w:r>
      <w:bookmarkEnd w:id="2141"/>
    </w:p>
    <w:p w14:paraId="1A93B2D0" w14:textId="77777777" w:rsidR="00E13564" w:rsidRPr="009872AD" w:rsidRDefault="00E13564" w:rsidP="007C3FD9">
      <w:pPr>
        <w:jc w:val="both"/>
        <w:rPr>
          <w:szCs w:val="22"/>
          <w:lang w:val="es-MX"/>
        </w:rPr>
      </w:pPr>
    </w:p>
    <w:p w14:paraId="2F3F8D89" w14:textId="77777777" w:rsidR="00E13564" w:rsidRPr="009872AD" w:rsidRDefault="00E13564" w:rsidP="00896C80">
      <w:pPr>
        <w:jc w:val="both"/>
      </w:pPr>
      <w:r w:rsidRPr="009872AD">
        <w:t>El Servicio Estándar comprende l</w:t>
      </w:r>
      <w:r w:rsidR="00DF138E" w:rsidRPr="009872AD">
        <w:t>o</w:t>
      </w:r>
      <w:r w:rsidRPr="009872AD">
        <w:t>s siguientes componentes:</w:t>
      </w:r>
    </w:p>
    <w:p w14:paraId="34258E8C" w14:textId="77777777" w:rsidR="00E13564" w:rsidRPr="009872AD" w:rsidRDefault="00E13564" w:rsidP="00896C80">
      <w:pPr>
        <w:jc w:val="both"/>
      </w:pPr>
    </w:p>
    <w:p w14:paraId="1FDA592B" w14:textId="77777777" w:rsidR="00E13564" w:rsidRPr="009872AD" w:rsidRDefault="00E13564" w:rsidP="00C41137">
      <w:pPr>
        <w:pStyle w:val="Textoindependiente"/>
        <w:numPr>
          <w:ilvl w:val="0"/>
          <w:numId w:val="74"/>
        </w:numPr>
        <w:rPr>
          <w:szCs w:val="22"/>
          <w:lang w:val="es-ES"/>
        </w:rPr>
      </w:pPr>
      <w:r w:rsidRPr="009872AD">
        <w:rPr>
          <w:szCs w:val="22"/>
          <w:lang w:val="es-ES"/>
        </w:rPr>
        <w:t>Provisión de un canal de navegación de acuerdo a las condiciones establecidas en el Contrato de Concesión.</w:t>
      </w:r>
    </w:p>
    <w:p w14:paraId="169B84F7" w14:textId="77777777" w:rsidR="00E13564" w:rsidRPr="009872AD" w:rsidRDefault="00E13564" w:rsidP="00C41137">
      <w:pPr>
        <w:pStyle w:val="Textoindependiente"/>
        <w:numPr>
          <w:ilvl w:val="0"/>
          <w:numId w:val="74"/>
        </w:numPr>
        <w:rPr>
          <w:szCs w:val="22"/>
          <w:lang w:val="es-ES"/>
        </w:rPr>
      </w:pPr>
      <w:r w:rsidRPr="009872AD">
        <w:rPr>
          <w:szCs w:val="22"/>
          <w:lang w:val="es-ES"/>
        </w:rPr>
        <w:t xml:space="preserve">Provisión de información para la navegación: mediante información digital cargable en un GPS. </w:t>
      </w:r>
    </w:p>
    <w:p w14:paraId="6748B000" w14:textId="77777777" w:rsidR="00E13564" w:rsidRPr="009872AD" w:rsidRDefault="00D67253" w:rsidP="00C41137">
      <w:pPr>
        <w:pStyle w:val="Textoindependiente"/>
        <w:numPr>
          <w:ilvl w:val="0"/>
          <w:numId w:val="74"/>
        </w:numPr>
        <w:rPr>
          <w:szCs w:val="22"/>
          <w:lang w:val="es-ES"/>
        </w:rPr>
      </w:pPr>
      <w:r w:rsidRPr="009872AD">
        <w:rPr>
          <w:szCs w:val="22"/>
          <w:lang w:val="es-UY"/>
        </w:rPr>
        <w:t xml:space="preserve">Provisión de </w:t>
      </w:r>
      <w:r w:rsidR="00E13564" w:rsidRPr="009872AD">
        <w:rPr>
          <w:szCs w:val="22"/>
        </w:rPr>
        <w:t>un canal de navegación libre de quirumas (troncos)</w:t>
      </w:r>
      <w:r w:rsidR="00810083" w:rsidRPr="009872AD">
        <w:rPr>
          <w:szCs w:val="22"/>
        </w:rPr>
        <w:t>.</w:t>
      </w:r>
    </w:p>
    <w:p w14:paraId="6A94D9A6" w14:textId="77777777" w:rsidR="00E13564" w:rsidRPr="009872AD" w:rsidRDefault="00D67253" w:rsidP="00C41137">
      <w:pPr>
        <w:pStyle w:val="Prrafodelista"/>
        <w:numPr>
          <w:ilvl w:val="0"/>
          <w:numId w:val="74"/>
        </w:numPr>
        <w:jc w:val="both"/>
        <w:rPr>
          <w:szCs w:val="22"/>
          <w:lang w:val="es-UY"/>
        </w:rPr>
      </w:pPr>
      <w:r w:rsidRPr="009872AD">
        <w:rPr>
          <w:szCs w:val="22"/>
        </w:rPr>
        <w:t xml:space="preserve">Provisión de </w:t>
      </w:r>
      <w:r w:rsidR="00E13564" w:rsidRPr="009872AD">
        <w:rPr>
          <w:szCs w:val="22"/>
        </w:rPr>
        <w:t xml:space="preserve">información de niveles de agua mediante un sistema de captura y registro de niveles de agua en una red de </w:t>
      </w:r>
      <w:r w:rsidR="00011026" w:rsidRPr="009872AD">
        <w:rPr>
          <w:szCs w:val="22"/>
        </w:rPr>
        <w:t>E</w:t>
      </w:r>
      <w:r w:rsidR="00E13564" w:rsidRPr="009872AD">
        <w:rPr>
          <w:szCs w:val="22"/>
        </w:rPr>
        <w:t xml:space="preserve">staciones </w:t>
      </w:r>
      <w:r w:rsidR="00011026" w:rsidRPr="009872AD">
        <w:rPr>
          <w:szCs w:val="22"/>
        </w:rPr>
        <w:t>L</w:t>
      </w:r>
      <w:r w:rsidR="00E13564" w:rsidRPr="009872AD">
        <w:rPr>
          <w:szCs w:val="22"/>
        </w:rPr>
        <w:t>imnimétricas automáticas instaladas en los ríos de la Hidrovía Amazónica</w:t>
      </w:r>
      <w:r w:rsidR="00810083" w:rsidRPr="009872AD">
        <w:rPr>
          <w:szCs w:val="22"/>
        </w:rPr>
        <w:t>.</w:t>
      </w:r>
    </w:p>
    <w:p w14:paraId="6B6E937D" w14:textId="77777777" w:rsidR="00D67253" w:rsidRPr="009872AD" w:rsidRDefault="00D67253" w:rsidP="007C3FD9">
      <w:pPr>
        <w:jc w:val="both"/>
        <w:rPr>
          <w:szCs w:val="22"/>
          <w:lang w:val="es-UY"/>
        </w:rPr>
      </w:pPr>
    </w:p>
    <w:p w14:paraId="0C1D089E" w14:textId="77777777" w:rsidR="000479F1" w:rsidRPr="009872AD" w:rsidRDefault="000479F1" w:rsidP="007C3FD9">
      <w:pPr>
        <w:jc w:val="both"/>
        <w:rPr>
          <w:szCs w:val="22"/>
          <w:lang w:val="es-UY"/>
        </w:rPr>
      </w:pPr>
      <w:r w:rsidRPr="009872AD">
        <w:rPr>
          <w:szCs w:val="22"/>
          <w:lang w:val="es-UY"/>
        </w:rPr>
        <w:t>Los componentes del Servicio Estándar</w:t>
      </w:r>
      <w:r w:rsidR="008639BA" w:rsidRPr="009872AD">
        <w:rPr>
          <w:szCs w:val="22"/>
          <w:lang w:val="es-UY"/>
        </w:rPr>
        <w:t xml:space="preserve"> </w:t>
      </w:r>
      <w:r w:rsidRPr="009872AD">
        <w:rPr>
          <w:szCs w:val="22"/>
          <w:lang w:val="es-UY"/>
        </w:rPr>
        <w:t>involucran la realización de las siguientes actividades</w:t>
      </w:r>
      <w:r w:rsidR="00985596" w:rsidRPr="009872AD">
        <w:rPr>
          <w:szCs w:val="22"/>
          <w:lang w:val="es-UY"/>
        </w:rPr>
        <w:t xml:space="preserve"> a cargo del CONCESIONARIO</w:t>
      </w:r>
      <w:r w:rsidRPr="009872AD">
        <w:rPr>
          <w:szCs w:val="22"/>
          <w:lang w:val="es-UY"/>
        </w:rPr>
        <w:t>:</w:t>
      </w:r>
    </w:p>
    <w:p w14:paraId="50E03F95" w14:textId="77777777" w:rsidR="000479F1" w:rsidRPr="009872AD" w:rsidRDefault="000479F1" w:rsidP="007C3FD9">
      <w:pPr>
        <w:jc w:val="both"/>
        <w:rPr>
          <w:szCs w:val="22"/>
          <w:lang w:val="es-UY"/>
        </w:rPr>
      </w:pPr>
    </w:p>
    <w:p w14:paraId="45F41B15" w14:textId="77777777" w:rsidR="00E13564" w:rsidRPr="009872AD" w:rsidRDefault="00E13564" w:rsidP="00C41137">
      <w:pPr>
        <w:pStyle w:val="Textoindependiente"/>
        <w:numPr>
          <w:ilvl w:val="0"/>
          <w:numId w:val="75"/>
        </w:numPr>
        <w:rPr>
          <w:szCs w:val="22"/>
          <w:lang w:val="es-ES"/>
        </w:rPr>
      </w:pPr>
      <w:r w:rsidRPr="009872AD">
        <w:rPr>
          <w:szCs w:val="22"/>
          <w:lang w:val="es-ES"/>
        </w:rPr>
        <w:t>Provisión de un canal de navegación de acuerdo a las condiciones establecidas en el Contrato de Concesión.</w:t>
      </w:r>
    </w:p>
    <w:p w14:paraId="40BFDA4F" w14:textId="77777777" w:rsidR="00E13564" w:rsidRPr="009872AD" w:rsidRDefault="00E13564" w:rsidP="007C3FD9">
      <w:pPr>
        <w:jc w:val="both"/>
        <w:rPr>
          <w:szCs w:val="22"/>
          <w:lang w:val="es-UY"/>
        </w:rPr>
      </w:pPr>
    </w:p>
    <w:p w14:paraId="1B26CED6" w14:textId="77777777" w:rsidR="00EE0A5D" w:rsidRPr="009872AD" w:rsidRDefault="00923C2D" w:rsidP="000D7B49">
      <w:pPr>
        <w:ind w:left="709"/>
        <w:rPr>
          <w:u w:val="single"/>
        </w:rPr>
      </w:pPr>
      <w:r w:rsidRPr="009872AD">
        <w:rPr>
          <w:u w:val="single"/>
        </w:rPr>
        <w:t>Establecimiento de las condiciones del canal navegable:</w:t>
      </w:r>
    </w:p>
    <w:p w14:paraId="3AD99BD1" w14:textId="77777777" w:rsidR="007C3FD9" w:rsidRPr="009872AD" w:rsidRDefault="007C3FD9" w:rsidP="000D7B49">
      <w:pPr>
        <w:ind w:left="709"/>
        <w:jc w:val="both"/>
        <w:rPr>
          <w:szCs w:val="22"/>
          <w:lang w:val="es-UY"/>
        </w:rPr>
      </w:pPr>
      <w:r w:rsidRPr="009872AD">
        <w:rPr>
          <w:szCs w:val="22"/>
          <w:lang w:val="es-UY"/>
        </w:rPr>
        <w:t xml:space="preserve">Comprende las obras de excavación de los canales en los </w:t>
      </w:r>
      <w:r w:rsidR="00D639AB" w:rsidRPr="009872AD">
        <w:rPr>
          <w:szCs w:val="22"/>
          <w:lang w:val="es-UY"/>
        </w:rPr>
        <w:t>M</w:t>
      </w:r>
      <w:r w:rsidRPr="009872AD">
        <w:rPr>
          <w:szCs w:val="22"/>
          <w:lang w:val="es-UY"/>
        </w:rPr>
        <w:t xml:space="preserve">alos </w:t>
      </w:r>
      <w:r w:rsidR="00D639AB" w:rsidRPr="009872AD">
        <w:rPr>
          <w:szCs w:val="22"/>
          <w:lang w:val="es-UY"/>
        </w:rPr>
        <w:t>P</w:t>
      </w:r>
      <w:r w:rsidRPr="009872AD">
        <w:rPr>
          <w:szCs w:val="22"/>
          <w:lang w:val="es-UY"/>
        </w:rPr>
        <w:t>asos, para lograr en una etapa inicial que el canal de navegación disponga de las condiciones establecidas en el Contrato, implicando una multiplicidad de sub – actividades imprescindibles para tal fin</w:t>
      </w:r>
      <w:r w:rsidR="00DF138E" w:rsidRPr="009872AD">
        <w:rPr>
          <w:szCs w:val="22"/>
          <w:lang w:val="es-UY"/>
        </w:rPr>
        <w:t>,</w:t>
      </w:r>
      <w:r w:rsidRPr="009872AD">
        <w:rPr>
          <w:szCs w:val="22"/>
          <w:lang w:val="es-UY"/>
        </w:rPr>
        <w:t xml:space="preserve"> tales como (entre otras): a) la realización de relevamientos batimétricos orientados a definir la traza del canal a dragar y verificar las cotas del lecho durante (y posteriormente) a las obras de dragado; b) la movilización, operación y mantenimiento de equipos de dragado y de embarcaciones auxiliares para movilizar cañerías de refulado; c) el vertido de los productos de dragado en las áreas específicamente definidas a tales efectos; y d) todas las actividades logísticas asociadas a las obras de dragado de apertura.</w:t>
      </w:r>
    </w:p>
    <w:p w14:paraId="493B83FB" w14:textId="77777777" w:rsidR="007C3FD9" w:rsidRPr="009872AD" w:rsidRDefault="007C3FD9" w:rsidP="007C3FD9">
      <w:pPr>
        <w:ind w:left="567"/>
        <w:jc w:val="both"/>
        <w:rPr>
          <w:szCs w:val="22"/>
          <w:lang w:val="es-UY"/>
        </w:rPr>
      </w:pPr>
    </w:p>
    <w:p w14:paraId="0B4312F9" w14:textId="77777777" w:rsidR="00EE0A5D" w:rsidRPr="009872AD" w:rsidRDefault="00923C2D" w:rsidP="000D7B49">
      <w:pPr>
        <w:ind w:left="709"/>
      </w:pPr>
      <w:r w:rsidRPr="009872AD">
        <w:rPr>
          <w:u w:val="single"/>
        </w:rPr>
        <w:t>Mantenimiento de las condiciones del canal navegable</w:t>
      </w:r>
      <w:r w:rsidR="007C3FD9" w:rsidRPr="009872AD">
        <w:t xml:space="preserve">: </w:t>
      </w:r>
    </w:p>
    <w:p w14:paraId="273B8551" w14:textId="77777777" w:rsidR="007C3FD9" w:rsidRPr="009872AD" w:rsidRDefault="007C3FD9" w:rsidP="000D7B49">
      <w:pPr>
        <w:ind w:left="709"/>
        <w:jc w:val="both"/>
        <w:rPr>
          <w:szCs w:val="22"/>
          <w:lang w:val="es-UY"/>
        </w:rPr>
      </w:pPr>
      <w:r w:rsidRPr="009872AD">
        <w:rPr>
          <w:szCs w:val="22"/>
          <w:lang w:val="es-UY"/>
        </w:rPr>
        <w:t xml:space="preserve">Comprende las obras de excavación de los canales en los </w:t>
      </w:r>
      <w:r w:rsidR="00D639AB" w:rsidRPr="009872AD">
        <w:rPr>
          <w:szCs w:val="22"/>
          <w:lang w:val="es-UY"/>
        </w:rPr>
        <w:t>M</w:t>
      </w:r>
      <w:r w:rsidRPr="009872AD">
        <w:rPr>
          <w:szCs w:val="22"/>
          <w:lang w:val="es-UY"/>
        </w:rPr>
        <w:t xml:space="preserve">alos </w:t>
      </w:r>
      <w:r w:rsidR="00D639AB" w:rsidRPr="009872AD">
        <w:rPr>
          <w:szCs w:val="22"/>
          <w:lang w:val="es-UY"/>
        </w:rPr>
        <w:t>P</w:t>
      </w:r>
      <w:r w:rsidRPr="009872AD">
        <w:rPr>
          <w:szCs w:val="22"/>
          <w:lang w:val="es-UY"/>
        </w:rPr>
        <w:t>asos, para mantener, durante el período de explotación de la Concesión, las condiciones logradas en la etapa inicial (dragado de apertura), implicando la misma multiplicidad de sub – actividades que en el caso del dragado de apertura.</w:t>
      </w:r>
    </w:p>
    <w:p w14:paraId="31764A5F" w14:textId="77777777" w:rsidR="00E13564" w:rsidRPr="009872AD" w:rsidRDefault="00E13564" w:rsidP="007C3FD9">
      <w:pPr>
        <w:ind w:left="567"/>
        <w:jc w:val="both"/>
        <w:rPr>
          <w:szCs w:val="22"/>
          <w:lang w:val="es-UY"/>
        </w:rPr>
      </w:pPr>
    </w:p>
    <w:p w14:paraId="220FDF1A" w14:textId="77777777" w:rsidR="00E13564" w:rsidRPr="009872AD" w:rsidRDefault="00E13564" w:rsidP="00C41137">
      <w:pPr>
        <w:pStyle w:val="Textoindependiente"/>
        <w:numPr>
          <w:ilvl w:val="0"/>
          <w:numId w:val="75"/>
        </w:numPr>
        <w:rPr>
          <w:szCs w:val="22"/>
          <w:lang w:val="es-ES"/>
        </w:rPr>
      </w:pPr>
      <w:r w:rsidRPr="009872AD">
        <w:rPr>
          <w:szCs w:val="22"/>
          <w:lang w:val="es-ES"/>
        </w:rPr>
        <w:t xml:space="preserve">Provisión de información para la navegación: mediante información digital cargable en un GPS. </w:t>
      </w:r>
    </w:p>
    <w:p w14:paraId="55EEB1F3" w14:textId="77777777" w:rsidR="007C3FD9" w:rsidRPr="009872AD" w:rsidRDefault="007C3FD9" w:rsidP="007C3FD9">
      <w:pPr>
        <w:ind w:left="567"/>
        <w:jc w:val="both"/>
        <w:rPr>
          <w:szCs w:val="22"/>
          <w:lang w:val="es-UY"/>
        </w:rPr>
      </w:pPr>
    </w:p>
    <w:p w14:paraId="412D9862" w14:textId="22F601FE" w:rsidR="0030183F" w:rsidRPr="009872AD" w:rsidRDefault="007C3FD9" w:rsidP="0019690B">
      <w:pPr>
        <w:ind w:left="709"/>
        <w:jc w:val="both"/>
        <w:rPr>
          <w:szCs w:val="22"/>
          <w:lang w:val="es-UY"/>
        </w:rPr>
      </w:pPr>
      <w:r w:rsidRPr="009872AD">
        <w:rPr>
          <w:szCs w:val="22"/>
          <w:lang w:val="es-UY"/>
        </w:rPr>
        <w:t xml:space="preserve">Comprende la provisión, a los </w:t>
      </w:r>
      <w:r w:rsidR="00614D27" w:rsidRPr="009872AD">
        <w:rPr>
          <w:szCs w:val="22"/>
          <w:lang w:val="es-UY"/>
        </w:rPr>
        <w:t>U</w:t>
      </w:r>
      <w:r w:rsidRPr="009872AD">
        <w:rPr>
          <w:szCs w:val="22"/>
          <w:lang w:val="es-UY"/>
        </w:rPr>
        <w:t>suarios, de información sobre la ubicación espacial</w:t>
      </w:r>
      <w:r w:rsidR="00CA47EA" w:rsidRPr="009872AD">
        <w:rPr>
          <w:szCs w:val="22"/>
          <w:lang w:val="es-UY"/>
        </w:rPr>
        <w:t xml:space="preserve"> </w:t>
      </w:r>
      <w:r w:rsidRPr="009872AD">
        <w:rPr>
          <w:szCs w:val="22"/>
          <w:lang w:val="es-UY"/>
        </w:rPr>
        <w:t xml:space="preserve">actualizada de la traza del canal de navegación a lo largo de los ríos que constituyen la </w:t>
      </w:r>
      <w:r w:rsidR="00786DC7">
        <w:rPr>
          <w:szCs w:val="22"/>
          <w:lang w:val="es-UY"/>
        </w:rPr>
        <w:t>H</w:t>
      </w:r>
      <w:r w:rsidRPr="009872AD">
        <w:rPr>
          <w:szCs w:val="22"/>
          <w:lang w:val="es-UY"/>
        </w:rPr>
        <w:t>idrovía</w:t>
      </w:r>
      <w:r w:rsidR="00786DC7">
        <w:rPr>
          <w:szCs w:val="22"/>
          <w:lang w:val="es-UY"/>
        </w:rPr>
        <w:t xml:space="preserve"> Amazónica</w:t>
      </w:r>
      <w:r w:rsidRPr="009872AD">
        <w:rPr>
          <w:szCs w:val="22"/>
          <w:lang w:val="es-UY"/>
        </w:rPr>
        <w:t xml:space="preserve">, de tal manera que los mismos puedan utilizarla en sistemas de navegación asistida por Sistemas de Posicionamiento Satelital (GPS). </w:t>
      </w:r>
    </w:p>
    <w:p w14:paraId="0D3BD107" w14:textId="77777777" w:rsidR="0030183F" w:rsidRPr="009872AD" w:rsidRDefault="0030183F" w:rsidP="0019690B">
      <w:pPr>
        <w:ind w:left="709"/>
        <w:jc w:val="both"/>
        <w:rPr>
          <w:szCs w:val="22"/>
          <w:lang w:val="es-UY"/>
        </w:rPr>
      </w:pPr>
    </w:p>
    <w:p w14:paraId="4ACEC2D3" w14:textId="5189C050" w:rsidR="0030183F" w:rsidRPr="009872AD" w:rsidRDefault="0030183F" w:rsidP="0019690B">
      <w:pPr>
        <w:ind w:left="709"/>
        <w:jc w:val="both"/>
        <w:rPr>
          <w:lang w:val="es-UY"/>
        </w:rPr>
      </w:pPr>
      <w:r w:rsidRPr="009872AD">
        <w:rPr>
          <w:lang w:val="es-UY"/>
        </w:rPr>
        <w:t>L</w:t>
      </w:r>
      <w:r w:rsidR="00CA47EA" w:rsidRPr="009872AD">
        <w:rPr>
          <w:lang w:val="es-UY"/>
        </w:rPr>
        <w:t xml:space="preserve">a </w:t>
      </w:r>
      <w:r w:rsidR="00646636" w:rsidRPr="009872AD">
        <w:rPr>
          <w:lang w:val="es-UY"/>
        </w:rPr>
        <w:t xml:space="preserve">difusión de la </w:t>
      </w:r>
      <w:r w:rsidR="00CA47EA" w:rsidRPr="009872AD">
        <w:rPr>
          <w:lang w:val="es-UY"/>
        </w:rPr>
        <w:t>información</w:t>
      </w:r>
      <w:r w:rsidRPr="009872AD">
        <w:rPr>
          <w:lang w:val="es-UY"/>
        </w:rPr>
        <w:t xml:space="preserve"> será publicada en un sitio de internet (página web), al cual el Usuario podrá acceder a través de su propio equipamiento informático y conexión de internet. Para los casos en los cuales exista imposibilidad de acceder a la información vía web, el CONCESIONARIO  utilizará otros medios que permitan el acceso oportuno a dicha información</w:t>
      </w:r>
      <w:r w:rsidR="000B1EE6" w:rsidRPr="009872AD">
        <w:rPr>
          <w:lang w:val="es-UY"/>
        </w:rPr>
        <w:t>,</w:t>
      </w:r>
      <w:r w:rsidRPr="009872AD">
        <w:rPr>
          <w:lang w:val="es-UY"/>
        </w:rPr>
        <w:t xml:space="preserve"> </w:t>
      </w:r>
      <w:r w:rsidR="000B1EE6" w:rsidRPr="009872AD">
        <w:rPr>
          <w:lang w:val="es-UY"/>
        </w:rPr>
        <w:t xml:space="preserve">por ejemplo, contestadores telefónicos automáticos que brinden la información actualizada, al cual se pueda acceder desde </w:t>
      </w:r>
      <w:r w:rsidR="000B1EE6" w:rsidRPr="009872AD">
        <w:rPr>
          <w:lang w:val="es-UY"/>
        </w:rPr>
        <w:lastRenderedPageBreak/>
        <w:t>teléfonos fijos, celulares, satelitales o bien de la Red de Teléfonos Rurales de Comunidades (GILAT), publicada mensualmente por el Servicio de Hidrografía y Navegación de la Amazonía en los Avisos a los Navegantes, o bien habilitando la posibilidad de efectuar consultas por radio en el área de cobertura VHF, así como la posibilidad de consultar en las oficinas del Concesionario en horarios administrativos.</w:t>
      </w:r>
    </w:p>
    <w:p w14:paraId="7914E4DA" w14:textId="77777777" w:rsidR="0030183F" w:rsidRPr="009872AD" w:rsidRDefault="0030183F" w:rsidP="0019690B">
      <w:pPr>
        <w:jc w:val="both"/>
        <w:rPr>
          <w:szCs w:val="22"/>
          <w:lang w:val="es-UY"/>
        </w:rPr>
      </w:pPr>
    </w:p>
    <w:p w14:paraId="319C74FC" w14:textId="77777777" w:rsidR="00FB79D5" w:rsidRPr="009872AD" w:rsidRDefault="00FB79D5" w:rsidP="00FB79D5">
      <w:pPr>
        <w:pStyle w:val="Prrafodelista"/>
        <w:spacing w:after="120"/>
        <w:ind w:left="714"/>
        <w:jc w:val="both"/>
        <w:rPr>
          <w:lang w:val="es-UY"/>
        </w:rPr>
      </w:pPr>
      <w:r w:rsidRPr="009872AD">
        <w:rPr>
          <w:lang w:val="es-UY"/>
        </w:rPr>
        <w:t>El CONCES</w:t>
      </w:r>
      <w:r w:rsidR="00B93837" w:rsidRPr="009872AD">
        <w:rPr>
          <w:lang w:val="es-UY"/>
        </w:rPr>
        <w:t>IONARIO está obligado a proporcionar</w:t>
      </w:r>
      <w:r w:rsidRPr="009872AD">
        <w:rPr>
          <w:lang w:val="es-UY"/>
        </w:rPr>
        <w:t xml:space="preserve"> dicha información al Servicio de Hidrografía y Navegación de la Amazonía (SHNA) y al CONCEDENTE.</w:t>
      </w:r>
    </w:p>
    <w:p w14:paraId="5A40AFB4" w14:textId="77777777" w:rsidR="00E13564" w:rsidRPr="009872AD" w:rsidRDefault="00E13564" w:rsidP="0019690B">
      <w:pPr>
        <w:jc w:val="both"/>
        <w:rPr>
          <w:szCs w:val="22"/>
          <w:lang w:val="es-UY"/>
        </w:rPr>
      </w:pPr>
    </w:p>
    <w:p w14:paraId="7EA16327" w14:textId="77777777" w:rsidR="00E13564" w:rsidRPr="009872AD" w:rsidRDefault="00E13564" w:rsidP="00C41137">
      <w:pPr>
        <w:pStyle w:val="Textoindependiente"/>
        <w:numPr>
          <w:ilvl w:val="0"/>
          <w:numId w:val="75"/>
        </w:numPr>
        <w:rPr>
          <w:szCs w:val="22"/>
          <w:lang w:val="es-ES"/>
        </w:rPr>
      </w:pPr>
      <w:r w:rsidRPr="009872AD">
        <w:rPr>
          <w:szCs w:val="22"/>
        </w:rPr>
        <w:t>Prov</w:t>
      </w:r>
      <w:r w:rsidR="00092C62" w:rsidRPr="009872AD">
        <w:rPr>
          <w:szCs w:val="22"/>
        </w:rPr>
        <w:t>isión de</w:t>
      </w:r>
      <w:r w:rsidRPr="009872AD">
        <w:rPr>
          <w:szCs w:val="22"/>
        </w:rPr>
        <w:t xml:space="preserve"> un canal de navegación libre de quirumas (troncos)</w:t>
      </w:r>
    </w:p>
    <w:p w14:paraId="1065DC69" w14:textId="77777777" w:rsidR="00E13564" w:rsidRPr="009872AD" w:rsidRDefault="00E13564" w:rsidP="007C3FD9">
      <w:pPr>
        <w:ind w:left="567"/>
        <w:jc w:val="both"/>
        <w:rPr>
          <w:szCs w:val="22"/>
          <w:lang w:val="es-UY"/>
        </w:rPr>
      </w:pPr>
    </w:p>
    <w:p w14:paraId="2EC56AC2" w14:textId="77777777" w:rsidR="007C3FD9" w:rsidRPr="009872AD" w:rsidRDefault="007C3FD9" w:rsidP="000D7B49">
      <w:pPr>
        <w:ind w:left="709"/>
        <w:jc w:val="both"/>
        <w:rPr>
          <w:szCs w:val="22"/>
          <w:lang w:val="es-UY"/>
        </w:rPr>
      </w:pPr>
      <w:r w:rsidRPr="009872AD">
        <w:rPr>
          <w:szCs w:val="22"/>
          <w:lang w:val="es-UY"/>
        </w:rPr>
        <w:t>Comprende acciones de retiro de los troncos clavados en el lecho del canal de navegación (“quirumas”) y a lo largo de toda la traza del mismo.</w:t>
      </w:r>
    </w:p>
    <w:p w14:paraId="669D5A4F" w14:textId="77777777" w:rsidR="00E13564" w:rsidRPr="009872AD" w:rsidRDefault="00E13564" w:rsidP="007C3FD9">
      <w:pPr>
        <w:ind w:left="567"/>
        <w:jc w:val="both"/>
        <w:rPr>
          <w:szCs w:val="22"/>
          <w:lang w:val="es-UY"/>
        </w:rPr>
      </w:pPr>
    </w:p>
    <w:p w14:paraId="3D9E6DA1" w14:textId="77777777" w:rsidR="00E13564" w:rsidRPr="009872AD" w:rsidRDefault="00092C62" w:rsidP="00C41137">
      <w:pPr>
        <w:pStyle w:val="Prrafodelista"/>
        <w:numPr>
          <w:ilvl w:val="0"/>
          <w:numId w:val="75"/>
        </w:numPr>
        <w:jc w:val="both"/>
        <w:rPr>
          <w:szCs w:val="22"/>
          <w:lang w:val="es-UY"/>
        </w:rPr>
      </w:pPr>
      <w:r w:rsidRPr="009872AD">
        <w:rPr>
          <w:szCs w:val="22"/>
        </w:rPr>
        <w:t>Provisión de</w:t>
      </w:r>
      <w:r w:rsidR="00E13564" w:rsidRPr="009872AD">
        <w:rPr>
          <w:szCs w:val="22"/>
        </w:rPr>
        <w:t xml:space="preserve"> información de niveles de agua mediante un sistema de captura y registro de niveles de agua en una red de </w:t>
      </w:r>
      <w:r w:rsidR="00011026" w:rsidRPr="009872AD">
        <w:rPr>
          <w:szCs w:val="22"/>
        </w:rPr>
        <w:t>E</w:t>
      </w:r>
      <w:r w:rsidR="00E13564" w:rsidRPr="009872AD">
        <w:rPr>
          <w:szCs w:val="22"/>
        </w:rPr>
        <w:t xml:space="preserve">staciones </w:t>
      </w:r>
      <w:r w:rsidR="00011026" w:rsidRPr="009872AD">
        <w:rPr>
          <w:szCs w:val="22"/>
        </w:rPr>
        <w:t>L</w:t>
      </w:r>
      <w:r w:rsidR="00E13564" w:rsidRPr="009872AD">
        <w:rPr>
          <w:szCs w:val="22"/>
        </w:rPr>
        <w:t>imnimétricas automáticas instaladas en los ríos de la Hidrovía Amazónica</w:t>
      </w:r>
      <w:r w:rsidR="00985596" w:rsidRPr="009872AD">
        <w:rPr>
          <w:szCs w:val="22"/>
        </w:rPr>
        <w:t>.</w:t>
      </w:r>
    </w:p>
    <w:p w14:paraId="01E086AB" w14:textId="77777777" w:rsidR="00E13564" w:rsidRPr="009872AD" w:rsidRDefault="00E13564" w:rsidP="007C3FD9">
      <w:pPr>
        <w:ind w:left="567"/>
        <w:jc w:val="both"/>
        <w:rPr>
          <w:szCs w:val="22"/>
          <w:lang w:val="es-UY"/>
        </w:rPr>
      </w:pPr>
    </w:p>
    <w:p w14:paraId="1D9B050C" w14:textId="77777777" w:rsidR="00EC4002" w:rsidRPr="009872AD" w:rsidRDefault="00E13564" w:rsidP="001873AB">
      <w:pPr>
        <w:pStyle w:val="Prrafodelista"/>
        <w:ind w:left="714"/>
        <w:jc w:val="both"/>
        <w:rPr>
          <w:lang w:val="es-UY"/>
        </w:rPr>
      </w:pPr>
      <w:r w:rsidRPr="009872AD">
        <w:rPr>
          <w:szCs w:val="22"/>
          <w:lang w:val="es-UY"/>
        </w:rPr>
        <w:t xml:space="preserve">Comprende la instalación y operación de </w:t>
      </w:r>
      <w:r w:rsidR="00011026" w:rsidRPr="009872AD">
        <w:rPr>
          <w:szCs w:val="22"/>
          <w:lang w:val="es-UY"/>
        </w:rPr>
        <w:t>E</w:t>
      </w:r>
      <w:r w:rsidRPr="009872AD">
        <w:rPr>
          <w:szCs w:val="22"/>
          <w:lang w:val="es-UY"/>
        </w:rPr>
        <w:t xml:space="preserve">staciones </w:t>
      </w:r>
      <w:r w:rsidR="00011026" w:rsidRPr="009872AD">
        <w:rPr>
          <w:szCs w:val="22"/>
          <w:lang w:val="es-UY"/>
        </w:rPr>
        <w:t>L</w:t>
      </w:r>
      <w:r w:rsidRPr="009872AD">
        <w:rPr>
          <w:szCs w:val="22"/>
          <w:lang w:val="es-UY"/>
        </w:rPr>
        <w:t xml:space="preserve">imnimétricas y la permanente provisión de información, a los </w:t>
      </w:r>
      <w:r w:rsidR="00614D27" w:rsidRPr="009872AD">
        <w:rPr>
          <w:szCs w:val="22"/>
          <w:lang w:val="es-UY"/>
        </w:rPr>
        <w:t>U</w:t>
      </w:r>
      <w:r w:rsidRPr="009872AD">
        <w:rPr>
          <w:szCs w:val="22"/>
          <w:lang w:val="es-UY"/>
        </w:rPr>
        <w:t>suarios,</w:t>
      </w:r>
      <w:r w:rsidR="00985596" w:rsidRPr="009872AD">
        <w:rPr>
          <w:szCs w:val="22"/>
          <w:lang w:val="es-UY"/>
        </w:rPr>
        <w:t xml:space="preserve"> </w:t>
      </w:r>
      <w:r w:rsidRPr="009872AD">
        <w:rPr>
          <w:szCs w:val="22"/>
          <w:lang w:val="es-UY"/>
        </w:rPr>
        <w:t>sobre los registros hidrométricos así como de los pronósticos de la evolución de niveles a corto plazo</w:t>
      </w:r>
      <w:r w:rsidR="00810083" w:rsidRPr="009872AD">
        <w:rPr>
          <w:szCs w:val="22"/>
          <w:lang w:val="es-UY"/>
        </w:rPr>
        <w:t>, la que será publicada en un sitio de internet (página web), al cual el Usuario deberá acceder a través de su propio equipamiento informático y conexión de internet</w:t>
      </w:r>
      <w:r w:rsidRPr="009872AD">
        <w:rPr>
          <w:szCs w:val="22"/>
          <w:lang w:val="es-UY"/>
        </w:rPr>
        <w:t xml:space="preserve">. </w:t>
      </w:r>
      <w:r w:rsidR="00985596" w:rsidRPr="009872AD">
        <w:rPr>
          <w:lang w:val="es-UY"/>
        </w:rPr>
        <w:t xml:space="preserve">Para los casos en los cuales exista imposibilidad de acceder a la información vía web, el CONCESIONARIO utilizará otros medios que permiten el acceso oportuno a dicha información. </w:t>
      </w:r>
    </w:p>
    <w:p w14:paraId="5F1D564E" w14:textId="77777777" w:rsidR="00EC4002" w:rsidRPr="009872AD" w:rsidRDefault="00EC4002" w:rsidP="001873AB">
      <w:pPr>
        <w:pStyle w:val="Prrafodelista"/>
        <w:ind w:left="714"/>
        <w:jc w:val="both"/>
        <w:rPr>
          <w:lang w:val="es-UY"/>
        </w:rPr>
      </w:pPr>
    </w:p>
    <w:p w14:paraId="0384E0FB" w14:textId="77777777" w:rsidR="00EC4002" w:rsidRPr="009872AD" w:rsidRDefault="00985596" w:rsidP="001873AB">
      <w:pPr>
        <w:pStyle w:val="Prrafodelista"/>
        <w:ind w:left="714"/>
        <w:jc w:val="both"/>
        <w:rPr>
          <w:lang w:val="es-UY"/>
        </w:rPr>
      </w:pPr>
      <w:r w:rsidRPr="009872AD">
        <w:rPr>
          <w:lang w:val="es-UY"/>
        </w:rPr>
        <w:t>El CONCES</w:t>
      </w:r>
      <w:r w:rsidR="00B93837" w:rsidRPr="009872AD">
        <w:rPr>
          <w:lang w:val="es-UY"/>
        </w:rPr>
        <w:t>IONARIO está obligado a proporcionar</w:t>
      </w:r>
      <w:r w:rsidRPr="009872AD">
        <w:rPr>
          <w:lang w:val="es-UY"/>
        </w:rPr>
        <w:t xml:space="preserve"> dicha información al Servicio de Nacional de </w:t>
      </w:r>
      <w:r w:rsidR="007A35BA" w:rsidRPr="009872AD">
        <w:rPr>
          <w:lang w:val="es-UY"/>
        </w:rPr>
        <w:t>Meteorología</w:t>
      </w:r>
      <w:r w:rsidRPr="009872AD">
        <w:rPr>
          <w:lang w:val="es-UY"/>
        </w:rPr>
        <w:t xml:space="preserve"> e Hidrología (SENAMHI),</w:t>
      </w:r>
      <w:r w:rsidR="00727731" w:rsidRPr="009872AD">
        <w:rPr>
          <w:lang w:val="es-UY"/>
        </w:rPr>
        <w:t xml:space="preserve"> </w:t>
      </w:r>
      <w:r w:rsidRPr="009872AD">
        <w:rPr>
          <w:lang w:val="es-UY"/>
        </w:rPr>
        <w:t>al Servicio de Hidrografía y Navegación de la Amazonía (SHNA) y al CONCEDENTE.</w:t>
      </w:r>
    </w:p>
    <w:p w14:paraId="1BB7AD37" w14:textId="77777777" w:rsidR="00E13564" w:rsidRPr="009872AD" w:rsidRDefault="00E13564" w:rsidP="0019690B">
      <w:pPr>
        <w:jc w:val="both"/>
        <w:rPr>
          <w:szCs w:val="22"/>
          <w:lang w:val="es-UY"/>
        </w:rPr>
      </w:pPr>
    </w:p>
    <w:p w14:paraId="707CDB03" w14:textId="77777777" w:rsidR="00EE0A5D" w:rsidRPr="009872AD" w:rsidRDefault="00E13564">
      <w:pPr>
        <w:jc w:val="both"/>
        <w:rPr>
          <w:szCs w:val="22"/>
          <w:lang w:val="es-UY"/>
        </w:rPr>
      </w:pPr>
      <w:r w:rsidRPr="009872AD">
        <w:rPr>
          <w:szCs w:val="22"/>
          <w:lang w:val="es-UY"/>
        </w:rPr>
        <w:t>Asimismo, el Concesionario deberá realizar las siguientes actividades:</w:t>
      </w:r>
    </w:p>
    <w:p w14:paraId="00EAFF99" w14:textId="77777777" w:rsidR="00E13564" w:rsidRPr="009872AD" w:rsidRDefault="00E13564" w:rsidP="007C3FD9">
      <w:pPr>
        <w:ind w:left="567"/>
        <w:jc w:val="both"/>
        <w:rPr>
          <w:szCs w:val="22"/>
          <w:lang w:val="es-UY"/>
        </w:rPr>
      </w:pPr>
    </w:p>
    <w:p w14:paraId="525C4DA6" w14:textId="77777777" w:rsidR="00EC4002" w:rsidRPr="009872AD" w:rsidRDefault="00923C2D" w:rsidP="001873AB">
      <w:pPr>
        <w:spacing w:after="120"/>
        <w:ind w:left="425"/>
        <w:rPr>
          <w:u w:val="single"/>
        </w:rPr>
      </w:pPr>
      <w:r w:rsidRPr="009872AD">
        <w:rPr>
          <w:u w:val="single"/>
        </w:rPr>
        <w:t xml:space="preserve">Mantenimiento General: </w:t>
      </w:r>
    </w:p>
    <w:p w14:paraId="3A1BB492" w14:textId="77777777" w:rsidR="007C3FD9" w:rsidRPr="009872AD" w:rsidRDefault="007C3FD9" w:rsidP="00544055">
      <w:pPr>
        <w:ind w:left="426"/>
        <w:jc w:val="both"/>
        <w:rPr>
          <w:szCs w:val="22"/>
          <w:lang w:val="es-UY"/>
        </w:rPr>
      </w:pPr>
      <w:r w:rsidRPr="009872AD">
        <w:rPr>
          <w:szCs w:val="22"/>
          <w:lang w:val="es-UY"/>
        </w:rPr>
        <w:t xml:space="preserve">Comprende: a) la realización de actividades de monitoreo de los canales fluviales y de las </w:t>
      </w:r>
      <w:r w:rsidR="00011026" w:rsidRPr="009872AD">
        <w:rPr>
          <w:szCs w:val="22"/>
          <w:lang w:val="es-UY"/>
        </w:rPr>
        <w:t>E</w:t>
      </w:r>
      <w:r w:rsidRPr="009872AD">
        <w:rPr>
          <w:szCs w:val="22"/>
          <w:lang w:val="es-UY"/>
        </w:rPr>
        <w:t xml:space="preserve">staciones </w:t>
      </w:r>
      <w:r w:rsidR="00011026" w:rsidRPr="009872AD">
        <w:rPr>
          <w:szCs w:val="22"/>
          <w:lang w:val="es-UY"/>
        </w:rPr>
        <w:t>L</w:t>
      </w:r>
      <w:r w:rsidRPr="009872AD">
        <w:rPr>
          <w:szCs w:val="22"/>
          <w:lang w:val="es-UY"/>
        </w:rPr>
        <w:t xml:space="preserve">imnimétricas; y b) de mantenimiento de las condiciones de servicio establecidas (incluyendo el mantenimiento de los sistemas de transmisión y difusión de la información sobre la traza de los canales y niveles fluviales). </w:t>
      </w:r>
    </w:p>
    <w:p w14:paraId="53EB0D1F" w14:textId="77777777" w:rsidR="007C3FD9" w:rsidRPr="009872AD" w:rsidRDefault="007C3FD9" w:rsidP="00544055">
      <w:pPr>
        <w:ind w:left="426"/>
        <w:jc w:val="both"/>
        <w:rPr>
          <w:szCs w:val="22"/>
          <w:lang w:val="es-UY"/>
        </w:rPr>
      </w:pPr>
    </w:p>
    <w:p w14:paraId="7B632E0F" w14:textId="77777777" w:rsidR="00EC4002" w:rsidRPr="009872AD" w:rsidRDefault="00923C2D" w:rsidP="001873AB">
      <w:pPr>
        <w:spacing w:after="120"/>
        <w:ind w:left="425"/>
        <w:rPr>
          <w:u w:val="single"/>
        </w:rPr>
      </w:pPr>
      <w:r w:rsidRPr="009872AD">
        <w:rPr>
          <w:u w:val="single"/>
        </w:rPr>
        <w:t xml:space="preserve">Operación: </w:t>
      </w:r>
    </w:p>
    <w:p w14:paraId="26EAE073" w14:textId="77777777" w:rsidR="007C3FD9" w:rsidRPr="009872AD" w:rsidRDefault="007C3FD9" w:rsidP="00544055">
      <w:pPr>
        <w:ind w:left="426"/>
        <w:jc w:val="both"/>
        <w:rPr>
          <w:szCs w:val="22"/>
          <w:lang w:val="es-UY"/>
        </w:rPr>
      </w:pPr>
      <w:r w:rsidRPr="009872AD">
        <w:rPr>
          <w:szCs w:val="22"/>
          <w:lang w:val="es-UY"/>
        </w:rPr>
        <w:t>Comprende el conjunto de actividades a desarrollar para que la Concesión funcione normalmente, incluyendo las actividades logísticas y de administración interna propias del Concesionario y del sistema de percepción de tarifas así como las actividades necesarias para el cumplimiento de los Planes de Gestión Ambiental, incluyendo las relaciones con la comunidad y la prevención de la contaminación.</w:t>
      </w:r>
    </w:p>
    <w:p w14:paraId="1BB15DF1" w14:textId="77777777" w:rsidR="00E21D68" w:rsidRPr="009872AD" w:rsidRDefault="00E21D68" w:rsidP="0019690B">
      <w:pPr>
        <w:rPr>
          <w:b/>
          <w:bCs w:val="0"/>
          <w:szCs w:val="22"/>
        </w:rPr>
      </w:pPr>
    </w:p>
    <w:p w14:paraId="7E6DA8EF" w14:textId="77777777" w:rsidR="00E21D68" w:rsidRPr="009872AD" w:rsidRDefault="00E21D68" w:rsidP="0019690B">
      <w:pPr>
        <w:jc w:val="both"/>
        <w:rPr>
          <w:szCs w:val="22"/>
          <w:lang w:val="es-UY"/>
        </w:rPr>
      </w:pPr>
      <w:r w:rsidRPr="009872AD">
        <w:rPr>
          <w:szCs w:val="22"/>
          <w:lang w:val="es-UY"/>
        </w:rPr>
        <w:t>La Dirección General de Transporte Acuático (DGTA) o la autoridad nacional competente, regulará el uso de la Hidrovía Amazónica por parte d</w:t>
      </w:r>
      <w:r w:rsidR="00FA430A" w:rsidRPr="009872AD">
        <w:rPr>
          <w:szCs w:val="22"/>
          <w:lang w:val="es-UY"/>
        </w:rPr>
        <w:t>e los Usuarios</w:t>
      </w:r>
      <w:r w:rsidRPr="009872AD">
        <w:rPr>
          <w:szCs w:val="22"/>
          <w:lang w:val="es-UY"/>
        </w:rPr>
        <w:t>, mediante las Leyes y Disposiciones aplicables vigentes durante la Concesión.</w:t>
      </w:r>
    </w:p>
    <w:p w14:paraId="4FF6D67A" w14:textId="77777777" w:rsidR="00161760" w:rsidRPr="009872AD" w:rsidRDefault="00161760" w:rsidP="00FF5BDF">
      <w:pPr>
        <w:ind w:left="142"/>
        <w:rPr>
          <w:b/>
          <w:bCs w:val="0"/>
          <w:szCs w:val="22"/>
        </w:rPr>
      </w:pPr>
      <w:r w:rsidRPr="009872AD">
        <w:rPr>
          <w:b/>
          <w:bCs w:val="0"/>
          <w:szCs w:val="22"/>
        </w:rPr>
        <w:br w:type="page"/>
      </w:r>
    </w:p>
    <w:p w14:paraId="4B8EF7B0" w14:textId="77777777" w:rsidR="002E7E0A" w:rsidRPr="009872AD" w:rsidRDefault="00CB59C8" w:rsidP="001A23E3">
      <w:pPr>
        <w:pStyle w:val="Ttulo2"/>
        <w:ind w:left="0"/>
        <w:jc w:val="center"/>
        <w:rPr>
          <w:rFonts w:ascii="Arial" w:hAnsi="Arial"/>
          <w:b/>
          <w:szCs w:val="22"/>
          <w:u w:val="none"/>
        </w:rPr>
      </w:pPr>
      <w:bookmarkStart w:id="2142" w:name="_Toc378746209"/>
      <w:bookmarkStart w:id="2143" w:name="_Toc389031416"/>
      <w:bookmarkStart w:id="2144" w:name="_Toc389467839"/>
      <w:bookmarkStart w:id="2145" w:name="_Toc396825787"/>
      <w:bookmarkStart w:id="2146" w:name="_Toc439868414"/>
      <w:bookmarkStart w:id="2147" w:name="_Toc461693144"/>
      <w:r w:rsidRPr="009872AD">
        <w:rPr>
          <w:rFonts w:ascii="Arial" w:hAnsi="Arial"/>
          <w:b/>
          <w:szCs w:val="22"/>
          <w:u w:val="none"/>
        </w:rPr>
        <w:lastRenderedPageBreak/>
        <w:t>ANEXO 4</w:t>
      </w:r>
      <w:bookmarkEnd w:id="2142"/>
      <w:bookmarkEnd w:id="2143"/>
      <w:bookmarkEnd w:id="2144"/>
      <w:bookmarkEnd w:id="2145"/>
      <w:bookmarkEnd w:id="2146"/>
      <w:bookmarkEnd w:id="2147"/>
    </w:p>
    <w:p w14:paraId="46C0EDF5" w14:textId="77777777" w:rsidR="00EC4002" w:rsidRPr="009872AD" w:rsidRDefault="00EC4002" w:rsidP="001873AB">
      <w:pPr>
        <w:pStyle w:val="Ttulo1"/>
        <w:jc w:val="center"/>
        <w:rPr>
          <w:szCs w:val="22"/>
        </w:rPr>
      </w:pPr>
      <w:bookmarkStart w:id="2148" w:name="_Toc378746210"/>
    </w:p>
    <w:p w14:paraId="7275B3BB" w14:textId="77777777" w:rsidR="00EC4002" w:rsidRPr="009872AD" w:rsidRDefault="00CB59C8" w:rsidP="001873AB">
      <w:pPr>
        <w:pStyle w:val="Ttulo1"/>
        <w:jc w:val="center"/>
        <w:rPr>
          <w:b w:val="0"/>
          <w:szCs w:val="22"/>
        </w:rPr>
      </w:pPr>
      <w:bookmarkStart w:id="2149" w:name="_Toc389467840"/>
      <w:bookmarkStart w:id="2150" w:name="_Toc396825788"/>
      <w:bookmarkStart w:id="2151" w:name="_Toc439868415"/>
      <w:bookmarkStart w:id="2152" w:name="_Toc461693145"/>
      <w:r w:rsidRPr="009872AD">
        <w:rPr>
          <w:szCs w:val="22"/>
        </w:rPr>
        <w:t>Apéndice 3</w:t>
      </w:r>
      <w:bookmarkEnd w:id="2148"/>
      <w:bookmarkEnd w:id="2149"/>
      <w:bookmarkEnd w:id="2150"/>
      <w:bookmarkEnd w:id="2151"/>
      <w:bookmarkEnd w:id="2152"/>
    </w:p>
    <w:p w14:paraId="287D0412" w14:textId="77777777" w:rsidR="00EC4002" w:rsidRPr="009872AD" w:rsidRDefault="00CB59C8" w:rsidP="001873AB">
      <w:pPr>
        <w:pStyle w:val="Ttulo1"/>
        <w:jc w:val="center"/>
        <w:rPr>
          <w:b w:val="0"/>
          <w:szCs w:val="22"/>
        </w:rPr>
      </w:pPr>
      <w:bookmarkStart w:id="2153" w:name="_Toc461693146"/>
      <w:r w:rsidRPr="009872AD">
        <w:rPr>
          <w:szCs w:val="22"/>
        </w:rPr>
        <w:t>MECANISMO DE AJUSTE EN EL DRAGADO DE APERTURA Y EN EL DRAGADO DE MANTENIMIENTO Y OPERACIÓN</w:t>
      </w:r>
      <w:bookmarkEnd w:id="2153"/>
    </w:p>
    <w:p w14:paraId="5F11F92F" w14:textId="77777777" w:rsidR="00161D77" w:rsidRPr="009872AD" w:rsidRDefault="00161D77">
      <w:pPr>
        <w:rPr>
          <w:b/>
          <w:bCs w:val="0"/>
          <w:szCs w:val="22"/>
        </w:rPr>
      </w:pPr>
    </w:p>
    <w:p w14:paraId="4F916753" w14:textId="77777777" w:rsidR="002909B0" w:rsidRPr="009872AD" w:rsidRDefault="002909B0">
      <w:pPr>
        <w:rPr>
          <w:b/>
          <w:bCs w:val="0"/>
          <w:szCs w:val="22"/>
        </w:rPr>
      </w:pPr>
    </w:p>
    <w:p w14:paraId="1835C088" w14:textId="77777777" w:rsidR="00EC4002" w:rsidRPr="009872AD" w:rsidRDefault="00CB59C8" w:rsidP="00C41137">
      <w:pPr>
        <w:pStyle w:val="Prrafodelista"/>
        <w:numPr>
          <w:ilvl w:val="0"/>
          <w:numId w:val="131"/>
        </w:numPr>
        <w:ind w:left="426" w:hanging="426"/>
        <w:rPr>
          <w:b/>
          <w:lang w:val="es-MX"/>
        </w:rPr>
      </w:pPr>
      <w:bookmarkStart w:id="2154" w:name="_Toc375309608"/>
      <w:bookmarkStart w:id="2155" w:name="_Toc375338153"/>
      <w:bookmarkStart w:id="2156" w:name="_Toc378746212"/>
      <w:bookmarkStart w:id="2157" w:name="_Toc389031419"/>
      <w:bookmarkStart w:id="2158" w:name="_Toc389032311"/>
      <w:r w:rsidRPr="009872AD">
        <w:rPr>
          <w:b/>
          <w:lang w:val="es-MX"/>
        </w:rPr>
        <w:t>VALORES DE VOLUMENES DE REFERENCIA</w:t>
      </w:r>
      <w:bookmarkEnd w:id="2154"/>
      <w:bookmarkEnd w:id="2155"/>
      <w:bookmarkEnd w:id="2156"/>
      <w:bookmarkEnd w:id="2157"/>
      <w:bookmarkEnd w:id="2158"/>
    </w:p>
    <w:p w14:paraId="6127F207" w14:textId="77777777" w:rsidR="00DC171C" w:rsidRPr="009872AD" w:rsidRDefault="00DC171C" w:rsidP="00DC171C">
      <w:pPr>
        <w:jc w:val="both"/>
        <w:rPr>
          <w:szCs w:val="22"/>
          <w:lang w:val="es-MX"/>
        </w:rPr>
      </w:pPr>
    </w:p>
    <w:p w14:paraId="547CE177" w14:textId="77777777" w:rsidR="00DC171C" w:rsidRPr="009872AD" w:rsidRDefault="00DC171C" w:rsidP="00DC171C">
      <w:pPr>
        <w:jc w:val="both"/>
        <w:rPr>
          <w:szCs w:val="22"/>
          <w:lang w:val="es-ES_tradnl"/>
        </w:rPr>
      </w:pPr>
      <w:r w:rsidRPr="009872AD">
        <w:rPr>
          <w:szCs w:val="22"/>
          <w:lang w:val="es-ES_tradnl"/>
        </w:rPr>
        <w:t>A continuación se recogen los valores de referencia que sirven de base para la determinación y aplicación de los mecanismos de ajuste:</w:t>
      </w:r>
    </w:p>
    <w:p w14:paraId="55E273C9" w14:textId="77777777" w:rsidR="00DC171C" w:rsidRPr="009872AD" w:rsidRDefault="00DC171C" w:rsidP="00DC171C">
      <w:pPr>
        <w:jc w:val="both"/>
        <w:rPr>
          <w:szCs w:val="22"/>
          <w:lang w:val="es-ES_tradnl"/>
        </w:rPr>
      </w:pPr>
    </w:p>
    <w:p w14:paraId="6B80D2E3" w14:textId="77777777" w:rsidR="00EC4002" w:rsidRPr="009872AD" w:rsidRDefault="00CB59C8" w:rsidP="001873AB">
      <w:pPr>
        <w:spacing w:after="180"/>
        <w:ind w:left="426" w:hanging="426"/>
        <w:jc w:val="both"/>
      </w:pPr>
      <w:r w:rsidRPr="009872AD">
        <w:t xml:space="preserve">A.1 </w:t>
      </w:r>
      <w:r w:rsidRPr="009872AD">
        <w:rPr>
          <w:u w:val="single"/>
        </w:rPr>
        <w:t>Volumen de dragado de Apertura geométrico (VAG)</w:t>
      </w:r>
    </w:p>
    <w:p w14:paraId="48274BBF" w14:textId="77777777" w:rsidR="00EC4002" w:rsidRPr="009872AD" w:rsidRDefault="00FE318B" w:rsidP="001873AB">
      <w:pPr>
        <w:tabs>
          <w:tab w:val="left" w:pos="426"/>
        </w:tabs>
        <w:ind w:left="426"/>
        <w:jc w:val="both"/>
      </w:pPr>
      <w:r w:rsidRPr="009872AD">
        <w:t xml:space="preserve">Es el </w:t>
      </w:r>
      <w:r w:rsidR="00DC171C" w:rsidRPr="009872AD">
        <w:t>volumen a excavar necesario para alcanzar la sección de diseño náutico expresado en 2</w:t>
      </w:r>
      <w:r w:rsidRPr="009872AD">
        <w:t>.</w:t>
      </w:r>
      <w:r w:rsidR="00DC171C" w:rsidRPr="009872AD">
        <w:t>1 millones de m</w:t>
      </w:r>
      <w:r w:rsidR="00DC171C" w:rsidRPr="009872AD">
        <w:rPr>
          <w:vertAlign w:val="superscript"/>
        </w:rPr>
        <w:t>3</w:t>
      </w:r>
      <w:r w:rsidR="00DC171C" w:rsidRPr="009872AD">
        <w:t xml:space="preserve"> para todos los </w:t>
      </w:r>
      <w:r w:rsidR="000C0D3C" w:rsidRPr="009872AD">
        <w:t>m</w:t>
      </w:r>
      <w:r w:rsidR="00DC171C" w:rsidRPr="009872AD">
        <w:t xml:space="preserve">alos </w:t>
      </w:r>
      <w:r w:rsidR="000C0D3C" w:rsidRPr="009872AD">
        <w:t>p</w:t>
      </w:r>
      <w:r w:rsidR="00DC171C" w:rsidRPr="009872AD">
        <w:t>asos y 0</w:t>
      </w:r>
      <w:r w:rsidRPr="009872AD">
        <w:t>.</w:t>
      </w:r>
      <w:r w:rsidR="00DC171C" w:rsidRPr="009872AD">
        <w:t>8 millones de m</w:t>
      </w:r>
      <w:r w:rsidR="00DC171C" w:rsidRPr="009872AD">
        <w:rPr>
          <w:vertAlign w:val="superscript"/>
        </w:rPr>
        <w:t>3</w:t>
      </w:r>
      <w:r w:rsidR="00DC171C" w:rsidRPr="009872AD">
        <w:t xml:space="preserve"> para el Acceso al Puerto de Iquitos. En total, 2</w:t>
      </w:r>
      <w:r w:rsidRPr="009872AD">
        <w:t>.</w:t>
      </w:r>
      <w:r w:rsidR="00DC171C" w:rsidRPr="009872AD">
        <w:t>9 millones de m</w:t>
      </w:r>
      <w:r w:rsidR="00DC171C" w:rsidRPr="009872AD">
        <w:rPr>
          <w:vertAlign w:val="superscript"/>
        </w:rPr>
        <w:t>3</w:t>
      </w:r>
      <w:r w:rsidR="00DC171C" w:rsidRPr="009872AD">
        <w:t xml:space="preserve">. </w:t>
      </w:r>
    </w:p>
    <w:p w14:paraId="2691ACD7" w14:textId="77777777" w:rsidR="006D4060" w:rsidRPr="009872AD" w:rsidRDefault="006D4060"/>
    <w:p w14:paraId="3DA06E66" w14:textId="77777777" w:rsidR="00EC4002" w:rsidRPr="009872AD" w:rsidRDefault="00CB59C8" w:rsidP="001873AB">
      <w:pPr>
        <w:spacing w:after="180"/>
        <w:ind w:left="426" w:hanging="426"/>
        <w:jc w:val="both"/>
      </w:pPr>
      <w:r w:rsidRPr="009872AD">
        <w:t xml:space="preserve">A.2 </w:t>
      </w:r>
      <w:r w:rsidRPr="009872AD">
        <w:rPr>
          <w:u w:val="single"/>
        </w:rPr>
        <w:t>Volumen Total de dragado de Apertura incluyendo sobredragado (VAT)</w:t>
      </w:r>
      <w:r w:rsidR="00DC171C" w:rsidRPr="009872AD">
        <w:t xml:space="preserve"> </w:t>
      </w:r>
    </w:p>
    <w:p w14:paraId="4EB82508" w14:textId="77777777" w:rsidR="00EC4002" w:rsidRPr="009872AD" w:rsidRDefault="00DC171C" w:rsidP="001873AB">
      <w:pPr>
        <w:tabs>
          <w:tab w:val="left" w:pos="426"/>
        </w:tabs>
        <w:ind w:left="426"/>
        <w:jc w:val="both"/>
      </w:pPr>
      <w:r w:rsidRPr="009872AD">
        <w:t xml:space="preserve">Se expresa como un 143% del </w:t>
      </w:r>
      <w:r w:rsidR="00FE318B" w:rsidRPr="009872AD">
        <w:t xml:space="preserve">VAG </w:t>
      </w:r>
      <w:r w:rsidRPr="009872AD">
        <w:t xml:space="preserve">para los </w:t>
      </w:r>
      <w:r w:rsidR="000C0D3C" w:rsidRPr="009872AD">
        <w:t>m</w:t>
      </w:r>
      <w:r w:rsidRPr="009872AD">
        <w:t xml:space="preserve">alos </w:t>
      </w:r>
      <w:r w:rsidR="000C0D3C" w:rsidRPr="009872AD">
        <w:t>p</w:t>
      </w:r>
      <w:r w:rsidRPr="009872AD">
        <w:t>asos (aproximadamente 3</w:t>
      </w:r>
      <w:r w:rsidR="002909B0" w:rsidRPr="009872AD">
        <w:t>.</w:t>
      </w:r>
      <w:r w:rsidRPr="009872AD">
        <w:t>0 millones de m</w:t>
      </w:r>
      <w:r w:rsidRPr="009872AD">
        <w:rPr>
          <w:vertAlign w:val="superscript"/>
        </w:rPr>
        <w:t>3</w:t>
      </w:r>
      <w:r w:rsidRPr="009872AD">
        <w:t>) y un 112</w:t>
      </w:r>
      <w:r w:rsidR="002909B0" w:rsidRPr="009872AD">
        <w:t>.</w:t>
      </w:r>
      <w:r w:rsidRPr="009872AD">
        <w:t xml:space="preserve">5% del </w:t>
      </w:r>
      <w:r w:rsidR="00FE318B" w:rsidRPr="009872AD">
        <w:t xml:space="preserve">VAG </w:t>
      </w:r>
      <w:r w:rsidRPr="009872AD">
        <w:t>para el Acceso al Puerto de Iquitos (0</w:t>
      </w:r>
      <w:r w:rsidR="002909B0" w:rsidRPr="009872AD">
        <w:t>.</w:t>
      </w:r>
      <w:r w:rsidRPr="009872AD">
        <w:t xml:space="preserve">9 millones de </w:t>
      </w:r>
      <w:r w:rsidR="002909B0" w:rsidRPr="009872AD">
        <w:t>m</w:t>
      </w:r>
      <w:r w:rsidR="002909B0" w:rsidRPr="009872AD">
        <w:rPr>
          <w:vertAlign w:val="superscript"/>
        </w:rPr>
        <w:t>3</w:t>
      </w:r>
      <w:r w:rsidRPr="009872AD">
        <w:t>). En total, 3</w:t>
      </w:r>
      <w:r w:rsidR="002909B0" w:rsidRPr="009872AD">
        <w:t>.</w:t>
      </w:r>
      <w:r w:rsidRPr="009872AD">
        <w:t>9 millones de m</w:t>
      </w:r>
      <w:r w:rsidRPr="009872AD">
        <w:rPr>
          <w:vertAlign w:val="superscript"/>
        </w:rPr>
        <w:t>3</w:t>
      </w:r>
      <w:r w:rsidRPr="009872AD">
        <w:t xml:space="preserve">. </w:t>
      </w:r>
    </w:p>
    <w:p w14:paraId="097185EB" w14:textId="77777777" w:rsidR="006D4060" w:rsidRPr="009872AD" w:rsidRDefault="006D4060"/>
    <w:p w14:paraId="632B2BF6" w14:textId="77777777" w:rsidR="00EC4002" w:rsidRPr="009872AD" w:rsidRDefault="00CB59C8" w:rsidP="001873AB">
      <w:pPr>
        <w:spacing w:after="180"/>
        <w:ind w:left="426" w:hanging="426"/>
        <w:jc w:val="both"/>
      </w:pPr>
      <w:r w:rsidRPr="009872AD">
        <w:t xml:space="preserve">A.3 </w:t>
      </w:r>
      <w:r w:rsidRPr="009872AD">
        <w:rPr>
          <w:u w:val="single"/>
        </w:rPr>
        <w:t>Volumen anual promedio de Sedimentación durante la Etapa de Mantenimiento y Operación (VS promedio)</w:t>
      </w:r>
      <w:r w:rsidR="00DC171C" w:rsidRPr="009872AD">
        <w:t xml:space="preserve"> </w:t>
      </w:r>
    </w:p>
    <w:p w14:paraId="0A4260ED" w14:textId="77777777" w:rsidR="00EC4002" w:rsidRPr="009872AD" w:rsidRDefault="00FE318B" w:rsidP="001873AB">
      <w:pPr>
        <w:tabs>
          <w:tab w:val="left" w:pos="426"/>
        </w:tabs>
        <w:ind w:left="426"/>
        <w:jc w:val="both"/>
      </w:pPr>
      <w:r w:rsidRPr="009872AD">
        <w:t xml:space="preserve">Es el volumen de sedimentación promedio </w:t>
      </w:r>
      <w:r w:rsidR="00DC171C" w:rsidRPr="009872AD">
        <w:t>relacionado con el</w:t>
      </w:r>
      <w:r w:rsidRPr="009872AD">
        <w:t xml:space="preserve"> VAG</w:t>
      </w:r>
      <w:r w:rsidR="00DC171C" w:rsidRPr="009872AD">
        <w:t xml:space="preserve">. Para los </w:t>
      </w:r>
      <w:r w:rsidR="000C0D3C" w:rsidRPr="009872AD">
        <w:t>m</w:t>
      </w:r>
      <w:r w:rsidR="00DC171C" w:rsidRPr="009872AD">
        <w:t xml:space="preserve">alos </w:t>
      </w:r>
      <w:r w:rsidR="000C0D3C" w:rsidRPr="009872AD">
        <w:t>p</w:t>
      </w:r>
      <w:r w:rsidR="00DC171C" w:rsidRPr="009872AD">
        <w:t>asos es igual a 1</w:t>
      </w:r>
      <w:r w:rsidR="00E026FF" w:rsidRPr="009872AD">
        <w:t>.</w:t>
      </w:r>
      <w:r w:rsidR="00DC171C" w:rsidRPr="009872AD">
        <w:t xml:space="preserve">2 millones de </w:t>
      </w:r>
      <w:r w:rsidR="002909B0" w:rsidRPr="009872AD">
        <w:t>m</w:t>
      </w:r>
      <w:r w:rsidR="002909B0" w:rsidRPr="009872AD">
        <w:rPr>
          <w:vertAlign w:val="superscript"/>
        </w:rPr>
        <w:t>3</w:t>
      </w:r>
      <w:r w:rsidR="007A35BA" w:rsidRPr="009872AD">
        <w:t>, resultante</w:t>
      </w:r>
      <w:r w:rsidR="00DC171C" w:rsidRPr="009872AD">
        <w:t xml:space="preserve"> de considerar un 40% del </w:t>
      </w:r>
      <w:r w:rsidR="007A35BA" w:rsidRPr="009872AD">
        <w:t>VAT (2.1</w:t>
      </w:r>
      <w:r w:rsidR="00DC171C" w:rsidRPr="009872AD">
        <w:t xml:space="preserve"> x</w:t>
      </w:r>
      <w:r w:rsidR="007E3CDF" w:rsidRPr="009872AD">
        <w:t xml:space="preserve"> 1.43 x</w:t>
      </w:r>
      <w:r w:rsidR="00DC171C" w:rsidRPr="009872AD">
        <w:t xml:space="preserve"> </w:t>
      </w:r>
      <w:r w:rsidR="007A35BA" w:rsidRPr="009872AD">
        <w:t>0.4)</w:t>
      </w:r>
      <w:r w:rsidR="00DC171C" w:rsidRPr="009872AD">
        <w:t>. Para el Acceso al Puerto de Iquitos, es igual a 0</w:t>
      </w:r>
      <w:r w:rsidR="002909B0" w:rsidRPr="009872AD">
        <w:t>.</w:t>
      </w:r>
      <w:r w:rsidR="00DC171C" w:rsidRPr="009872AD">
        <w:t>15 millones de m</w:t>
      </w:r>
      <w:r w:rsidR="00DC171C" w:rsidRPr="009872AD">
        <w:rPr>
          <w:vertAlign w:val="superscript"/>
        </w:rPr>
        <w:t>3</w:t>
      </w:r>
      <w:r w:rsidR="002909B0" w:rsidRPr="009872AD">
        <w:t xml:space="preserve">, </w:t>
      </w:r>
      <w:r w:rsidR="00DC171C" w:rsidRPr="009872AD">
        <w:t>resultante de considerar un 16</w:t>
      </w:r>
      <w:r w:rsidR="002909B0" w:rsidRPr="009872AD">
        <w:t>.</w:t>
      </w:r>
      <w:r w:rsidR="00DC171C" w:rsidRPr="009872AD">
        <w:t xml:space="preserve">7% del </w:t>
      </w:r>
      <w:r w:rsidR="007E3CDF" w:rsidRPr="009872AD">
        <w:t>VAT (</w:t>
      </w:r>
      <w:r w:rsidR="00DC171C" w:rsidRPr="009872AD">
        <w:t>0</w:t>
      </w:r>
      <w:r w:rsidR="007E3CDF" w:rsidRPr="009872AD">
        <w:t>.</w:t>
      </w:r>
      <w:r w:rsidR="00DC171C" w:rsidRPr="009872AD">
        <w:t xml:space="preserve">8 x </w:t>
      </w:r>
      <w:r w:rsidR="007E3CDF" w:rsidRPr="009872AD">
        <w:t xml:space="preserve">1.125 x </w:t>
      </w:r>
      <w:r w:rsidR="007A35BA" w:rsidRPr="009872AD">
        <w:t>0.167)</w:t>
      </w:r>
      <w:r w:rsidR="00DC171C" w:rsidRPr="009872AD">
        <w:t>. En total, 1</w:t>
      </w:r>
      <w:r w:rsidR="002909B0" w:rsidRPr="009872AD">
        <w:t>.</w:t>
      </w:r>
      <w:r w:rsidR="00DC171C" w:rsidRPr="009872AD">
        <w:t>35 millones de m</w:t>
      </w:r>
      <w:r w:rsidR="00DC171C" w:rsidRPr="009872AD">
        <w:rPr>
          <w:vertAlign w:val="superscript"/>
        </w:rPr>
        <w:t>3</w:t>
      </w:r>
      <w:r w:rsidR="00DC171C" w:rsidRPr="009872AD">
        <w:t>.</w:t>
      </w:r>
    </w:p>
    <w:p w14:paraId="2F8D0E6F" w14:textId="77777777" w:rsidR="006D4060" w:rsidRPr="009872AD" w:rsidRDefault="006D4060"/>
    <w:p w14:paraId="516F83DA" w14:textId="77777777" w:rsidR="00EC4002" w:rsidRPr="009872AD" w:rsidRDefault="00CB59C8" w:rsidP="001873AB">
      <w:pPr>
        <w:spacing w:after="180"/>
        <w:ind w:left="426" w:hanging="426"/>
        <w:jc w:val="both"/>
        <w:rPr>
          <w:u w:val="single"/>
        </w:rPr>
      </w:pPr>
      <w:r w:rsidRPr="009872AD">
        <w:t xml:space="preserve">A.4 </w:t>
      </w:r>
      <w:r w:rsidRPr="009872AD">
        <w:rPr>
          <w:u w:val="single"/>
        </w:rPr>
        <w:t xml:space="preserve">Volumen anual máximo de Sedimentación durante la Etapa de Mantenimiento y Operación (VS máximo) </w:t>
      </w:r>
    </w:p>
    <w:p w14:paraId="3E221FA2" w14:textId="77777777" w:rsidR="00EC4002" w:rsidRPr="009872AD" w:rsidRDefault="007E3CDF" w:rsidP="001873AB">
      <w:pPr>
        <w:tabs>
          <w:tab w:val="left" w:pos="426"/>
        </w:tabs>
        <w:ind w:left="426"/>
        <w:jc w:val="both"/>
      </w:pPr>
      <w:r w:rsidRPr="009872AD">
        <w:t xml:space="preserve">Es el volumen de sedimentación máximo relacionado con el VAG. </w:t>
      </w:r>
      <w:r w:rsidR="00DC171C" w:rsidRPr="009872AD">
        <w:t xml:space="preserve">Para los </w:t>
      </w:r>
      <w:r w:rsidR="000C0D3C" w:rsidRPr="009872AD">
        <w:t>m</w:t>
      </w:r>
      <w:r w:rsidR="00DC171C" w:rsidRPr="009872AD">
        <w:t xml:space="preserve">alos </w:t>
      </w:r>
      <w:r w:rsidR="000C0D3C" w:rsidRPr="009872AD">
        <w:t>p</w:t>
      </w:r>
      <w:r w:rsidR="00DC171C" w:rsidRPr="009872AD">
        <w:t xml:space="preserve">asos es igual a 1.8 millones de </w:t>
      </w:r>
      <w:r w:rsidR="002909B0" w:rsidRPr="009872AD">
        <w:t>m</w:t>
      </w:r>
      <w:r w:rsidR="002909B0" w:rsidRPr="009872AD">
        <w:rPr>
          <w:vertAlign w:val="superscript"/>
        </w:rPr>
        <w:t>3</w:t>
      </w:r>
      <w:r w:rsidR="007A35BA" w:rsidRPr="009872AD">
        <w:t>, resultante</w:t>
      </w:r>
      <w:r w:rsidR="00DC171C" w:rsidRPr="009872AD">
        <w:t xml:space="preserve"> de considerar un 60% del VAT</w:t>
      </w:r>
      <w:r w:rsidRPr="009872AD">
        <w:t xml:space="preserve"> (</w:t>
      </w:r>
      <w:r w:rsidR="00DC171C" w:rsidRPr="009872AD">
        <w:t xml:space="preserve">2,1 x </w:t>
      </w:r>
      <w:r w:rsidRPr="009872AD">
        <w:t xml:space="preserve">1.43 x </w:t>
      </w:r>
      <w:r w:rsidR="00DC171C" w:rsidRPr="009872AD">
        <w:t>0</w:t>
      </w:r>
      <w:r w:rsidR="002909B0" w:rsidRPr="009872AD">
        <w:t>.</w:t>
      </w:r>
      <w:r w:rsidR="00DC171C" w:rsidRPr="009872AD">
        <w:t>60). Para el Acceso al Puerto de Iquitos, es igual a 0</w:t>
      </w:r>
      <w:r w:rsidR="002909B0" w:rsidRPr="009872AD">
        <w:t>.</w:t>
      </w:r>
      <w:r w:rsidR="00DC171C" w:rsidRPr="009872AD">
        <w:t xml:space="preserve">225 millones de </w:t>
      </w:r>
      <w:r w:rsidR="002909B0" w:rsidRPr="009872AD">
        <w:t>m</w:t>
      </w:r>
      <w:r w:rsidR="002909B0" w:rsidRPr="009872AD">
        <w:rPr>
          <w:vertAlign w:val="superscript"/>
        </w:rPr>
        <w:t>3</w:t>
      </w:r>
      <w:r w:rsidR="007A35BA" w:rsidRPr="009872AD">
        <w:t>, resultante</w:t>
      </w:r>
      <w:r w:rsidR="00DC171C" w:rsidRPr="009872AD">
        <w:t xml:space="preserve"> de considerar un 25</w:t>
      </w:r>
      <w:r w:rsidR="00DC3BDE" w:rsidRPr="009872AD">
        <w:t>.</w:t>
      </w:r>
      <w:r w:rsidR="00CE7F37" w:rsidRPr="009872AD">
        <w:t>05</w:t>
      </w:r>
      <w:r w:rsidR="00DC171C" w:rsidRPr="009872AD">
        <w:t xml:space="preserve">% del </w:t>
      </w:r>
      <w:r w:rsidRPr="009872AD">
        <w:t>VAT (</w:t>
      </w:r>
      <w:r w:rsidR="00DC171C" w:rsidRPr="009872AD">
        <w:t>0.8 x</w:t>
      </w:r>
      <w:r w:rsidRPr="009872AD">
        <w:t xml:space="preserve"> 1.125 x</w:t>
      </w:r>
      <w:r w:rsidR="00DC171C" w:rsidRPr="009872AD">
        <w:t xml:space="preserve"> </w:t>
      </w:r>
      <w:r w:rsidR="007A35BA" w:rsidRPr="009872AD">
        <w:t>0.2505)</w:t>
      </w:r>
      <w:r w:rsidR="00DC171C" w:rsidRPr="009872AD">
        <w:t>. En total, 2</w:t>
      </w:r>
      <w:r w:rsidR="00DC3BDE" w:rsidRPr="009872AD">
        <w:t>.</w:t>
      </w:r>
      <w:r w:rsidR="00DC171C" w:rsidRPr="009872AD">
        <w:t>025 millones de m</w:t>
      </w:r>
      <w:r w:rsidR="00DC171C" w:rsidRPr="009872AD">
        <w:rPr>
          <w:vertAlign w:val="superscript"/>
        </w:rPr>
        <w:t>3</w:t>
      </w:r>
      <w:r w:rsidR="00DC171C" w:rsidRPr="009872AD">
        <w:t>.</w:t>
      </w:r>
    </w:p>
    <w:p w14:paraId="3E2450BC" w14:textId="77777777" w:rsidR="006D4060" w:rsidRPr="009872AD" w:rsidRDefault="006D4060"/>
    <w:p w14:paraId="123A0FB2" w14:textId="77777777" w:rsidR="00EC4002" w:rsidRPr="009872AD" w:rsidRDefault="00CB59C8" w:rsidP="001873AB">
      <w:pPr>
        <w:spacing w:after="180"/>
        <w:ind w:left="426" w:hanging="426"/>
        <w:jc w:val="both"/>
      </w:pPr>
      <w:r w:rsidRPr="009872AD">
        <w:t xml:space="preserve">A.5 </w:t>
      </w:r>
      <w:r w:rsidRPr="009872AD">
        <w:rPr>
          <w:u w:val="single"/>
        </w:rPr>
        <w:t>Volumen anual límite de Sedimentación durante la Etapa de Mantenimiento y Operación (VS limite)</w:t>
      </w:r>
      <w:r w:rsidR="00CE7F37" w:rsidRPr="009872AD">
        <w:t xml:space="preserve"> </w:t>
      </w:r>
    </w:p>
    <w:p w14:paraId="5878D982" w14:textId="52B7210C" w:rsidR="00EC4002" w:rsidRPr="009872AD" w:rsidRDefault="00CE7F37" w:rsidP="001873AB">
      <w:pPr>
        <w:spacing w:after="180"/>
        <w:ind w:left="426"/>
        <w:jc w:val="both"/>
      </w:pPr>
      <w:r w:rsidRPr="009872AD">
        <w:t xml:space="preserve">Es el volumen de sedimentación </w:t>
      </w:r>
      <w:r w:rsidR="007A35BA" w:rsidRPr="009872AD">
        <w:t>límite</w:t>
      </w:r>
      <w:r w:rsidRPr="009872AD">
        <w:t xml:space="preserve"> relacionado con el VAG. Para los </w:t>
      </w:r>
      <w:r w:rsidR="000C0D3C" w:rsidRPr="009872AD">
        <w:t>m</w:t>
      </w:r>
      <w:r w:rsidRPr="009872AD">
        <w:t xml:space="preserve">alos </w:t>
      </w:r>
      <w:r w:rsidR="000C0D3C" w:rsidRPr="009872AD">
        <w:t>p</w:t>
      </w:r>
      <w:r w:rsidRPr="009872AD">
        <w:t>asos es aproximadamente igual a 3.0 millones de m</w:t>
      </w:r>
      <w:r w:rsidRPr="009872AD">
        <w:rPr>
          <w:vertAlign w:val="superscript"/>
        </w:rPr>
        <w:t>3</w:t>
      </w:r>
      <w:r w:rsidRPr="009872AD">
        <w:t>, resultante de considerar un 100% del VAT (2</w:t>
      </w:r>
      <w:r w:rsidR="00865E1A" w:rsidRPr="009872AD">
        <w:t>.</w:t>
      </w:r>
      <w:r w:rsidRPr="009872AD">
        <w:t>1 x 1.43 x 1.0). Para el Acceso al Puerto de Iquitos, es igual a 0.375 millones de m</w:t>
      </w:r>
      <w:r w:rsidRPr="009872AD">
        <w:rPr>
          <w:vertAlign w:val="superscript"/>
        </w:rPr>
        <w:t>3</w:t>
      </w:r>
      <w:r w:rsidRPr="009872AD">
        <w:t>, resultante de considerar un 41.75% del VAT (0.8 x 1.125 x 0.4</w:t>
      </w:r>
      <w:r w:rsidR="003E015A" w:rsidRPr="009872AD">
        <w:t>17</w:t>
      </w:r>
      <w:r w:rsidRPr="009872AD">
        <w:t>5). En total, 3.375 millones de m</w:t>
      </w:r>
      <w:r w:rsidRPr="009872AD">
        <w:rPr>
          <w:vertAlign w:val="superscript"/>
        </w:rPr>
        <w:t>3</w:t>
      </w:r>
      <w:r w:rsidRPr="009872AD">
        <w:t>.</w:t>
      </w:r>
    </w:p>
    <w:p w14:paraId="2F3D32C2" w14:textId="77777777" w:rsidR="00335AC8" w:rsidRPr="009872AD" w:rsidRDefault="00335AC8" w:rsidP="00335AC8">
      <w:pPr>
        <w:jc w:val="both"/>
        <w:rPr>
          <w:szCs w:val="22"/>
          <w:lang w:val="es-ES_tradnl"/>
        </w:rPr>
      </w:pPr>
    </w:p>
    <w:p w14:paraId="59D110D8" w14:textId="77777777" w:rsidR="00EC4002" w:rsidRPr="009872AD" w:rsidRDefault="00CE7F37" w:rsidP="00335AC8">
      <w:pPr>
        <w:jc w:val="both"/>
        <w:rPr>
          <w:szCs w:val="22"/>
          <w:lang w:val="es-ES_tradnl"/>
        </w:rPr>
      </w:pPr>
      <w:r w:rsidRPr="009872AD">
        <w:rPr>
          <w:szCs w:val="22"/>
          <w:lang w:val="es-ES_tradnl"/>
        </w:rPr>
        <w:t xml:space="preserve">El VAG será recalculado en el marco del EDI, empleando los relevamientos finales ejecutados previo a la entrega del Informe Final y los Niveles de Referencia corregidos según los registros limnigráficos obtenidos a esa fecha, obteniéndose un valor VAGajustado. </w:t>
      </w:r>
    </w:p>
    <w:p w14:paraId="44801C8A" w14:textId="77777777" w:rsidR="00E121E9" w:rsidRPr="009872AD" w:rsidRDefault="00E121E9" w:rsidP="00335AC8">
      <w:pPr>
        <w:spacing w:after="120"/>
        <w:jc w:val="both"/>
      </w:pPr>
    </w:p>
    <w:p w14:paraId="01D3AD75" w14:textId="567BB6E7" w:rsidR="00EC4002" w:rsidRPr="009872AD" w:rsidRDefault="00CE7F37" w:rsidP="00335AC8">
      <w:pPr>
        <w:spacing w:after="120"/>
        <w:jc w:val="both"/>
      </w:pPr>
      <w:r w:rsidRPr="009872AD">
        <w:lastRenderedPageBreak/>
        <w:t>De la misma forma el VAT</w:t>
      </w:r>
      <w:r w:rsidRPr="009872AD">
        <w:rPr>
          <w:vertAlign w:val="subscript"/>
        </w:rPr>
        <w:t>ajustado</w:t>
      </w:r>
      <w:r w:rsidRPr="009872AD">
        <w:t>, se calculará como un 143% del VAG</w:t>
      </w:r>
      <w:r w:rsidRPr="009872AD">
        <w:rPr>
          <w:vertAlign w:val="subscript"/>
        </w:rPr>
        <w:t>ajustado</w:t>
      </w:r>
      <w:r w:rsidRPr="009872AD">
        <w:t xml:space="preserve"> para los </w:t>
      </w:r>
      <w:r w:rsidR="000C0D3C" w:rsidRPr="009872AD">
        <w:t>m</w:t>
      </w:r>
      <w:r w:rsidRPr="009872AD">
        <w:t xml:space="preserve">alos </w:t>
      </w:r>
      <w:r w:rsidR="000C0D3C" w:rsidRPr="009872AD">
        <w:t>p</w:t>
      </w:r>
      <w:r w:rsidRPr="009872AD">
        <w:t>asos más un 112</w:t>
      </w:r>
      <w:r w:rsidR="00865E1A" w:rsidRPr="009872AD">
        <w:t>.</w:t>
      </w:r>
      <w:r w:rsidRPr="009872AD">
        <w:t>5% del VAG</w:t>
      </w:r>
      <w:r w:rsidRPr="009872AD">
        <w:rPr>
          <w:vertAlign w:val="subscript"/>
        </w:rPr>
        <w:t>ajustado</w:t>
      </w:r>
      <w:r w:rsidRPr="009872AD">
        <w:t xml:space="preserve"> para el Acceso al Puerto de Iquitos. </w:t>
      </w:r>
    </w:p>
    <w:p w14:paraId="30B21462" w14:textId="77777777" w:rsidR="00EC4002" w:rsidRPr="009872AD" w:rsidRDefault="00CE7F37" w:rsidP="00335AC8">
      <w:pPr>
        <w:spacing w:after="120"/>
        <w:jc w:val="both"/>
      </w:pPr>
      <w:r w:rsidRPr="009872AD">
        <w:t>El CONCESIONARIO podrá realizar sobredragados adicionales en caso de considerarlo conveniente para el cumplimiento de su plan de trabajo, pero los mismos no integrarán la base de cálculo del VAT</w:t>
      </w:r>
      <w:r w:rsidRPr="009872AD">
        <w:rPr>
          <w:vertAlign w:val="subscript"/>
        </w:rPr>
        <w:t>ajustado</w:t>
      </w:r>
      <w:r w:rsidRPr="009872AD">
        <w:t>.</w:t>
      </w:r>
    </w:p>
    <w:p w14:paraId="3AC4B3E5" w14:textId="77777777" w:rsidR="00EC4002" w:rsidRPr="009872AD" w:rsidRDefault="00CE7F37" w:rsidP="00335AC8">
      <w:pPr>
        <w:jc w:val="both"/>
        <w:rPr>
          <w:lang w:val="es-MX"/>
        </w:rPr>
      </w:pPr>
      <w:r w:rsidRPr="009872AD">
        <w:rPr>
          <w:lang w:val="es-MX"/>
        </w:rPr>
        <w:t>El VS promedio total será recalculado como la suma de un 40% del VAT</w:t>
      </w:r>
      <w:r w:rsidRPr="009872AD">
        <w:rPr>
          <w:vertAlign w:val="subscript"/>
          <w:lang w:val="es-MX"/>
        </w:rPr>
        <w:t>ajustado</w:t>
      </w:r>
      <w:r w:rsidRPr="009872AD">
        <w:rPr>
          <w:lang w:val="es-MX"/>
        </w:rPr>
        <w:t xml:space="preserve"> para los </w:t>
      </w:r>
      <w:r w:rsidR="000C0D3C" w:rsidRPr="009872AD">
        <w:rPr>
          <w:lang w:val="es-MX"/>
        </w:rPr>
        <w:t>m</w:t>
      </w:r>
      <w:r w:rsidRPr="009872AD">
        <w:rPr>
          <w:lang w:val="es-MX"/>
        </w:rPr>
        <w:t xml:space="preserve">alos </w:t>
      </w:r>
      <w:r w:rsidR="000C0D3C" w:rsidRPr="009872AD">
        <w:rPr>
          <w:lang w:val="es-MX"/>
        </w:rPr>
        <w:t>p</w:t>
      </w:r>
      <w:r w:rsidRPr="009872AD">
        <w:rPr>
          <w:lang w:val="es-MX"/>
        </w:rPr>
        <w:t>asos, y de un 16.7% del VAT</w:t>
      </w:r>
      <w:r w:rsidRPr="009872AD">
        <w:rPr>
          <w:vertAlign w:val="subscript"/>
          <w:lang w:val="es-MX"/>
        </w:rPr>
        <w:t>ajustado</w:t>
      </w:r>
      <w:r w:rsidRPr="009872AD">
        <w:rPr>
          <w:lang w:val="es-MX"/>
        </w:rPr>
        <w:t xml:space="preserve"> para el Acceso al Pu</w:t>
      </w:r>
      <w:r w:rsidR="003E1875" w:rsidRPr="009872AD">
        <w:rPr>
          <w:lang w:val="es-MX"/>
        </w:rPr>
        <w:t xml:space="preserve">erto de Iquitos. Se denominará </w:t>
      </w:r>
      <w:r w:rsidRPr="009872AD">
        <w:rPr>
          <w:lang w:val="es-MX"/>
        </w:rPr>
        <w:t>VS</w:t>
      </w:r>
      <w:r w:rsidRPr="009872AD">
        <w:rPr>
          <w:vertAlign w:val="subscript"/>
          <w:lang w:val="es-MX"/>
        </w:rPr>
        <w:t xml:space="preserve"> ajustado</w:t>
      </w:r>
      <w:r w:rsidR="003E1875" w:rsidRPr="009872AD">
        <w:rPr>
          <w:lang w:val="es-MX"/>
        </w:rPr>
        <w:t xml:space="preserve"> promedio</w:t>
      </w:r>
      <w:r w:rsidRPr="009872AD">
        <w:rPr>
          <w:lang w:val="es-MX"/>
        </w:rPr>
        <w:t>.</w:t>
      </w:r>
    </w:p>
    <w:p w14:paraId="27361CD4" w14:textId="77777777" w:rsidR="00EC4002" w:rsidRPr="009872AD" w:rsidRDefault="00EC4002" w:rsidP="00335AC8">
      <w:pPr>
        <w:jc w:val="both"/>
        <w:rPr>
          <w:lang w:val="es-MX"/>
        </w:rPr>
      </w:pPr>
    </w:p>
    <w:p w14:paraId="61FCB32D" w14:textId="77777777" w:rsidR="00EC4002" w:rsidRPr="009872AD" w:rsidRDefault="00CE7F37" w:rsidP="00335AC8">
      <w:pPr>
        <w:jc w:val="both"/>
        <w:rPr>
          <w:lang w:val="es-MX"/>
        </w:rPr>
      </w:pPr>
      <w:r w:rsidRPr="009872AD">
        <w:rPr>
          <w:lang w:val="es-MX"/>
        </w:rPr>
        <w:t>El VS máximo total será también recalculado como la suma de un 60% del VAT</w:t>
      </w:r>
      <w:r w:rsidRPr="009872AD">
        <w:rPr>
          <w:vertAlign w:val="subscript"/>
          <w:lang w:val="es-MX"/>
        </w:rPr>
        <w:t>ajustado</w:t>
      </w:r>
      <w:r w:rsidRPr="009872AD">
        <w:rPr>
          <w:lang w:val="es-MX"/>
        </w:rPr>
        <w:t xml:space="preserve"> para los </w:t>
      </w:r>
      <w:r w:rsidR="000C0D3C" w:rsidRPr="009872AD">
        <w:rPr>
          <w:lang w:val="es-MX"/>
        </w:rPr>
        <w:t>m</w:t>
      </w:r>
      <w:r w:rsidRPr="009872AD">
        <w:rPr>
          <w:lang w:val="es-MX"/>
        </w:rPr>
        <w:t xml:space="preserve">alos </w:t>
      </w:r>
      <w:r w:rsidR="000C0D3C" w:rsidRPr="009872AD">
        <w:rPr>
          <w:lang w:val="es-MX"/>
        </w:rPr>
        <w:t>p</w:t>
      </w:r>
      <w:r w:rsidRPr="009872AD">
        <w:rPr>
          <w:lang w:val="es-MX"/>
        </w:rPr>
        <w:t>asos, y de un 25.05% del VAT</w:t>
      </w:r>
      <w:r w:rsidRPr="009872AD">
        <w:rPr>
          <w:vertAlign w:val="subscript"/>
          <w:lang w:val="es-MX"/>
        </w:rPr>
        <w:t>ajustado</w:t>
      </w:r>
      <w:r w:rsidRPr="009872AD">
        <w:rPr>
          <w:lang w:val="es-MX"/>
        </w:rPr>
        <w:t xml:space="preserve"> para el Acceso al Pu</w:t>
      </w:r>
      <w:r w:rsidR="003E1875" w:rsidRPr="009872AD">
        <w:rPr>
          <w:lang w:val="es-MX"/>
        </w:rPr>
        <w:t xml:space="preserve">erto de Iquitos. Se denominará </w:t>
      </w:r>
      <w:r w:rsidRPr="009872AD">
        <w:rPr>
          <w:lang w:val="es-MX"/>
        </w:rPr>
        <w:t>VS</w:t>
      </w:r>
      <w:r w:rsidRPr="009872AD">
        <w:rPr>
          <w:vertAlign w:val="subscript"/>
          <w:lang w:val="es-MX"/>
        </w:rPr>
        <w:t xml:space="preserve"> ajustado</w:t>
      </w:r>
      <w:r w:rsidR="003E1875" w:rsidRPr="009872AD">
        <w:rPr>
          <w:lang w:val="es-MX"/>
        </w:rPr>
        <w:t xml:space="preserve"> máximo</w:t>
      </w:r>
      <w:r w:rsidRPr="009872AD">
        <w:rPr>
          <w:lang w:val="es-MX"/>
        </w:rPr>
        <w:t>.</w:t>
      </w:r>
    </w:p>
    <w:p w14:paraId="3672AE19" w14:textId="77777777" w:rsidR="00EC4002" w:rsidRPr="009872AD" w:rsidRDefault="00EC4002" w:rsidP="00335AC8">
      <w:pPr>
        <w:jc w:val="both"/>
        <w:rPr>
          <w:lang w:val="es-MX"/>
        </w:rPr>
      </w:pPr>
    </w:p>
    <w:p w14:paraId="688DCC5F" w14:textId="6324AB2F" w:rsidR="00EC4002" w:rsidRPr="009872AD" w:rsidRDefault="00CE7F37" w:rsidP="00335AC8">
      <w:pPr>
        <w:jc w:val="both"/>
        <w:rPr>
          <w:lang w:val="es-MX"/>
        </w:rPr>
      </w:pPr>
      <w:r w:rsidRPr="009872AD">
        <w:rPr>
          <w:lang w:val="es-MX"/>
        </w:rPr>
        <w:t>El VS limite total será también recalculado como la suma de un 100% del VAT</w:t>
      </w:r>
      <w:r w:rsidRPr="009872AD">
        <w:rPr>
          <w:vertAlign w:val="subscript"/>
          <w:lang w:val="es-MX"/>
        </w:rPr>
        <w:t>ajustado</w:t>
      </w:r>
      <w:r w:rsidRPr="009872AD">
        <w:rPr>
          <w:lang w:val="es-MX"/>
        </w:rPr>
        <w:t xml:space="preserve"> para los </w:t>
      </w:r>
      <w:r w:rsidR="000C0D3C" w:rsidRPr="009872AD">
        <w:rPr>
          <w:lang w:val="es-MX"/>
        </w:rPr>
        <w:t>m</w:t>
      </w:r>
      <w:r w:rsidRPr="009872AD">
        <w:rPr>
          <w:lang w:val="es-MX"/>
        </w:rPr>
        <w:t xml:space="preserve">alos </w:t>
      </w:r>
      <w:r w:rsidR="000C0D3C" w:rsidRPr="009872AD">
        <w:rPr>
          <w:lang w:val="es-MX"/>
        </w:rPr>
        <w:t>p</w:t>
      </w:r>
      <w:r w:rsidRPr="009872AD">
        <w:rPr>
          <w:lang w:val="es-MX"/>
        </w:rPr>
        <w:t>asos, y de un 41.75% del VAT</w:t>
      </w:r>
      <w:r w:rsidRPr="009872AD">
        <w:rPr>
          <w:vertAlign w:val="subscript"/>
          <w:lang w:val="es-MX"/>
        </w:rPr>
        <w:t>ajustado</w:t>
      </w:r>
      <w:r w:rsidRPr="009872AD">
        <w:rPr>
          <w:lang w:val="es-MX"/>
        </w:rPr>
        <w:t xml:space="preserve"> para el Acceso al Pu</w:t>
      </w:r>
      <w:r w:rsidR="003E1875" w:rsidRPr="009872AD">
        <w:rPr>
          <w:lang w:val="es-MX"/>
        </w:rPr>
        <w:t xml:space="preserve">erto de Iquitos. Se denominará </w:t>
      </w:r>
      <w:r w:rsidRPr="009872AD">
        <w:rPr>
          <w:lang w:val="es-MX"/>
        </w:rPr>
        <w:t>VS</w:t>
      </w:r>
      <w:r w:rsidRPr="009872AD">
        <w:rPr>
          <w:vertAlign w:val="subscript"/>
          <w:lang w:val="es-MX"/>
        </w:rPr>
        <w:t xml:space="preserve"> ajustado</w:t>
      </w:r>
      <w:r w:rsidR="003E1875" w:rsidRPr="009872AD">
        <w:rPr>
          <w:lang w:val="es-MX"/>
        </w:rPr>
        <w:t xml:space="preserve"> l</w:t>
      </w:r>
      <w:r w:rsidR="00786DC7">
        <w:rPr>
          <w:lang w:val="es-MX"/>
        </w:rPr>
        <w:t>í</w:t>
      </w:r>
      <w:r w:rsidR="003E1875" w:rsidRPr="009872AD">
        <w:rPr>
          <w:lang w:val="es-MX"/>
        </w:rPr>
        <w:t>mite</w:t>
      </w:r>
      <w:r w:rsidRPr="009872AD">
        <w:rPr>
          <w:lang w:val="es-MX"/>
        </w:rPr>
        <w:t>.</w:t>
      </w:r>
    </w:p>
    <w:p w14:paraId="22E649CE" w14:textId="77777777" w:rsidR="00DC171C" w:rsidRPr="009872AD" w:rsidRDefault="00DC171C" w:rsidP="00DC171C">
      <w:pPr>
        <w:rPr>
          <w:lang w:val="es-MX"/>
        </w:rPr>
      </w:pPr>
    </w:p>
    <w:p w14:paraId="77AA2FE3" w14:textId="77777777" w:rsidR="00E47F4D" w:rsidRPr="009872AD" w:rsidRDefault="00E47F4D" w:rsidP="00DC171C">
      <w:pPr>
        <w:rPr>
          <w:lang w:val="es-MX"/>
        </w:rPr>
      </w:pPr>
    </w:p>
    <w:p w14:paraId="56FBFF50" w14:textId="77777777" w:rsidR="00EC4002" w:rsidRPr="009872AD" w:rsidRDefault="00CB59C8" w:rsidP="00C41137">
      <w:pPr>
        <w:pStyle w:val="Prrafodelista"/>
        <w:numPr>
          <w:ilvl w:val="0"/>
          <w:numId w:val="131"/>
        </w:numPr>
        <w:ind w:left="426" w:hanging="426"/>
        <w:rPr>
          <w:b/>
          <w:lang w:val="es-MX"/>
        </w:rPr>
      </w:pPr>
      <w:bookmarkStart w:id="2159" w:name="_Toc375309609"/>
      <w:bookmarkStart w:id="2160" w:name="_Toc375338154"/>
      <w:bookmarkStart w:id="2161" w:name="_Toc378746213"/>
      <w:bookmarkStart w:id="2162" w:name="_Toc389031420"/>
      <w:bookmarkStart w:id="2163" w:name="_Toc389032312"/>
      <w:r w:rsidRPr="009872AD">
        <w:rPr>
          <w:b/>
          <w:lang w:val="es-MX"/>
        </w:rPr>
        <w:t>APLICACIÓN DE MECANISMOS DE AJUSTE</w:t>
      </w:r>
      <w:bookmarkEnd w:id="2159"/>
      <w:bookmarkEnd w:id="2160"/>
      <w:bookmarkEnd w:id="2161"/>
      <w:bookmarkEnd w:id="2162"/>
      <w:bookmarkEnd w:id="2163"/>
    </w:p>
    <w:p w14:paraId="1C7E96FA" w14:textId="77777777" w:rsidR="00DC171C" w:rsidRPr="009872AD" w:rsidRDefault="00DC171C" w:rsidP="00DC171C">
      <w:pPr>
        <w:jc w:val="both"/>
        <w:rPr>
          <w:szCs w:val="22"/>
          <w:lang w:val="es-MX"/>
        </w:rPr>
      </w:pPr>
    </w:p>
    <w:p w14:paraId="3F72B269" w14:textId="77777777" w:rsidR="00DC171C" w:rsidRPr="009872AD" w:rsidRDefault="00DC171C" w:rsidP="00DC171C">
      <w:pPr>
        <w:tabs>
          <w:tab w:val="left" w:pos="1701"/>
        </w:tabs>
        <w:jc w:val="both"/>
        <w:rPr>
          <w:szCs w:val="22"/>
        </w:rPr>
      </w:pPr>
      <w:r w:rsidRPr="009872AD">
        <w:rPr>
          <w:szCs w:val="22"/>
        </w:rPr>
        <w:t>Los mecanismos de Ajuste planteados son los siguientes:</w:t>
      </w:r>
    </w:p>
    <w:p w14:paraId="2E334BD3" w14:textId="77777777" w:rsidR="00DC171C" w:rsidRPr="009872AD" w:rsidRDefault="00DC171C" w:rsidP="00DC171C">
      <w:pPr>
        <w:tabs>
          <w:tab w:val="left" w:pos="1701"/>
        </w:tabs>
        <w:jc w:val="both"/>
        <w:rPr>
          <w:szCs w:val="22"/>
          <w:u w:val="single"/>
        </w:rPr>
      </w:pPr>
    </w:p>
    <w:p w14:paraId="00F0A3CA" w14:textId="10C8202A" w:rsidR="00EC4002" w:rsidRPr="009872AD" w:rsidRDefault="00E313F3" w:rsidP="001873AB">
      <w:pPr>
        <w:spacing w:after="180"/>
        <w:ind w:left="426" w:hanging="426"/>
        <w:jc w:val="both"/>
        <w:rPr>
          <w:u w:val="single"/>
        </w:rPr>
      </w:pPr>
      <w:r w:rsidRPr="009872AD">
        <w:t>B.1</w:t>
      </w:r>
      <w:r w:rsidR="00CB59C8" w:rsidRPr="009872AD">
        <w:rPr>
          <w:u w:val="single"/>
        </w:rPr>
        <w:t xml:space="preserve">  Reajuste del </w:t>
      </w:r>
      <w:r w:rsidR="008E1CFE" w:rsidRPr="009872AD">
        <w:rPr>
          <w:u w:val="single"/>
        </w:rPr>
        <w:t>CAO</w:t>
      </w:r>
    </w:p>
    <w:p w14:paraId="2AC83076" w14:textId="16EC0769" w:rsidR="00EC4002" w:rsidRPr="009872AD" w:rsidRDefault="00E313F3" w:rsidP="001873AB">
      <w:pPr>
        <w:tabs>
          <w:tab w:val="left" w:pos="426"/>
        </w:tabs>
        <w:spacing w:after="120"/>
        <w:ind w:left="425"/>
        <w:jc w:val="both"/>
      </w:pPr>
      <w:r w:rsidRPr="009872AD">
        <w:t>El CONCEDENTE recon</w:t>
      </w:r>
      <w:r w:rsidR="00570A2D" w:rsidRPr="009872AD">
        <w:t>ocerá un</w:t>
      </w:r>
      <w:r w:rsidRPr="009872AD">
        <w:t xml:space="preserve"> ajuste del </w:t>
      </w:r>
      <w:r w:rsidR="008E1CFE" w:rsidRPr="009872AD">
        <w:t>C</w:t>
      </w:r>
      <w:r w:rsidRPr="009872AD">
        <w:t>AO</w:t>
      </w:r>
      <w:r w:rsidR="008E18A0" w:rsidRPr="009872AD">
        <w:t xml:space="preserve">, </w:t>
      </w:r>
      <w:r w:rsidR="00570A2D" w:rsidRPr="009872AD">
        <w:t>cuyo</w:t>
      </w:r>
      <w:r w:rsidR="008639BA" w:rsidRPr="009872AD">
        <w:t>s</w:t>
      </w:r>
      <w:r w:rsidR="00570A2D" w:rsidRPr="009872AD">
        <w:t xml:space="preserve"> alcances se encuentran indicados</w:t>
      </w:r>
      <w:r w:rsidR="008639BA" w:rsidRPr="009872AD">
        <w:t xml:space="preserve"> </w:t>
      </w:r>
      <w:r w:rsidRPr="009872AD">
        <w:t xml:space="preserve">en el Apéndice </w:t>
      </w:r>
      <w:r w:rsidR="00D53DF8" w:rsidRPr="009872AD">
        <w:t>2</w:t>
      </w:r>
      <w:r w:rsidRPr="009872AD">
        <w:t xml:space="preserve"> del Anexo 1</w:t>
      </w:r>
      <w:r w:rsidR="001F4CA8" w:rsidRPr="009872AD">
        <w:t>6</w:t>
      </w:r>
      <w:r w:rsidRPr="009872AD">
        <w:t>.</w:t>
      </w:r>
    </w:p>
    <w:p w14:paraId="5CF7DB8F" w14:textId="77777777" w:rsidR="00EC4002" w:rsidRPr="009872AD" w:rsidRDefault="00E313F3" w:rsidP="001873AB">
      <w:pPr>
        <w:tabs>
          <w:tab w:val="left" w:pos="426"/>
        </w:tabs>
        <w:ind w:left="426"/>
        <w:jc w:val="both"/>
      </w:pPr>
      <w:r w:rsidRPr="009872AD">
        <w:t>El CONCEDENTE será responsable de aplicar este reajuste contando con opinión favorable del REGULADOR, y comunicará al CONCESIONARIO.</w:t>
      </w:r>
    </w:p>
    <w:p w14:paraId="2BAEE73D" w14:textId="77777777" w:rsidR="00EC4002" w:rsidRPr="009872AD" w:rsidRDefault="00EC4002" w:rsidP="001873AB">
      <w:pPr>
        <w:tabs>
          <w:tab w:val="left" w:pos="426"/>
        </w:tabs>
        <w:ind w:left="426"/>
        <w:jc w:val="both"/>
      </w:pPr>
    </w:p>
    <w:p w14:paraId="6FE9C8B4" w14:textId="77777777" w:rsidR="00EC4002" w:rsidRPr="009872AD" w:rsidRDefault="002A00D7" w:rsidP="001873AB">
      <w:pPr>
        <w:tabs>
          <w:tab w:val="left" w:pos="426"/>
        </w:tabs>
        <w:ind w:left="426"/>
        <w:jc w:val="both"/>
      </w:pPr>
      <w:r w:rsidRPr="009872AD">
        <w:t>El presente Contrato no contempla reajuste del PAMO</w:t>
      </w:r>
      <w:r w:rsidR="003E015A" w:rsidRPr="009872AD">
        <w:t xml:space="preserve"> por volumen de dragado</w:t>
      </w:r>
      <w:r w:rsidRPr="009872AD">
        <w:t>.</w:t>
      </w:r>
    </w:p>
    <w:p w14:paraId="76C58E69" w14:textId="77777777" w:rsidR="00EC4002" w:rsidRPr="009872AD" w:rsidRDefault="00EC4002" w:rsidP="001873AB"/>
    <w:p w14:paraId="13F53713" w14:textId="77777777" w:rsidR="00EC4002" w:rsidRPr="009872AD" w:rsidRDefault="00570A2D" w:rsidP="001873AB">
      <w:pPr>
        <w:spacing w:after="180"/>
        <w:ind w:left="426" w:hanging="426"/>
        <w:jc w:val="both"/>
      </w:pPr>
      <w:r w:rsidRPr="009872AD">
        <w:t>B.2</w:t>
      </w:r>
      <w:r w:rsidR="000F27E5" w:rsidRPr="009872AD">
        <w:t xml:space="preserve">  </w:t>
      </w:r>
      <w:r w:rsidR="00CB59C8" w:rsidRPr="009872AD">
        <w:rPr>
          <w:u w:val="single"/>
        </w:rPr>
        <w:t>Reajuste del Nivel de Servicio en el EDI</w:t>
      </w:r>
    </w:p>
    <w:p w14:paraId="414EA127" w14:textId="77777777" w:rsidR="00EC4002" w:rsidRPr="009872AD" w:rsidRDefault="00DC171C" w:rsidP="001873AB">
      <w:pPr>
        <w:tabs>
          <w:tab w:val="left" w:pos="426"/>
        </w:tabs>
        <w:spacing w:after="120"/>
        <w:ind w:left="425"/>
        <w:jc w:val="both"/>
      </w:pPr>
      <w:r w:rsidRPr="009872AD">
        <w:t>Por encima del rango planteado en</w:t>
      </w:r>
      <w:r w:rsidR="00570A2D" w:rsidRPr="009872AD">
        <w:t xml:space="preserve"> la Cláusula anterior</w:t>
      </w:r>
      <w:r w:rsidRPr="009872AD">
        <w:t>, el reajuste  incluir</w:t>
      </w:r>
      <w:r w:rsidR="00A92B4C" w:rsidRPr="009872AD">
        <w:t>á</w:t>
      </w:r>
      <w:r w:rsidRPr="009872AD">
        <w:t xml:space="preserve"> una adecuación del Nivel de Servicio, en relación con la probabilidad del Nivel de Referencia para la navegación definido en cada río, modificando el criterio adoptado en el Proyecto Referencial (nivel superado el 90% del tiempo en un año seco con período de retorno 10 años), de tal forma </w:t>
      </w:r>
      <w:r w:rsidR="00033DD0" w:rsidRPr="009872AD">
        <w:t xml:space="preserve">permitiéndose </w:t>
      </w:r>
      <w:r w:rsidRPr="009872AD">
        <w:t xml:space="preserve">que los volúmenes de dragado geométricos sean reducidos a niveles </w:t>
      </w:r>
      <w:r w:rsidR="009C24D5" w:rsidRPr="009872AD">
        <w:t>i</w:t>
      </w:r>
      <w:r w:rsidR="00033DD0" w:rsidRPr="009872AD">
        <w:t>guales</w:t>
      </w:r>
      <w:r w:rsidR="009C24D5" w:rsidRPr="009872AD">
        <w:t xml:space="preserve"> o superiores </w:t>
      </w:r>
      <w:r w:rsidRPr="009872AD">
        <w:t xml:space="preserve">a los previstos en el presente Contrato, a fin de que </w:t>
      </w:r>
      <w:r w:rsidR="00BD0D7D" w:rsidRPr="009872AD">
        <w:t>no supere los límites a la variación presupuestal que reconocerá el CONCEDENTE indicado en el Apéndice 5 del Anexo 1</w:t>
      </w:r>
      <w:r w:rsidR="001F4CA8" w:rsidRPr="009872AD">
        <w:t>6</w:t>
      </w:r>
      <w:r w:rsidRPr="009872AD">
        <w:t>.</w:t>
      </w:r>
    </w:p>
    <w:p w14:paraId="0089396D" w14:textId="77777777" w:rsidR="00EC4002" w:rsidRPr="009872AD" w:rsidRDefault="00DC171C" w:rsidP="001873AB">
      <w:pPr>
        <w:tabs>
          <w:tab w:val="left" w:pos="426"/>
        </w:tabs>
        <w:spacing w:after="120"/>
        <w:ind w:left="425"/>
        <w:jc w:val="both"/>
      </w:pPr>
      <w:r w:rsidRPr="009872AD">
        <w:t>El CONCEDENTE será responsable de aplicar este reajuste</w:t>
      </w:r>
      <w:r w:rsidR="004B20DF" w:rsidRPr="009872AD">
        <w:t xml:space="preserve"> contando con opinión favorable del REGULADOR</w:t>
      </w:r>
      <w:r w:rsidR="00BD0D7D" w:rsidRPr="009872AD">
        <w:t>,</w:t>
      </w:r>
      <w:r w:rsidR="008639BA" w:rsidRPr="009872AD">
        <w:t xml:space="preserve"> </w:t>
      </w:r>
      <w:r w:rsidRPr="009872AD">
        <w:t xml:space="preserve">y </w:t>
      </w:r>
      <w:r w:rsidR="004B20DF" w:rsidRPr="009872AD">
        <w:t xml:space="preserve">comunicará </w:t>
      </w:r>
      <w:r w:rsidRPr="009872AD">
        <w:t>al CONCESIONARIO.</w:t>
      </w:r>
    </w:p>
    <w:p w14:paraId="2B6CBF6C" w14:textId="77777777" w:rsidR="00EC4002" w:rsidRPr="009872AD" w:rsidRDefault="00EC4002" w:rsidP="001873AB"/>
    <w:p w14:paraId="05F86E40" w14:textId="77777777" w:rsidR="00EC4002" w:rsidRPr="009872AD" w:rsidRDefault="000F27E5" w:rsidP="001873AB">
      <w:pPr>
        <w:spacing w:after="180"/>
        <w:ind w:left="426" w:hanging="426"/>
        <w:jc w:val="both"/>
      </w:pPr>
      <w:r w:rsidRPr="009872AD">
        <w:t>B.</w:t>
      </w:r>
      <w:r w:rsidR="003B3B9A" w:rsidRPr="009872AD">
        <w:t>3</w:t>
      </w:r>
      <w:r w:rsidR="009C24D5" w:rsidRPr="009872AD">
        <w:t xml:space="preserve"> </w:t>
      </w:r>
      <w:r w:rsidR="00CB59C8" w:rsidRPr="009872AD">
        <w:rPr>
          <w:u w:val="single"/>
        </w:rPr>
        <w:t>Ajuste en el Dragado de Mantenimiento y operación por volumen</w:t>
      </w:r>
    </w:p>
    <w:p w14:paraId="26AA4E54" w14:textId="77777777" w:rsidR="00EC4002" w:rsidRPr="009872AD" w:rsidRDefault="00DC171C" w:rsidP="001873AB">
      <w:pPr>
        <w:tabs>
          <w:tab w:val="left" w:pos="426"/>
        </w:tabs>
        <w:spacing w:after="120"/>
        <w:ind w:left="426"/>
        <w:jc w:val="both"/>
      </w:pPr>
      <w:r w:rsidRPr="009872AD">
        <w:t>En el caso de que la sedimentación que ocurra en las áreas dragadas (</w:t>
      </w:r>
      <w:r w:rsidR="000C0D3C" w:rsidRPr="009872AD">
        <w:t>m</w:t>
      </w:r>
      <w:r w:rsidRPr="009872AD">
        <w:t xml:space="preserve">alos </w:t>
      </w:r>
      <w:r w:rsidR="000C0D3C" w:rsidRPr="009872AD">
        <w:t>p</w:t>
      </w:r>
      <w:r w:rsidRPr="009872AD">
        <w:t xml:space="preserve">asos y Acceso al Puerto de Iquitos) en un período de 365 </w:t>
      </w:r>
      <w:r w:rsidR="002713E5" w:rsidRPr="009872AD">
        <w:t>D</w:t>
      </w:r>
      <w:r w:rsidRPr="009872AD">
        <w:t>ía</w:t>
      </w:r>
      <w:r w:rsidR="002713E5" w:rsidRPr="009872AD">
        <w:t>(</w:t>
      </w:r>
      <w:r w:rsidRPr="009872AD">
        <w:t>s</w:t>
      </w:r>
      <w:r w:rsidR="002713E5" w:rsidRPr="009872AD">
        <w:t>) Calendario</w:t>
      </w:r>
      <w:r w:rsidRPr="009872AD">
        <w:t xml:space="preserve"> supere el </w:t>
      </w:r>
      <w:r w:rsidR="004650B0" w:rsidRPr="009872AD">
        <w:rPr>
          <w:lang w:val="es-MX"/>
        </w:rPr>
        <w:t>VS</w:t>
      </w:r>
      <w:r w:rsidR="004650B0" w:rsidRPr="009872AD">
        <w:rPr>
          <w:vertAlign w:val="subscript"/>
          <w:lang w:val="es-MX"/>
        </w:rPr>
        <w:t xml:space="preserve"> ajustado</w:t>
      </w:r>
      <w:r w:rsidR="004650B0" w:rsidRPr="009872AD">
        <w:rPr>
          <w:lang w:val="es-MX"/>
        </w:rPr>
        <w:t xml:space="preserve"> máximo</w:t>
      </w:r>
      <w:r w:rsidRPr="009872AD">
        <w:t xml:space="preserve">, resultante del EDI, se realizará un </w:t>
      </w:r>
      <w:r w:rsidR="002909B0" w:rsidRPr="009872AD">
        <w:t xml:space="preserve">pago por mantenimiento excepcional (PME) </w:t>
      </w:r>
      <w:r w:rsidRPr="009872AD">
        <w:t>por mayor volumen.</w:t>
      </w:r>
    </w:p>
    <w:p w14:paraId="6E8BA9C4" w14:textId="77777777" w:rsidR="00EC4002" w:rsidRPr="009872AD" w:rsidRDefault="00294D37" w:rsidP="001873AB">
      <w:pPr>
        <w:tabs>
          <w:tab w:val="left" w:pos="426"/>
        </w:tabs>
        <w:spacing w:after="120"/>
        <w:ind w:left="426"/>
        <w:jc w:val="both"/>
      </w:pPr>
      <w:r w:rsidRPr="009872AD">
        <w:lastRenderedPageBreak/>
        <w:t xml:space="preserve">El PME será de aplicación considerando que el dragado de mantenimiento en </w:t>
      </w:r>
      <w:r w:rsidR="000C0D3C" w:rsidRPr="009872AD">
        <w:t>m</w:t>
      </w:r>
      <w:r w:rsidRPr="009872AD">
        <w:t xml:space="preserve">alos </w:t>
      </w:r>
      <w:r w:rsidR="000C0D3C" w:rsidRPr="009872AD">
        <w:t>p</w:t>
      </w:r>
      <w:r w:rsidRPr="009872AD">
        <w:t xml:space="preserve">asos y en el </w:t>
      </w:r>
      <w:r w:rsidR="000C0D3C" w:rsidRPr="009872AD">
        <w:t>c</w:t>
      </w:r>
      <w:r w:rsidRPr="009872AD">
        <w:t xml:space="preserve">anal de </w:t>
      </w:r>
      <w:r w:rsidR="000C0D3C" w:rsidRPr="009872AD">
        <w:t>a</w:t>
      </w:r>
      <w:r w:rsidRPr="009872AD">
        <w:t xml:space="preserve">cceso al Puerto de Iquitos, en conjunto no superen </w:t>
      </w:r>
      <w:r w:rsidR="00635482" w:rsidRPr="009872AD">
        <w:t xml:space="preserve">el </w:t>
      </w:r>
      <w:r w:rsidR="009C24D5" w:rsidRPr="009872AD">
        <w:t xml:space="preserve">valor total </w:t>
      </w:r>
      <w:r w:rsidR="00635482" w:rsidRPr="009872AD">
        <w:t>límite previsto para dicho mecanismo</w:t>
      </w:r>
      <w:r w:rsidR="009C24D5" w:rsidRPr="009872AD">
        <w:t xml:space="preserve">, denominado  </w:t>
      </w:r>
      <w:r w:rsidR="009C24D5" w:rsidRPr="009872AD">
        <w:rPr>
          <w:lang w:val="es-MX"/>
        </w:rPr>
        <w:t>VS</w:t>
      </w:r>
      <w:r w:rsidR="009C24D5" w:rsidRPr="009872AD">
        <w:rPr>
          <w:vertAlign w:val="subscript"/>
          <w:lang w:val="es-MX"/>
        </w:rPr>
        <w:t xml:space="preserve"> ajustado</w:t>
      </w:r>
      <w:r w:rsidR="009C24D5" w:rsidRPr="009872AD">
        <w:rPr>
          <w:lang w:val="es-MX"/>
        </w:rPr>
        <w:t xml:space="preserve"> límite.</w:t>
      </w:r>
    </w:p>
    <w:p w14:paraId="7EFCC411" w14:textId="77777777" w:rsidR="00EC4002" w:rsidRPr="009872AD" w:rsidRDefault="00DC171C" w:rsidP="001873AB">
      <w:pPr>
        <w:tabs>
          <w:tab w:val="left" w:pos="426"/>
        </w:tabs>
        <w:spacing w:after="120"/>
        <w:ind w:left="426"/>
        <w:jc w:val="both"/>
      </w:pPr>
      <w:r w:rsidRPr="009872AD">
        <w:t xml:space="preserve">Para determinar si se excede el </w:t>
      </w:r>
      <w:r w:rsidR="00612979" w:rsidRPr="009872AD">
        <w:t xml:space="preserve">valor total del </w:t>
      </w:r>
      <w:r w:rsidR="00612979" w:rsidRPr="009872AD">
        <w:rPr>
          <w:lang w:val="es-MX"/>
        </w:rPr>
        <w:t>VS</w:t>
      </w:r>
      <w:r w:rsidR="00612979" w:rsidRPr="009872AD">
        <w:rPr>
          <w:vertAlign w:val="subscript"/>
          <w:lang w:val="es-MX"/>
        </w:rPr>
        <w:t xml:space="preserve"> ajustado</w:t>
      </w:r>
      <w:r w:rsidR="00612979" w:rsidRPr="009872AD">
        <w:rPr>
          <w:lang w:val="es-MX"/>
        </w:rPr>
        <w:t xml:space="preserve"> máximo</w:t>
      </w:r>
      <w:r w:rsidR="00397A94" w:rsidRPr="009872AD">
        <w:rPr>
          <w:lang w:val="es-MX"/>
        </w:rPr>
        <w:t xml:space="preserve"> </w:t>
      </w:r>
      <w:r w:rsidR="00253966" w:rsidRPr="009872AD">
        <w:t>o</w:t>
      </w:r>
      <w:r w:rsidR="00612979" w:rsidRPr="009872AD">
        <w:t xml:space="preserve"> el </w:t>
      </w:r>
      <w:r w:rsidR="00612979" w:rsidRPr="009872AD">
        <w:rPr>
          <w:lang w:val="es-MX"/>
        </w:rPr>
        <w:t>VS</w:t>
      </w:r>
      <w:r w:rsidR="00612979" w:rsidRPr="009872AD">
        <w:rPr>
          <w:vertAlign w:val="subscript"/>
          <w:lang w:val="es-MX"/>
        </w:rPr>
        <w:t xml:space="preserve"> ajustado</w:t>
      </w:r>
      <w:r w:rsidR="00612979" w:rsidRPr="009872AD">
        <w:rPr>
          <w:lang w:val="es-MX"/>
        </w:rPr>
        <w:t xml:space="preserve"> limite</w:t>
      </w:r>
      <w:r w:rsidRPr="009872AD">
        <w:t>, la sedimentación se calculará en base a la comparación entre todos los relevamientos de post-dragado y de predragado o control sucesivos, realizados en el período indicado. La sedimentación considerada, será la que se produzca entre las cotas el lecho en el relevamiento inicial y final, incluyendo el volumen sedimentado dentro del espesor sobredragado como almacenamiento (buffer</w:t>
      </w:r>
      <w:r w:rsidR="001077BF" w:rsidRPr="009872AD">
        <w:t xml:space="preserve"> de 60 cm de espesor</w:t>
      </w:r>
      <w:r w:rsidRPr="009872AD">
        <w:t xml:space="preserve">). La zona (horizontal) de la sección transversal para el cálculo de la sedimentación, será la correspondiente a la sección de diseño del canal, con una tolerancia lateral de 5 metros en la intersección entre los taludes de diseño del canal y la cota del lecho natural adyacente.  </w:t>
      </w:r>
    </w:p>
    <w:p w14:paraId="41FAAC26" w14:textId="77777777" w:rsidR="00EC4002" w:rsidRPr="009872AD" w:rsidRDefault="00DC171C" w:rsidP="001873AB">
      <w:pPr>
        <w:tabs>
          <w:tab w:val="left" w:pos="426"/>
        </w:tabs>
        <w:spacing w:after="120"/>
        <w:ind w:left="426"/>
        <w:jc w:val="both"/>
      </w:pPr>
      <w:r w:rsidRPr="009872AD">
        <w:t xml:space="preserve">En caso que el período entre los relevamientos sucesivos exceda los 365 </w:t>
      </w:r>
      <w:r w:rsidR="002713E5" w:rsidRPr="009872AD">
        <w:t>D</w:t>
      </w:r>
      <w:r w:rsidRPr="009872AD">
        <w:t>ía</w:t>
      </w:r>
      <w:r w:rsidR="002713E5" w:rsidRPr="009872AD">
        <w:t>(</w:t>
      </w:r>
      <w:r w:rsidRPr="009872AD">
        <w:t>s</w:t>
      </w:r>
      <w:r w:rsidR="002713E5" w:rsidRPr="009872AD">
        <w:t>) Calendario</w:t>
      </w:r>
      <w:r w:rsidRPr="009872AD">
        <w:t xml:space="preserve"> desde el inicio del período de cálculo elegido, se ajustará la sedimentación calculada entre los relevamientos realizados (al inicio o al final de los 365 </w:t>
      </w:r>
      <w:r w:rsidR="002713E5" w:rsidRPr="009872AD">
        <w:t>D</w:t>
      </w:r>
      <w:r w:rsidRPr="009872AD">
        <w:t>ía</w:t>
      </w:r>
      <w:r w:rsidR="002713E5" w:rsidRPr="009872AD">
        <w:t>(</w:t>
      </w:r>
      <w:r w:rsidRPr="009872AD">
        <w:t>s</w:t>
      </w:r>
      <w:r w:rsidR="002713E5" w:rsidRPr="009872AD">
        <w:t>) Calendario</w:t>
      </w:r>
      <w:r w:rsidRPr="009872AD">
        <w:t xml:space="preserve">), utilizando el período más corto entre relevamientos sucesivos, en forma proporcional al número de días correspondiente al plazo de 365 </w:t>
      </w:r>
      <w:r w:rsidR="002713E5" w:rsidRPr="009872AD">
        <w:t>D</w:t>
      </w:r>
      <w:r w:rsidRPr="009872AD">
        <w:t>ía</w:t>
      </w:r>
      <w:r w:rsidR="002713E5" w:rsidRPr="009872AD">
        <w:t>(</w:t>
      </w:r>
      <w:r w:rsidRPr="009872AD">
        <w:t>s</w:t>
      </w:r>
      <w:r w:rsidR="002713E5" w:rsidRPr="009872AD">
        <w:t>) Calendario</w:t>
      </w:r>
      <w:r w:rsidRPr="009872AD">
        <w:t xml:space="preserve"> y el período entre relevamientos. (Ej., si los relevamientos se realizaron el </w:t>
      </w:r>
      <w:r w:rsidR="0004544F" w:rsidRPr="009872AD">
        <w:t>D</w:t>
      </w:r>
      <w:r w:rsidRPr="009872AD">
        <w:t>ía</w:t>
      </w:r>
      <w:r w:rsidR="0004544F" w:rsidRPr="009872AD">
        <w:t xml:space="preserve"> Calendario</w:t>
      </w:r>
      <w:r w:rsidRPr="009872AD">
        <w:t xml:space="preserve"> 320 y el 380 desde el inicio del período anual, la sedimentación a considerar es la correspondiente al período entre el día 320 y 365, es decir, el factor sería: (365-320)/(380-320)=0,75). En ningún caso la sedimentación calculada en un período de 365 </w:t>
      </w:r>
      <w:r w:rsidR="002713E5" w:rsidRPr="009872AD">
        <w:t>D</w:t>
      </w:r>
      <w:r w:rsidRPr="009872AD">
        <w:t>ía</w:t>
      </w:r>
      <w:r w:rsidR="002713E5" w:rsidRPr="009872AD">
        <w:t>(</w:t>
      </w:r>
      <w:r w:rsidRPr="009872AD">
        <w:t>s</w:t>
      </w:r>
      <w:r w:rsidR="002713E5" w:rsidRPr="009872AD">
        <w:t>) Calendario</w:t>
      </w:r>
      <w:r w:rsidRPr="009872AD">
        <w:t xml:space="preserve"> que haya originado un reajuste, podrá ser </w:t>
      </w:r>
      <w:r w:rsidR="007A35BA" w:rsidRPr="009872AD">
        <w:t>considerado</w:t>
      </w:r>
      <w:r w:rsidRPr="009872AD">
        <w:t xml:space="preserve"> dentro de otro período de 365 </w:t>
      </w:r>
      <w:r w:rsidR="002713E5" w:rsidRPr="009872AD">
        <w:t>D</w:t>
      </w:r>
      <w:r w:rsidRPr="009872AD">
        <w:t>ía</w:t>
      </w:r>
      <w:r w:rsidR="002713E5" w:rsidRPr="009872AD">
        <w:t>(</w:t>
      </w:r>
      <w:r w:rsidRPr="009872AD">
        <w:t>s</w:t>
      </w:r>
      <w:r w:rsidR="002713E5" w:rsidRPr="009872AD">
        <w:t>) Calendario</w:t>
      </w:r>
      <w:r w:rsidRPr="009872AD">
        <w:t xml:space="preserve"> posterior.</w:t>
      </w:r>
    </w:p>
    <w:p w14:paraId="48AAFDE7" w14:textId="77777777" w:rsidR="00EC4002" w:rsidRPr="009872AD" w:rsidRDefault="00DC171C" w:rsidP="001873AB">
      <w:pPr>
        <w:tabs>
          <w:tab w:val="left" w:pos="426"/>
        </w:tabs>
        <w:spacing w:after="120"/>
        <w:ind w:left="426"/>
        <w:jc w:val="both"/>
      </w:pPr>
      <w:r w:rsidRPr="009872AD">
        <w:t>En caso de que para cumplir con los Niveles de Servicio, se hayan efectuado corrimientos del eje del canal de navegación a fin de acomodarlo a la sedimentación ocurrida reduciendo el dragado de mantenimiento a realizar, el cómputo de la sedimentación en el período entre los relevamientos sucesivos, no se calculará en relación con el eje inicial del canal, sino que se calculará la sedimentación acaecida en la sección del canal basada en el eje trasladado. El objeto de este ajuste, es que no se computen como sedimentación a los efectos del reajuste volúmenes que no impliquen la realización efectiva de dragados correctivos de mantenimiento.</w:t>
      </w:r>
    </w:p>
    <w:p w14:paraId="62DB676C" w14:textId="270210D7" w:rsidR="00EC4002" w:rsidRPr="009872AD" w:rsidRDefault="00DC171C" w:rsidP="001873AB">
      <w:pPr>
        <w:tabs>
          <w:tab w:val="left" w:pos="426"/>
        </w:tabs>
        <w:spacing w:after="120"/>
        <w:ind w:left="426"/>
        <w:jc w:val="both"/>
      </w:pPr>
      <w:r w:rsidRPr="009872AD">
        <w:t xml:space="preserve">Si la circunstancia de existir un exceso se produjera en dos años en un período de cinco años, o en tres años en un período de diez años, los </w:t>
      </w:r>
      <w:r w:rsidR="00612979" w:rsidRPr="009872AD">
        <w:t>N</w:t>
      </w:r>
      <w:r w:rsidRPr="009872AD">
        <w:t>iveles de</w:t>
      </w:r>
      <w:r w:rsidR="00612979" w:rsidRPr="009872AD">
        <w:t xml:space="preserve"> Referencia</w:t>
      </w:r>
      <w:r w:rsidR="008639BA" w:rsidRPr="009872AD">
        <w:t xml:space="preserve"> </w:t>
      </w:r>
      <w:r w:rsidR="001C69FE" w:rsidRPr="009872AD">
        <w:t>deberán</w:t>
      </w:r>
      <w:r w:rsidRPr="009872AD">
        <w:t xml:space="preserve"> ser ajustados.</w:t>
      </w:r>
    </w:p>
    <w:p w14:paraId="161B98A4" w14:textId="77777777" w:rsidR="00EC4002" w:rsidRPr="009872AD" w:rsidRDefault="00CB59C8" w:rsidP="001873AB">
      <w:pPr>
        <w:spacing w:after="120"/>
        <w:ind w:left="426"/>
        <w:jc w:val="both"/>
        <w:rPr>
          <w:rStyle w:val="Textoennegrita"/>
        </w:rPr>
      </w:pPr>
      <w:r w:rsidRPr="009872AD">
        <w:rPr>
          <w:rStyle w:val="Textoennegrita"/>
          <w:b w:val="0"/>
        </w:rPr>
        <w:t xml:space="preserve">Es decir, este reajuste incluirá una adecuación del Nivel de Servicio, en relación con la probabilidad del Nivel de Referencia para la navegación definido en cada río y/o para el </w:t>
      </w:r>
      <w:r w:rsidR="000C0D3C" w:rsidRPr="009872AD">
        <w:rPr>
          <w:rStyle w:val="Textoennegrita"/>
          <w:b w:val="0"/>
        </w:rPr>
        <w:t>c</w:t>
      </w:r>
      <w:r w:rsidRPr="009872AD">
        <w:rPr>
          <w:rStyle w:val="Textoennegrita"/>
          <w:b w:val="0"/>
        </w:rPr>
        <w:t xml:space="preserve">anal de </w:t>
      </w:r>
      <w:r w:rsidR="000C0D3C" w:rsidRPr="009872AD">
        <w:rPr>
          <w:rStyle w:val="Textoennegrita"/>
          <w:b w:val="0"/>
        </w:rPr>
        <w:t>a</w:t>
      </w:r>
      <w:r w:rsidRPr="009872AD">
        <w:rPr>
          <w:rStyle w:val="Textoennegrita"/>
          <w:b w:val="0"/>
        </w:rPr>
        <w:t xml:space="preserve">cceso al Puerto de Iquitos, modificando el criterio adoptado en el Proyecto Referencial (nivel superado el 90% del tiempo en un año seco con período de retorno 10 años para los </w:t>
      </w:r>
      <w:r w:rsidR="000C0D3C" w:rsidRPr="009872AD">
        <w:rPr>
          <w:rStyle w:val="Textoennegrita"/>
          <w:b w:val="0"/>
        </w:rPr>
        <w:t>m</w:t>
      </w:r>
      <w:r w:rsidRPr="009872AD">
        <w:rPr>
          <w:rStyle w:val="Textoennegrita"/>
          <w:b w:val="0"/>
        </w:rPr>
        <w:t xml:space="preserve">alos </w:t>
      </w:r>
      <w:r w:rsidR="000C0D3C" w:rsidRPr="009872AD">
        <w:rPr>
          <w:rStyle w:val="Textoennegrita"/>
          <w:b w:val="0"/>
        </w:rPr>
        <w:t>p</w:t>
      </w:r>
      <w:r w:rsidRPr="009872AD">
        <w:rPr>
          <w:rStyle w:val="Textoennegrita"/>
          <w:b w:val="0"/>
        </w:rPr>
        <w:t xml:space="preserve">asos y el nivel de 108 msnm, superado el 98% del tiempo en promedio para el Acceso al Puerto de Iquitos), de tal forma que los volúmenes de dragado sean reducidos según el criterio antes expresado. </w:t>
      </w:r>
    </w:p>
    <w:p w14:paraId="3BBB8F77" w14:textId="77777777" w:rsidR="00EC4002" w:rsidRPr="009872AD" w:rsidRDefault="00570A2D" w:rsidP="001873AB">
      <w:pPr>
        <w:tabs>
          <w:tab w:val="left" w:pos="426"/>
        </w:tabs>
        <w:spacing w:after="120"/>
        <w:ind w:left="426"/>
        <w:jc w:val="both"/>
      </w:pPr>
      <w:r w:rsidRPr="009872AD">
        <w:t>E</w:t>
      </w:r>
      <w:r w:rsidR="00DC171C" w:rsidRPr="009872AD">
        <w:t>l CONCEDENTE</w:t>
      </w:r>
      <w:r w:rsidRPr="009872AD">
        <w:t xml:space="preserve"> será responsable de aplicar este ajuste contando con opinión</w:t>
      </w:r>
      <w:r w:rsidR="00033DD0" w:rsidRPr="009872AD">
        <w:t xml:space="preserve"> prev</w:t>
      </w:r>
      <w:r w:rsidR="008639BA" w:rsidRPr="009872AD">
        <w:t>i</w:t>
      </w:r>
      <w:r w:rsidR="00033DD0" w:rsidRPr="009872AD">
        <w:t>a</w:t>
      </w:r>
      <w:r w:rsidRPr="009872AD">
        <w:t xml:space="preserve"> del REGULADOR y comunicará al CONCESIONARIO</w:t>
      </w:r>
    </w:p>
    <w:p w14:paraId="257B9170" w14:textId="77777777" w:rsidR="00EC4002" w:rsidRPr="009872AD" w:rsidRDefault="005222D4" w:rsidP="001873AB">
      <w:pPr>
        <w:tabs>
          <w:tab w:val="left" w:pos="426"/>
        </w:tabs>
        <w:spacing w:after="120"/>
        <w:ind w:left="426"/>
        <w:jc w:val="both"/>
      </w:pPr>
      <w:r w:rsidRPr="009872AD">
        <w:t>En caso que se supere en un a</w:t>
      </w:r>
      <w:r w:rsidRPr="009872AD">
        <w:rPr>
          <w:lang w:val="es-AR"/>
        </w:rPr>
        <w:t>ñ</w:t>
      </w:r>
      <w:r w:rsidRPr="009872AD">
        <w:t xml:space="preserve">o cualquiera el valor total del </w:t>
      </w:r>
      <w:r w:rsidRPr="009872AD">
        <w:rPr>
          <w:lang w:val="es-MX"/>
        </w:rPr>
        <w:t>VS</w:t>
      </w:r>
      <w:r w:rsidRPr="009872AD">
        <w:rPr>
          <w:vertAlign w:val="subscript"/>
          <w:lang w:val="es-MX"/>
        </w:rPr>
        <w:t>ajustado</w:t>
      </w:r>
      <w:r w:rsidR="003E1875" w:rsidRPr="009872AD">
        <w:rPr>
          <w:lang w:val="es-MX"/>
        </w:rPr>
        <w:t xml:space="preserve"> limite</w:t>
      </w:r>
      <w:r w:rsidRPr="009872AD">
        <w:rPr>
          <w:lang w:val="es-MX"/>
        </w:rPr>
        <w:t xml:space="preserve">, los </w:t>
      </w:r>
      <w:r w:rsidR="001C69FE" w:rsidRPr="009872AD">
        <w:rPr>
          <w:lang w:val="es-MX"/>
        </w:rPr>
        <w:t>N</w:t>
      </w:r>
      <w:r w:rsidRPr="009872AD">
        <w:rPr>
          <w:lang w:val="es-MX"/>
        </w:rPr>
        <w:t xml:space="preserve">iveles de </w:t>
      </w:r>
      <w:r w:rsidR="001C69FE" w:rsidRPr="009872AD">
        <w:rPr>
          <w:lang w:val="es-MX"/>
        </w:rPr>
        <w:t>R</w:t>
      </w:r>
      <w:r w:rsidRPr="009872AD">
        <w:rPr>
          <w:lang w:val="es-MX"/>
        </w:rPr>
        <w:t xml:space="preserve">eferencia </w:t>
      </w:r>
      <w:r w:rsidRPr="009872AD">
        <w:t xml:space="preserve">para la navegación definidos en cada río y/o para el </w:t>
      </w:r>
      <w:r w:rsidR="000C0D3C" w:rsidRPr="009872AD">
        <w:t>c</w:t>
      </w:r>
      <w:r w:rsidRPr="009872AD">
        <w:t xml:space="preserve">anal de </w:t>
      </w:r>
      <w:r w:rsidR="000C0D3C" w:rsidRPr="009872AD">
        <w:t>a</w:t>
      </w:r>
      <w:r w:rsidRPr="009872AD">
        <w:t>cceso al Puerto de Iquitos</w:t>
      </w:r>
      <w:r w:rsidRPr="009872AD">
        <w:rPr>
          <w:lang w:val="es-MX"/>
        </w:rPr>
        <w:t xml:space="preserve"> serán ajustados, con el objetivo de reducir las necesidades de dragado buscando evitar que se vuelva a repetir tal situación de sedimentación extraordinaria por encima de este valor límite. El ajuste del criterio probabilístico del Nivel de Referencia será propuesto por el CONCESIONARIO, y aprobado por el CONCEDENTE contando con opinión favorable del REGULADOR.    </w:t>
      </w:r>
    </w:p>
    <w:p w14:paraId="10873AED" w14:textId="77777777" w:rsidR="0004544F" w:rsidRPr="009872AD" w:rsidRDefault="0004544F" w:rsidP="0004544F">
      <w:pPr>
        <w:jc w:val="both"/>
        <w:rPr>
          <w:rFonts w:cs="Times New Roman"/>
          <w:szCs w:val="22"/>
          <w:lang w:val="es-ES_tradnl"/>
        </w:rPr>
      </w:pPr>
      <w:r w:rsidRPr="009872AD">
        <w:rPr>
          <w:rFonts w:cs="Times New Roman"/>
          <w:szCs w:val="22"/>
          <w:lang w:val="es-ES_tradnl"/>
        </w:rPr>
        <w:lastRenderedPageBreak/>
        <w:t xml:space="preserve">B.4  </w:t>
      </w:r>
      <w:r w:rsidR="00CB59C8" w:rsidRPr="009872AD">
        <w:rPr>
          <w:rFonts w:cs="Times New Roman"/>
          <w:szCs w:val="22"/>
          <w:u w:val="single"/>
          <w:lang w:val="es-ES_tradnl"/>
        </w:rPr>
        <w:t xml:space="preserve">Reajuste del PAMO por variación en los </w:t>
      </w:r>
      <w:r w:rsidR="00E323C2" w:rsidRPr="009872AD">
        <w:rPr>
          <w:rFonts w:cs="Times New Roman"/>
          <w:szCs w:val="22"/>
          <w:u w:val="single"/>
          <w:lang w:val="es-ES_tradnl"/>
        </w:rPr>
        <w:t>c</w:t>
      </w:r>
      <w:r w:rsidR="00CB59C8" w:rsidRPr="009872AD">
        <w:rPr>
          <w:rFonts w:cs="Times New Roman"/>
          <w:szCs w:val="22"/>
          <w:u w:val="single"/>
          <w:lang w:val="es-ES_tradnl"/>
        </w:rPr>
        <w:t>ostos</w:t>
      </w:r>
    </w:p>
    <w:p w14:paraId="2EEC4348" w14:textId="77777777" w:rsidR="0004544F" w:rsidRPr="009872AD" w:rsidRDefault="0004544F" w:rsidP="0004544F">
      <w:pPr>
        <w:jc w:val="both"/>
        <w:rPr>
          <w:sz w:val="16"/>
          <w:szCs w:val="16"/>
        </w:rPr>
      </w:pPr>
    </w:p>
    <w:p w14:paraId="38DDE8F0" w14:textId="154CCF37" w:rsidR="00EC4002" w:rsidRPr="009872AD" w:rsidRDefault="0004544F" w:rsidP="001873AB">
      <w:pPr>
        <w:tabs>
          <w:tab w:val="left" w:pos="426"/>
        </w:tabs>
        <w:spacing w:after="120"/>
        <w:ind w:left="426"/>
        <w:jc w:val="both"/>
      </w:pPr>
      <w:r w:rsidRPr="009872AD">
        <w:t>El CONCEDENTE reconocerá un ajuste del PAMO, cuyo</w:t>
      </w:r>
      <w:r w:rsidR="008639BA" w:rsidRPr="009872AD">
        <w:t>s</w:t>
      </w:r>
      <w:r w:rsidRPr="009872AD">
        <w:t xml:space="preserve"> alcances se encuentran indicados en el Apéndice </w:t>
      </w:r>
      <w:r w:rsidR="00D53DF8" w:rsidRPr="009872AD">
        <w:t>2</w:t>
      </w:r>
      <w:r w:rsidRPr="009872AD">
        <w:t xml:space="preserve"> del Anexo 1</w:t>
      </w:r>
      <w:r w:rsidR="001F4CA8" w:rsidRPr="009872AD">
        <w:t>6</w:t>
      </w:r>
      <w:r w:rsidRPr="009872AD">
        <w:t xml:space="preserve">.  </w:t>
      </w:r>
    </w:p>
    <w:p w14:paraId="343E197A" w14:textId="77777777" w:rsidR="00EC4002" w:rsidRPr="009872AD" w:rsidRDefault="0004544F" w:rsidP="001873AB">
      <w:pPr>
        <w:tabs>
          <w:tab w:val="left" w:pos="426"/>
        </w:tabs>
        <w:spacing w:after="120"/>
        <w:ind w:left="426"/>
        <w:jc w:val="both"/>
      </w:pPr>
      <w:r w:rsidRPr="009872AD">
        <w:t>El CONCEDENTE será responsable de aplicar este reajuste contando con opinión favorable del REGULADOR, y comunicará al CONCESIONARIO</w:t>
      </w:r>
      <w:r w:rsidR="00CB59C8" w:rsidRPr="009872AD">
        <w:t>.</w:t>
      </w:r>
    </w:p>
    <w:p w14:paraId="4D643270" w14:textId="77777777" w:rsidR="0015492C" w:rsidRPr="009872AD" w:rsidRDefault="0015492C" w:rsidP="001A23E3">
      <w:pPr>
        <w:rPr>
          <w:b/>
          <w:bCs w:val="0"/>
          <w:szCs w:val="22"/>
          <w:lang w:val="es-MX"/>
        </w:rPr>
      </w:pPr>
    </w:p>
    <w:p w14:paraId="17EFD9B7" w14:textId="77777777" w:rsidR="00F55FB0" w:rsidRPr="009872AD" w:rsidRDefault="00F55FB0">
      <w:pPr>
        <w:rPr>
          <w:rFonts w:cs="Times New Roman"/>
          <w:b/>
          <w:bCs w:val="0"/>
          <w:szCs w:val="22"/>
          <w:lang w:val="es-MX"/>
        </w:rPr>
      </w:pPr>
      <w:bookmarkStart w:id="2164" w:name="_Toc389031421"/>
      <w:r w:rsidRPr="009872AD">
        <w:rPr>
          <w:b/>
          <w:bCs w:val="0"/>
          <w:szCs w:val="22"/>
          <w:lang w:val="es-MX"/>
        </w:rPr>
        <w:br w:type="page"/>
      </w:r>
    </w:p>
    <w:p w14:paraId="678011F4" w14:textId="77777777" w:rsidR="0015492C" w:rsidRPr="009872AD" w:rsidRDefault="00CB59C8" w:rsidP="001A23E3">
      <w:pPr>
        <w:pStyle w:val="Ttulo2"/>
        <w:ind w:left="0"/>
        <w:jc w:val="center"/>
        <w:rPr>
          <w:rFonts w:ascii="Arial" w:hAnsi="Arial"/>
          <w:b/>
          <w:szCs w:val="22"/>
          <w:u w:val="none"/>
        </w:rPr>
      </w:pPr>
      <w:bookmarkStart w:id="2165" w:name="_Toc389467842"/>
      <w:bookmarkStart w:id="2166" w:name="_Toc396825790"/>
      <w:bookmarkStart w:id="2167" w:name="_Toc439868417"/>
      <w:bookmarkStart w:id="2168" w:name="_Toc461693147"/>
      <w:r w:rsidRPr="009872AD">
        <w:rPr>
          <w:rFonts w:ascii="Arial" w:hAnsi="Arial"/>
          <w:b/>
          <w:szCs w:val="22"/>
          <w:u w:val="none"/>
        </w:rPr>
        <w:lastRenderedPageBreak/>
        <w:t>ANEXO 4</w:t>
      </w:r>
      <w:bookmarkEnd w:id="2164"/>
      <w:bookmarkEnd w:id="2165"/>
      <w:bookmarkEnd w:id="2166"/>
      <w:bookmarkEnd w:id="2167"/>
      <w:bookmarkEnd w:id="2168"/>
    </w:p>
    <w:p w14:paraId="373D9AA1" w14:textId="77777777" w:rsidR="00EC4002" w:rsidRPr="009872AD" w:rsidRDefault="00EC4002" w:rsidP="001873AB">
      <w:pPr>
        <w:pStyle w:val="Ttulo1"/>
        <w:jc w:val="center"/>
        <w:rPr>
          <w:szCs w:val="22"/>
        </w:rPr>
      </w:pPr>
    </w:p>
    <w:p w14:paraId="5161D5EC" w14:textId="77777777" w:rsidR="00EC4002" w:rsidRPr="009872AD" w:rsidRDefault="00CB59C8" w:rsidP="001873AB">
      <w:pPr>
        <w:pStyle w:val="Ttulo1"/>
        <w:jc w:val="center"/>
        <w:rPr>
          <w:b w:val="0"/>
          <w:szCs w:val="22"/>
        </w:rPr>
      </w:pPr>
      <w:bookmarkStart w:id="2169" w:name="_Toc389467843"/>
      <w:bookmarkStart w:id="2170" w:name="_Toc396825791"/>
      <w:bookmarkStart w:id="2171" w:name="_Toc439868418"/>
      <w:bookmarkStart w:id="2172" w:name="_Toc461693148"/>
      <w:r w:rsidRPr="009872AD">
        <w:rPr>
          <w:szCs w:val="22"/>
        </w:rPr>
        <w:t>Apéndice 4</w:t>
      </w:r>
      <w:bookmarkEnd w:id="2169"/>
      <w:bookmarkEnd w:id="2170"/>
      <w:bookmarkEnd w:id="2171"/>
      <w:bookmarkEnd w:id="2172"/>
    </w:p>
    <w:p w14:paraId="3158AADB" w14:textId="77777777" w:rsidR="00EC4002" w:rsidRPr="009872AD" w:rsidRDefault="00CB59C8" w:rsidP="001873AB">
      <w:pPr>
        <w:pStyle w:val="Ttulo1"/>
        <w:jc w:val="center"/>
        <w:rPr>
          <w:b w:val="0"/>
          <w:szCs w:val="22"/>
        </w:rPr>
      </w:pPr>
      <w:bookmarkStart w:id="2173" w:name="_Toc461693149"/>
      <w:r w:rsidRPr="009872AD">
        <w:rPr>
          <w:szCs w:val="22"/>
        </w:rPr>
        <w:t>PRESUPUESTO DE INFRAESTRUCTURA Y EQUIPOS DE LA INVERSIÓN PROYECTADA REFERENCIAL</w:t>
      </w:r>
      <w:bookmarkEnd w:id="2173"/>
    </w:p>
    <w:p w14:paraId="319F7185" w14:textId="77777777" w:rsidR="00F41560" w:rsidRPr="009872AD" w:rsidRDefault="00F41560" w:rsidP="001A23E3">
      <w:pPr>
        <w:rPr>
          <w:lang w:val="es-MX"/>
        </w:rPr>
      </w:pPr>
    </w:p>
    <w:p w14:paraId="4CD2CC9D" w14:textId="77777777" w:rsidR="0015492C" w:rsidRPr="009872AD" w:rsidRDefault="00F41560" w:rsidP="001A23E3">
      <w:pPr>
        <w:jc w:val="both"/>
      </w:pPr>
      <w:r w:rsidRPr="009872AD">
        <w:t xml:space="preserve">A continuación se describen los </w:t>
      </w:r>
      <w:r w:rsidR="00C656D6" w:rsidRPr="009872AD">
        <w:t>componentes</w:t>
      </w:r>
      <w:r w:rsidR="003E5D82" w:rsidRPr="009872AD">
        <w:t xml:space="preserve"> </w:t>
      </w:r>
      <w:r w:rsidRPr="009872AD">
        <w:t xml:space="preserve">y los valores de referencia que </w:t>
      </w:r>
      <w:r w:rsidR="001A23E3" w:rsidRPr="009872AD">
        <w:t xml:space="preserve">se han considerado como </w:t>
      </w:r>
      <w:r w:rsidRPr="009872AD">
        <w:t>Infraestructura y Equipos de la Inversión Proyectada Referencial.</w:t>
      </w:r>
    </w:p>
    <w:p w14:paraId="4E007FF2" w14:textId="77777777" w:rsidR="0015492C" w:rsidRPr="009872AD" w:rsidRDefault="0015492C" w:rsidP="001A23E3">
      <w:pPr>
        <w:jc w:val="both"/>
      </w:pPr>
    </w:p>
    <w:tbl>
      <w:tblPr>
        <w:tblW w:w="6812" w:type="dxa"/>
        <w:jc w:val="center"/>
        <w:tblCellMar>
          <w:left w:w="70" w:type="dxa"/>
          <w:right w:w="70" w:type="dxa"/>
        </w:tblCellMar>
        <w:tblLook w:val="04A0" w:firstRow="1" w:lastRow="0" w:firstColumn="1" w:lastColumn="0" w:noHBand="0" w:noVBand="1"/>
      </w:tblPr>
      <w:tblGrid>
        <w:gridCol w:w="4395"/>
        <w:gridCol w:w="2417"/>
      </w:tblGrid>
      <w:tr w:rsidR="009F5EB3" w:rsidRPr="009872AD" w14:paraId="3197844A"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043949C0" w14:textId="77777777" w:rsidR="001A23E3" w:rsidRPr="009872AD" w:rsidRDefault="001A23E3" w:rsidP="001A23E3">
            <w:pPr>
              <w:rPr>
                <w:b/>
                <w:szCs w:val="22"/>
                <w:lang w:val="es-PE" w:eastAsia="es-PE"/>
              </w:rPr>
            </w:pPr>
            <w:r w:rsidRPr="009872AD">
              <w:rPr>
                <w:b/>
                <w:szCs w:val="22"/>
                <w:lang w:val="es-PE" w:eastAsia="es-PE"/>
              </w:rPr>
              <w:t>Infraestructura y Equipos</w:t>
            </w:r>
          </w:p>
        </w:tc>
        <w:tc>
          <w:tcPr>
            <w:tcW w:w="2417" w:type="dxa"/>
            <w:tcBorders>
              <w:top w:val="nil"/>
              <w:left w:val="nil"/>
              <w:bottom w:val="nil"/>
              <w:right w:val="nil"/>
            </w:tcBorders>
            <w:shd w:val="clear" w:color="auto" w:fill="auto"/>
            <w:noWrap/>
            <w:vAlign w:val="center"/>
            <w:hideMark/>
          </w:tcPr>
          <w:p w14:paraId="24CEEE45" w14:textId="77777777" w:rsidR="001A23E3" w:rsidRPr="009872AD" w:rsidRDefault="001A23E3" w:rsidP="001A23E3">
            <w:pPr>
              <w:jc w:val="right"/>
              <w:rPr>
                <w:b/>
                <w:szCs w:val="22"/>
                <w:lang w:val="es-PE" w:eastAsia="es-PE"/>
              </w:rPr>
            </w:pPr>
            <w:r w:rsidRPr="009872AD">
              <w:rPr>
                <w:b/>
                <w:szCs w:val="22"/>
                <w:lang w:val="es-PE" w:eastAsia="es-PE"/>
              </w:rPr>
              <w:t>US$</w:t>
            </w:r>
          </w:p>
        </w:tc>
      </w:tr>
      <w:tr w:rsidR="009F5EB3" w:rsidRPr="009872AD" w14:paraId="46080074"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1CBADFB4" w14:textId="77777777" w:rsidR="001A23E3" w:rsidRPr="009872AD" w:rsidRDefault="001A23E3" w:rsidP="001A23E3">
            <w:pPr>
              <w:rPr>
                <w:bCs w:val="0"/>
                <w:szCs w:val="22"/>
                <w:lang w:val="es-PE" w:eastAsia="es-PE"/>
              </w:rPr>
            </w:pPr>
            <w:r w:rsidRPr="009872AD">
              <w:rPr>
                <w:bCs w:val="0"/>
                <w:szCs w:val="22"/>
                <w:lang w:val="es-PE" w:eastAsia="es-PE"/>
              </w:rPr>
              <w:t>Equipos dragado apertura</w:t>
            </w:r>
          </w:p>
        </w:tc>
        <w:tc>
          <w:tcPr>
            <w:tcW w:w="2417" w:type="dxa"/>
            <w:tcBorders>
              <w:top w:val="nil"/>
              <w:left w:val="nil"/>
              <w:bottom w:val="nil"/>
              <w:right w:val="nil"/>
            </w:tcBorders>
            <w:shd w:val="clear" w:color="auto" w:fill="auto"/>
            <w:noWrap/>
            <w:vAlign w:val="bottom"/>
            <w:hideMark/>
          </w:tcPr>
          <w:p w14:paraId="4824C78B" w14:textId="1CECE60C" w:rsidR="001A23E3" w:rsidRPr="009872AD" w:rsidRDefault="00CB3798" w:rsidP="00175B9D">
            <w:pPr>
              <w:jc w:val="right"/>
              <w:rPr>
                <w:bCs w:val="0"/>
                <w:szCs w:val="22"/>
                <w:lang w:val="es-PE" w:eastAsia="es-PE"/>
              </w:rPr>
            </w:pPr>
            <w:r w:rsidRPr="009872AD">
              <w:rPr>
                <w:bCs w:val="0"/>
                <w:szCs w:val="22"/>
                <w:lang w:val="es-PE" w:eastAsia="es-PE"/>
              </w:rPr>
              <w:t>……</w:t>
            </w:r>
          </w:p>
        </w:tc>
      </w:tr>
      <w:tr w:rsidR="009F5EB3" w:rsidRPr="009872AD" w14:paraId="32540D8B"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3C063DA1" w14:textId="77777777" w:rsidR="001A23E3" w:rsidRPr="009872AD" w:rsidRDefault="001A23E3" w:rsidP="001A23E3">
            <w:pPr>
              <w:rPr>
                <w:bCs w:val="0"/>
                <w:szCs w:val="22"/>
                <w:lang w:val="es-PE" w:eastAsia="es-PE"/>
              </w:rPr>
            </w:pPr>
            <w:r w:rsidRPr="009872AD">
              <w:rPr>
                <w:bCs w:val="0"/>
                <w:szCs w:val="22"/>
                <w:lang w:val="es-PE" w:eastAsia="es-PE"/>
              </w:rPr>
              <w:t xml:space="preserve">Otros equipos </w:t>
            </w:r>
          </w:p>
        </w:tc>
        <w:tc>
          <w:tcPr>
            <w:tcW w:w="2417" w:type="dxa"/>
            <w:tcBorders>
              <w:top w:val="nil"/>
              <w:left w:val="nil"/>
              <w:bottom w:val="nil"/>
              <w:right w:val="nil"/>
            </w:tcBorders>
            <w:shd w:val="clear" w:color="auto" w:fill="auto"/>
            <w:noWrap/>
            <w:vAlign w:val="bottom"/>
            <w:hideMark/>
          </w:tcPr>
          <w:p w14:paraId="56771B02" w14:textId="675941DE" w:rsidR="001A23E3" w:rsidRPr="009872AD" w:rsidRDefault="00CB3798" w:rsidP="00CB3798">
            <w:pPr>
              <w:jc w:val="right"/>
              <w:rPr>
                <w:bCs w:val="0"/>
                <w:szCs w:val="22"/>
                <w:lang w:val="es-PE" w:eastAsia="es-PE"/>
              </w:rPr>
            </w:pPr>
            <w:r w:rsidRPr="009872AD">
              <w:rPr>
                <w:bCs w:val="0"/>
                <w:szCs w:val="22"/>
                <w:lang w:val="es-PE" w:eastAsia="es-PE"/>
              </w:rPr>
              <w:t>……</w:t>
            </w:r>
          </w:p>
        </w:tc>
      </w:tr>
      <w:tr w:rsidR="009F5EB3" w:rsidRPr="009872AD" w14:paraId="3B919051"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5D9863F6" w14:textId="557D6982" w:rsidR="001A23E3" w:rsidRPr="009872AD" w:rsidRDefault="001A23E3" w:rsidP="001A23E3">
            <w:pPr>
              <w:rPr>
                <w:bCs w:val="0"/>
                <w:szCs w:val="22"/>
                <w:lang w:val="es-PE" w:eastAsia="es-PE"/>
              </w:rPr>
            </w:pPr>
            <w:r w:rsidRPr="009872AD">
              <w:rPr>
                <w:bCs w:val="0"/>
                <w:szCs w:val="22"/>
                <w:lang w:val="es-PE" w:eastAsia="es-PE"/>
              </w:rPr>
              <w:t>Estaciones Limnimétricas</w:t>
            </w:r>
            <w:r w:rsidR="00175B9D" w:rsidRPr="009872AD">
              <w:rPr>
                <w:bCs w:val="0"/>
                <w:szCs w:val="22"/>
                <w:lang w:val="es-PE" w:eastAsia="es-PE"/>
              </w:rPr>
              <w:t xml:space="preserve"> y meteorológicas</w:t>
            </w:r>
          </w:p>
        </w:tc>
        <w:tc>
          <w:tcPr>
            <w:tcW w:w="2417" w:type="dxa"/>
            <w:tcBorders>
              <w:top w:val="nil"/>
              <w:left w:val="nil"/>
              <w:bottom w:val="nil"/>
              <w:right w:val="nil"/>
            </w:tcBorders>
            <w:shd w:val="clear" w:color="auto" w:fill="auto"/>
            <w:noWrap/>
            <w:vAlign w:val="bottom"/>
            <w:hideMark/>
          </w:tcPr>
          <w:p w14:paraId="3A3FC5BC" w14:textId="59B733B9" w:rsidR="001A23E3" w:rsidRPr="009872AD" w:rsidRDefault="00CB3798" w:rsidP="00175B9D">
            <w:pPr>
              <w:jc w:val="right"/>
              <w:rPr>
                <w:bCs w:val="0"/>
                <w:szCs w:val="22"/>
                <w:lang w:val="es-PE" w:eastAsia="es-PE"/>
              </w:rPr>
            </w:pPr>
            <w:r w:rsidRPr="009872AD">
              <w:rPr>
                <w:bCs w:val="0"/>
                <w:szCs w:val="22"/>
                <w:lang w:val="es-PE" w:eastAsia="es-PE"/>
              </w:rPr>
              <w:t>……</w:t>
            </w:r>
          </w:p>
        </w:tc>
      </w:tr>
      <w:tr w:rsidR="009F5EB3" w:rsidRPr="009872AD" w14:paraId="47D104D5"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5A5A5727" w14:textId="77777777" w:rsidR="001A23E3" w:rsidRPr="009872AD" w:rsidRDefault="001A23E3" w:rsidP="001A23E3">
            <w:pPr>
              <w:rPr>
                <w:bCs w:val="0"/>
                <w:szCs w:val="22"/>
                <w:lang w:val="es-PE" w:eastAsia="es-PE"/>
              </w:rPr>
            </w:pPr>
            <w:r w:rsidRPr="009872AD">
              <w:rPr>
                <w:bCs w:val="0"/>
                <w:szCs w:val="22"/>
                <w:lang w:val="es-PE" w:eastAsia="es-PE"/>
              </w:rPr>
              <w:t>Materiales y Rptos Dragado Apertura</w:t>
            </w:r>
          </w:p>
        </w:tc>
        <w:tc>
          <w:tcPr>
            <w:tcW w:w="2417" w:type="dxa"/>
            <w:tcBorders>
              <w:top w:val="nil"/>
              <w:left w:val="nil"/>
              <w:bottom w:val="nil"/>
              <w:right w:val="nil"/>
            </w:tcBorders>
            <w:shd w:val="clear" w:color="auto" w:fill="auto"/>
            <w:noWrap/>
            <w:vAlign w:val="bottom"/>
            <w:hideMark/>
          </w:tcPr>
          <w:p w14:paraId="56CE6A4E" w14:textId="433F72DA" w:rsidR="001A23E3" w:rsidRPr="009872AD" w:rsidRDefault="00CB3798" w:rsidP="00175B9D">
            <w:pPr>
              <w:jc w:val="right"/>
              <w:rPr>
                <w:bCs w:val="0"/>
                <w:szCs w:val="22"/>
                <w:lang w:val="es-PE" w:eastAsia="es-PE"/>
              </w:rPr>
            </w:pPr>
            <w:r w:rsidRPr="009872AD">
              <w:rPr>
                <w:bCs w:val="0"/>
                <w:szCs w:val="22"/>
                <w:lang w:val="es-PE" w:eastAsia="es-PE"/>
              </w:rPr>
              <w:t>……</w:t>
            </w:r>
          </w:p>
        </w:tc>
      </w:tr>
      <w:tr w:rsidR="009F5EB3" w:rsidRPr="009872AD" w14:paraId="70A5EC9B"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38B338B2" w14:textId="77777777" w:rsidR="001A23E3" w:rsidRPr="009872AD" w:rsidRDefault="001A23E3" w:rsidP="001A23E3">
            <w:pPr>
              <w:rPr>
                <w:bCs w:val="0"/>
                <w:szCs w:val="22"/>
                <w:lang w:val="es-PE" w:eastAsia="es-PE"/>
              </w:rPr>
            </w:pPr>
            <w:r w:rsidRPr="009872AD">
              <w:rPr>
                <w:bCs w:val="0"/>
                <w:szCs w:val="22"/>
                <w:lang w:val="es-PE" w:eastAsia="es-PE"/>
              </w:rPr>
              <w:t>Materiales y Rptos Otros equipos</w:t>
            </w:r>
          </w:p>
        </w:tc>
        <w:tc>
          <w:tcPr>
            <w:tcW w:w="2417" w:type="dxa"/>
            <w:tcBorders>
              <w:top w:val="nil"/>
              <w:left w:val="nil"/>
              <w:bottom w:val="nil"/>
              <w:right w:val="nil"/>
            </w:tcBorders>
            <w:shd w:val="clear" w:color="auto" w:fill="auto"/>
            <w:noWrap/>
            <w:vAlign w:val="bottom"/>
            <w:hideMark/>
          </w:tcPr>
          <w:p w14:paraId="4E92CBEC" w14:textId="2EC6F112" w:rsidR="001A23E3" w:rsidRPr="009872AD" w:rsidRDefault="00CB3798" w:rsidP="00175B9D">
            <w:pPr>
              <w:jc w:val="right"/>
              <w:rPr>
                <w:bCs w:val="0"/>
                <w:szCs w:val="22"/>
                <w:lang w:val="es-PE" w:eastAsia="es-PE"/>
              </w:rPr>
            </w:pPr>
            <w:r w:rsidRPr="009872AD">
              <w:rPr>
                <w:bCs w:val="0"/>
                <w:szCs w:val="22"/>
                <w:lang w:val="es-PE" w:eastAsia="es-PE"/>
              </w:rPr>
              <w:t>……</w:t>
            </w:r>
          </w:p>
        </w:tc>
      </w:tr>
      <w:tr w:rsidR="001A23E3" w:rsidRPr="009872AD" w14:paraId="1A941960" w14:textId="77777777" w:rsidTr="004E479C">
        <w:trPr>
          <w:trHeight w:val="300"/>
          <w:jc w:val="center"/>
        </w:trPr>
        <w:tc>
          <w:tcPr>
            <w:tcW w:w="4395" w:type="dxa"/>
            <w:tcBorders>
              <w:top w:val="nil"/>
              <w:left w:val="nil"/>
              <w:bottom w:val="nil"/>
              <w:right w:val="nil"/>
            </w:tcBorders>
            <w:shd w:val="clear" w:color="auto" w:fill="auto"/>
            <w:noWrap/>
            <w:vAlign w:val="bottom"/>
            <w:hideMark/>
          </w:tcPr>
          <w:p w14:paraId="2872E847" w14:textId="77777777" w:rsidR="001A23E3" w:rsidRPr="009872AD" w:rsidRDefault="001A23E3" w:rsidP="001A23E3">
            <w:pPr>
              <w:rPr>
                <w:b/>
                <w:szCs w:val="22"/>
                <w:lang w:val="es-PE" w:eastAsia="es-PE"/>
              </w:rPr>
            </w:pPr>
            <w:r w:rsidRPr="009872AD">
              <w:rPr>
                <w:b/>
                <w:szCs w:val="22"/>
                <w:lang w:val="es-PE" w:eastAsia="es-PE"/>
              </w:rPr>
              <w:t>Total</w:t>
            </w:r>
          </w:p>
        </w:tc>
        <w:tc>
          <w:tcPr>
            <w:tcW w:w="2417" w:type="dxa"/>
            <w:tcBorders>
              <w:top w:val="nil"/>
              <w:left w:val="nil"/>
              <w:bottom w:val="nil"/>
              <w:right w:val="nil"/>
            </w:tcBorders>
            <w:shd w:val="clear" w:color="auto" w:fill="auto"/>
            <w:noWrap/>
            <w:vAlign w:val="bottom"/>
            <w:hideMark/>
          </w:tcPr>
          <w:p w14:paraId="5B45A9E8" w14:textId="23EEB634" w:rsidR="001A23E3" w:rsidRPr="009872AD" w:rsidRDefault="00CB3798" w:rsidP="00175B9D">
            <w:pPr>
              <w:jc w:val="right"/>
              <w:rPr>
                <w:b/>
                <w:szCs w:val="22"/>
                <w:lang w:val="es-PE" w:eastAsia="es-PE"/>
              </w:rPr>
            </w:pPr>
            <w:r w:rsidRPr="009872AD">
              <w:rPr>
                <w:b/>
                <w:bCs w:val="0"/>
                <w:szCs w:val="22"/>
                <w:lang w:val="es-PE" w:eastAsia="es-PE"/>
              </w:rPr>
              <w:t>……</w:t>
            </w:r>
          </w:p>
        </w:tc>
      </w:tr>
    </w:tbl>
    <w:p w14:paraId="3E9E4786" w14:textId="77777777" w:rsidR="004550B7" w:rsidRPr="009872AD" w:rsidRDefault="004550B7" w:rsidP="001A23E3">
      <w:pPr>
        <w:jc w:val="both"/>
      </w:pPr>
    </w:p>
    <w:p w14:paraId="592ABCBD" w14:textId="77777777" w:rsidR="00EC4002" w:rsidRPr="009872AD" w:rsidRDefault="001A23E3" w:rsidP="001873AB">
      <w:pPr>
        <w:ind w:left="284"/>
        <w:jc w:val="both"/>
      </w:pPr>
      <w:r w:rsidRPr="009872AD">
        <w:rPr>
          <w:u w:val="single"/>
        </w:rPr>
        <w:t>Equipos dragado apertura</w:t>
      </w:r>
      <w:r w:rsidRPr="009872AD">
        <w:t xml:space="preserve">: </w:t>
      </w:r>
      <w:r w:rsidR="00F330B9" w:rsidRPr="009872AD">
        <w:t>Los equipos contemplados son las dos (2) dragas de succión con cortador – CSD  y sus equipos auxiliares; una (1) draga de succión por arrastre – TSHD y su equipo auxiliar (Bien de la Concesión); dos (2) dragas de cortador menores (Bien de la Concesión); y los equipos destinados para a la realización de relevamientos (Bien de la Concesión). Los rubros de costos de cada equipo que se han considerado son: valor referencial, depreciación e intereses; movilización, desmovilización, importación, montaje y desmontaje; seguimiento, departamento técnico, generales de obra, generales de empresa, otros.</w:t>
      </w:r>
    </w:p>
    <w:p w14:paraId="57978F6D" w14:textId="77777777" w:rsidR="00EC4002" w:rsidRPr="009872AD" w:rsidRDefault="00EC4002" w:rsidP="001873AB">
      <w:pPr>
        <w:ind w:left="284"/>
        <w:jc w:val="both"/>
      </w:pPr>
    </w:p>
    <w:p w14:paraId="6C663099" w14:textId="77777777" w:rsidR="00EC4002" w:rsidRPr="009872AD" w:rsidRDefault="001A23E3" w:rsidP="001873AB">
      <w:pPr>
        <w:ind w:left="284"/>
        <w:jc w:val="both"/>
      </w:pPr>
      <w:r w:rsidRPr="009872AD">
        <w:rPr>
          <w:u w:val="single"/>
        </w:rPr>
        <w:t>Otros equipos</w:t>
      </w:r>
      <w:r w:rsidRPr="009872AD">
        <w:t>:</w:t>
      </w:r>
      <w:r w:rsidR="003E5D82" w:rsidRPr="009872AD">
        <w:t xml:space="preserve"> </w:t>
      </w:r>
      <w:r w:rsidR="00F330B9" w:rsidRPr="009872AD">
        <w:t>Los equipos contemplados son los dos (2) Equipos destinados al retiro de las quirumas. Los rubros de costos de cada equipo que se han considerado son: valor referencial, depreciación e intereses; movilización, desmovilización, importación, montaje y desmontaje; seguimiento, departamento técnico, generales de obra, generales de empresa, otros.</w:t>
      </w:r>
    </w:p>
    <w:p w14:paraId="27633BEB" w14:textId="77777777" w:rsidR="00EC4002" w:rsidRPr="009872AD" w:rsidRDefault="00EC4002" w:rsidP="001873AB">
      <w:pPr>
        <w:ind w:left="284"/>
        <w:jc w:val="both"/>
      </w:pPr>
    </w:p>
    <w:p w14:paraId="24FE7439" w14:textId="5B4E1A84" w:rsidR="00EC4002" w:rsidRPr="009872AD" w:rsidRDefault="001A23E3" w:rsidP="001873AB">
      <w:pPr>
        <w:ind w:left="284"/>
        <w:jc w:val="both"/>
      </w:pPr>
      <w:r w:rsidRPr="009872AD">
        <w:rPr>
          <w:u w:val="single"/>
        </w:rPr>
        <w:t>Estaciones Limnimétricas</w:t>
      </w:r>
      <w:r w:rsidRPr="009872AD">
        <w:t>:</w:t>
      </w:r>
      <w:r w:rsidR="003E5D82" w:rsidRPr="009872AD">
        <w:t xml:space="preserve"> </w:t>
      </w:r>
      <w:r w:rsidR="00F330B9" w:rsidRPr="009872AD">
        <w:t xml:space="preserve">Los equipos contemplados son las trece (13) </w:t>
      </w:r>
      <w:r w:rsidR="00011026" w:rsidRPr="009872AD">
        <w:t>E</w:t>
      </w:r>
      <w:r w:rsidR="00F330B9" w:rsidRPr="009872AD">
        <w:t>staciones Limnimétricas</w:t>
      </w:r>
      <w:r w:rsidR="00914E3C" w:rsidRPr="009872AD">
        <w:t xml:space="preserve"> incluyendo los equipos para la medición de parámetros </w:t>
      </w:r>
      <w:r w:rsidR="00786DC7" w:rsidRPr="009872AD">
        <w:t>meteorológicos</w:t>
      </w:r>
      <w:r w:rsidR="00F330B9" w:rsidRPr="009872AD">
        <w:t>.</w:t>
      </w:r>
    </w:p>
    <w:p w14:paraId="50BD7DFB" w14:textId="77777777" w:rsidR="00EC4002" w:rsidRPr="009872AD" w:rsidRDefault="00EC4002" w:rsidP="001873AB">
      <w:pPr>
        <w:ind w:left="284"/>
        <w:jc w:val="both"/>
      </w:pPr>
    </w:p>
    <w:p w14:paraId="1096E6C5" w14:textId="77777777" w:rsidR="00EC4002" w:rsidRPr="009872AD" w:rsidRDefault="003E5D82" w:rsidP="001873AB">
      <w:pPr>
        <w:ind w:left="284"/>
        <w:jc w:val="both"/>
      </w:pPr>
      <w:r w:rsidRPr="009872AD">
        <w:rPr>
          <w:u w:val="single"/>
        </w:rPr>
        <w:t>Materiales y Repuestos</w:t>
      </w:r>
      <w:r w:rsidR="001A23E3" w:rsidRPr="009872AD">
        <w:rPr>
          <w:u w:val="single"/>
        </w:rPr>
        <w:t xml:space="preserve"> Dragado Apertura</w:t>
      </w:r>
      <w:r w:rsidR="001A23E3" w:rsidRPr="009872AD">
        <w:t>:</w:t>
      </w:r>
      <w:r w:rsidRPr="009872AD">
        <w:t xml:space="preserve"> </w:t>
      </w:r>
      <w:r w:rsidR="00F330B9" w:rsidRPr="009872AD">
        <w:t>Este componente contempla los conceptos de mantenimiento y reparación, as</w:t>
      </w:r>
      <w:r w:rsidR="008639BA" w:rsidRPr="009872AD">
        <w:t>í</w:t>
      </w:r>
      <w:r w:rsidR="00F330B9" w:rsidRPr="009872AD">
        <w:t xml:space="preserve"> como  combustible y lubricantes de los equipos considerados en el componente Equipos dragado apertura.</w:t>
      </w:r>
    </w:p>
    <w:p w14:paraId="081FCC37" w14:textId="77777777" w:rsidR="00EC4002" w:rsidRPr="009872AD" w:rsidRDefault="00EC4002" w:rsidP="001873AB">
      <w:pPr>
        <w:ind w:left="284"/>
        <w:jc w:val="both"/>
      </w:pPr>
    </w:p>
    <w:p w14:paraId="46EA19BF" w14:textId="77777777" w:rsidR="00EC4002" w:rsidRPr="009872AD" w:rsidRDefault="001A23E3" w:rsidP="001873AB">
      <w:pPr>
        <w:ind w:left="284"/>
        <w:jc w:val="both"/>
      </w:pPr>
      <w:r w:rsidRPr="009872AD">
        <w:rPr>
          <w:u w:val="single"/>
        </w:rPr>
        <w:t>Materiales y Repuestos Otros equipos</w:t>
      </w:r>
      <w:r w:rsidRPr="009872AD">
        <w:t>:</w:t>
      </w:r>
      <w:r w:rsidR="003E5D82" w:rsidRPr="009872AD">
        <w:t xml:space="preserve"> </w:t>
      </w:r>
      <w:r w:rsidR="00F330B9" w:rsidRPr="009872AD">
        <w:t>Este componente contempla los conceptos de mantenimiento y reparación, as</w:t>
      </w:r>
      <w:r w:rsidR="008639BA" w:rsidRPr="009872AD">
        <w:t>í</w:t>
      </w:r>
      <w:r w:rsidR="00F330B9" w:rsidRPr="009872AD">
        <w:t xml:space="preserve"> como  combustible y lubricantes de los equipos considerados en el componente Otros equipos.</w:t>
      </w:r>
    </w:p>
    <w:p w14:paraId="1DEA7DF8" w14:textId="77777777" w:rsidR="001A23E3" w:rsidRPr="009872AD" w:rsidRDefault="001A23E3" w:rsidP="001A23E3">
      <w:pPr>
        <w:jc w:val="both"/>
      </w:pPr>
    </w:p>
    <w:p w14:paraId="47EF54CE" w14:textId="77777777" w:rsidR="001A23E3" w:rsidRPr="009872AD" w:rsidRDefault="00F330B9" w:rsidP="001A23E3">
      <w:pPr>
        <w:jc w:val="both"/>
      </w:pPr>
      <w:r w:rsidRPr="009872AD">
        <w:t>Se precisa que los costos correspondientes a personal, est</w:t>
      </w:r>
      <w:r w:rsidR="008639BA" w:rsidRPr="009872AD">
        <w:t>á</w:t>
      </w:r>
      <w:r w:rsidRPr="009872AD">
        <w:t>n dentro del grupo de gastos de operación y mantenimiento.</w:t>
      </w:r>
    </w:p>
    <w:p w14:paraId="43954824" w14:textId="77777777" w:rsidR="004550B7" w:rsidRPr="009872AD" w:rsidRDefault="004550B7">
      <w:pPr>
        <w:rPr>
          <w:b/>
          <w:bCs w:val="0"/>
          <w:szCs w:val="22"/>
          <w:lang w:val="es-MX"/>
        </w:rPr>
      </w:pPr>
      <w:r w:rsidRPr="009872AD">
        <w:rPr>
          <w:b/>
          <w:bCs w:val="0"/>
          <w:szCs w:val="22"/>
          <w:lang w:val="es-MX"/>
        </w:rPr>
        <w:br w:type="page"/>
      </w:r>
    </w:p>
    <w:p w14:paraId="50FD56BB" w14:textId="77777777" w:rsidR="00EC4002" w:rsidRPr="009872AD" w:rsidRDefault="00CB59C8" w:rsidP="001873AB">
      <w:pPr>
        <w:pStyle w:val="Ttulo2"/>
        <w:ind w:left="0"/>
        <w:jc w:val="center"/>
        <w:rPr>
          <w:b/>
          <w:szCs w:val="22"/>
        </w:rPr>
      </w:pPr>
      <w:bookmarkStart w:id="2174" w:name="_Toc396825794"/>
      <w:bookmarkStart w:id="2175" w:name="_Toc461693150"/>
      <w:r w:rsidRPr="009872AD">
        <w:rPr>
          <w:rFonts w:ascii="Arial" w:hAnsi="Arial"/>
          <w:b/>
          <w:szCs w:val="22"/>
          <w:u w:val="none"/>
        </w:rPr>
        <w:lastRenderedPageBreak/>
        <w:t>ANEXO 5</w:t>
      </w:r>
      <w:bookmarkEnd w:id="2174"/>
      <w:bookmarkEnd w:id="2175"/>
    </w:p>
    <w:p w14:paraId="21F532FB" w14:textId="77777777" w:rsidR="00161D77" w:rsidRPr="009872AD" w:rsidRDefault="00161D77" w:rsidP="00161D77">
      <w:pPr>
        <w:pStyle w:val="Ttulo2"/>
        <w:ind w:left="0"/>
        <w:jc w:val="center"/>
        <w:rPr>
          <w:rFonts w:ascii="Arial" w:hAnsi="Arial"/>
          <w:b/>
          <w:bCs w:val="0"/>
          <w:szCs w:val="22"/>
          <w:u w:val="none"/>
          <w:lang w:val="es-MX"/>
        </w:rPr>
      </w:pPr>
    </w:p>
    <w:p w14:paraId="56B18200" w14:textId="77777777" w:rsidR="00EC4002" w:rsidRPr="009872AD" w:rsidRDefault="00CB59C8" w:rsidP="001873AB">
      <w:pPr>
        <w:pStyle w:val="Ttulo1"/>
        <w:jc w:val="center"/>
        <w:rPr>
          <w:b w:val="0"/>
          <w:szCs w:val="22"/>
        </w:rPr>
      </w:pPr>
      <w:bookmarkStart w:id="2176" w:name="_Toc378746214"/>
      <w:bookmarkStart w:id="2177" w:name="_Toc461693151"/>
      <w:r w:rsidRPr="009872AD">
        <w:rPr>
          <w:szCs w:val="22"/>
        </w:rPr>
        <w:t>RÉGIMEN TARIFARIO</w:t>
      </w:r>
      <w:bookmarkEnd w:id="2176"/>
      <w:bookmarkEnd w:id="2177"/>
    </w:p>
    <w:p w14:paraId="72D52A64" w14:textId="77777777" w:rsidR="00161D77" w:rsidRPr="009872AD" w:rsidRDefault="00161D77" w:rsidP="00854817">
      <w:pPr>
        <w:pStyle w:val="Ttulo2"/>
        <w:ind w:left="0"/>
        <w:jc w:val="center"/>
        <w:rPr>
          <w:rFonts w:ascii="Arial" w:hAnsi="Arial"/>
          <w:b/>
          <w:bCs w:val="0"/>
          <w:szCs w:val="22"/>
          <w:u w:val="none"/>
          <w:lang w:val="es-ES"/>
        </w:rPr>
      </w:pPr>
    </w:p>
    <w:p w14:paraId="76C829D9" w14:textId="77777777" w:rsidR="003E5D82" w:rsidRPr="009872AD" w:rsidRDefault="003E5D82" w:rsidP="008B2C54">
      <w:pPr>
        <w:jc w:val="both"/>
      </w:pPr>
    </w:p>
    <w:p w14:paraId="77FA5CD8" w14:textId="77777777" w:rsidR="008B2C54" w:rsidRPr="009872AD" w:rsidRDefault="008B2C54" w:rsidP="008B2C54">
      <w:pPr>
        <w:jc w:val="both"/>
      </w:pPr>
      <w:r w:rsidRPr="009872AD">
        <w:t>El régimen tarifario es el conjunto de reglas contenidas en el Contrato que regula la Tarifa que cobrar</w:t>
      </w:r>
      <w:r w:rsidR="00F92A73" w:rsidRPr="009872AD">
        <w:t>á</w:t>
      </w:r>
      <w:r w:rsidRPr="009872AD">
        <w:t xml:space="preserve"> el CONCESIONARIO durante la Explotación de la Concesión, conforme a lo siguiente:</w:t>
      </w:r>
    </w:p>
    <w:p w14:paraId="5AC8C3C7" w14:textId="77777777" w:rsidR="008B2C54" w:rsidRPr="009872AD" w:rsidRDefault="008B2C54" w:rsidP="008B2C54">
      <w:pPr>
        <w:jc w:val="both"/>
      </w:pPr>
    </w:p>
    <w:p w14:paraId="630B8621" w14:textId="77777777" w:rsidR="00EC4002" w:rsidRPr="009872AD" w:rsidRDefault="00F307EA" w:rsidP="00C41137">
      <w:pPr>
        <w:pStyle w:val="Prrafodelista"/>
        <w:numPr>
          <w:ilvl w:val="1"/>
          <w:numId w:val="71"/>
        </w:numPr>
        <w:tabs>
          <w:tab w:val="clear" w:pos="1440"/>
        </w:tabs>
        <w:ind w:left="425" w:hanging="425"/>
        <w:contextualSpacing/>
        <w:jc w:val="both"/>
      </w:pPr>
      <w:r w:rsidRPr="009872AD">
        <w:rPr>
          <w:szCs w:val="22"/>
          <w:lang w:val="es-PE"/>
        </w:rPr>
        <w:t xml:space="preserve">La Tarifa por UAB será de </w:t>
      </w:r>
      <w:r w:rsidR="00863266" w:rsidRPr="009872AD">
        <w:rPr>
          <w:szCs w:val="22"/>
          <w:lang w:val="es-PE"/>
        </w:rPr>
        <w:t>US</w:t>
      </w:r>
      <w:r w:rsidR="00D94239" w:rsidRPr="009872AD">
        <w:rPr>
          <w:szCs w:val="22"/>
          <w:lang w:val="es-PE"/>
        </w:rPr>
        <w:t>$</w:t>
      </w:r>
      <w:r w:rsidR="00863266" w:rsidRPr="009872AD">
        <w:rPr>
          <w:szCs w:val="22"/>
          <w:lang w:val="es-PE"/>
        </w:rPr>
        <w:t xml:space="preserve"> </w:t>
      </w:r>
      <w:r w:rsidR="00D94239" w:rsidRPr="009872AD">
        <w:rPr>
          <w:szCs w:val="22"/>
          <w:lang w:val="es-PE"/>
        </w:rPr>
        <w:t>1</w:t>
      </w:r>
      <w:r w:rsidRPr="009872AD">
        <w:rPr>
          <w:szCs w:val="22"/>
          <w:lang w:val="es-PE"/>
        </w:rPr>
        <w:t>.</w:t>
      </w:r>
      <w:r w:rsidR="00D94239" w:rsidRPr="009872AD">
        <w:rPr>
          <w:szCs w:val="22"/>
          <w:lang w:val="es-PE"/>
        </w:rPr>
        <w:t>6</w:t>
      </w:r>
      <w:r w:rsidR="00616DDE" w:rsidRPr="009872AD">
        <w:rPr>
          <w:szCs w:val="22"/>
          <w:lang w:val="es-PE"/>
        </w:rPr>
        <w:t>9</w:t>
      </w:r>
      <w:r w:rsidR="00D94239" w:rsidRPr="009872AD">
        <w:rPr>
          <w:szCs w:val="22"/>
          <w:lang w:val="es-PE"/>
        </w:rPr>
        <w:t xml:space="preserve"> </w:t>
      </w:r>
      <w:r w:rsidRPr="009872AD">
        <w:rPr>
          <w:szCs w:val="22"/>
          <w:lang w:val="es-PE"/>
        </w:rPr>
        <w:t>más el IGV y todos los impuestos que le s</w:t>
      </w:r>
      <w:r w:rsidR="00C20FC5" w:rsidRPr="009872AD">
        <w:rPr>
          <w:szCs w:val="22"/>
          <w:lang w:val="es-PE"/>
        </w:rPr>
        <w:t>ean aplicables.</w:t>
      </w:r>
    </w:p>
    <w:p w14:paraId="4C257BDA" w14:textId="77777777" w:rsidR="00D94239" w:rsidRPr="009872AD" w:rsidRDefault="00C20FC5">
      <w:pPr>
        <w:pStyle w:val="Prrafodelista"/>
        <w:ind w:left="425"/>
        <w:contextualSpacing/>
        <w:jc w:val="both"/>
      </w:pPr>
      <w:r w:rsidRPr="009872AD">
        <w:rPr>
          <w:szCs w:val="22"/>
          <w:lang w:val="es-PE"/>
        </w:rPr>
        <w:t xml:space="preserve"> </w:t>
      </w:r>
    </w:p>
    <w:p w14:paraId="550D2832" w14:textId="77777777" w:rsidR="00D94239" w:rsidRPr="009872AD" w:rsidRDefault="00D94239" w:rsidP="00C41137">
      <w:pPr>
        <w:pStyle w:val="Prrafodelista"/>
        <w:numPr>
          <w:ilvl w:val="1"/>
          <w:numId w:val="71"/>
        </w:numPr>
        <w:tabs>
          <w:tab w:val="clear" w:pos="1440"/>
        </w:tabs>
        <w:ind w:left="425" w:hanging="425"/>
        <w:contextualSpacing/>
        <w:jc w:val="both"/>
      </w:pPr>
      <w:r w:rsidRPr="009872AD">
        <w:rPr>
          <w:szCs w:val="22"/>
          <w:lang w:val="es-PE"/>
        </w:rPr>
        <w:t xml:space="preserve">La Tarifa está fijada en </w:t>
      </w:r>
      <w:r w:rsidR="000311BE" w:rsidRPr="009872AD">
        <w:rPr>
          <w:szCs w:val="22"/>
          <w:lang w:val="es-PE"/>
        </w:rPr>
        <w:t>D</w:t>
      </w:r>
      <w:r w:rsidRPr="009872AD">
        <w:rPr>
          <w:szCs w:val="22"/>
          <w:lang w:val="es-PE"/>
        </w:rPr>
        <w:t>ólares</w:t>
      </w:r>
      <w:r w:rsidR="00323CFB" w:rsidRPr="009872AD">
        <w:rPr>
          <w:szCs w:val="22"/>
          <w:lang w:val="es-PE"/>
        </w:rPr>
        <w:t xml:space="preserve"> Americanos</w:t>
      </w:r>
      <w:r w:rsidR="000311BE" w:rsidRPr="009872AD">
        <w:rPr>
          <w:szCs w:val="22"/>
          <w:lang w:val="es-PE"/>
        </w:rPr>
        <w:t>;</w:t>
      </w:r>
      <w:r w:rsidR="006A2BF4" w:rsidRPr="009872AD">
        <w:rPr>
          <w:szCs w:val="22"/>
          <w:lang w:val="es-PE"/>
        </w:rPr>
        <w:t xml:space="preserve"> </w:t>
      </w:r>
      <w:r w:rsidR="00F30BA2" w:rsidRPr="009872AD">
        <w:rPr>
          <w:szCs w:val="22"/>
          <w:lang w:val="es-PE"/>
        </w:rPr>
        <w:t xml:space="preserve">y la cobranza podrá efectuarse en Dólares </w:t>
      </w:r>
      <w:r w:rsidR="00F92A73" w:rsidRPr="009872AD">
        <w:rPr>
          <w:szCs w:val="22"/>
          <w:lang w:val="es-PE"/>
        </w:rPr>
        <w:t>Americanos</w:t>
      </w:r>
      <w:r w:rsidR="00F30BA2" w:rsidRPr="009872AD">
        <w:rPr>
          <w:szCs w:val="22"/>
          <w:lang w:val="es-PE"/>
        </w:rPr>
        <w:t xml:space="preserve"> o en Soles, al </w:t>
      </w:r>
      <w:r w:rsidR="000311BE" w:rsidRPr="009872AD">
        <w:rPr>
          <w:szCs w:val="22"/>
          <w:lang w:val="es-PE"/>
        </w:rPr>
        <w:t>tipo de cambio venta publicado por la Superintendencia de Banca y Seguros del Perú</w:t>
      </w:r>
      <w:r w:rsidR="00C72E65" w:rsidRPr="009872AD">
        <w:rPr>
          <w:szCs w:val="22"/>
          <w:lang w:val="es-PE"/>
        </w:rPr>
        <w:t xml:space="preserve"> </w:t>
      </w:r>
      <w:r w:rsidR="00F92A73" w:rsidRPr="009872AD">
        <w:rPr>
          <w:szCs w:val="22"/>
          <w:lang w:val="es-PE"/>
        </w:rPr>
        <w:t>vigente</w:t>
      </w:r>
      <w:r w:rsidR="000B33A4" w:rsidRPr="009872AD">
        <w:rPr>
          <w:szCs w:val="22"/>
          <w:lang w:val="es-PE"/>
        </w:rPr>
        <w:t xml:space="preserve"> </w:t>
      </w:r>
      <w:r w:rsidR="00F92A73" w:rsidRPr="009872AD">
        <w:rPr>
          <w:szCs w:val="22"/>
          <w:lang w:val="es-PE"/>
        </w:rPr>
        <w:t>a la fecha en que se</w:t>
      </w:r>
      <w:r w:rsidR="00712896" w:rsidRPr="009872AD">
        <w:rPr>
          <w:szCs w:val="22"/>
          <w:lang w:val="es-PE"/>
        </w:rPr>
        <w:t xml:space="preserve"> realiza la operación de pago</w:t>
      </w:r>
      <w:r w:rsidR="000311BE" w:rsidRPr="009872AD">
        <w:rPr>
          <w:szCs w:val="22"/>
          <w:lang w:val="es-PE"/>
        </w:rPr>
        <w:t xml:space="preserve">. </w:t>
      </w:r>
    </w:p>
    <w:p w14:paraId="74CBE35F" w14:textId="77777777" w:rsidR="00E065C3" w:rsidRPr="009872AD" w:rsidRDefault="00E065C3" w:rsidP="00DB79CF">
      <w:pPr>
        <w:pStyle w:val="Prrafodelista"/>
        <w:ind w:left="425"/>
        <w:contextualSpacing/>
        <w:jc w:val="both"/>
      </w:pPr>
    </w:p>
    <w:p w14:paraId="4CDEB237" w14:textId="77777777" w:rsidR="000F27E5" w:rsidRPr="009872AD" w:rsidRDefault="008B2C54" w:rsidP="00C41137">
      <w:pPr>
        <w:pStyle w:val="Prrafodelista"/>
        <w:numPr>
          <w:ilvl w:val="1"/>
          <w:numId w:val="71"/>
        </w:numPr>
        <w:tabs>
          <w:tab w:val="clear" w:pos="1440"/>
        </w:tabs>
        <w:ind w:left="425" w:hanging="425"/>
        <w:contextualSpacing/>
        <w:jc w:val="both"/>
      </w:pPr>
      <w:r w:rsidRPr="009872AD">
        <w:t xml:space="preserve">Las Tarifas entrarán en vigencia luego que el CONCESIONARIO haya cumplido con la publicación del tarifario, de conformidad con lo establecido en el Artículo 33° del Reglamento General de Tarifas de OSITRAN - RETA. </w:t>
      </w:r>
    </w:p>
    <w:p w14:paraId="1667C7D1" w14:textId="77777777" w:rsidR="000F27E5" w:rsidRPr="009872AD" w:rsidRDefault="000F27E5" w:rsidP="00DB79CF">
      <w:pPr>
        <w:pStyle w:val="Prrafodelista"/>
        <w:ind w:left="425"/>
        <w:contextualSpacing/>
        <w:jc w:val="both"/>
      </w:pPr>
    </w:p>
    <w:p w14:paraId="26695C9E" w14:textId="77777777" w:rsidR="007A4A14" w:rsidRPr="009872AD" w:rsidRDefault="000F27E5" w:rsidP="00C41137">
      <w:pPr>
        <w:pStyle w:val="Prrafodelista"/>
        <w:numPr>
          <w:ilvl w:val="1"/>
          <w:numId w:val="71"/>
        </w:numPr>
        <w:tabs>
          <w:tab w:val="clear" w:pos="1440"/>
        </w:tabs>
        <w:ind w:left="425" w:hanging="425"/>
        <w:contextualSpacing/>
        <w:jc w:val="both"/>
      </w:pPr>
      <w:r w:rsidRPr="009872AD">
        <w:t>A partir de</w:t>
      </w:r>
      <w:r w:rsidR="00E323C2" w:rsidRPr="009872AD">
        <w:t>l</w:t>
      </w:r>
      <w:r w:rsidRPr="009872AD">
        <w:t xml:space="preserve"> </w:t>
      </w:r>
      <w:r w:rsidR="00E323C2" w:rsidRPr="009872AD">
        <w:t>inicio de Explotación de la Concesión</w:t>
      </w:r>
      <w:r w:rsidRPr="009872AD">
        <w:t xml:space="preserve"> </w:t>
      </w:r>
      <w:r w:rsidR="00E323C2" w:rsidRPr="009872AD">
        <w:t>y</w:t>
      </w:r>
      <w:r w:rsidRPr="009872AD">
        <w:t xml:space="preserve"> cumplida la exigencia indicada en el literal </w:t>
      </w:r>
      <w:r w:rsidR="00B91D14" w:rsidRPr="009872AD">
        <w:t>c</w:t>
      </w:r>
      <w:r w:rsidRPr="009872AD">
        <w:t>,</w:t>
      </w:r>
      <w:r w:rsidR="00F9714F" w:rsidRPr="009872AD">
        <w:t xml:space="preserve"> </w:t>
      </w:r>
      <w:r w:rsidR="000D7EB4" w:rsidRPr="009872AD">
        <w:t>precedente,</w:t>
      </w:r>
      <w:r w:rsidRPr="009872AD">
        <w:t xml:space="preserve"> </w:t>
      </w:r>
      <w:r w:rsidR="00C839E9" w:rsidRPr="009872AD">
        <w:t xml:space="preserve">así como lo establecido en la Cláusula 9.2 del Contrato, </w:t>
      </w:r>
      <w:r w:rsidRPr="009872AD">
        <w:t>el CONCESIONARIO deberá cobrar la Tarifa vigente a aquell</w:t>
      </w:r>
      <w:r w:rsidR="00C20FC5" w:rsidRPr="009872AD">
        <w:t>os Usuarios</w:t>
      </w:r>
      <w:r w:rsidRPr="009872AD">
        <w:t xml:space="preserve"> </w:t>
      </w:r>
      <w:r w:rsidR="00FB52E7" w:rsidRPr="009872AD">
        <w:t>obligad</w:t>
      </w:r>
      <w:r w:rsidR="00C20FC5" w:rsidRPr="009872AD">
        <w:t>o</w:t>
      </w:r>
      <w:r w:rsidR="00FB52E7" w:rsidRPr="009872AD">
        <w:t>s a pagar Tarifa</w:t>
      </w:r>
      <w:r w:rsidR="005B2E42" w:rsidRPr="009872AD">
        <w:t>, según lo estipulado en el presente Anexo</w:t>
      </w:r>
      <w:r w:rsidRPr="009872AD">
        <w:t>.</w:t>
      </w:r>
    </w:p>
    <w:p w14:paraId="3312DC03" w14:textId="77777777" w:rsidR="00EC4002" w:rsidRPr="009872AD" w:rsidRDefault="00EC4002" w:rsidP="001873AB"/>
    <w:p w14:paraId="758F24EC" w14:textId="77777777" w:rsidR="00EC4002" w:rsidRPr="009872AD" w:rsidRDefault="00F9714F" w:rsidP="00C41137">
      <w:pPr>
        <w:pStyle w:val="Prrafodelista"/>
        <w:numPr>
          <w:ilvl w:val="1"/>
          <w:numId w:val="71"/>
        </w:numPr>
        <w:tabs>
          <w:tab w:val="clear" w:pos="1440"/>
        </w:tabs>
        <w:ind w:left="425" w:hanging="425"/>
        <w:contextualSpacing/>
        <w:jc w:val="both"/>
      </w:pPr>
      <w:r w:rsidRPr="009872AD">
        <w:t xml:space="preserve">El CONCEDENTE podrá </w:t>
      </w:r>
      <w:r w:rsidR="008C5BE5" w:rsidRPr="009872AD">
        <w:t>solic</w:t>
      </w:r>
      <w:r w:rsidR="00766DDE" w:rsidRPr="009872AD">
        <w:t>i</w:t>
      </w:r>
      <w:r w:rsidR="008C5BE5" w:rsidRPr="009872AD">
        <w:t xml:space="preserve">tar </w:t>
      </w:r>
      <w:r w:rsidR="005B1B46" w:rsidRPr="009872AD">
        <w:t xml:space="preserve">al REGULADOR </w:t>
      </w:r>
      <w:r w:rsidR="008C5BE5" w:rsidRPr="009872AD">
        <w:t>la revisión de</w:t>
      </w:r>
      <w:r w:rsidR="00621207" w:rsidRPr="009872AD">
        <w:t>l Régimen Tarifario del presente Contrato.</w:t>
      </w:r>
      <w:r w:rsidRPr="009872AD">
        <w:t xml:space="preserve"> </w:t>
      </w:r>
    </w:p>
    <w:p w14:paraId="0F8856AB" w14:textId="77777777" w:rsidR="00EC4002" w:rsidRPr="009872AD" w:rsidRDefault="00EC4002" w:rsidP="001873AB">
      <w:pPr>
        <w:pStyle w:val="Prrafodelista"/>
      </w:pPr>
    </w:p>
    <w:p w14:paraId="7C718501" w14:textId="77777777" w:rsidR="001058E4" w:rsidRPr="009872AD" w:rsidRDefault="00FD59F5" w:rsidP="00C41137">
      <w:pPr>
        <w:pStyle w:val="Prrafodelista"/>
        <w:numPr>
          <w:ilvl w:val="1"/>
          <w:numId w:val="71"/>
        </w:numPr>
        <w:tabs>
          <w:tab w:val="clear" w:pos="1440"/>
        </w:tabs>
        <w:ind w:left="425" w:hanging="425"/>
        <w:contextualSpacing/>
        <w:jc w:val="both"/>
      </w:pPr>
      <w:r w:rsidRPr="009872AD">
        <w:t xml:space="preserve">Las embarcaciones de uso oficial, a cargo de la Marina de Guerra del Perú, así como las que se utilicen para atender servicios de emergencia, estarán exentos del </w:t>
      </w:r>
      <w:r w:rsidR="00284CAD" w:rsidRPr="009872AD">
        <w:t>pago</w:t>
      </w:r>
      <w:r w:rsidRPr="009872AD">
        <w:t xml:space="preserve"> de la Tarifa.</w:t>
      </w:r>
      <w:r w:rsidR="00065B77" w:rsidRPr="009872AD">
        <w:t xml:space="preserve"> </w:t>
      </w:r>
    </w:p>
    <w:p w14:paraId="2A0881FB" w14:textId="77777777" w:rsidR="001058E4" w:rsidRPr="009872AD" w:rsidRDefault="001058E4" w:rsidP="001058E4">
      <w:pPr>
        <w:pStyle w:val="Prrafodelista"/>
        <w:ind w:left="425"/>
        <w:contextualSpacing/>
        <w:jc w:val="both"/>
      </w:pPr>
    </w:p>
    <w:p w14:paraId="236F5586" w14:textId="290392A9" w:rsidR="001058E4" w:rsidRPr="009872AD" w:rsidRDefault="001058E4" w:rsidP="00C41137">
      <w:pPr>
        <w:pStyle w:val="Prrafodelista"/>
        <w:numPr>
          <w:ilvl w:val="1"/>
          <w:numId w:val="71"/>
        </w:numPr>
        <w:tabs>
          <w:tab w:val="clear" w:pos="1440"/>
        </w:tabs>
        <w:ind w:left="425" w:hanging="425"/>
        <w:contextualSpacing/>
        <w:jc w:val="both"/>
      </w:pPr>
      <w:r w:rsidRPr="009872AD">
        <w:t>Las embarcaciones usadas por los pueblos indígenas según usos y costumbres y cuando realicen actividades de subsistencia, no pagarán tarifa alguna.</w:t>
      </w:r>
    </w:p>
    <w:p w14:paraId="45403966" w14:textId="7D1C9402" w:rsidR="001058E4" w:rsidRPr="009872AD" w:rsidRDefault="001058E4" w:rsidP="00A31B06">
      <w:pPr>
        <w:pStyle w:val="Prrafodelista"/>
        <w:ind w:left="425"/>
        <w:contextualSpacing/>
        <w:jc w:val="both"/>
      </w:pPr>
    </w:p>
    <w:p w14:paraId="191B244D" w14:textId="77777777" w:rsidR="00A31B06" w:rsidRPr="009872AD" w:rsidRDefault="00A31B06" w:rsidP="00DB79CF">
      <w:pPr>
        <w:jc w:val="both"/>
        <w:rPr>
          <w:b/>
        </w:rPr>
      </w:pPr>
    </w:p>
    <w:p w14:paraId="4BE6D3C6" w14:textId="77777777" w:rsidR="00DB79CF" w:rsidRPr="009872AD" w:rsidRDefault="00C6318B" w:rsidP="00DB79CF">
      <w:pPr>
        <w:jc w:val="both"/>
      </w:pPr>
      <w:r w:rsidRPr="009872AD">
        <w:rPr>
          <w:b/>
        </w:rPr>
        <w:t>USUARIOS OBLIGADOS A PAGAR TARIFA</w:t>
      </w:r>
    </w:p>
    <w:p w14:paraId="71573070" w14:textId="77777777" w:rsidR="00DB79CF" w:rsidRPr="009872AD" w:rsidRDefault="00DB79CF" w:rsidP="00DB79CF">
      <w:pPr>
        <w:jc w:val="both"/>
      </w:pPr>
    </w:p>
    <w:p w14:paraId="38EA2CE7" w14:textId="77777777" w:rsidR="007D63A2" w:rsidRPr="009872AD" w:rsidRDefault="007D63A2" w:rsidP="00DB79CF">
      <w:pPr>
        <w:jc w:val="both"/>
        <w:rPr>
          <w:lang w:val="es-UY"/>
        </w:rPr>
      </w:pPr>
      <w:r w:rsidRPr="009872AD">
        <w:rPr>
          <w:lang w:val="es-UY"/>
        </w:rPr>
        <w:t xml:space="preserve">Son Usuarios obligados a pagar Tarifa, aquellos cuyas embarcaciones, cumplen simultáneamente, con las </w:t>
      </w:r>
      <w:r w:rsidR="00C6318B" w:rsidRPr="009872AD">
        <w:rPr>
          <w:lang w:val="es-UY"/>
        </w:rPr>
        <w:t xml:space="preserve">siguientes </w:t>
      </w:r>
      <w:r w:rsidRPr="009872AD">
        <w:rPr>
          <w:lang w:val="es-UY"/>
        </w:rPr>
        <w:t xml:space="preserve">características definidas en A y cuyo recorrido es el que se estipula en </w:t>
      </w:r>
      <w:r w:rsidR="00C6318B" w:rsidRPr="009872AD">
        <w:rPr>
          <w:lang w:val="es-UY"/>
        </w:rPr>
        <w:t>B:</w:t>
      </w:r>
    </w:p>
    <w:p w14:paraId="0AC96945" w14:textId="77777777" w:rsidR="007D63A2" w:rsidRPr="009872AD" w:rsidRDefault="007D63A2" w:rsidP="00DB79CF">
      <w:pPr>
        <w:jc w:val="both"/>
        <w:rPr>
          <w:lang w:val="es-UY"/>
        </w:rPr>
      </w:pPr>
    </w:p>
    <w:p w14:paraId="6BD83D40" w14:textId="77777777" w:rsidR="00EC4002" w:rsidRPr="009872AD" w:rsidRDefault="007D63A2" w:rsidP="001873AB">
      <w:pPr>
        <w:tabs>
          <w:tab w:val="left" w:pos="426"/>
        </w:tabs>
        <w:jc w:val="both"/>
        <w:rPr>
          <w:lang w:val="es-UY"/>
        </w:rPr>
      </w:pPr>
      <w:r w:rsidRPr="009872AD">
        <w:rPr>
          <w:lang w:val="es-UY"/>
        </w:rPr>
        <w:t>A.</w:t>
      </w:r>
      <w:r w:rsidR="00766DDE" w:rsidRPr="009872AD">
        <w:rPr>
          <w:lang w:val="es-UY"/>
        </w:rPr>
        <w:t>-</w:t>
      </w:r>
      <w:r w:rsidRPr="009872AD">
        <w:rPr>
          <w:lang w:val="es-UY"/>
        </w:rPr>
        <w:t xml:space="preserve"> </w:t>
      </w:r>
      <w:r w:rsidR="00C6318B" w:rsidRPr="009872AD">
        <w:rPr>
          <w:lang w:val="es-UY"/>
        </w:rPr>
        <w:t xml:space="preserve"> </w:t>
      </w:r>
      <w:r w:rsidR="00CB59C8" w:rsidRPr="009872AD">
        <w:rPr>
          <w:lang w:val="es-UY"/>
        </w:rPr>
        <w:t>SEGÚN CARACTERÍSTICAS DE LA EMBARCACIÓN.</w:t>
      </w:r>
    </w:p>
    <w:p w14:paraId="61B2C180" w14:textId="77777777" w:rsidR="003434A9" w:rsidRPr="009872AD" w:rsidRDefault="003434A9" w:rsidP="00DB79CF">
      <w:pPr>
        <w:jc w:val="both"/>
        <w:rPr>
          <w:lang w:val="es-UY"/>
        </w:rPr>
      </w:pPr>
    </w:p>
    <w:p w14:paraId="21B63214" w14:textId="2E19D517" w:rsidR="00EC4002" w:rsidRPr="009872AD" w:rsidRDefault="002F3C1F" w:rsidP="001873AB">
      <w:pPr>
        <w:ind w:left="426"/>
        <w:jc w:val="both"/>
        <w:rPr>
          <w:lang w:val="es-UY"/>
        </w:rPr>
      </w:pPr>
      <w:r w:rsidRPr="009872AD">
        <w:rPr>
          <w:lang w:val="es-UY"/>
        </w:rPr>
        <w:t>Comprende a los</w:t>
      </w:r>
      <w:r w:rsidR="00F9714F" w:rsidRPr="009872AD">
        <w:rPr>
          <w:lang w:val="es-UY"/>
        </w:rPr>
        <w:t xml:space="preserve"> </w:t>
      </w:r>
      <w:r w:rsidR="004007E0" w:rsidRPr="009872AD">
        <w:rPr>
          <w:lang w:val="es-UY"/>
        </w:rPr>
        <w:t xml:space="preserve">Usuarios </w:t>
      </w:r>
      <w:r w:rsidR="00614D27" w:rsidRPr="009872AD">
        <w:rPr>
          <w:lang w:val="es-UY"/>
        </w:rPr>
        <w:t>cuya</w:t>
      </w:r>
      <w:r w:rsidRPr="009872AD">
        <w:rPr>
          <w:lang w:val="es-UY"/>
        </w:rPr>
        <w:t>s embarcaciones</w:t>
      </w:r>
      <w:r w:rsidR="001077BF" w:rsidRPr="009872AD">
        <w:rPr>
          <w:lang w:val="es-UY"/>
        </w:rPr>
        <w:t xml:space="preserve"> </w:t>
      </w:r>
      <w:r w:rsidR="00614D27" w:rsidRPr="009872AD">
        <w:rPr>
          <w:lang w:val="es-UY"/>
        </w:rPr>
        <w:t>tenga</w:t>
      </w:r>
      <w:r w:rsidRPr="009872AD">
        <w:rPr>
          <w:lang w:val="es-UY"/>
        </w:rPr>
        <w:t>n</w:t>
      </w:r>
      <w:r w:rsidR="00614D27" w:rsidRPr="009872AD">
        <w:rPr>
          <w:lang w:val="es-UY"/>
        </w:rPr>
        <w:t xml:space="preserve"> un</w:t>
      </w:r>
      <w:r w:rsidR="00A96D5C" w:rsidRPr="009872AD">
        <w:rPr>
          <w:lang w:val="es-UY"/>
        </w:rPr>
        <w:t xml:space="preserve"> calado</w:t>
      </w:r>
      <w:r w:rsidR="001077BF" w:rsidRPr="009872AD">
        <w:rPr>
          <w:lang w:val="es-UY"/>
        </w:rPr>
        <w:t xml:space="preserve"> de diseño </w:t>
      </w:r>
      <w:r w:rsidR="00A96D5C" w:rsidRPr="009872AD">
        <w:rPr>
          <w:lang w:val="es-UY"/>
        </w:rPr>
        <w:t>superior a 3.0 pies</w:t>
      </w:r>
      <w:r w:rsidR="001F7E2E" w:rsidRPr="009872AD">
        <w:rPr>
          <w:lang w:val="es-UY"/>
        </w:rPr>
        <w:t xml:space="preserve"> (0.91 m)</w:t>
      </w:r>
      <w:r w:rsidRPr="009872AD">
        <w:rPr>
          <w:lang w:val="es-UY"/>
        </w:rPr>
        <w:t>,</w:t>
      </w:r>
      <w:r w:rsidR="00DB79CF" w:rsidRPr="009872AD">
        <w:t xml:space="preserve"> un UAB superior a 13,3</w:t>
      </w:r>
      <w:r w:rsidR="001F7E2E" w:rsidRPr="009872AD">
        <w:t xml:space="preserve"> </w:t>
      </w:r>
      <w:r w:rsidR="00DB79CF" w:rsidRPr="009872AD">
        <w:rPr>
          <w:lang w:val="es-UY"/>
        </w:rPr>
        <w:t>y esté</w:t>
      </w:r>
      <w:r w:rsidRPr="009872AD">
        <w:rPr>
          <w:lang w:val="es-UY"/>
        </w:rPr>
        <w:t>n</w:t>
      </w:r>
      <w:r w:rsidR="00DB79CF" w:rsidRPr="009872AD">
        <w:rPr>
          <w:lang w:val="es-UY"/>
        </w:rPr>
        <w:t xml:space="preserve"> comprendidas en el siguiente universo:</w:t>
      </w:r>
    </w:p>
    <w:p w14:paraId="65ABF64A" w14:textId="77777777" w:rsidR="00EC4002" w:rsidRPr="009872AD" w:rsidRDefault="00EC4002" w:rsidP="001873AB">
      <w:pPr>
        <w:ind w:left="426"/>
        <w:jc w:val="both"/>
        <w:rPr>
          <w:lang w:val="es-UY"/>
        </w:rPr>
      </w:pPr>
    </w:p>
    <w:p w14:paraId="11146A99" w14:textId="77777777" w:rsidR="00EC4002" w:rsidRPr="009872AD" w:rsidRDefault="00DB79CF" w:rsidP="00C41137">
      <w:pPr>
        <w:pStyle w:val="Prrafodelista"/>
        <w:numPr>
          <w:ilvl w:val="0"/>
          <w:numId w:val="128"/>
        </w:numPr>
        <w:spacing w:after="120"/>
        <w:ind w:left="710" w:hanging="142"/>
        <w:jc w:val="both"/>
      </w:pPr>
      <w:r w:rsidRPr="009872AD">
        <w:t>MF: Motonaves Fluviales (incluyendo a las denominadas moto – chatas) con propulsión propia y gobierno.</w:t>
      </w:r>
    </w:p>
    <w:p w14:paraId="574A30C5" w14:textId="77777777" w:rsidR="00EC4002" w:rsidRPr="009872AD" w:rsidRDefault="00DB79CF" w:rsidP="00C41137">
      <w:pPr>
        <w:pStyle w:val="Prrafodelista"/>
        <w:numPr>
          <w:ilvl w:val="0"/>
          <w:numId w:val="128"/>
        </w:numPr>
        <w:spacing w:after="120"/>
        <w:ind w:left="710" w:hanging="142"/>
        <w:jc w:val="both"/>
      </w:pPr>
      <w:r w:rsidRPr="009872AD">
        <w:t>EF: Empujadores Fluviales (empleados para el transporte de convoys de barcazas)</w:t>
      </w:r>
    </w:p>
    <w:p w14:paraId="543DD074" w14:textId="77777777" w:rsidR="00EC4002" w:rsidRPr="009872AD" w:rsidRDefault="00DB79CF" w:rsidP="00C41137">
      <w:pPr>
        <w:pStyle w:val="Prrafodelista"/>
        <w:numPr>
          <w:ilvl w:val="0"/>
          <w:numId w:val="128"/>
        </w:numPr>
        <w:spacing w:after="120"/>
        <w:ind w:left="710" w:hanging="142"/>
        <w:jc w:val="both"/>
      </w:pPr>
      <w:r w:rsidRPr="009872AD">
        <w:t xml:space="preserve">AF: Artefactos Fluviales (construcciones navales flotantes carentes de propulsión, destinadas a cumplir funciones de complemento de actividades fluviales y lacustres o de explotación de los recursos fluviales, tales como barcazas – predominantes en la </w:t>
      </w:r>
      <w:r w:rsidRPr="009872AD">
        <w:lastRenderedPageBreak/>
        <w:t xml:space="preserve">Hidrovía Amazónica – diques flotantes, grúas flotantes, chatas, barcazas, pontones, balsas y otras plataformas flotantes). </w:t>
      </w:r>
    </w:p>
    <w:p w14:paraId="6272D8A4" w14:textId="77777777" w:rsidR="00EC4002" w:rsidRPr="009872AD" w:rsidRDefault="00DB79CF" w:rsidP="00C41137">
      <w:pPr>
        <w:pStyle w:val="Prrafodelista"/>
        <w:numPr>
          <w:ilvl w:val="0"/>
          <w:numId w:val="128"/>
        </w:numPr>
        <w:spacing w:after="120"/>
        <w:ind w:left="710" w:hanging="142"/>
        <w:jc w:val="both"/>
      </w:pPr>
      <w:r w:rsidRPr="009872AD">
        <w:t>Buques de Alto bordo (buques de mayores dimensiones que las correspondientes a las motonaves fluviales – MF)</w:t>
      </w:r>
      <w:r w:rsidR="000E7A19" w:rsidRPr="009872AD">
        <w:t>.</w:t>
      </w:r>
    </w:p>
    <w:p w14:paraId="6AEDF7FF" w14:textId="77777777" w:rsidR="003434A9" w:rsidRPr="009872AD" w:rsidRDefault="003434A9" w:rsidP="003434A9">
      <w:pPr>
        <w:rPr>
          <w:b/>
          <w:lang w:val="es-UY"/>
        </w:rPr>
      </w:pPr>
    </w:p>
    <w:p w14:paraId="464FEB78" w14:textId="77777777" w:rsidR="00EC4002" w:rsidRPr="009872AD" w:rsidRDefault="00C6318B" w:rsidP="001873AB">
      <w:pPr>
        <w:tabs>
          <w:tab w:val="left" w:pos="426"/>
        </w:tabs>
        <w:rPr>
          <w:u w:val="single"/>
          <w:lang w:val="es-UY"/>
        </w:rPr>
      </w:pPr>
      <w:r w:rsidRPr="009872AD">
        <w:rPr>
          <w:lang w:val="es-UY"/>
        </w:rPr>
        <w:t>B</w:t>
      </w:r>
      <w:r w:rsidR="00CB59C8" w:rsidRPr="009872AD">
        <w:rPr>
          <w:lang w:val="es-UY"/>
        </w:rPr>
        <w:t>.</w:t>
      </w:r>
      <w:r w:rsidR="00766DDE" w:rsidRPr="009872AD">
        <w:rPr>
          <w:lang w:val="es-UY"/>
        </w:rPr>
        <w:t>-</w:t>
      </w:r>
      <w:r w:rsidR="00CB59C8" w:rsidRPr="009872AD">
        <w:rPr>
          <w:lang w:val="es-UY"/>
        </w:rPr>
        <w:t xml:space="preserve"> </w:t>
      </w:r>
      <w:r w:rsidRPr="009872AD">
        <w:rPr>
          <w:lang w:val="es-UY"/>
        </w:rPr>
        <w:t xml:space="preserve">  </w:t>
      </w:r>
      <w:r w:rsidR="00CB59C8" w:rsidRPr="009872AD">
        <w:rPr>
          <w:lang w:val="es-UY"/>
        </w:rPr>
        <w:t>SEGÚN TRAVESÍA</w:t>
      </w:r>
    </w:p>
    <w:p w14:paraId="030941ED" w14:textId="77777777" w:rsidR="00DB79CF" w:rsidRPr="009872AD" w:rsidRDefault="00DB79CF" w:rsidP="00DB79CF">
      <w:pPr>
        <w:rPr>
          <w:lang w:val="es-ES_tradnl"/>
        </w:rPr>
      </w:pPr>
    </w:p>
    <w:p w14:paraId="1532C0B8" w14:textId="77777777" w:rsidR="00EC4002" w:rsidRPr="009872AD" w:rsidRDefault="00C43E92" w:rsidP="00C41137">
      <w:pPr>
        <w:pStyle w:val="Prrafodelista"/>
        <w:numPr>
          <w:ilvl w:val="0"/>
          <w:numId w:val="129"/>
        </w:numPr>
        <w:spacing w:after="120"/>
        <w:ind w:left="709" w:hanging="142"/>
        <w:jc w:val="both"/>
      </w:pPr>
      <w:r w:rsidRPr="009872AD">
        <w:t xml:space="preserve">La </w:t>
      </w:r>
      <w:r w:rsidR="008312C9" w:rsidRPr="009872AD">
        <w:t>T</w:t>
      </w:r>
      <w:r w:rsidRPr="009872AD">
        <w:t>arifa será aplicada a toda embarcación que zarpe de</w:t>
      </w:r>
      <w:r w:rsidR="008C12AB" w:rsidRPr="009872AD">
        <w:t>l</w:t>
      </w:r>
      <w:r w:rsidRPr="009872AD">
        <w:t xml:space="preserve">  </w:t>
      </w:r>
      <w:r w:rsidR="008312C9" w:rsidRPr="009872AD">
        <w:t>P</w:t>
      </w:r>
      <w:r w:rsidRPr="009872AD">
        <w:t xml:space="preserve">uerto </w:t>
      </w:r>
      <w:r w:rsidR="008312C9" w:rsidRPr="009872AD">
        <w:t xml:space="preserve">de </w:t>
      </w:r>
      <w:r w:rsidRPr="009872AD">
        <w:t xml:space="preserve">Saramiriza, </w:t>
      </w:r>
      <w:r w:rsidR="008C12AB" w:rsidRPr="009872AD">
        <w:t xml:space="preserve">Puerto de </w:t>
      </w:r>
      <w:r w:rsidRPr="009872AD">
        <w:t xml:space="preserve">Yurimaguas, </w:t>
      </w:r>
      <w:r w:rsidR="00405217" w:rsidRPr="009872AD">
        <w:t xml:space="preserve">Puerto de </w:t>
      </w:r>
      <w:r w:rsidRPr="009872AD">
        <w:t>Pucallpa</w:t>
      </w:r>
      <w:r w:rsidR="00DD0B80" w:rsidRPr="009872AD">
        <w:t xml:space="preserve"> </w:t>
      </w:r>
      <w:r w:rsidR="00405217" w:rsidRPr="009872AD">
        <w:t>o Puerto de</w:t>
      </w:r>
      <w:r w:rsidRPr="009872AD">
        <w:t xml:space="preserve"> Iquito</w:t>
      </w:r>
      <w:r w:rsidR="00DD0B80" w:rsidRPr="009872AD">
        <w:t>s</w:t>
      </w:r>
      <w:r w:rsidR="005A25AB" w:rsidRPr="009872AD">
        <w:t xml:space="preserve"> y que navegue por sectores fluviales ubicados dentro del </w:t>
      </w:r>
      <w:r w:rsidR="003B0B1D" w:rsidRPr="009872AD">
        <w:t>Á</w:t>
      </w:r>
      <w:r w:rsidR="005A25AB" w:rsidRPr="009872AD">
        <w:t>rea de Desarrollo de la Concesión</w:t>
      </w:r>
      <w:r w:rsidR="008312C9" w:rsidRPr="009872AD">
        <w:t>.</w:t>
      </w:r>
    </w:p>
    <w:p w14:paraId="57181F59" w14:textId="77777777" w:rsidR="00EC4002" w:rsidRPr="009872AD" w:rsidRDefault="008312C9" w:rsidP="00C41137">
      <w:pPr>
        <w:pStyle w:val="Prrafodelista"/>
        <w:numPr>
          <w:ilvl w:val="0"/>
          <w:numId w:val="129"/>
        </w:numPr>
        <w:spacing w:after="120"/>
        <w:ind w:left="709" w:hanging="142"/>
        <w:jc w:val="both"/>
      </w:pPr>
      <w:r w:rsidRPr="009872AD">
        <w:t>La Tarifa será aplicada a toda embarcación</w:t>
      </w:r>
      <w:r w:rsidR="00C43E92" w:rsidRPr="009872AD">
        <w:t>,</w:t>
      </w:r>
      <w:r w:rsidRPr="009872AD">
        <w:t xml:space="preserve"> </w:t>
      </w:r>
      <w:r w:rsidR="00C43E92" w:rsidRPr="009872AD">
        <w:t>que arribe a los</w:t>
      </w:r>
      <w:r w:rsidRPr="009872AD">
        <w:t xml:space="preserve"> Puertos indicados </w:t>
      </w:r>
      <w:r w:rsidR="00405217" w:rsidRPr="009872AD">
        <w:t xml:space="preserve">en el literal i, </w:t>
      </w:r>
      <w:r w:rsidRPr="009872AD">
        <w:t xml:space="preserve">y que procediendo </w:t>
      </w:r>
      <w:r w:rsidR="00C43E92" w:rsidRPr="009872AD">
        <w:t>de un área externa</w:t>
      </w:r>
      <w:r w:rsidRPr="009872AD">
        <w:t xml:space="preserve"> del Área de Desarrollo de la Concesión</w:t>
      </w:r>
      <w:r w:rsidR="00B368B6" w:rsidRPr="009872AD">
        <w:t xml:space="preserve"> </w:t>
      </w:r>
      <w:r w:rsidR="003B0B1D" w:rsidRPr="009872AD">
        <w:t>navegue por sectores fluviales ubicados dentro del Área de Desarrollo de la Concesión.</w:t>
      </w:r>
      <w:r w:rsidR="00C43E92" w:rsidRPr="009872AD">
        <w:t xml:space="preserve"> </w:t>
      </w:r>
    </w:p>
    <w:p w14:paraId="53777545" w14:textId="17D0B10D" w:rsidR="00EC4002" w:rsidRPr="009872AD" w:rsidRDefault="00EB0C3B" w:rsidP="00C41137">
      <w:pPr>
        <w:pStyle w:val="Prrafodelista"/>
        <w:numPr>
          <w:ilvl w:val="0"/>
          <w:numId w:val="129"/>
        </w:numPr>
        <w:spacing w:after="120"/>
        <w:ind w:left="709" w:hanging="142"/>
        <w:jc w:val="both"/>
      </w:pPr>
      <w:r w:rsidRPr="009872AD">
        <w:t>La Tarifa será aplicada a toda</w:t>
      </w:r>
      <w:r w:rsidR="00C43E92" w:rsidRPr="009872AD">
        <w:t xml:space="preserve"> </w:t>
      </w:r>
      <w:r w:rsidRPr="009872AD">
        <w:t xml:space="preserve">embarcación </w:t>
      </w:r>
      <w:r w:rsidR="00C43E92" w:rsidRPr="009872AD">
        <w:t xml:space="preserve">que navegue por sectores fluviales ubicados dentro del Área de Desarrollo de la Concesión, </w:t>
      </w:r>
      <w:r w:rsidR="00D8574B" w:rsidRPr="009872AD">
        <w:t xml:space="preserve">que </w:t>
      </w:r>
      <w:r w:rsidR="00C43E92" w:rsidRPr="009872AD">
        <w:t xml:space="preserve">sin arribar a los Puertos </w:t>
      </w:r>
      <w:r w:rsidR="00D8574B" w:rsidRPr="009872AD">
        <w:t xml:space="preserve">indicados en el literal i, </w:t>
      </w:r>
      <w:r w:rsidR="00C43E92" w:rsidRPr="009872AD">
        <w:t>pasen frente a</w:t>
      </w:r>
      <w:r w:rsidR="00BC6BE6" w:rsidRPr="009872AD">
        <w:t xml:space="preserve"> la Isla de</w:t>
      </w:r>
      <w:r w:rsidR="00C43E92" w:rsidRPr="009872AD">
        <w:t xml:space="preserve"> Santa Rosa</w:t>
      </w:r>
      <w:r w:rsidR="00BC6BE6" w:rsidRPr="009872AD">
        <w:t xml:space="preserve"> distrito de Yaraví (Frontera Perú-Colombia)</w:t>
      </w:r>
      <w:r w:rsidR="00C43E92" w:rsidRPr="009872AD">
        <w:t>.</w:t>
      </w:r>
    </w:p>
    <w:p w14:paraId="28DAAD09" w14:textId="77777777" w:rsidR="00B065A9" w:rsidRPr="009872AD" w:rsidRDefault="00B065A9" w:rsidP="00C41137">
      <w:pPr>
        <w:pStyle w:val="Prrafodelista"/>
        <w:numPr>
          <w:ilvl w:val="0"/>
          <w:numId w:val="129"/>
        </w:numPr>
        <w:spacing w:after="120"/>
        <w:ind w:left="709" w:hanging="142"/>
        <w:jc w:val="both"/>
      </w:pPr>
      <w:r w:rsidRPr="009872AD">
        <w:t xml:space="preserve">No se cobrará </w:t>
      </w:r>
      <w:r w:rsidR="00AE490D" w:rsidRPr="009872AD">
        <w:t>T</w:t>
      </w:r>
      <w:r w:rsidRPr="009872AD">
        <w:t xml:space="preserve">arifa a embarcaciones que arriben o zarpen desde los Puertos indicados en el literal i, provenientes de Puertos ubicados aguas arriba de los cursos de agua correspondientes, si no navegan en sectores fluviales ubicados dentro del Área de Desarrollo de la Concesión. </w:t>
      </w:r>
    </w:p>
    <w:p w14:paraId="682D0B5B" w14:textId="701CE280" w:rsidR="00B065A9" w:rsidRPr="009872AD" w:rsidRDefault="00B065A9" w:rsidP="00C41137">
      <w:pPr>
        <w:pStyle w:val="Prrafodelista"/>
        <w:numPr>
          <w:ilvl w:val="0"/>
          <w:numId w:val="129"/>
        </w:numPr>
        <w:spacing w:after="120"/>
        <w:ind w:left="709" w:hanging="142"/>
        <w:jc w:val="both"/>
      </w:pPr>
      <w:r w:rsidRPr="009872AD">
        <w:t xml:space="preserve">Los tráficos de embarcaciones que se realicen exclusivamente entre </w:t>
      </w:r>
      <w:r w:rsidR="00C0620F" w:rsidRPr="009872AD">
        <w:t>A</w:t>
      </w:r>
      <w:r w:rsidRPr="009872AD">
        <w:t xml:space="preserve">tracaderos ubicados dentro del Área de Desarrollo de la Concesión no estarán sujetos al cobro de </w:t>
      </w:r>
      <w:r w:rsidR="00D37567" w:rsidRPr="009872AD">
        <w:t>T</w:t>
      </w:r>
      <w:r w:rsidRPr="009872AD">
        <w:t>arifa.</w:t>
      </w:r>
    </w:p>
    <w:p w14:paraId="2319A124" w14:textId="77777777" w:rsidR="00B065A9" w:rsidRPr="009872AD" w:rsidRDefault="00B065A9" w:rsidP="00C41137">
      <w:pPr>
        <w:pStyle w:val="Prrafodelista"/>
        <w:numPr>
          <w:ilvl w:val="0"/>
          <w:numId w:val="129"/>
        </w:numPr>
        <w:spacing w:after="120"/>
        <w:ind w:left="709" w:hanging="142"/>
        <w:jc w:val="both"/>
      </w:pPr>
      <w:r w:rsidRPr="009872AD">
        <w:t xml:space="preserve">No obstante, en caso de desarrollarse en el futuro otros Puertos de importancia en el interior del Área de Desarrollo de la Concesión, el REGULADOR podrá a su criterio incorporarlos dentro del sistema de cobro de Tarifa, </w:t>
      </w:r>
      <w:r w:rsidR="00795C96" w:rsidRPr="009872AD">
        <w:t>siempre</w:t>
      </w:r>
      <w:r w:rsidR="00621207" w:rsidRPr="009872AD">
        <w:t xml:space="preserve"> </w:t>
      </w:r>
      <w:r w:rsidRPr="009872AD">
        <w:t>que no zarpen o arriben a los Puertos indicados en el literal i.</w:t>
      </w:r>
    </w:p>
    <w:p w14:paraId="294797F4" w14:textId="77777777" w:rsidR="00EC4002" w:rsidRPr="009872AD" w:rsidRDefault="00B065A9" w:rsidP="00C41137">
      <w:pPr>
        <w:pStyle w:val="Prrafodelista"/>
        <w:numPr>
          <w:ilvl w:val="0"/>
          <w:numId w:val="129"/>
        </w:numPr>
        <w:spacing w:after="120"/>
        <w:ind w:left="709" w:hanging="142"/>
        <w:jc w:val="both"/>
      </w:pPr>
      <w:r w:rsidRPr="009872AD">
        <w:t xml:space="preserve">El valor de la Tarifa a cobrar será independiente del recorrido efectuado por la embarcación. Es decir, cualquier travesía que se realice entre los Puertos indicados en </w:t>
      </w:r>
      <w:r w:rsidR="00621207" w:rsidRPr="009872AD">
        <w:t>los</w:t>
      </w:r>
      <w:r w:rsidRPr="009872AD">
        <w:t xml:space="preserve"> literal</w:t>
      </w:r>
      <w:r w:rsidR="00621207" w:rsidRPr="009872AD">
        <w:t>es</w:t>
      </w:r>
      <w:r w:rsidRPr="009872AD">
        <w:t xml:space="preserve"> i</w:t>
      </w:r>
      <w:r w:rsidR="00621207" w:rsidRPr="009872AD">
        <w:t xml:space="preserve"> y vi</w:t>
      </w:r>
      <w:r w:rsidRPr="009872AD">
        <w:t>, estará sujeta al cobro de la misma Tarifa.</w:t>
      </w:r>
    </w:p>
    <w:p w14:paraId="3A9D361F" w14:textId="77777777" w:rsidR="00C43E92" w:rsidRPr="009872AD" w:rsidRDefault="00C43E92" w:rsidP="00C41137">
      <w:pPr>
        <w:pStyle w:val="Prrafodelista"/>
        <w:numPr>
          <w:ilvl w:val="0"/>
          <w:numId w:val="129"/>
        </w:numPr>
        <w:ind w:left="284" w:hanging="142"/>
        <w:contextualSpacing/>
        <w:jc w:val="both"/>
        <w:rPr>
          <w:b/>
          <w:bCs w:val="0"/>
          <w:szCs w:val="22"/>
          <w:lang w:val="es-MX"/>
        </w:rPr>
      </w:pPr>
      <w:r w:rsidRPr="009872AD">
        <w:rPr>
          <w:b/>
          <w:bCs w:val="0"/>
          <w:szCs w:val="22"/>
          <w:lang w:val="es-MX"/>
        </w:rPr>
        <w:br w:type="page"/>
      </w:r>
    </w:p>
    <w:p w14:paraId="3C320BDE" w14:textId="77777777" w:rsidR="00C3257A" w:rsidRPr="009872AD" w:rsidRDefault="00CB59C8" w:rsidP="00C3257A">
      <w:pPr>
        <w:pStyle w:val="Ttulo2"/>
        <w:ind w:left="0"/>
        <w:jc w:val="center"/>
        <w:rPr>
          <w:rFonts w:ascii="Arial" w:hAnsi="Arial"/>
          <w:b/>
          <w:szCs w:val="22"/>
          <w:u w:val="none"/>
        </w:rPr>
      </w:pPr>
      <w:bookmarkStart w:id="2178" w:name="_Toc378746215"/>
      <w:bookmarkStart w:id="2179" w:name="_Toc396825796"/>
      <w:bookmarkStart w:id="2180" w:name="_Toc461693152"/>
      <w:r w:rsidRPr="009872AD">
        <w:rPr>
          <w:rFonts w:ascii="Arial" w:hAnsi="Arial"/>
          <w:b/>
          <w:szCs w:val="22"/>
          <w:u w:val="none"/>
        </w:rPr>
        <w:lastRenderedPageBreak/>
        <w:t>ANEXO 6</w:t>
      </w:r>
      <w:bookmarkEnd w:id="2178"/>
      <w:bookmarkEnd w:id="2179"/>
      <w:bookmarkEnd w:id="2180"/>
    </w:p>
    <w:p w14:paraId="66FE1DDC" w14:textId="77777777" w:rsidR="002E7E0A" w:rsidRPr="009872AD" w:rsidRDefault="002E7E0A" w:rsidP="00C3257A">
      <w:pPr>
        <w:pStyle w:val="Ttulo2"/>
        <w:ind w:left="0"/>
        <w:jc w:val="center"/>
        <w:rPr>
          <w:rFonts w:ascii="Arial" w:hAnsi="Arial"/>
          <w:b/>
          <w:bCs w:val="0"/>
          <w:szCs w:val="22"/>
          <w:u w:val="none"/>
          <w:lang w:val="es-MX"/>
        </w:rPr>
      </w:pPr>
    </w:p>
    <w:p w14:paraId="3DCC7570" w14:textId="77777777" w:rsidR="00EC4002" w:rsidRPr="009872AD" w:rsidRDefault="00CB59C8" w:rsidP="001873AB">
      <w:pPr>
        <w:pStyle w:val="Ttulo1"/>
        <w:jc w:val="center"/>
        <w:rPr>
          <w:szCs w:val="22"/>
        </w:rPr>
      </w:pPr>
      <w:bookmarkStart w:id="2181" w:name="_Toc461693153"/>
      <w:r w:rsidRPr="009872AD">
        <w:rPr>
          <w:szCs w:val="22"/>
        </w:rPr>
        <w:t>TÉRMINOS DE REFERENCIA PARA LA ELABORACIÓN DEL EDI</w:t>
      </w:r>
      <w:bookmarkEnd w:id="2181"/>
    </w:p>
    <w:p w14:paraId="67C20E78" w14:textId="77777777" w:rsidR="00C3257A" w:rsidRPr="009872AD" w:rsidRDefault="00C3257A" w:rsidP="00C3257A">
      <w:pPr>
        <w:rPr>
          <w:szCs w:val="22"/>
          <w:lang w:val="es-ES_tradnl"/>
        </w:rPr>
      </w:pPr>
    </w:p>
    <w:p w14:paraId="1AB2080F" w14:textId="77777777" w:rsidR="00C3257A" w:rsidRPr="009872AD"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9872AD">
        <w:rPr>
          <w:rFonts w:ascii="Arial" w:hAnsi="Arial"/>
          <w:b/>
          <w:szCs w:val="22"/>
        </w:rPr>
        <w:t>GENERALIDADES</w:t>
      </w:r>
    </w:p>
    <w:p w14:paraId="3AEBE198" w14:textId="77777777" w:rsidR="00C3257A" w:rsidRPr="009872AD" w:rsidRDefault="00C3257A" w:rsidP="00C3257A">
      <w:pPr>
        <w:pStyle w:val="Textosinformato"/>
        <w:jc w:val="both"/>
        <w:rPr>
          <w:rFonts w:ascii="Arial" w:hAnsi="Arial"/>
          <w:szCs w:val="22"/>
        </w:rPr>
      </w:pPr>
    </w:p>
    <w:p w14:paraId="063A5C43" w14:textId="77777777" w:rsidR="00C3257A" w:rsidRPr="009872AD" w:rsidRDefault="00C3257A" w:rsidP="00C3257A">
      <w:pPr>
        <w:pStyle w:val="Textosinformato"/>
        <w:ind w:left="567"/>
        <w:jc w:val="both"/>
        <w:rPr>
          <w:rFonts w:ascii="Arial" w:hAnsi="Arial"/>
          <w:szCs w:val="22"/>
        </w:rPr>
      </w:pPr>
      <w:r w:rsidRPr="009872AD">
        <w:rPr>
          <w:rFonts w:ascii="Arial" w:hAnsi="Arial"/>
          <w:szCs w:val="22"/>
        </w:rPr>
        <w:t>El CONCESIONARIO deberá Diseñar, Financiar, Construir, Conservar y Explotar la Hidrovía Amazónica.</w:t>
      </w:r>
    </w:p>
    <w:p w14:paraId="07F23A3B" w14:textId="77777777" w:rsidR="00C3257A" w:rsidRPr="009872AD" w:rsidRDefault="00C3257A" w:rsidP="00C3257A">
      <w:pPr>
        <w:pStyle w:val="Textosinformato"/>
        <w:ind w:left="567"/>
        <w:jc w:val="both"/>
        <w:rPr>
          <w:rFonts w:ascii="Arial" w:hAnsi="Arial"/>
          <w:szCs w:val="22"/>
        </w:rPr>
      </w:pPr>
    </w:p>
    <w:p w14:paraId="72B08C46" w14:textId="77777777" w:rsidR="002D6E0A" w:rsidRPr="009872AD" w:rsidRDefault="00C3257A" w:rsidP="00020EDC">
      <w:pPr>
        <w:ind w:left="567"/>
        <w:jc w:val="both"/>
        <w:rPr>
          <w:szCs w:val="22"/>
        </w:rPr>
      </w:pPr>
      <w:r w:rsidRPr="009872AD">
        <w:rPr>
          <w:szCs w:val="22"/>
        </w:rPr>
        <w:t xml:space="preserve">El CONCESIONARIO tomará como base los estudios de </w:t>
      </w:r>
      <w:r w:rsidR="00257C2D" w:rsidRPr="009872AD">
        <w:rPr>
          <w:szCs w:val="22"/>
        </w:rPr>
        <w:t>pre inversión</w:t>
      </w:r>
      <w:r w:rsidRPr="009872AD">
        <w:rPr>
          <w:szCs w:val="22"/>
        </w:rPr>
        <w:t xml:space="preserve"> y</w:t>
      </w:r>
      <w:r w:rsidR="002D6E0A" w:rsidRPr="009872AD">
        <w:rPr>
          <w:szCs w:val="22"/>
        </w:rPr>
        <w:t xml:space="preserve"> los Requisitos técnicos mínimos de cumplimiento obligatorio para las obras y equipamiento indicados en el Anexo 4 del Contrato, y podrá proponer soluciones mejores en relación con el cumplimiento de los Niveles de Servicio.</w:t>
      </w:r>
    </w:p>
    <w:p w14:paraId="7A024506" w14:textId="77777777" w:rsidR="00B37E17" w:rsidRPr="009872AD" w:rsidRDefault="00B37E17" w:rsidP="00020EDC">
      <w:pPr>
        <w:ind w:left="567"/>
        <w:jc w:val="both"/>
        <w:rPr>
          <w:szCs w:val="22"/>
        </w:rPr>
      </w:pPr>
    </w:p>
    <w:p w14:paraId="441EF117" w14:textId="77777777" w:rsidR="00B37E17" w:rsidRPr="009872AD" w:rsidRDefault="00B37E17" w:rsidP="00020EDC">
      <w:pPr>
        <w:ind w:left="567"/>
        <w:jc w:val="both"/>
        <w:rPr>
          <w:szCs w:val="22"/>
        </w:rPr>
      </w:pPr>
      <w:r w:rsidRPr="009872AD">
        <w:rPr>
          <w:szCs w:val="22"/>
        </w:rPr>
        <w:t>Se solicitará al CONCESIONARIO para la realización del EDI, la presentación de los productos mínimos descritos en el Anexo 4</w:t>
      </w:r>
      <w:r w:rsidR="0074359E" w:rsidRPr="009872AD">
        <w:rPr>
          <w:szCs w:val="22"/>
        </w:rPr>
        <w:t xml:space="preserve">. Los </w:t>
      </w:r>
      <w:r w:rsidRPr="009872AD">
        <w:rPr>
          <w:szCs w:val="22"/>
        </w:rPr>
        <w:t>plazo</w:t>
      </w:r>
      <w:r w:rsidR="0074359E" w:rsidRPr="009872AD">
        <w:rPr>
          <w:szCs w:val="22"/>
        </w:rPr>
        <w:t>s</w:t>
      </w:r>
      <w:r w:rsidRPr="009872AD">
        <w:rPr>
          <w:szCs w:val="22"/>
        </w:rPr>
        <w:t xml:space="preserve"> de presentación de los distintos productos </w:t>
      </w:r>
      <w:r w:rsidR="0074359E" w:rsidRPr="009872AD">
        <w:rPr>
          <w:szCs w:val="22"/>
        </w:rPr>
        <w:t>se indican en la Cláusula 6.3</w:t>
      </w:r>
      <w:r w:rsidRPr="009872AD">
        <w:rPr>
          <w:szCs w:val="22"/>
        </w:rPr>
        <w:t>.</w:t>
      </w:r>
      <w:r w:rsidR="00585393" w:rsidRPr="009872AD">
        <w:rPr>
          <w:szCs w:val="22"/>
        </w:rPr>
        <w:t xml:space="preserve"> Los plazos de respuesta por parte del CONCEDENTE a cada presentación del CONCESIONARIO se indican en la Cláusula 6.4.</w:t>
      </w:r>
    </w:p>
    <w:p w14:paraId="7213C735" w14:textId="77777777" w:rsidR="002D6E0A" w:rsidRPr="009872AD" w:rsidRDefault="002D6E0A" w:rsidP="00C3257A">
      <w:pPr>
        <w:pStyle w:val="Textosinformato"/>
        <w:jc w:val="both"/>
        <w:rPr>
          <w:rFonts w:ascii="Arial" w:hAnsi="Arial"/>
          <w:szCs w:val="22"/>
          <w:lang w:val="es-ES"/>
        </w:rPr>
      </w:pPr>
    </w:p>
    <w:p w14:paraId="7BCE43DF" w14:textId="77777777" w:rsidR="00C6318B" w:rsidRPr="009872AD" w:rsidRDefault="00C6318B" w:rsidP="00C3257A">
      <w:pPr>
        <w:pStyle w:val="Textosinformato"/>
        <w:jc w:val="both"/>
        <w:rPr>
          <w:rFonts w:ascii="Arial" w:hAnsi="Arial"/>
          <w:szCs w:val="22"/>
          <w:lang w:val="es-ES"/>
        </w:rPr>
      </w:pPr>
    </w:p>
    <w:p w14:paraId="330EB986" w14:textId="77777777" w:rsidR="002D6E0A" w:rsidRPr="009872AD"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9872AD">
        <w:rPr>
          <w:rFonts w:ascii="Arial" w:hAnsi="Arial"/>
          <w:b/>
          <w:szCs w:val="22"/>
        </w:rPr>
        <w:t>ESTUDIO DEFINITIVO DE INGENIERÍA</w:t>
      </w:r>
      <w:r w:rsidR="003A72B1" w:rsidRPr="009872AD">
        <w:rPr>
          <w:rFonts w:ascii="Arial" w:hAnsi="Arial"/>
          <w:b/>
          <w:szCs w:val="22"/>
        </w:rPr>
        <w:t xml:space="preserve"> – EDI - </w:t>
      </w:r>
      <w:r w:rsidRPr="009872AD">
        <w:rPr>
          <w:rFonts w:ascii="Arial" w:hAnsi="Arial"/>
          <w:b/>
          <w:szCs w:val="22"/>
        </w:rPr>
        <w:t xml:space="preserve"> DE LAS OBRAS  </w:t>
      </w:r>
    </w:p>
    <w:p w14:paraId="56F018BA" w14:textId="77777777" w:rsidR="002D6E0A" w:rsidRPr="009872AD" w:rsidRDefault="002D6E0A" w:rsidP="003A72B1">
      <w:pPr>
        <w:pStyle w:val="Textosinformato"/>
        <w:ind w:left="567"/>
        <w:jc w:val="both"/>
        <w:rPr>
          <w:rFonts w:ascii="Arial" w:hAnsi="Arial"/>
          <w:b/>
          <w:szCs w:val="22"/>
        </w:rPr>
      </w:pPr>
    </w:p>
    <w:p w14:paraId="53F1899C" w14:textId="77777777" w:rsidR="00CF7437" w:rsidRPr="009872AD" w:rsidRDefault="002D6E0A" w:rsidP="003A72B1">
      <w:pPr>
        <w:ind w:left="567"/>
        <w:jc w:val="both"/>
        <w:rPr>
          <w:szCs w:val="22"/>
          <w:lang w:val="es-ES_tradnl"/>
        </w:rPr>
      </w:pPr>
      <w:r w:rsidRPr="009872AD">
        <w:rPr>
          <w:szCs w:val="22"/>
          <w:lang w:val="es-ES_tradnl"/>
        </w:rPr>
        <w:t xml:space="preserve">El EDI deberá desarrollarse siguiendo las </w:t>
      </w:r>
      <w:r w:rsidR="00E323C2" w:rsidRPr="009872AD">
        <w:rPr>
          <w:szCs w:val="22"/>
          <w:lang w:val="es-ES_tradnl"/>
        </w:rPr>
        <w:t>e</w:t>
      </w:r>
      <w:r w:rsidRPr="009872AD">
        <w:rPr>
          <w:szCs w:val="22"/>
          <w:lang w:val="es-ES_tradnl"/>
        </w:rPr>
        <w:t xml:space="preserve">tapas indicadas en el Plan de Implementación descripto en el </w:t>
      </w:r>
      <w:r w:rsidR="004F749C" w:rsidRPr="009872AD">
        <w:rPr>
          <w:szCs w:val="22"/>
          <w:lang w:val="es-ES_tradnl"/>
        </w:rPr>
        <w:t xml:space="preserve">Apéndice 1 del </w:t>
      </w:r>
      <w:r w:rsidRPr="009872AD">
        <w:rPr>
          <w:szCs w:val="22"/>
          <w:lang w:val="es-ES_tradnl"/>
        </w:rPr>
        <w:t xml:space="preserve">Anexo 4 del Contrato: </w:t>
      </w:r>
      <w:r w:rsidR="00A44F71" w:rsidRPr="009872AD">
        <w:rPr>
          <w:szCs w:val="22"/>
          <w:lang w:val="es-ES_tradnl"/>
        </w:rPr>
        <w:t xml:space="preserve">Parámetros </w:t>
      </w:r>
      <w:r w:rsidRPr="009872AD">
        <w:rPr>
          <w:szCs w:val="22"/>
          <w:lang w:val="es-ES_tradnl"/>
        </w:rPr>
        <w:t xml:space="preserve"> técnicos mínimos de cumplimiento obligatorio para las obras y equipamiento. </w:t>
      </w:r>
    </w:p>
    <w:p w14:paraId="7439110B" w14:textId="77777777" w:rsidR="00CF7437" w:rsidRPr="009872AD" w:rsidRDefault="00CF7437" w:rsidP="003A72B1">
      <w:pPr>
        <w:ind w:left="567"/>
        <w:jc w:val="both"/>
        <w:rPr>
          <w:szCs w:val="22"/>
          <w:lang w:val="es-MX"/>
        </w:rPr>
      </w:pPr>
    </w:p>
    <w:p w14:paraId="4C4FB800" w14:textId="77777777" w:rsidR="002D6E0A" w:rsidRPr="009872AD" w:rsidRDefault="002D6E0A" w:rsidP="003A72B1">
      <w:pPr>
        <w:ind w:left="567"/>
        <w:jc w:val="both"/>
        <w:rPr>
          <w:szCs w:val="22"/>
          <w:lang w:val="es-ES_tradnl"/>
        </w:rPr>
      </w:pPr>
      <w:r w:rsidRPr="009872AD">
        <w:rPr>
          <w:szCs w:val="22"/>
          <w:lang w:val="es-ES_tradnl"/>
        </w:rPr>
        <w:t xml:space="preserve">Eventuales desvíos en relación con dicho Plan deberán ser justificados ante </w:t>
      </w:r>
      <w:r w:rsidR="004A02A2" w:rsidRPr="009872AD">
        <w:rPr>
          <w:szCs w:val="22"/>
          <w:lang w:val="es-ES_tradnl"/>
        </w:rPr>
        <w:t>el CONCEDENTE</w:t>
      </w:r>
      <w:r w:rsidR="008639BA" w:rsidRPr="009872AD">
        <w:rPr>
          <w:szCs w:val="22"/>
          <w:lang w:val="es-ES_tradnl"/>
        </w:rPr>
        <w:t xml:space="preserve"> </w:t>
      </w:r>
      <w:r w:rsidRPr="009872AD">
        <w:rPr>
          <w:szCs w:val="22"/>
          <w:lang w:val="es-ES_tradnl"/>
        </w:rPr>
        <w:t xml:space="preserve">y aprobados por </w:t>
      </w:r>
      <w:r w:rsidR="004A02A2" w:rsidRPr="009872AD">
        <w:rPr>
          <w:szCs w:val="22"/>
          <w:lang w:val="es-ES_tradnl"/>
        </w:rPr>
        <w:t xml:space="preserve">el </w:t>
      </w:r>
      <w:r w:rsidRPr="009872AD">
        <w:rPr>
          <w:szCs w:val="22"/>
          <w:lang w:val="es-ES_tradnl"/>
        </w:rPr>
        <w:t>mism</w:t>
      </w:r>
      <w:r w:rsidR="004A02A2" w:rsidRPr="009872AD">
        <w:rPr>
          <w:szCs w:val="22"/>
          <w:lang w:val="es-ES_tradnl"/>
        </w:rPr>
        <w:t>o</w:t>
      </w:r>
      <w:r w:rsidRPr="009872AD">
        <w:rPr>
          <w:szCs w:val="22"/>
          <w:lang w:val="es-ES_tradnl"/>
        </w:rPr>
        <w:t>.</w:t>
      </w:r>
    </w:p>
    <w:p w14:paraId="2952AC25" w14:textId="77777777" w:rsidR="00CF7437" w:rsidRPr="009872AD" w:rsidRDefault="00CF7437" w:rsidP="003A72B1">
      <w:pPr>
        <w:ind w:left="567"/>
        <w:jc w:val="both"/>
        <w:rPr>
          <w:szCs w:val="22"/>
          <w:lang w:val="es-ES_tradnl"/>
        </w:rPr>
      </w:pPr>
    </w:p>
    <w:p w14:paraId="63A2E09B" w14:textId="77777777" w:rsidR="00CF7437" w:rsidRPr="009872AD" w:rsidRDefault="00CF7437" w:rsidP="003A72B1">
      <w:pPr>
        <w:ind w:left="567"/>
        <w:jc w:val="both"/>
        <w:rPr>
          <w:szCs w:val="22"/>
          <w:lang w:val="es-ES_tradnl"/>
        </w:rPr>
      </w:pPr>
      <w:r w:rsidRPr="009872AD">
        <w:rPr>
          <w:szCs w:val="22"/>
          <w:lang w:val="es-ES_tradnl"/>
        </w:rPr>
        <w:t xml:space="preserve">Por las condiciones hidrológicas de la </w:t>
      </w:r>
      <w:r w:rsidR="003809E6" w:rsidRPr="009872AD">
        <w:rPr>
          <w:szCs w:val="22"/>
          <w:lang w:val="es-ES_tradnl"/>
        </w:rPr>
        <w:t>Hidrovía</w:t>
      </w:r>
      <w:r w:rsidR="008639BA" w:rsidRPr="009872AD">
        <w:rPr>
          <w:szCs w:val="22"/>
          <w:lang w:val="es-ES_tradnl"/>
        </w:rPr>
        <w:t xml:space="preserve"> </w:t>
      </w:r>
      <w:r w:rsidR="003809E6" w:rsidRPr="009872AD">
        <w:rPr>
          <w:szCs w:val="22"/>
          <w:lang w:val="es-ES_tradnl"/>
        </w:rPr>
        <w:t>Amazónica</w:t>
      </w:r>
      <w:r w:rsidRPr="009872AD">
        <w:rPr>
          <w:szCs w:val="22"/>
          <w:lang w:val="es-ES_tradnl"/>
        </w:rPr>
        <w:t xml:space="preserve">, el Plan de </w:t>
      </w:r>
      <w:r w:rsidR="00A44F71" w:rsidRPr="009872AD">
        <w:rPr>
          <w:szCs w:val="22"/>
          <w:lang w:val="es-ES_tradnl"/>
        </w:rPr>
        <w:t>Implementación</w:t>
      </w:r>
      <w:r w:rsidRPr="009872AD">
        <w:rPr>
          <w:szCs w:val="22"/>
          <w:lang w:val="es-ES_tradnl"/>
        </w:rPr>
        <w:t xml:space="preserve"> se ha desarrollado bajo dos consideraciones, siendo la primera la necesidad de la elaboración de</w:t>
      </w:r>
      <w:r w:rsidR="004A02A2" w:rsidRPr="009872AD">
        <w:rPr>
          <w:szCs w:val="22"/>
          <w:lang w:val="es-ES_tradnl"/>
        </w:rPr>
        <w:t>l</w:t>
      </w:r>
      <w:r w:rsidRPr="009872AD">
        <w:rPr>
          <w:szCs w:val="22"/>
          <w:lang w:val="es-ES_tradnl"/>
        </w:rPr>
        <w:t xml:space="preserve"> EDI correspondiente y la segunda en relación en el proceso de vaciante y creciente del río.</w:t>
      </w:r>
    </w:p>
    <w:p w14:paraId="7A8F79FD" w14:textId="77777777" w:rsidR="002D6E0A" w:rsidRPr="009872AD" w:rsidRDefault="002D6E0A" w:rsidP="00020EDC">
      <w:pPr>
        <w:jc w:val="both"/>
        <w:rPr>
          <w:szCs w:val="22"/>
          <w:lang w:val="es-ES_tradnl"/>
        </w:rPr>
      </w:pPr>
    </w:p>
    <w:p w14:paraId="6D47DD63" w14:textId="77777777" w:rsidR="002D6E0A" w:rsidRPr="009872AD" w:rsidRDefault="0020425D" w:rsidP="0020425D">
      <w:pPr>
        <w:ind w:firstLine="567"/>
        <w:jc w:val="both"/>
        <w:rPr>
          <w:szCs w:val="22"/>
          <w:lang w:val="es-ES_tradnl"/>
        </w:rPr>
      </w:pPr>
      <w:r w:rsidRPr="009872AD">
        <w:rPr>
          <w:szCs w:val="22"/>
          <w:lang w:val="es-ES_tradnl"/>
        </w:rPr>
        <w:t>El EDI de</w:t>
      </w:r>
      <w:r w:rsidR="002D6E0A" w:rsidRPr="009872AD">
        <w:rPr>
          <w:szCs w:val="22"/>
          <w:lang w:val="es-ES_tradnl"/>
        </w:rPr>
        <w:t>berá contar con los siguientes elementos:</w:t>
      </w:r>
    </w:p>
    <w:p w14:paraId="7905102E" w14:textId="77777777" w:rsidR="002D6E0A" w:rsidRPr="009872AD" w:rsidRDefault="002D6E0A" w:rsidP="0020425D">
      <w:pPr>
        <w:pStyle w:val="Textosinformato"/>
        <w:jc w:val="both"/>
        <w:rPr>
          <w:rFonts w:ascii="Arial" w:hAnsi="Arial"/>
          <w:b/>
          <w:szCs w:val="22"/>
        </w:rPr>
      </w:pPr>
    </w:p>
    <w:p w14:paraId="135B4122" w14:textId="77777777" w:rsidR="00593519" w:rsidRPr="009872AD" w:rsidRDefault="00593519" w:rsidP="00593519">
      <w:pPr>
        <w:pStyle w:val="Textosinformato"/>
        <w:numPr>
          <w:ilvl w:val="1"/>
          <w:numId w:val="53"/>
        </w:numPr>
        <w:tabs>
          <w:tab w:val="clear" w:pos="1800"/>
          <w:tab w:val="num" w:pos="1260"/>
        </w:tabs>
        <w:ind w:left="1276" w:hanging="709"/>
        <w:jc w:val="both"/>
        <w:rPr>
          <w:rFonts w:ascii="Arial" w:hAnsi="Arial"/>
          <w:b/>
          <w:szCs w:val="22"/>
        </w:rPr>
      </w:pPr>
      <w:r w:rsidRPr="009872AD">
        <w:rPr>
          <w:rFonts w:ascii="Arial" w:hAnsi="Arial"/>
          <w:b/>
          <w:szCs w:val="22"/>
        </w:rPr>
        <w:t>Resumen Ejecutivo</w:t>
      </w:r>
    </w:p>
    <w:p w14:paraId="415ECC11" w14:textId="77777777" w:rsidR="00593519" w:rsidRPr="009872AD" w:rsidRDefault="00593519" w:rsidP="00593519">
      <w:pPr>
        <w:pStyle w:val="Textosinformato"/>
        <w:ind w:left="1276"/>
        <w:jc w:val="both"/>
        <w:rPr>
          <w:rFonts w:ascii="Arial" w:hAnsi="Arial"/>
          <w:szCs w:val="22"/>
        </w:rPr>
      </w:pPr>
    </w:p>
    <w:p w14:paraId="2EDE6B00" w14:textId="4C35496D" w:rsidR="00593519" w:rsidRPr="009872AD" w:rsidRDefault="00593519" w:rsidP="00593519">
      <w:pPr>
        <w:pStyle w:val="Textosinformato"/>
        <w:ind w:left="1276"/>
        <w:jc w:val="both"/>
        <w:rPr>
          <w:rFonts w:ascii="Arial" w:hAnsi="Arial"/>
          <w:szCs w:val="22"/>
        </w:rPr>
      </w:pPr>
      <w:r w:rsidRPr="009872AD">
        <w:rPr>
          <w:rFonts w:ascii="Arial" w:hAnsi="Arial"/>
          <w:szCs w:val="22"/>
        </w:rPr>
        <w:t xml:space="preserve">Síntesis de los puntos más importantes que conforman el proyecto, mediante el cual se tenga una visión general del mismo. </w:t>
      </w:r>
    </w:p>
    <w:p w14:paraId="25BBBAF0" w14:textId="77DE8F61" w:rsidR="00593519" w:rsidRPr="009872AD" w:rsidRDefault="00593519" w:rsidP="00593519">
      <w:pPr>
        <w:pStyle w:val="Textosinformato"/>
        <w:ind w:left="1276"/>
        <w:jc w:val="both"/>
        <w:rPr>
          <w:rFonts w:ascii="Arial" w:hAnsi="Arial"/>
          <w:szCs w:val="22"/>
        </w:rPr>
      </w:pPr>
      <w:r w:rsidRPr="009872AD">
        <w:rPr>
          <w:rFonts w:ascii="Arial" w:hAnsi="Arial"/>
          <w:szCs w:val="22"/>
        </w:rPr>
        <w:t>Este Resumen Ejecutivo</w:t>
      </w:r>
      <w:r w:rsidR="0040134D" w:rsidRPr="009872AD">
        <w:rPr>
          <w:rFonts w:ascii="Arial" w:hAnsi="Arial"/>
          <w:szCs w:val="22"/>
        </w:rPr>
        <w:t xml:space="preserve"> deberá contener, entre otros: d</w:t>
      </w:r>
      <w:r w:rsidRPr="009872AD">
        <w:rPr>
          <w:rFonts w:ascii="Arial" w:hAnsi="Arial"/>
          <w:szCs w:val="22"/>
        </w:rPr>
        <w:t>atos básicos del proyecto, descripción del proyecto, características del proyecto, objetivos del proyecto, inversión requerida, impacto del proyecto, conclusiones.</w:t>
      </w:r>
    </w:p>
    <w:p w14:paraId="02F78DFB" w14:textId="77777777" w:rsidR="00593519" w:rsidRPr="009872AD" w:rsidRDefault="00593519" w:rsidP="00593519">
      <w:pPr>
        <w:pStyle w:val="Textosinformato"/>
        <w:ind w:left="1276"/>
        <w:jc w:val="both"/>
        <w:rPr>
          <w:rFonts w:ascii="Arial" w:hAnsi="Arial"/>
          <w:szCs w:val="22"/>
        </w:rPr>
      </w:pPr>
    </w:p>
    <w:p w14:paraId="524AA03B" w14:textId="77777777" w:rsidR="00C3257A" w:rsidRPr="009872AD" w:rsidRDefault="00C3257A" w:rsidP="00C41137">
      <w:pPr>
        <w:pStyle w:val="Textosinformato"/>
        <w:numPr>
          <w:ilvl w:val="1"/>
          <w:numId w:val="53"/>
        </w:numPr>
        <w:tabs>
          <w:tab w:val="clear" w:pos="1800"/>
          <w:tab w:val="num" w:pos="1260"/>
        </w:tabs>
        <w:ind w:left="1276" w:hanging="709"/>
        <w:jc w:val="both"/>
        <w:rPr>
          <w:rFonts w:ascii="Arial" w:hAnsi="Arial"/>
          <w:b/>
          <w:szCs w:val="22"/>
        </w:rPr>
      </w:pPr>
      <w:r w:rsidRPr="009872AD">
        <w:rPr>
          <w:rFonts w:ascii="Arial" w:hAnsi="Arial"/>
          <w:b/>
          <w:szCs w:val="22"/>
        </w:rPr>
        <w:t>Memoria Descriptiva</w:t>
      </w:r>
    </w:p>
    <w:p w14:paraId="13F1EA74" w14:textId="77777777" w:rsidR="007C3FD9" w:rsidRPr="009872AD" w:rsidRDefault="007C3FD9" w:rsidP="0020425D">
      <w:pPr>
        <w:pStyle w:val="Textosinformato"/>
        <w:ind w:left="1276"/>
        <w:jc w:val="both"/>
        <w:rPr>
          <w:rFonts w:ascii="Arial" w:hAnsi="Arial"/>
          <w:b/>
          <w:szCs w:val="22"/>
        </w:rPr>
      </w:pPr>
    </w:p>
    <w:p w14:paraId="42BC10A6" w14:textId="77777777" w:rsidR="00C3257A" w:rsidRPr="009872AD" w:rsidRDefault="00C3257A" w:rsidP="00C3257A">
      <w:pPr>
        <w:pStyle w:val="Textosinformato"/>
        <w:ind w:left="1276"/>
        <w:jc w:val="both"/>
        <w:rPr>
          <w:rFonts w:ascii="Arial" w:hAnsi="Arial"/>
          <w:szCs w:val="22"/>
        </w:rPr>
      </w:pPr>
      <w:r w:rsidRPr="009872AD">
        <w:rPr>
          <w:rFonts w:ascii="Arial" w:hAnsi="Arial"/>
          <w:szCs w:val="22"/>
        </w:rPr>
        <w:t xml:space="preserve">Indicará las áreas y volúmenes a dragar en los </w:t>
      </w:r>
      <w:r w:rsidR="00D639AB" w:rsidRPr="009872AD">
        <w:rPr>
          <w:rFonts w:ascii="Arial" w:hAnsi="Arial"/>
          <w:szCs w:val="22"/>
        </w:rPr>
        <w:t>M</w:t>
      </w:r>
      <w:r w:rsidRPr="009872AD">
        <w:rPr>
          <w:rFonts w:ascii="Arial" w:hAnsi="Arial"/>
          <w:szCs w:val="22"/>
        </w:rPr>
        <w:t xml:space="preserve">alos </w:t>
      </w:r>
      <w:r w:rsidR="00D639AB" w:rsidRPr="009872AD">
        <w:rPr>
          <w:rFonts w:ascii="Arial" w:hAnsi="Arial"/>
          <w:szCs w:val="22"/>
        </w:rPr>
        <w:t>P</w:t>
      </w:r>
      <w:r w:rsidRPr="009872AD">
        <w:rPr>
          <w:rFonts w:ascii="Arial" w:hAnsi="Arial"/>
          <w:szCs w:val="22"/>
        </w:rPr>
        <w:t xml:space="preserve">asos de la Hidrovía Amazónica, ubicación de la zona de descarga y descripción general de las Obras por ejecutar. </w:t>
      </w:r>
    </w:p>
    <w:p w14:paraId="43D78619" w14:textId="77777777" w:rsidR="00C3257A" w:rsidRPr="009872AD" w:rsidRDefault="00C3257A" w:rsidP="00C3257A">
      <w:pPr>
        <w:pStyle w:val="Textosinformato"/>
        <w:jc w:val="both"/>
        <w:rPr>
          <w:rFonts w:ascii="Arial" w:hAnsi="Arial"/>
          <w:szCs w:val="22"/>
        </w:rPr>
      </w:pPr>
    </w:p>
    <w:p w14:paraId="3E404619" w14:textId="77777777" w:rsidR="00C3257A" w:rsidRPr="009872AD" w:rsidRDefault="00C3257A" w:rsidP="00C41137">
      <w:pPr>
        <w:pStyle w:val="Textosinformato"/>
        <w:numPr>
          <w:ilvl w:val="1"/>
          <w:numId w:val="53"/>
        </w:numPr>
        <w:tabs>
          <w:tab w:val="clear" w:pos="1800"/>
          <w:tab w:val="num" w:pos="-360"/>
          <w:tab w:val="num" w:pos="1260"/>
        </w:tabs>
        <w:ind w:left="1276" w:hanging="709"/>
        <w:jc w:val="both"/>
        <w:rPr>
          <w:rFonts w:ascii="Arial" w:hAnsi="Arial"/>
          <w:b/>
          <w:szCs w:val="22"/>
        </w:rPr>
      </w:pPr>
      <w:r w:rsidRPr="009872AD">
        <w:rPr>
          <w:rFonts w:ascii="Arial" w:hAnsi="Arial"/>
          <w:b/>
          <w:szCs w:val="22"/>
        </w:rPr>
        <w:t>Especificaciones Técnicas</w:t>
      </w:r>
    </w:p>
    <w:p w14:paraId="42CDFED4" w14:textId="77777777" w:rsidR="007C3FD9" w:rsidRPr="009872AD" w:rsidRDefault="007C3FD9" w:rsidP="0020425D">
      <w:pPr>
        <w:pStyle w:val="Textosinformato"/>
        <w:tabs>
          <w:tab w:val="num" w:pos="1785"/>
        </w:tabs>
        <w:ind w:left="1276"/>
        <w:jc w:val="both"/>
        <w:rPr>
          <w:rFonts w:ascii="Arial" w:hAnsi="Arial"/>
          <w:b/>
          <w:szCs w:val="22"/>
        </w:rPr>
      </w:pPr>
    </w:p>
    <w:p w14:paraId="73B5EB5F" w14:textId="77777777" w:rsidR="007C3FD9" w:rsidRPr="009872AD" w:rsidRDefault="00C3257A" w:rsidP="0020425D">
      <w:pPr>
        <w:pStyle w:val="Textosinformato"/>
        <w:tabs>
          <w:tab w:val="num" w:pos="-360"/>
        </w:tabs>
        <w:ind w:left="1275"/>
        <w:jc w:val="both"/>
        <w:rPr>
          <w:rFonts w:ascii="Arial" w:hAnsi="Arial"/>
          <w:szCs w:val="22"/>
        </w:rPr>
      </w:pPr>
      <w:r w:rsidRPr="009872AD">
        <w:rPr>
          <w:rFonts w:ascii="Arial" w:hAnsi="Arial"/>
          <w:szCs w:val="22"/>
        </w:rPr>
        <w:lastRenderedPageBreak/>
        <w:t xml:space="preserve">Detallarán la naturaleza y procedimientos del dragado, profundidades, áreas de </w:t>
      </w:r>
      <w:r w:rsidR="002D6E0A" w:rsidRPr="009872AD">
        <w:rPr>
          <w:rFonts w:ascii="Arial" w:hAnsi="Arial"/>
          <w:szCs w:val="22"/>
        </w:rPr>
        <w:t>disposición</w:t>
      </w:r>
      <w:r w:rsidRPr="009872AD">
        <w:rPr>
          <w:rFonts w:ascii="Arial" w:hAnsi="Arial"/>
          <w:szCs w:val="22"/>
        </w:rPr>
        <w:t>, controles de calidad, entre otros.</w:t>
      </w:r>
    </w:p>
    <w:p w14:paraId="25138BFB" w14:textId="77777777" w:rsidR="00C3257A" w:rsidRPr="009872AD" w:rsidRDefault="00C3257A" w:rsidP="0020425D">
      <w:pPr>
        <w:pStyle w:val="Textosinformato"/>
        <w:ind w:left="1275"/>
        <w:jc w:val="both"/>
        <w:rPr>
          <w:rFonts w:ascii="Arial" w:hAnsi="Arial"/>
          <w:szCs w:val="22"/>
        </w:rPr>
      </w:pPr>
    </w:p>
    <w:p w14:paraId="79EDE862" w14:textId="77777777" w:rsidR="00C3257A" w:rsidRPr="009872AD" w:rsidRDefault="00257C2D" w:rsidP="00C41137">
      <w:pPr>
        <w:pStyle w:val="Textosinformato"/>
        <w:numPr>
          <w:ilvl w:val="1"/>
          <w:numId w:val="53"/>
        </w:numPr>
        <w:tabs>
          <w:tab w:val="clear" w:pos="1800"/>
          <w:tab w:val="num" w:pos="-360"/>
          <w:tab w:val="num" w:pos="720"/>
          <w:tab w:val="num" w:pos="1260"/>
        </w:tabs>
        <w:ind w:left="1276" w:hanging="709"/>
        <w:jc w:val="both"/>
        <w:rPr>
          <w:rFonts w:ascii="Arial" w:hAnsi="Arial"/>
          <w:b/>
          <w:szCs w:val="22"/>
        </w:rPr>
      </w:pPr>
      <w:r w:rsidRPr="009872AD">
        <w:rPr>
          <w:rFonts w:ascii="Arial" w:hAnsi="Arial"/>
          <w:b/>
          <w:szCs w:val="22"/>
        </w:rPr>
        <w:t>Volumen</w:t>
      </w:r>
      <w:r w:rsidR="00C3257A" w:rsidRPr="009872AD">
        <w:rPr>
          <w:rFonts w:ascii="Arial" w:hAnsi="Arial"/>
          <w:b/>
          <w:szCs w:val="22"/>
        </w:rPr>
        <w:t xml:space="preserve"> de dragado</w:t>
      </w:r>
    </w:p>
    <w:p w14:paraId="36F8ED64" w14:textId="77777777" w:rsidR="007C3FD9" w:rsidRPr="009872AD" w:rsidRDefault="007C3FD9" w:rsidP="00020EDC">
      <w:pPr>
        <w:pStyle w:val="Textosinformato"/>
        <w:tabs>
          <w:tab w:val="num" w:pos="1260"/>
          <w:tab w:val="num" w:pos="1785"/>
        </w:tabs>
        <w:ind w:left="1276"/>
        <w:jc w:val="both"/>
        <w:rPr>
          <w:rFonts w:ascii="Arial" w:hAnsi="Arial"/>
          <w:b/>
          <w:szCs w:val="22"/>
        </w:rPr>
      </w:pPr>
    </w:p>
    <w:p w14:paraId="06B7DD7D" w14:textId="77777777" w:rsidR="00C3257A" w:rsidRPr="009872AD" w:rsidRDefault="00C3257A" w:rsidP="00C3257A">
      <w:pPr>
        <w:pStyle w:val="Textosinformato"/>
        <w:tabs>
          <w:tab w:val="num" w:pos="-360"/>
        </w:tabs>
        <w:ind w:left="1276"/>
        <w:jc w:val="both"/>
        <w:rPr>
          <w:rFonts w:ascii="Arial" w:hAnsi="Arial"/>
          <w:szCs w:val="22"/>
        </w:rPr>
      </w:pPr>
      <w:r w:rsidRPr="009872AD">
        <w:rPr>
          <w:rFonts w:ascii="Arial" w:hAnsi="Arial"/>
          <w:szCs w:val="22"/>
        </w:rPr>
        <w:t>Determinará los volúmenes de dragado de apertura calculados para cada mal paso y otros, las profundidades a alcanzar y las características de la solera para cada uno de ellos.</w:t>
      </w:r>
    </w:p>
    <w:p w14:paraId="56B8B4D0" w14:textId="77777777" w:rsidR="002E7E0A" w:rsidRPr="009872AD" w:rsidRDefault="002E7E0A" w:rsidP="00C3257A">
      <w:pPr>
        <w:pStyle w:val="Textosinformato"/>
        <w:tabs>
          <w:tab w:val="num" w:pos="-360"/>
        </w:tabs>
        <w:ind w:left="1276"/>
        <w:jc w:val="both"/>
        <w:rPr>
          <w:rFonts w:ascii="Arial" w:hAnsi="Arial"/>
          <w:szCs w:val="22"/>
        </w:rPr>
      </w:pPr>
    </w:p>
    <w:p w14:paraId="06FD7671" w14:textId="77777777" w:rsidR="00C3257A" w:rsidRPr="009872AD" w:rsidRDefault="00C3257A" w:rsidP="00C3257A">
      <w:pPr>
        <w:pStyle w:val="Textosinformato"/>
        <w:tabs>
          <w:tab w:val="num" w:pos="-360"/>
        </w:tabs>
        <w:ind w:left="1276"/>
        <w:jc w:val="both"/>
        <w:rPr>
          <w:rFonts w:ascii="Arial" w:hAnsi="Arial"/>
          <w:szCs w:val="22"/>
        </w:rPr>
      </w:pPr>
      <w:r w:rsidRPr="009872AD">
        <w:rPr>
          <w:rFonts w:ascii="Arial" w:hAnsi="Arial"/>
          <w:szCs w:val="22"/>
        </w:rPr>
        <w:t xml:space="preserve">Determinará los volúmenes de dragado de mantenimiento calculados para </w:t>
      </w:r>
      <w:r w:rsidR="00FB1208" w:rsidRPr="009872AD">
        <w:rPr>
          <w:rFonts w:ascii="Arial" w:hAnsi="Arial"/>
          <w:szCs w:val="22"/>
        </w:rPr>
        <w:t xml:space="preserve">los </w:t>
      </w:r>
      <w:r w:rsidR="00D639AB" w:rsidRPr="009872AD">
        <w:rPr>
          <w:rFonts w:ascii="Arial" w:hAnsi="Arial"/>
          <w:szCs w:val="22"/>
        </w:rPr>
        <w:t>M</w:t>
      </w:r>
      <w:r w:rsidR="00FB1208" w:rsidRPr="009872AD">
        <w:rPr>
          <w:rFonts w:ascii="Arial" w:hAnsi="Arial"/>
          <w:szCs w:val="22"/>
        </w:rPr>
        <w:t xml:space="preserve">alos </w:t>
      </w:r>
      <w:r w:rsidR="00D639AB" w:rsidRPr="009872AD">
        <w:rPr>
          <w:rFonts w:ascii="Arial" w:hAnsi="Arial"/>
          <w:szCs w:val="22"/>
        </w:rPr>
        <w:t>P</w:t>
      </w:r>
      <w:r w:rsidR="00FB1208" w:rsidRPr="009872AD">
        <w:rPr>
          <w:rFonts w:ascii="Arial" w:hAnsi="Arial"/>
          <w:szCs w:val="22"/>
        </w:rPr>
        <w:t>asos que sea necesario dragar</w:t>
      </w:r>
      <w:r w:rsidRPr="009872AD">
        <w:rPr>
          <w:rFonts w:ascii="Arial" w:hAnsi="Arial"/>
          <w:szCs w:val="22"/>
        </w:rPr>
        <w:t>, dirigidos a mantener las condiciones de profundidad en la Hidrovía Amazónica</w:t>
      </w:r>
      <w:r w:rsidR="002D6E0A" w:rsidRPr="009872AD">
        <w:rPr>
          <w:rFonts w:ascii="Arial" w:hAnsi="Arial"/>
          <w:szCs w:val="22"/>
        </w:rPr>
        <w:t>, aplicando técnicas de modelización matemática apoyadas en datos de campo apropiados.</w:t>
      </w:r>
    </w:p>
    <w:p w14:paraId="44B58F96" w14:textId="77777777" w:rsidR="002E7E0A" w:rsidRPr="009872AD" w:rsidRDefault="002E7E0A" w:rsidP="00C3257A">
      <w:pPr>
        <w:pStyle w:val="Textosinformato"/>
        <w:tabs>
          <w:tab w:val="num" w:pos="-360"/>
        </w:tabs>
        <w:ind w:left="1276"/>
        <w:jc w:val="both"/>
        <w:rPr>
          <w:rFonts w:ascii="Arial" w:hAnsi="Arial"/>
          <w:szCs w:val="22"/>
        </w:rPr>
      </w:pPr>
    </w:p>
    <w:p w14:paraId="045252B9" w14:textId="77777777" w:rsidR="007C3FD9" w:rsidRPr="009872AD" w:rsidRDefault="00C3257A" w:rsidP="002D6E0A">
      <w:pPr>
        <w:pStyle w:val="Textosinformato"/>
        <w:tabs>
          <w:tab w:val="num" w:pos="-360"/>
        </w:tabs>
        <w:ind w:left="1276"/>
        <w:jc w:val="both"/>
        <w:rPr>
          <w:rFonts w:ascii="Arial" w:hAnsi="Arial"/>
          <w:szCs w:val="22"/>
        </w:rPr>
      </w:pPr>
      <w:r w:rsidRPr="009872AD">
        <w:rPr>
          <w:rFonts w:ascii="Arial" w:hAnsi="Arial"/>
          <w:szCs w:val="22"/>
        </w:rPr>
        <w:t>Los volúmenes de dragado deberán estar sustentados con las memorias de</w:t>
      </w:r>
      <w:r w:rsidR="008639BA" w:rsidRPr="009872AD">
        <w:rPr>
          <w:rFonts w:ascii="Arial" w:hAnsi="Arial"/>
          <w:szCs w:val="22"/>
        </w:rPr>
        <w:t xml:space="preserve"> </w:t>
      </w:r>
      <w:r w:rsidRPr="009872AD">
        <w:rPr>
          <w:rFonts w:ascii="Arial" w:hAnsi="Arial"/>
          <w:szCs w:val="22"/>
        </w:rPr>
        <w:t>cálculo correspondientes.</w:t>
      </w:r>
    </w:p>
    <w:p w14:paraId="653C45E4" w14:textId="77777777" w:rsidR="00F02789" w:rsidRPr="009872AD" w:rsidRDefault="00F02789" w:rsidP="002D6E0A">
      <w:pPr>
        <w:pStyle w:val="Textosinformato"/>
        <w:tabs>
          <w:tab w:val="num" w:pos="-360"/>
        </w:tabs>
        <w:ind w:left="1276"/>
        <w:jc w:val="both"/>
        <w:rPr>
          <w:rFonts w:ascii="Arial" w:hAnsi="Arial"/>
          <w:szCs w:val="22"/>
        </w:rPr>
      </w:pPr>
    </w:p>
    <w:p w14:paraId="54522EFE" w14:textId="77777777" w:rsidR="00436866" w:rsidRPr="009872AD" w:rsidRDefault="00F02789" w:rsidP="00C41137">
      <w:pPr>
        <w:pStyle w:val="Textosinformato"/>
        <w:numPr>
          <w:ilvl w:val="5"/>
          <w:numId w:val="51"/>
        </w:numPr>
        <w:tabs>
          <w:tab w:val="num" w:pos="1260"/>
          <w:tab w:val="num" w:pos="4320"/>
        </w:tabs>
        <w:ind w:hanging="5025"/>
        <w:jc w:val="both"/>
        <w:rPr>
          <w:rFonts w:ascii="Arial" w:hAnsi="Arial"/>
          <w:b/>
          <w:szCs w:val="22"/>
        </w:rPr>
      </w:pPr>
      <w:r w:rsidRPr="009872AD">
        <w:rPr>
          <w:rFonts w:ascii="Arial" w:hAnsi="Arial"/>
          <w:b/>
          <w:szCs w:val="22"/>
        </w:rPr>
        <w:t>Análisis de Precios Unitarios</w:t>
      </w:r>
    </w:p>
    <w:p w14:paraId="6FE1A714" w14:textId="77777777" w:rsidR="00483D91" w:rsidRPr="009872AD" w:rsidRDefault="00483D91" w:rsidP="00E45FC5">
      <w:pPr>
        <w:pStyle w:val="Textosinformato"/>
        <w:tabs>
          <w:tab w:val="num" w:pos="4320"/>
          <w:tab w:val="num" w:pos="5565"/>
        </w:tabs>
        <w:ind w:left="5565"/>
        <w:jc w:val="both"/>
        <w:rPr>
          <w:rFonts w:ascii="Arial" w:hAnsi="Arial"/>
          <w:szCs w:val="22"/>
        </w:rPr>
      </w:pPr>
    </w:p>
    <w:p w14:paraId="3ED39E2E" w14:textId="77777777" w:rsidR="00436866" w:rsidRPr="009872AD" w:rsidRDefault="00967081" w:rsidP="007A45A2">
      <w:pPr>
        <w:pStyle w:val="Textosinformato"/>
        <w:tabs>
          <w:tab w:val="num" w:pos="4320"/>
          <w:tab w:val="num" w:pos="5565"/>
        </w:tabs>
        <w:ind w:left="1276"/>
        <w:jc w:val="both"/>
        <w:rPr>
          <w:rFonts w:ascii="Arial" w:hAnsi="Arial"/>
          <w:szCs w:val="22"/>
        </w:rPr>
      </w:pPr>
      <w:r w:rsidRPr="009872AD">
        <w:rPr>
          <w:rFonts w:ascii="Arial" w:hAnsi="Arial"/>
          <w:szCs w:val="22"/>
        </w:rPr>
        <w:t>Se efectuará para cada una de las partidas que conforman el valor del dragado. La relación de equipo complementario para ejecutar la Obra incluirá la cantidad, características y potencia de los equipos.</w:t>
      </w:r>
    </w:p>
    <w:p w14:paraId="5768248D" w14:textId="77777777" w:rsidR="00C3257A" w:rsidRPr="009872AD" w:rsidRDefault="00C3257A" w:rsidP="00C3257A">
      <w:pPr>
        <w:pStyle w:val="Textosinformato"/>
        <w:jc w:val="both"/>
        <w:rPr>
          <w:rFonts w:ascii="Arial" w:hAnsi="Arial"/>
          <w:szCs w:val="22"/>
        </w:rPr>
      </w:pPr>
    </w:p>
    <w:p w14:paraId="514F06E5" w14:textId="77777777" w:rsidR="00C3257A" w:rsidRPr="009872AD" w:rsidRDefault="00C3257A" w:rsidP="00C41137">
      <w:pPr>
        <w:pStyle w:val="Textosinformato"/>
        <w:numPr>
          <w:ilvl w:val="5"/>
          <w:numId w:val="51"/>
        </w:numPr>
        <w:tabs>
          <w:tab w:val="num" w:pos="1260"/>
          <w:tab w:val="num" w:pos="4320"/>
        </w:tabs>
        <w:ind w:hanging="5025"/>
        <w:jc w:val="both"/>
        <w:rPr>
          <w:rFonts w:ascii="Arial" w:hAnsi="Arial"/>
          <w:b/>
          <w:szCs w:val="22"/>
        </w:rPr>
      </w:pPr>
      <w:r w:rsidRPr="009872AD">
        <w:rPr>
          <w:rFonts w:ascii="Arial" w:hAnsi="Arial"/>
          <w:b/>
          <w:szCs w:val="22"/>
        </w:rPr>
        <w:t xml:space="preserve">Cronograma general de ejecución </w:t>
      </w:r>
    </w:p>
    <w:p w14:paraId="5FC85894" w14:textId="77777777" w:rsidR="007C3FD9" w:rsidRPr="009872AD" w:rsidRDefault="007C3FD9" w:rsidP="00020EDC">
      <w:pPr>
        <w:pStyle w:val="Textosinformato"/>
        <w:tabs>
          <w:tab w:val="num" w:pos="4320"/>
          <w:tab w:val="num" w:pos="5565"/>
        </w:tabs>
        <w:ind w:left="5565"/>
        <w:jc w:val="both"/>
        <w:rPr>
          <w:rFonts w:ascii="Arial" w:hAnsi="Arial"/>
          <w:b/>
          <w:szCs w:val="22"/>
        </w:rPr>
      </w:pPr>
    </w:p>
    <w:p w14:paraId="23FB1A5B" w14:textId="77777777" w:rsidR="00C3257A" w:rsidRPr="009872AD" w:rsidRDefault="00C3257A" w:rsidP="00C3257A">
      <w:pPr>
        <w:pStyle w:val="Textosinformato"/>
        <w:tabs>
          <w:tab w:val="num" w:pos="-360"/>
          <w:tab w:val="num" w:pos="72"/>
        </w:tabs>
        <w:ind w:left="1276"/>
        <w:jc w:val="both"/>
        <w:rPr>
          <w:rFonts w:ascii="Arial" w:hAnsi="Arial"/>
          <w:szCs w:val="22"/>
        </w:rPr>
      </w:pPr>
      <w:r w:rsidRPr="009872AD">
        <w:rPr>
          <w:rFonts w:ascii="Arial" w:hAnsi="Arial"/>
          <w:szCs w:val="22"/>
        </w:rPr>
        <w:t xml:space="preserve">Detallará la secuencia, duración de cada tramo de la Hidrovía Amazónica y el plazo total, así como la identificación de las áreas a dragar. </w:t>
      </w:r>
    </w:p>
    <w:p w14:paraId="732EE0CF" w14:textId="77777777" w:rsidR="00C3257A" w:rsidRPr="009872AD" w:rsidRDefault="00C3257A" w:rsidP="00C3257A">
      <w:pPr>
        <w:pStyle w:val="Textosinformato"/>
        <w:jc w:val="both"/>
        <w:rPr>
          <w:rFonts w:ascii="Arial" w:hAnsi="Arial"/>
          <w:szCs w:val="22"/>
        </w:rPr>
      </w:pPr>
    </w:p>
    <w:p w14:paraId="6873578A" w14:textId="77777777" w:rsidR="00C3257A" w:rsidRPr="009872AD" w:rsidRDefault="00C3257A" w:rsidP="00C41137">
      <w:pPr>
        <w:pStyle w:val="Textosinformato"/>
        <w:numPr>
          <w:ilvl w:val="5"/>
          <w:numId w:val="51"/>
        </w:numPr>
        <w:tabs>
          <w:tab w:val="num" w:pos="1260"/>
          <w:tab w:val="num" w:pos="4320"/>
        </w:tabs>
        <w:ind w:hanging="5025"/>
        <w:jc w:val="both"/>
        <w:rPr>
          <w:rFonts w:ascii="Arial" w:hAnsi="Arial"/>
          <w:b/>
          <w:szCs w:val="22"/>
        </w:rPr>
      </w:pPr>
      <w:r w:rsidRPr="009872AD">
        <w:rPr>
          <w:rFonts w:ascii="Arial" w:hAnsi="Arial"/>
          <w:b/>
          <w:szCs w:val="22"/>
        </w:rPr>
        <w:t>Planos de Obra</w:t>
      </w:r>
    </w:p>
    <w:p w14:paraId="2BF22A2B" w14:textId="77777777" w:rsidR="00A249A5" w:rsidRPr="009872AD" w:rsidRDefault="00A249A5" w:rsidP="00020EDC">
      <w:pPr>
        <w:pStyle w:val="Textosinformato"/>
        <w:tabs>
          <w:tab w:val="num" w:pos="4320"/>
          <w:tab w:val="num" w:pos="5565"/>
        </w:tabs>
        <w:ind w:left="5565"/>
        <w:jc w:val="both"/>
        <w:rPr>
          <w:rFonts w:ascii="Arial" w:hAnsi="Arial"/>
          <w:b/>
          <w:szCs w:val="22"/>
        </w:rPr>
      </w:pPr>
    </w:p>
    <w:p w14:paraId="04486FB8" w14:textId="77777777" w:rsidR="002D6E0A" w:rsidRPr="009872AD" w:rsidRDefault="00C3257A" w:rsidP="00020EDC">
      <w:pPr>
        <w:pStyle w:val="Textosinformato"/>
        <w:ind w:left="1276"/>
        <w:jc w:val="both"/>
        <w:rPr>
          <w:rFonts w:ascii="Arial" w:hAnsi="Arial"/>
          <w:szCs w:val="22"/>
        </w:rPr>
      </w:pPr>
      <w:r w:rsidRPr="009872AD">
        <w:rPr>
          <w:rFonts w:ascii="Arial" w:hAnsi="Arial"/>
          <w:szCs w:val="22"/>
        </w:rPr>
        <w:t>Mostrarán a escala conveniente todos los trabajos por ejecutar, incluyendo los detalles batimétricos, del canal de navegación, las zonas de dragado y descarga de l</w:t>
      </w:r>
      <w:r w:rsidR="00FB1208" w:rsidRPr="009872AD">
        <w:rPr>
          <w:rFonts w:ascii="Arial" w:hAnsi="Arial"/>
          <w:szCs w:val="22"/>
        </w:rPr>
        <w:t>os</w:t>
      </w:r>
      <w:r w:rsidRPr="009872AD">
        <w:rPr>
          <w:rFonts w:ascii="Arial" w:hAnsi="Arial"/>
          <w:szCs w:val="22"/>
        </w:rPr>
        <w:t xml:space="preserve"> sediment</w:t>
      </w:r>
      <w:r w:rsidR="00FB1208" w:rsidRPr="009872AD">
        <w:rPr>
          <w:rFonts w:ascii="Arial" w:hAnsi="Arial"/>
          <w:szCs w:val="22"/>
        </w:rPr>
        <w:t>os</w:t>
      </w:r>
      <w:r w:rsidRPr="009872AD">
        <w:rPr>
          <w:rFonts w:ascii="Arial" w:hAnsi="Arial"/>
          <w:szCs w:val="22"/>
        </w:rPr>
        <w:t xml:space="preserve"> y los procedimientos a seguir en concordancia con las especificaciones el diseño de la Hidrovía Amazónica.</w:t>
      </w:r>
    </w:p>
    <w:p w14:paraId="69F28CE1" w14:textId="77777777" w:rsidR="002D6E0A" w:rsidRPr="009872AD" w:rsidRDefault="002D6E0A" w:rsidP="00020EDC">
      <w:pPr>
        <w:ind w:left="708"/>
        <w:jc w:val="both"/>
        <w:rPr>
          <w:szCs w:val="22"/>
        </w:rPr>
      </w:pPr>
    </w:p>
    <w:p w14:paraId="191385EF" w14:textId="77777777" w:rsidR="002D6E0A" w:rsidRPr="009872AD" w:rsidRDefault="002D6E0A" w:rsidP="00020EDC">
      <w:pPr>
        <w:ind w:left="1275"/>
        <w:jc w:val="both"/>
        <w:rPr>
          <w:szCs w:val="22"/>
          <w:lang w:val="es-ES_tradnl"/>
        </w:rPr>
      </w:pPr>
      <w:r w:rsidRPr="009872AD">
        <w:rPr>
          <w:szCs w:val="22"/>
          <w:lang w:val="es-ES_tradnl"/>
        </w:rPr>
        <w:t>El Concesionario deberá presentar los planos preferentemente con las siguientes escalas, que pueden ser modificadas por el Concedente</w:t>
      </w:r>
      <w:r w:rsidR="00A44F71" w:rsidRPr="009872AD">
        <w:rPr>
          <w:szCs w:val="22"/>
          <w:lang w:val="es-ES_tradnl"/>
        </w:rPr>
        <w:t>:</w:t>
      </w:r>
    </w:p>
    <w:p w14:paraId="1D05CE69" w14:textId="77777777" w:rsidR="002D6E0A" w:rsidRPr="009872AD" w:rsidRDefault="002D6E0A" w:rsidP="00020EDC">
      <w:pPr>
        <w:ind w:left="708"/>
        <w:jc w:val="both"/>
        <w:rPr>
          <w:szCs w:val="22"/>
          <w:lang w:val="es-ES_tradnl"/>
        </w:rPr>
      </w:pPr>
    </w:p>
    <w:p w14:paraId="02CC488C"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Planta de perfiles transversales cada 500 o 1000 m: Escala 1/10.000</w:t>
      </w:r>
    </w:p>
    <w:p w14:paraId="7207D163"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Secciones transversales cada 500 o 1000 m: Escala horizontal 1/10.000, Escala Vertical 1/500</w:t>
      </w:r>
    </w:p>
    <w:p w14:paraId="30F8BB74"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 xml:space="preserve">Planta de detalle de los </w:t>
      </w:r>
      <w:r w:rsidR="000C0D3C" w:rsidRPr="009872AD">
        <w:rPr>
          <w:lang w:val="es-ES_tradnl"/>
        </w:rPr>
        <w:t>m</w:t>
      </w:r>
      <w:r w:rsidRPr="009872AD">
        <w:rPr>
          <w:lang w:val="es-ES_tradnl"/>
        </w:rPr>
        <w:t xml:space="preserve">alos </w:t>
      </w:r>
      <w:r w:rsidR="000C0D3C" w:rsidRPr="009872AD">
        <w:rPr>
          <w:lang w:val="es-ES_tradnl"/>
        </w:rPr>
        <w:t>p</w:t>
      </w:r>
      <w:r w:rsidRPr="009872AD">
        <w:rPr>
          <w:lang w:val="es-ES_tradnl"/>
        </w:rPr>
        <w:t>asos: Escala 1/5000</w:t>
      </w:r>
    </w:p>
    <w:p w14:paraId="513C1EB1" w14:textId="77777777" w:rsidR="00011026" w:rsidRPr="009872AD" w:rsidRDefault="002D6E0A" w:rsidP="00C41137">
      <w:pPr>
        <w:numPr>
          <w:ilvl w:val="1"/>
          <w:numId w:val="110"/>
        </w:numPr>
        <w:ind w:left="1560" w:hanging="284"/>
        <w:rPr>
          <w:lang w:val="es-ES_tradnl"/>
        </w:rPr>
      </w:pPr>
      <w:r w:rsidRPr="009872AD">
        <w:rPr>
          <w:lang w:val="es-ES_tradnl"/>
        </w:rPr>
        <w:t xml:space="preserve">Secciones transversales de los Malos </w:t>
      </w:r>
      <w:r w:rsidR="00D639AB" w:rsidRPr="009872AD">
        <w:rPr>
          <w:lang w:val="es-ES_tradnl"/>
        </w:rPr>
        <w:t>P</w:t>
      </w:r>
      <w:r w:rsidRPr="009872AD">
        <w:rPr>
          <w:lang w:val="es-ES_tradnl"/>
        </w:rPr>
        <w:t>asos: Escala horizontal 1/5000, Escala Vertical 1/500</w:t>
      </w:r>
    </w:p>
    <w:p w14:paraId="0A724612" w14:textId="77777777" w:rsidR="00A44F71" w:rsidRPr="009872AD" w:rsidRDefault="00A44F71" w:rsidP="00604479">
      <w:pPr>
        <w:jc w:val="both"/>
        <w:rPr>
          <w:szCs w:val="22"/>
          <w:lang w:val="es-ES_tradnl"/>
        </w:rPr>
      </w:pPr>
    </w:p>
    <w:p w14:paraId="5CF6C4E1" w14:textId="77777777" w:rsidR="002D6E0A" w:rsidRPr="009872AD" w:rsidRDefault="002D6E0A" w:rsidP="00020EDC">
      <w:pPr>
        <w:ind w:left="1275"/>
        <w:jc w:val="both"/>
        <w:rPr>
          <w:szCs w:val="22"/>
          <w:lang w:val="es-ES_tradnl"/>
        </w:rPr>
      </w:pPr>
      <w:r w:rsidRPr="009872AD">
        <w:rPr>
          <w:szCs w:val="22"/>
          <w:lang w:val="es-ES_tradnl"/>
        </w:rPr>
        <w:t>Se utilizará el Datum de referencia WGS-84, con proyección cartográfica Universal Transversal de Mercator (UTM)</w:t>
      </w:r>
    </w:p>
    <w:p w14:paraId="01EBC941" w14:textId="77777777" w:rsidR="002D6E0A" w:rsidRPr="009872AD" w:rsidRDefault="002D6E0A" w:rsidP="00821028"/>
    <w:p w14:paraId="4D946A1A" w14:textId="77777777" w:rsidR="002D6E0A" w:rsidRPr="009872AD" w:rsidRDefault="002D6E0A" w:rsidP="00C41137">
      <w:pPr>
        <w:pStyle w:val="Textosinformato"/>
        <w:numPr>
          <w:ilvl w:val="5"/>
          <w:numId w:val="51"/>
        </w:numPr>
        <w:tabs>
          <w:tab w:val="num" w:pos="1260"/>
          <w:tab w:val="num" w:pos="4320"/>
        </w:tabs>
        <w:ind w:hanging="5025"/>
        <w:jc w:val="both"/>
        <w:rPr>
          <w:rFonts w:ascii="Arial" w:hAnsi="Arial"/>
          <w:szCs w:val="22"/>
        </w:rPr>
      </w:pPr>
      <w:r w:rsidRPr="009872AD">
        <w:rPr>
          <w:rFonts w:ascii="Arial" w:hAnsi="Arial"/>
          <w:b/>
          <w:szCs w:val="22"/>
        </w:rPr>
        <w:t>Plan de Monitoreo</w:t>
      </w:r>
    </w:p>
    <w:p w14:paraId="51B736B9" w14:textId="77777777" w:rsidR="002D6E0A" w:rsidRPr="009872AD" w:rsidRDefault="002D6E0A" w:rsidP="003A72B1">
      <w:pPr>
        <w:pStyle w:val="Textosinformato"/>
        <w:tabs>
          <w:tab w:val="num" w:pos="4320"/>
          <w:tab w:val="num" w:pos="5565"/>
        </w:tabs>
        <w:ind w:left="5565"/>
        <w:jc w:val="both"/>
        <w:rPr>
          <w:rFonts w:ascii="Arial" w:hAnsi="Arial"/>
          <w:szCs w:val="22"/>
        </w:rPr>
      </w:pPr>
    </w:p>
    <w:p w14:paraId="7CBB286D" w14:textId="77777777" w:rsidR="002D6E0A" w:rsidRPr="009872AD" w:rsidRDefault="002D6E0A" w:rsidP="00020EDC">
      <w:pPr>
        <w:pStyle w:val="Textosinformato"/>
        <w:ind w:left="1276"/>
        <w:jc w:val="both"/>
        <w:rPr>
          <w:rFonts w:ascii="Arial" w:hAnsi="Arial"/>
          <w:szCs w:val="22"/>
        </w:rPr>
      </w:pPr>
      <w:r w:rsidRPr="009872AD">
        <w:rPr>
          <w:rFonts w:ascii="Arial" w:hAnsi="Arial"/>
          <w:szCs w:val="22"/>
        </w:rPr>
        <w:t>Se requerirá la presentación de los siguientes elementos:</w:t>
      </w:r>
    </w:p>
    <w:p w14:paraId="330AD9E8" w14:textId="77777777" w:rsidR="002D6E0A" w:rsidRPr="009872AD" w:rsidRDefault="002D6E0A" w:rsidP="002D6E0A">
      <w:pPr>
        <w:ind w:left="567"/>
        <w:rPr>
          <w:szCs w:val="22"/>
          <w:lang w:val="es-ES_tradnl"/>
        </w:rPr>
      </w:pPr>
    </w:p>
    <w:p w14:paraId="425659F2"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Propuesta de un Plan de Monitoreo de la vía navegable referidas al control de profundidades (batimetrías).</w:t>
      </w:r>
    </w:p>
    <w:p w14:paraId="05C56964"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lastRenderedPageBreak/>
        <w:t xml:space="preserve">Propuesta de otras tareas de control del estado de la vía navegable, en conjunto con las tareas de mantenimiento de las Estaciones Limnimétricas. </w:t>
      </w:r>
    </w:p>
    <w:p w14:paraId="0168D7F4"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Propuesta de itinerarios y grupos de trabajo, en relación a la operación secuencialmente sobre los ríos Huallaga y Marañón, entre los puertos de Yurimaguas y Saramiriza.</w:t>
      </w:r>
    </w:p>
    <w:p w14:paraId="2E316F14"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Propuesta de itinerarios y grupos de trabajo en relación al recorrido desde la confluencia del Huallaga con el Marañón, aguas abajo hasta alcanzar en el Amazonas el puerto de Santa Rosa.</w:t>
      </w:r>
    </w:p>
    <w:p w14:paraId="397F1807"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Propuesta de itinerarios y grupos de trabajo, en relación a la operación secuencialmente sobre los ríos Ucayali y Amazonas entre Pucallpa e Iquitos.</w:t>
      </w:r>
    </w:p>
    <w:p w14:paraId="5BC987A4"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Propuesta de itinerarios y grupos de trabajo, en relación a la operación secuencialmente sobre el canal de acceso al puerto de Iquitos.</w:t>
      </w:r>
    </w:p>
    <w:p w14:paraId="5D657E7C"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Propuesta de embarcaciones y equipos para el monitoreo.</w:t>
      </w:r>
    </w:p>
    <w:p w14:paraId="19B24812" w14:textId="77777777" w:rsidR="00EC4002" w:rsidRPr="009872AD" w:rsidRDefault="002D6E0A" w:rsidP="00C41137">
      <w:pPr>
        <w:pStyle w:val="Prrafodelista"/>
        <w:numPr>
          <w:ilvl w:val="2"/>
          <w:numId w:val="130"/>
        </w:numPr>
        <w:ind w:left="1560" w:hanging="284"/>
        <w:jc w:val="both"/>
        <w:rPr>
          <w:lang w:val="es-ES_tradnl"/>
        </w:rPr>
      </w:pPr>
      <w:r w:rsidRPr="009872AD">
        <w:rPr>
          <w:lang w:val="es-ES_tradnl"/>
        </w:rPr>
        <w:t xml:space="preserve">Propuesta de Batimetrías sobre el eje del canal / thalweg, de los </w:t>
      </w:r>
      <w:r w:rsidR="000C0D3C" w:rsidRPr="009872AD">
        <w:rPr>
          <w:lang w:val="es-ES_tradnl"/>
        </w:rPr>
        <w:t>m</w:t>
      </w:r>
      <w:r w:rsidRPr="009872AD">
        <w:rPr>
          <w:lang w:val="es-ES_tradnl"/>
        </w:rPr>
        <w:t xml:space="preserve">alos </w:t>
      </w:r>
      <w:r w:rsidR="000C0D3C" w:rsidRPr="009872AD">
        <w:rPr>
          <w:lang w:val="es-ES_tradnl"/>
        </w:rPr>
        <w:t>p</w:t>
      </w:r>
      <w:r w:rsidRPr="009872AD">
        <w:rPr>
          <w:lang w:val="es-ES_tradnl"/>
        </w:rPr>
        <w:t xml:space="preserve">asos, de mantenimiento preventivo de </w:t>
      </w:r>
      <w:r w:rsidR="00011026" w:rsidRPr="009872AD">
        <w:rPr>
          <w:lang w:val="es-ES_tradnl"/>
        </w:rPr>
        <w:t>E</w:t>
      </w:r>
      <w:r w:rsidRPr="009872AD">
        <w:rPr>
          <w:lang w:val="es-ES_tradnl"/>
        </w:rPr>
        <w:t xml:space="preserve">staciones </w:t>
      </w:r>
      <w:r w:rsidR="00011026" w:rsidRPr="009872AD">
        <w:rPr>
          <w:lang w:val="es-ES_tradnl"/>
        </w:rPr>
        <w:t>L</w:t>
      </w:r>
      <w:r w:rsidRPr="009872AD">
        <w:rPr>
          <w:lang w:val="es-ES_tradnl"/>
        </w:rPr>
        <w:t xml:space="preserve">imnimétricas, de </w:t>
      </w:r>
      <w:r w:rsidR="00E323C2" w:rsidRPr="009872AD">
        <w:rPr>
          <w:lang w:val="es-ES_tradnl"/>
        </w:rPr>
        <w:t>r</w:t>
      </w:r>
      <w:r w:rsidRPr="009872AD">
        <w:rPr>
          <w:lang w:val="es-ES_tradnl"/>
        </w:rPr>
        <w:t xml:space="preserve">egistro fotográfico de novedades y de búsqueda y registro de quirumas, etc. </w:t>
      </w:r>
    </w:p>
    <w:p w14:paraId="67839907" w14:textId="77777777" w:rsidR="00F02789" w:rsidRPr="009872AD" w:rsidRDefault="00F02789" w:rsidP="00604479">
      <w:pPr>
        <w:ind w:left="1635"/>
        <w:jc w:val="both"/>
        <w:rPr>
          <w:lang w:val="es-ES_tradnl"/>
        </w:rPr>
      </w:pPr>
    </w:p>
    <w:p w14:paraId="3E928E1D" w14:textId="77777777" w:rsidR="00483D91" w:rsidRPr="009872AD" w:rsidRDefault="00F02789" w:rsidP="00C41137">
      <w:pPr>
        <w:pStyle w:val="Textosinformato"/>
        <w:numPr>
          <w:ilvl w:val="5"/>
          <w:numId w:val="51"/>
        </w:numPr>
        <w:tabs>
          <w:tab w:val="num" w:pos="1260"/>
          <w:tab w:val="num" w:pos="4320"/>
        </w:tabs>
        <w:ind w:hanging="5025"/>
        <w:jc w:val="both"/>
        <w:rPr>
          <w:rFonts w:ascii="Arial" w:hAnsi="Arial"/>
          <w:b/>
          <w:szCs w:val="22"/>
        </w:rPr>
      </w:pPr>
      <w:r w:rsidRPr="009872AD">
        <w:rPr>
          <w:rFonts w:ascii="Arial" w:hAnsi="Arial"/>
          <w:b/>
          <w:szCs w:val="22"/>
        </w:rPr>
        <w:t>Presupuesto</w:t>
      </w:r>
    </w:p>
    <w:p w14:paraId="1762CFF2" w14:textId="77777777" w:rsidR="00483D91" w:rsidRPr="009872AD" w:rsidRDefault="00483D91" w:rsidP="00E45FC5">
      <w:pPr>
        <w:pStyle w:val="Textosinformato"/>
        <w:tabs>
          <w:tab w:val="num" w:pos="4320"/>
          <w:tab w:val="num" w:pos="5565"/>
        </w:tabs>
        <w:ind w:left="540"/>
        <w:jc w:val="both"/>
        <w:rPr>
          <w:rFonts w:ascii="Arial" w:hAnsi="Arial"/>
          <w:b/>
          <w:szCs w:val="22"/>
        </w:rPr>
      </w:pPr>
    </w:p>
    <w:p w14:paraId="44D02F7C" w14:textId="77777777" w:rsidR="00483D91" w:rsidRPr="009872AD" w:rsidRDefault="00436866" w:rsidP="00B64465">
      <w:pPr>
        <w:ind w:left="1351"/>
        <w:jc w:val="both"/>
      </w:pPr>
      <w:r w:rsidRPr="009872AD">
        <w:rPr>
          <w:lang w:val="es-ES_tradnl"/>
        </w:rPr>
        <w:t>Se deberá consignar en forma detallada el costo de las obras</w:t>
      </w:r>
      <w:r w:rsidR="00954AC4" w:rsidRPr="009872AD">
        <w:rPr>
          <w:lang w:val="es-ES_tradnl"/>
        </w:rPr>
        <w:t>, desagregando en los componentes precisados en el Apéndice 4 del Anexo 4</w:t>
      </w:r>
      <w:r w:rsidR="00AD25E6" w:rsidRPr="009872AD">
        <w:rPr>
          <w:lang w:val="es-ES_tradnl"/>
        </w:rPr>
        <w:t>, con el sustento correspondiente.</w:t>
      </w:r>
    </w:p>
    <w:p w14:paraId="01BA8736" w14:textId="77777777" w:rsidR="00F02789" w:rsidRPr="009872AD" w:rsidRDefault="00F02789" w:rsidP="00604479">
      <w:pPr>
        <w:ind w:left="1635"/>
        <w:jc w:val="both"/>
        <w:rPr>
          <w:lang w:val="es-ES_tradnl"/>
        </w:rPr>
      </w:pPr>
    </w:p>
    <w:p w14:paraId="02A8E6F4" w14:textId="77777777" w:rsidR="00914E3C" w:rsidRPr="009872AD" w:rsidRDefault="00914E3C" w:rsidP="00604479">
      <w:pPr>
        <w:ind w:left="1635"/>
        <w:jc w:val="both"/>
        <w:rPr>
          <w:lang w:val="es-ES_tradnl"/>
        </w:rPr>
      </w:pPr>
    </w:p>
    <w:p w14:paraId="2F2EB26D" w14:textId="409791EF" w:rsidR="00914E3C" w:rsidRPr="009872AD" w:rsidRDefault="00CD5144" w:rsidP="00914E3C">
      <w:pPr>
        <w:pStyle w:val="Textosinformato"/>
        <w:numPr>
          <w:ilvl w:val="5"/>
          <w:numId w:val="51"/>
        </w:numPr>
        <w:tabs>
          <w:tab w:val="num" w:pos="1260"/>
          <w:tab w:val="num" w:pos="4320"/>
        </w:tabs>
        <w:ind w:hanging="5025"/>
        <w:jc w:val="both"/>
        <w:rPr>
          <w:rFonts w:ascii="Arial" w:hAnsi="Arial"/>
          <w:b/>
          <w:szCs w:val="22"/>
        </w:rPr>
      </w:pPr>
      <w:r w:rsidRPr="009872AD">
        <w:rPr>
          <w:rFonts w:ascii="Arial" w:hAnsi="Arial"/>
          <w:b/>
          <w:szCs w:val="22"/>
        </w:rPr>
        <w:t>Comunicación</w:t>
      </w:r>
    </w:p>
    <w:p w14:paraId="24B0D6D7" w14:textId="77777777" w:rsidR="00914E3C" w:rsidRPr="009872AD" w:rsidRDefault="00914E3C" w:rsidP="00CD5144">
      <w:pPr>
        <w:ind w:left="1351"/>
        <w:jc w:val="both"/>
        <w:rPr>
          <w:lang w:val="es-ES_tradnl"/>
        </w:rPr>
      </w:pPr>
    </w:p>
    <w:p w14:paraId="79B535F8" w14:textId="428D2EED" w:rsidR="00914E3C" w:rsidRPr="009872AD" w:rsidRDefault="00914E3C" w:rsidP="00914E3C">
      <w:pPr>
        <w:ind w:left="1351"/>
        <w:jc w:val="both"/>
        <w:rPr>
          <w:lang w:val="es-ES_tradnl"/>
        </w:rPr>
      </w:pPr>
      <w:r w:rsidRPr="009872AD">
        <w:rPr>
          <w:lang w:val="es-ES_tradnl"/>
        </w:rPr>
        <w:t xml:space="preserve">Deberá establecer los </w:t>
      </w:r>
      <w:r w:rsidR="0028178E" w:rsidRPr="009872AD">
        <w:rPr>
          <w:lang w:val="es-ES_tradnl"/>
        </w:rPr>
        <w:t xml:space="preserve">planes o </w:t>
      </w:r>
      <w:r w:rsidRPr="009872AD">
        <w:rPr>
          <w:lang w:val="es-ES_tradnl"/>
        </w:rPr>
        <w:t xml:space="preserve">programas mediante el cual el usuario comunicará </w:t>
      </w:r>
      <w:r w:rsidR="00CD5144" w:rsidRPr="009872AD">
        <w:rPr>
          <w:lang w:val="es-ES_tradnl"/>
        </w:rPr>
        <w:t xml:space="preserve">la el hallazgo de quirumas u otras eventualidades, así como el procedimiento de comunicación al REGULADOR y el CONCEDENTE.  </w:t>
      </w:r>
    </w:p>
    <w:p w14:paraId="15C6764D" w14:textId="77777777" w:rsidR="00914E3C" w:rsidRPr="009872AD" w:rsidRDefault="00914E3C" w:rsidP="00604479">
      <w:pPr>
        <w:ind w:left="1635"/>
        <w:jc w:val="both"/>
        <w:rPr>
          <w:lang w:val="es-ES_tradnl"/>
        </w:rPr>
      </w:pPr>
    </w:p>
    <w:p w14:paraId="6BE1C9F4" w14:textId="77777777" w:rsidR="00C3257A" w:rsidRPr="009872AD" w:rsidRDefault="00C3257A" w:rsidP="00A44F71">
      <w:pPr>
        <w:pStyle w:val="Textosinformato"/>
        <w:ind w:left="916"/>
        <w:jc w:val="both"/>
        <w:rPr>
          <w:rFonts w:ascii="Arial" w:hAnsi="Arial"/>
          <w:b/>
          <w:szCs w:val="22"/>
        </w:rPr>
      </w:pPr>
    </w:p>
    <w:p w14:paraId="500D7D58" w14:textId="77777777" w:rsidR="00C3257A" w:rsidRPr="009872AD" w:rsidRDefault="002A1DAE" w:rsidP="00C41137">
      <w:pPr>
        <w:pStyle w:val="Textosinformato"/>
        <w:numPr>
          <w:ilvl w:val="1"/>
          <w:numId w:val="52"/>
        </w:numPr>
        <w:tabs>
          <w:tab w:val="clear" w:pos="1440"/>
          <w:tab w:val="num" w:pos="540"/>
        </w:tabs>
        <w:spacing w:after="120"/>
        <w:ind w:left="567" w:hanging="567"/>
        <w:jc w:val="both"/>
        <w:rPr>
          <w:rFonts w:ascii="Arial" w:hAnsi="Arial"/>
          <w:szCs w:val="22"/>
        </w:rPr>
      </w:pPr>
      <w:r w:rsidRPr="009872AD">
        <w:rPr>
          <w:rFonts w:ascii="Arial" w:hAnsi="Arial"/>
          <w:b/>
          <w:szCs w:val="22"/>
        </w:rPr>
        <w:t xml:space="preserve">ESTUDIO DEFINITIVO – EDI - </w:t>
      </w:r>
      <w:r w:rsidR="00313F66" w:rsidRPr="009872AD">
        <w:rPr>
          <w:rFonts w:ascii="Arial" w:hAnsi="Arial"/>
          <w:b/>
          <w:szCs w:val="22"/>
        </w:rPr>
        <w:t>EQUIPAMIENTO</w:t>
      </w:r>
    </w:p>
    <w:p w14:paraId="308E7282" w14:textId="77777777" w:rsidR="00C3257A" w:rsidRPr="009872AD" w:rsidRDefault="00C3257A" w:rsidP="00C3257A">
      <w:pPr>
        <w:pStyle w:val="Textosinformato"/>
        <w:tabs>
          <w:tab w:val="num" w:pos="-360"/>
          <w:tab w:val="num" w:pos="72"/>
        </w:tabs>
        <w:ind w:left="567"/>
        <w:jc w:val="both"/>
        <w:rPr>
          <w:rFonts w:ascii="Arial" w:hAnsi="Arial"/>
          <w:szCs w:val="22"/>
        </w:rPr>
      </w:pPr>
      <w:r w:rsidRPr="009872AD">
        <w:rPr>
          <w:rFonts w:ascii="Arial" w:hAnsi="Arial"/>
          <w:szCs w:val="22"/>
        </w:rPr>
        <w:t xml:space="preserve">En este acápite el CONCESIONARIO presentará, las características de diseño de los equipos que propone operarán en la Hidrovía Amazónica, referidos al equipamiento para el dragado de apertura, dragado de mantenimiento, equipos de instalaciones limnimétricas, equipos de monitoreo y ayudas a la navegación, que utilizará el CONCESIONARIO para el cumplimiento de los </w:t>
      </w:r>
      <w:r w:rsidR="00FF22C7" w:rsidRPr="009872AD">
        <w:rPr>
          <w:rFonts w:ascii="Arial" w:hAnsi="Arial"/>
          <w:szCs w:val="22"/>
        </w:rPr>
        <w:t>Niveles de Servicio</w:t>
      </w:r>
      <w:r w:rsidRPr="009872AD">
        <w:rPr>
          <w:rFonts w:ascii="Arial" w:hAnsi="Arial"/>
          <w:szCs w:val="22"/>
        </w:rPr>
        <w:t xml:space="preserve"> exigidos; así mismo presentará el </w:t>
      </w:r>
      <w:r w:rsidR="00E323C2" w:rsidRPr="009872AD">
        <w:rPr>
          <w:rFonts w:ascii="Arial" w:hAnsi="Arial"/>
          <w:szCs w:val="22"/>
        </w:rPr>
        <w:t>p</w:t>
      </w:r>
      <w:r w:rsidRPr="009872AD">
        <w:rPr>
          <w:rFonts w:ascii="Arial" w:hAnsi="Arial"/>
          <w:szCs w:val="22"/>
        </w:rPr>
        <w:t xml:space="preserve">lan de operaciones de dichos equipos y un modelo en el que demuestre que alcanzará los </w:t>
      </w:r>
      <w:r w:rsidR="00FF22C7" w:rsidRPr="009872AD">
        <w:rPr>
          <w:rFonts w:ascii="Arial" w:hAnsi="Arial"/>
          <w:szCs w:val="22"/>
        </w:rPr>
        <w:t>Niveles de Servicio</w:t>
      </w:r>
      <w:r w:rsidRPr="009872AD">
        <w:rPr>
          <w:rFonts w:ascii="Arial" w:hAnsi="Arial"/>
          <w:szCs w:val="22"/>
        </w:rPr>
        <w:t xml:space="preserve"> establecidos en su </w:t>
      </w:r>
      <w:r w:rsidR="00E323C2" w:rsidRPr="009872AD">
        <w:rPr>
          <w:rFonts w:ascii="Arial" w:hAnsi="Arial"/>
          <w:szCs w:val="22"/>
        </w:rPr>
        <w:t>p</w:t>
      </w:r>
      <w:r w:rsidRPr="009872AD">
        <w:rPr>
          <w:rFonts w:ascii="Arial" w:hAnsi="Arial"/>
          <w:szCs w:val="22"/>
        </w:rPr>
        <w:t xml:space="preserve">ropuesta </w:t>
      </w:r>
      <w:r w:rsidR="00E323C2" w:rsidRPr="009872AD">
        <w:rPr>
          <w:rFonts w:ascii="Arial" w:hAnsi="Arial"/>
          <w:szCs w:val="22"/>
        </w:rPr>
        <w:t>t</w:t>
      </w:r>
      <w:r w:rsidRPr="009872AD">
        <w:rPr>
          <w:rFonts w:ascii="Arial" w:hAnsi="Arial"/>
          <w:szCs w:val="22"/>
        </w:rPr>
        <w:t>écnica.</w:t>
      </w:r>
    </w:p>
    <w:p w14:paraId="63CBC163" w14:textId="77777777" w:rsidR="007C3FD9" w:rsidRPr="009872AD" w:rsidRDefault="007C3FD9" w:rsidP="00C3257A">
      <w:pPr>
        <w:pStyle w:val="Textosinformato"/>
        <w:tabs>
          <w:tab w:val="num" w:pos="-360"/>
          <w:tab w:val="num" w:pos="72"/>
        </w:tabs>
        <w:ind w:left="567"/>
        <w:jc w:val="both"/>
        <w:rPr>
          <w:rFonts w:ascii="Arial" w:hAnsi="Arial"/>
          <w:szCs w:val="22"/>
        </w:rPr>
      </w:pPr>
    </w:p>
    <w:p w14:paraId="1AC6DCD7" w14:textId="77777777" w:rsidR="007C3FD9" w:rsidRPr="009872AD" w:rsidRDefault="007C3FD9" w:rsidP="00020EDC">
      <w:pPr>
        <w:ind w:left="567"/>
        <w:jc w:val="both"/>
        <w:rPr>
          <w:szCs w:val="22"/>
          <w:lang w:val="es-ES_tradnl"/>
        </w:rPr>
      </w:pPr>
      <w:r w:rsidRPr="009872AD">
        <w:rPr>
          <w:szCs w:val="22"/>
          <w:lang w:val="es-ES_tradnl"/>
        </w:rPr>
        <w:t xml:space="preserve">En relación con los equipos de dragado, se describirán las Especificaciones Técnicas detalladas de los equipos que serán considerados Bien de la Concesión, y especificaciones referenciales apropiadas de los equipos a ser utilizados por el Concesionario, sean de su propiedad o alquilados. </w:t>
      </w:r>
    </w:p>
    <w:p w14:paraId="5A12F0D5" w14:textId="77777777" w:rsidR="007C3FD9" w:rsidRPr="009872AD" w:rsidRDefault="007C3FD9" w:rsidP="00C3257A">
      <w:pPr>
        <w:pStyle w:val="Textosinformato"/>
        <w:tabs>
          <w:tab w:val="num" w:pos="-360"/>
          <w:tab w:val="num" w:pos="72"/>
        </w:tabs>
        <w:ind w:left="567"/>
        <w:jc w:val="both"/>
        <w:rPr>
          <w:rFonts w:ascii="Arial" w:hAnsi="Arial"/>
          <w:szCs w:val="22"/>
        </w:rPr>
      </w:pPr>
    </w:p>
    <w:p w14:paraId="23ADF538" w14:textId="77777777" w:rsidR="00C3257A" w:rsidRPr="009872AD" w:rsidRDefault="00C3257A" w:rsidP="00C3257A">
      <w:pPr>
        <w:pStyle w:val="Textosinformato"/>
        <w:jc w:val="both"/>
        <w:rPr>
          <w:rFonts w:ascii="Arial" w:hAnsi="Arial"/>
          <w:szCs w:val="22"/>
        </w:rPr>
      </w:pPr>
    </w:p>
    <w:p w14:paraId="63A53704" w14:textId="77777777" w:rsidR="00EC4002" w:rsidRPr="009872AD"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9872AD">
        <w:rPr>
          <w:rFonts w:ascii="Arial" w:hAnsi="Arial"/>
          <w:b/>
          <w:szCs w:val="22"/>
        </w:rPr>
        <w:t>Criterios de Diseño</w:t>
      </w:r>
    </w:p>
    <w:p w14:paraId="543C6DD7" w14:textId="77777777" w:rsidR="00C3257A" w:rsidRPr="009872AD" w:rsidRDefault="00C3257A" w:rsidP="00C3257A">
      <w:pPr>
        <w:pStyle w:val="Textosinformato"/>
        <w:tabs>
          <w:tab w:val="num" w:pos="-360"/>
          <w:tab w:val="num" w:pos="72"/>
        </w:tabs>
        <w:ind w:left="1276"/>
        <w:jc w:val="both"/>
        <w:rPr>
          <w:rFonts w:ascii="Arial" w:hAnsi="Arial"/>
          <w:szCs w:val="22"/>
        </w:rPr>
      </w:pPr>
      <w:r w:rsidRPr="009872AD">
        <w:rPr>
          <w:rFonts w:ascii="Arial" w:hAnsi="Arial"/>
          <w:szCs w:val="22"/>
        </w:rPr>
        <w:t xml:space="preserve">El CONCESIONARIO presentará y sustentará los criterios tomados en cuenta al establecer las características técnicas de los equipos que utilizará para mantener las condiciones de navegabilidad de acuerdo con los requerimientos establecidos en el Contrato y en la </w:t>
      </w:r>
      <w:r w:rsidR="00E323C2" w:rsidRPr="009872AD">
        <w:rPr>
          <w:rFonts w:ascii="Arial" w:hAnsi="Arial"/>
          <w:szCs w:val="22"/>
        </w:rPr>
        <w:t>p</w:t>
      </w:r>
      <w:r w:rsidRPr="009872AD">
        <w:rPr>
          <w:rFonts w:ascii="Arial" w:hAnsi="Arial"/>
          <w:szCs w:val="22"/>
        </w:rPr>
        <w:t xml:space="preserve">ropuesta </w:t>
      </w:r>
      <w:r w:rsidR="00E323C2" w:rsidRPr="009872AD">
        <w:rPr>
          <w:rFonts w:ascii="Arial" w:hAnsi="Arial"/>
          <w:szCs w:val="22"/>
        </w:rPr>
        <w:t>t</w:t>
      </w:r>
      <w:r w:rsidRPr="009872AD">
        <w:rPr>
          <w:rFonts w:ascii="Arial" w:hAnsi="Arial"/>
          <w:szCs w:val="22"/>
        </w:rPr>
        <w:t xml:space="preserve">écnica del CONCESIONARIO. </w:t>
      </w:r>
    </w:p>
    <w:p w14:paraId="2D4EC5B2" w14:textId="77777777" w:rsidR="00C3257A" w:rsidRPr="009872AD" w:rsidRDefault="00C3257A" w:rsidP="00C3257A">
      <w:pPr>
        <w:pStyle w:val="Textosinformato"/>
        <w:tabs>
          <w:tab w:val="num" w:pos="-360"/>
          <w:tab w:val="num" w:pos="72"/>
        </w:tabs>
        <w:ind w:left="1276"/>
        <w:jc w:val="both"/>
        <w:rPr>
          <w:rFonts w:ascii="Arial" w:hAnsi="Arial"/>
          <w:szCs w:val="22"/>
        </w:rPr>
      </w:pPr>
    </w:p>
    <w:p w14:paraId="4203096B" w14:textId="77777777" w:rsidR="00C3257A" w:rsidRPr="009872AD" w:rsidRDefault="00C3257A" w:rsidP="00C3257A">
      <w:pPr>
        <w:pStyle w:val="Textosinformato"/>
        <w:tabs>
          <w:tab w:val="num" w:pos="-360"/>
          <w:tab w:val="num" w:pos="72"/>
        </w:tabs>
        <w:ind w:left="1276"/>
        <w:jc w:val="both"/>
        <w:rPr>
          <w:rFonts w:ascii="Arial" w:hAnsi="Arial"/>
          <w:szCs w:val="22"/>
        </w:rPr>
      </w:pPr>
      <w:r w:rsidRPr="009872AD">
        <w:rPr>
          <w:rFonts w:ascii="Arial" w:hAnsi="Arial"/>
          <w:szCs w:val="22"/>
        </w:rPr>
        <w:lastRenderedPageBreak/>
        <w:t xml:space="preserve">El CONCESIONARIO deberá especificar las características y número del equipo complementario que utilizará para efectuar los trabajos dirigidos a mantener las condiciones de diseño de la Hidrovía Amazónica. </w:t>
      </w:r>
    </w:p>
    <w:p w14:paraId="098D19DA" w14:textId="77777777" w:rsidR="00C3257A" w:rsidRPr="009872AD" w:rsidRDefault="00C3257A" w:rsidP="00C3257A">
      <w:pPr>
        <w:pStyle w:val="Textosinformato"/>
        <w:jc w:val="both"/>
        <w:rPr>
          <w:rFonts w:ascii="Arial" w:hAnsi="Arial"/>
          <w:szCs w:val="22"/>
        </w:rPr>
      </w:pPr>
    </w:p>
    <w:p w14:paraId="05257AB8" w14:textId="77777777" w:rsidR="00EC4002" w:rsidRPr="009872AD"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9872AD">
        <w:rPr>
          <w:rFonts w:ascii="Arial" w:hAnsi="Arial"/>
          <w:b/>
          <w:szCs w:val="22"/>
        </w:rPr>
        <w:t>Especificaciones Técnicas</w:t>
      </w:r>
    </w:p>
    <w:p w14:paraId="09E19301" w14:textId="1F2A3167" w:rsidR="00C3257A" w:rsidRPr="009872AD" w:rsidRDefault="00C3257A" w:rsidP="00C3257A">
      <w:pPr>
        <w:pStyle w:val="Textosinformato"/>
        <w:tabs>
          <w:tab w:val="num" w:pos="-360"/>
          <w:tab w:val="num" w:pos="72"/>
        </w:tabs>
        <w:ind w:left="1276"/>
        <w:jc w:val="both"/>
        <w:rPr>
          <w:rFonts w:ascii="Arial" w:hAnsi="Arial"/>
          <w:szCs w:val="22"/>
        </w:rPr>
      </w:pPr>
      <w:r w:rsidRPr="009872AD">
        <w:rPr>
          <w:rFonts w:ascii="Arial" w:hAnsi="Arial"/>
          <w:szCs w:val="22"/>
        </w:rPr>
        <w:t xml:space="preserve">Detallará los componentes de los equipos, indicando número, características técnicas, repuestos, entre otros, que operarán en las obras de dragado, </w:t>
      </w:r>
      <w:r w:rsidR="00011026" w:rsidRPr="009872AD">
        <w:rPr>
          <w:rFonts w:ascii="Arial" w:hAnsi="Arial"/>
          <w:szCs w:val="22"/>
        </w:rPr>
        <w:t>E</w:t>
      </w:r>
      <w:r w:rsidRPr="009872AD">
        <w:rPr>
          <w:rFonts w:ascii="Arial" w:hAnsi="Arial"/>
          <w:szCs w:val="22"/>
        </w:rPr>
        <w:t xml:space="preserve">staciones </w:t>
      </w:r>
      <w:r w:rsidR="00011026" w:rsidRPr="009872AD">
        <w:rPr>
          <w:rFonts w:ascii="Arial" w:hAnsi="Arial"/>
          <w:szCs w:val="22"/>
        </w:rPr>
        <w:t>L</w:t>
      </w:r>
      <w:r w:rsidRPr="009872AD">
        <w:rPr>
          <w:rFonts w:ascii="Arial" w:hAnsi="Arial"/>
          <w:szCs w:val="22"/>
        </w:rPr>
        <w:t xml:space="preserve">imnimétricas, monitoreo y </w:t>
      </w:r>
      <w:r w:rsidR="0028178E" w:rsidRPr="009872AD">
        <w:rPr>
          <w:rFonts w:ascii="Arial" w:hAnsi="Arial"/>
          <w:szCs w:val="22"/>
        </w:rPr>
        <w:t>retiro de quirumas</w:t>
      </w:r>
      <w:r w:rsidRPr="009872AD">
        <w:rPr>
          <w:rFonts w:ascii="Arial" w:hAnsi="Arial"/>
          <w:szCs w:val="22"/>
        </w:rPr>
        <w:t xml:space="preserve">, de modo tal que el </w:t>
      </w:r>
      <w:r w:rsidR="0004767E" w:rsidRPr="009872AD">
        <w:rPr>
          <w:rFonts w:ascii="Arial" w:hAnsi="Arial"/>
          <w:szCs w:val="22"/>
        </w:rPr>
        <w:t>CONCEDENTE</w:t>
      </w:r>
      <w:r w:rsidRPr="009872AD">
        <w:rPr>
          <w:rFonts w:ascii="Arial" w:hAnsi="Arial"/>
          <w:szCs w:val="22"/>
        </w:rPr>
        <w:t xml:space="preserve"> pueda revisar la propuesta del CONCESIONARIO, a fin que pueda cumplir con la correcta ejecución de los trabajos y las acciones propias de la supervisión.</w:t>
      </w:r>
    </w:p>
    <w:p w14:paraId="2DD13CA5" w14:textId="77777777" w:rsidR="00C3257A" w:rsidRPr="009872AD" w:rsidRDefault="00C3257A" w:rsidP="00C3257A">
      <w:pPr>
        <w:pStyle w:val="Textosinformato"/>
        <w:jc w:val="both"/>
        <w:rPr>
          <w:rFonts w:ascii="Arial" w:hAnsi="Arial"/>
          <w:szCs w:val="22"/>
        </w:rPr>
      </w:pPr>
    </w:p>
    <w:p w14:paraId="4F105105" w14:textId="77777777" w:rsidR="00EC4002" w:rsidRPr="009872AD"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9872AD">
        <w:rPr>
          <w:rFonts w:ascii="Arial" w:hAnsi="Arial"/>
          <w:b/>
          <w:szCs w:val="22"/>
        </w:rPr>
        <w:t>Cronograma general de recepción y entrega</w:t>
      </w:r>
    </w:p>
    <w:p w14:paraId="400106CE" w14:textId="77777777" w:rsidR="00C3257A" w:rsidRPr="009872AD" w:rsidRDefault="00C3257A" w:rsidP="00C3257A">
      <w:pPr>
        <w:pStyle w:val="Textosinformato"/>
        <w:tabs>
          <w:tab w:val="num" w:pos="-360"/>
          <w:tab w:val="num" w:pos="72"/>
        </w:tabs>
        <w:ind w:left="1276"/>
        <w:jc w:val="both"/>
        <w:rPr>
          <w:rFonts w:ascii="Arial" w:hAnsi="Arial"/>
          <w:szCs w:val="22"/>
        </w:rPr>
      </w:pPr>
      <w:r w:rsidRPr="009872AD">
        <w:rPr>
          <w:rFonts w:ascii="Arial" w:hAnsi="Arial"/>
          <w:szCs w:val="22"/>
        </w:rPr>
        <w:t>Detallará la secuencia de recepción y entrega y el plazo total de implementación del Equipamiento, lo que será considerado dentro del cronograma de actividades conforme a los tramos establecidos.</w:t>
      </w:r>
    </w:p>
    <w:p w14:paraId="026EEC73" w14:textId="77777777" w:rsidR="00C3257A" w:rsidRPr="009872AD" w:rsidRDefault="00C3257A" w:rsidP="00C3257A">
      <w:pPr>
        <w:pStyle w:val="Textosinformato"/>
        <w:jc w:val="both"/>
        <w:rPr>
          <w:rFonts w:ascii="Arial" w:hAnsi="Arial"/>
          <w:szCs w:val="22"/>
        </w:rPr>
      </w:pPr>
    </w:p>
    <w:p w14:paraId="7471A28F" w14:textId="77777777" w:rsidR="00EC4002" w:rsidRPr="009872AD"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9872AD">
        <w:rPr>
          <w:rFonts w:ascii="Arial" w:hAnsi="Arial"/>
          <w:b/>
          <w:szCs w:val="22"/>
        </w:rPr>
        <w:t>Presupuesto</w:t>
      </w:r>
    </w:p>
    <w:p w14:paraId="46763D4A" w14:textId="77777777" w:rsidR="00C3257A" w:rsidRPr="009872AD" w:rsidRDefault="00C3257A" w:rsidP="00C3257A">
      <w:pPr>
        <w:pStyle w:val="Textosinformato"/>
        <w:tabs>
          <w:tab w:val="num" w:pos="-360"/>
          <w:tab w:val="num" w:pos="72"/>
        </w:tabs>
        <w:ind w:left="1276"/>
        <w:jc w:val="both"/>
        <w:rPr>
          <w:rFonts w:ascii="Arial" w:hAnsi="Arial"/>
          <w:szCs w:val="22"/>
        </w:rPr>
      </w:pPr>
      <w:r w:rsidRPr="009872AD">
        <w:rPr>
          <w:rFonts w:ascii="Arial" w:hAnsi="Arial"/>
          <w:szCs w:val="22"/>
        </w:rPr>
        <w:t xml:space="preserve">Se deberá consignar </w:t>
      </w:r>
      <w:r w:rsidR="00612299" w:rsidRPr="009872AD">
        <w:rPr>
          <w:rFonts w:ascii="Arial" w:hAnsi="Arial"/>
          <w:szCs w:val="22"/>
        </w:rPr>
        <w:t xml:space="preserve">en forma detallada </w:t>
      </w:r>
      <w:r w:rsidRPr="009872AD">
        <w:rPr>
          <w:rFonts w:ascii="Arial" w:hAnsi="Arial"/>
          <w:szCs w:val="22"/>
        </w:rPr>
        <w:t>el costo de los equipos en general, repuestos y capacitaciones</w:t>
      </w:r>
      <w:r w:rsidR="00954AC4" w:rsidRPr="009872AD">
        <w:rPr>
          <w:rFonts w:ascii="Arial" w:hAnsi="Arial"/>
          <w:szCs w:val="22"/>
        </w:rPr>
        <w:t>, desagregando en los componentes precisados en el Apéndice 4 del Anexo 4</w:t>
      </w:r>
      <w:r w:rsidR="00AD25E6" w:rsidRPr="009872AD">
        <w:rPr>
          <w:rFonts w:ascii="Arial" w:hAnsi="Arial"/>
          <w:szCs w:val="22"/>
        </w:rPr>
        <w:t>, con el sustento correspondiente.</w:t>
      </w:r>
    </w:p>
    <w:p w14:paraId="12D9EC41" w14:textId="77777777" w:rsidR="001922ED" w:rsidRPr="009872AD" w:rsidRDefault="001922ED" w:rsidP="00C3257A">
      <w:pPr>
        <w:pStyle w:val="Textosinformato"/>
        <w:tabs>
          <w:tab w:val="num" w:pos="-360"/>
          <w:tab w:val="num" w:pos="72"/>
        </w:tabs>
        <w:ind w:left="1276"/>
        <w:jc w:val="both"/>
        <w:rPr>
          <w:rFonts w:ascii="Arial" w:hAnsi="Arial"/>
          <w:szCs w:val="22"/>
        </w:rPr>
      </w:pPr>
    </w:p>
    <w:p w14:paraId="57321AAC" w14:textId="1F0C60FB" w:rsidR="001922ED" w:rsidRPr="009872AD" w:rsidRDefault="001922ED" w:rsidP="001922ED">
      <w:pPr>
        <w:pStyle w:val="Textosinformato"/>
        <w:numPr>
          <w:ilvl w:val="1"/>
          <w:numId w:val="45"/>
        </w:numPr>
        <w:tabs>
          <w:tab w:val="clear" w:pos="792"/>
        </w:tabs>
        <w:spacing w:after="120"/>
        <w:ind w:left="1276" w:hanging="709"/>
        <w:jc w:val="both"/>
        <w:rPr>
          <w:rFonts w:ascii="Arial" w:hAnsi="Arial"/>
          <w:b/>
          <w:szCs w:val="22"/>
        </w:rPr>
      </w:pPr>
      <w:r w:rsidRPr="009872AD">
        <w:rPr>
          <w:rFonts w:ascii="Arial" w:hAnsi="Arial"/>
          <w:b/>
          <w:szCs w:val="22"/>
        </w:rPr>
        <w:t>Guía de procedimiento</w:t>
      </w:r>
    </w:p>
    <w:p w14:paraId="4D493269" w14:textId="5528D923" w:rsidR="001922ED" w:rsidRPr="009872AD" w:rsidRDefault="001922ED" w:rsidP="00C3257A">
      <w:pPr>
        <w:pStyle w:val="Textosinformato"/>
        <w:tabs>
          <w:tab w:val="num" w:pos="-360"/>
          <w:tab w:val="num" w:pos="72"/>
        </w:tabs>
        <w:ind w:left="1276"/>
        <w:jc w:val="both"/>
        <w:rPr>
          <w:rFonts w:ascii="Arial" w:hAnsi="Arial"/>
          <w:szCs w:val="22"/>
        </w:rPr>
      </w:pPr>
      <w:r w:rsidRPr="009872AD">
        <w:rPr>
          <w:rFonts w:ascii="Arial" w:hAnsi="Arial"/>
          <w:szCs w:val="22"/>
        </w:rPr>
        <w:t>Efectuará un documento guía de procedimiento de dragado, en el que se detallar los niveles y criterios para realizar acciones en un determinado sector, contando con una programación de atención referencial, acorde con el equipamiento mínimo requerido.</w:t>
      </w:r>
    </w:p>
    <w:p w14:paraId="0C1FB3D9" w14:textId="77777777" w:rsidR="001922ED" w:rsidRPr="009872AD" w:rsidRDefault="001922ED" w:rsidP="00C3257A">
      <w:pPr>
        <w:pStyle w:val="Textosinformato"/>
        <w:tabs>
          <w:tab w:val="num" w:pos="-360"/>
          <w:tab w:val="num" w:pos="72"/>
        </w:tabs>
        <w:ind w:left="1276"/>
        <w:jc w:val="both"/>
        <w:rPr>
          <w:rFonts w:ascii="Arial" w:hAnsi="Arial"/>
          <w:szCs w:val="22"/>
        </w:rPr>
      </w:pPr>
    </w:p>
    <w:p w14:paraId="411A1BAC" w14:textId="77777777" w:rsidR="0014711C" w:rsidRPr="009872AD" w:rsidRDefault="0014711C" w:rsidP="0014711C">
      <w:pPr>
        <w:pStyle w:val="Ttulo2"/>
        <w:ind w:left="0"/>
        <w:jc w:val="center"/>
        <w:rPr>
          <w:rFonts w:ascii="Arial" w:hAnsi="Arial"/>
          <w:b/>
          <w:bCs w:val="0"/>
          <w:szCs w:val="22"/>
          <w:u w:val="none"/>
          <w:lang w:val="es-ES"/>
        </w:rPr>
      </w:pPr>
    </w:p>
    <w:p w14:paraId="21A45C85" w14:textId="77777777" w:rsidR="0014711C" w:rsidRPr="009872AD" w:rsidRDefault="0014711C" w:rsidP="00C41137">
      <w:pPr>
        <w:pStyle w:val="Textosinformato"/>
        <w:numPr>
          <w:ilvl w:val="1"/>
          <w:numId w:val="52"/>
        </w:numPr>
        <w:tabs>
          <w:tab w:val="clear" w:pos="1440"/>
          <w:tab w:val="num" w:pos="540"/>
        </w:tabs>
        <w:ind w:left="567" w:hanging="567"/>
        <w:jc w:val="both"/>
        <w:rPr>
          <w:rFonts w:ascii="Arial" w:hAnsi="Arial"/>
          <w:b/>
          <w:szCs w:val="22"/>
        </w:rPr>
      </w:pPr>
      <w:r w:rsidRPr="009872AD">
        <w:rPr>
          <w:rFonts w:ascii="Arial" w:hAnsi="Arial"/>
          <w:b/>
          <w:szCs w:val="22"/>
        </w:rPr>
        <w:t>PLAN DE GESTION DE COBRO DE TARIFAS</w:t>
      </w:r>
    </w:p>
    <w:p w14:paraId="397E1549" w14:textId="77777777" w:rsidR="0014711C" w:rsidRPr="009872AD" w:rsidRDefault="0014711C" w:rsidP="0014711C">
      <w:pPr>
        <w:pStyle w:val="Textosinformato"/>
        <w:jc w:val="both"/>
        <w:rPr>
          <w:rFonts w:ascii="Arial" w:hAnsi="Arial"/>
          <w:szCs w:val="22"/>
        </w:rPr>
      </w:pPr>
    </w:p>
    <w:p w14:paraId="3503697D" w14:textId="77777777" w:rsidR="0014711C" w:rsidRPr="009872AD" w:rsidRDefault="0014711C" w:rsidP="0014711C">
      <w:pPr>
        <w:pStyle w:val="Textosinformato"/>
        <w:tabs>
          <w:tab w:val="num" w:pos="-360"/>
          <w:tab w:val="num" w:pos="72"/>
        </w:tabs>
        <w:ind w:left="567"/>
        <w:jc w:val="both"/>
        <w:rPr>
          <w:rFonts w:ascii="Arial" w:hAnsi="Arial"/>
          <w:szCs w:val="22"/>
        </w:rPr>
      </w:pPr>
      <w:r w:rsidRPr="009872AD">
        <w:rPr>
          <w:rFonts w:ascii="Arial" w:hAnsi="Arial"/>
          <w:szCs w:val="22"/>
        </w:rPr>
        <w:t xml:space="preserve">En este acápite el CONCESIONARIO presentará los mecanismos de cobranza de las tarifas que cumpla con las condiciones establecidas en el Contrato, teniendo en cuenta que debe contar con </w:t>
      </w:r>
      <w:r w:rsidR="00E323C2" w:rsidRPr="009872AD">
        <w:rPr>
          <w:rFonts w:ascii="Arial" w:hAnsi="Arial"/>
          <w:szCs w:val="22"/>
        </w:rPr>
        <w:t>U</w:t>
      </w:r>
      <w:r w:rsidRPr="009872AD">
        <w:rPr>
          <w:rFonts w:ascii="Arial" w:hAnsi="Arial"/>
          <w:szCs w:val="22"/>
        </w:rPr>
        <w:t xml:space="preserve">nidades de </w:t>
      </w:r>
      <w:r w:rsidR="00E323C2" w:rsidRPr="009872AD">
        <w:rPr>
          <w:rFonts w:ascii="Arial" w:hAnsi="Arial"/>
          <w:szCs w:val="22"/>
        </w:rPr>
        <w:t>R</w:t>
      </w:r>
      <w:r w:rsidRPr="009872AD">
        <w:rPr>
          <w:rFonts w:ascii="Arial" w:hAnsi="Arial"/>
          <w:szCs w:val="22"/>
        </w:rPr>
        <w:t xml:space="preserve">ecaudo. </w:t>
      </w:r>
    </w:p>
    <w:p w14:paraId="5EF29D53" w14:textId="77777777" w:rsidR="0014711C" w:rsidRPr="009872AD" w:rsidRDefault="0014711C" w:rsidP="00C3257A">
      <w:pPr>
        <w:pStyle w:val="Textosinformato"/>
        <w:tabs>
          <w:tab w:val="num" w:pos="-360"/>
          <w:tab w:val="num" w:pos="72"/>
        </w:tabs>
        <w:ind w:left="1276"/>
        <w:jc w:val="both"/>
        <w:rPr>
          <w:rFonts w:ascii="Arial" w:hAnsi="Arial"/>
          <w:szCs w:val="22"/>
        </w:rPr>
      </w:pPr>
    </w:p>
    <w:p w14:paraId="1C8A6CD8" w14:textId="77777777" w:rsidR="00C3257A" w:rsidRPr="009872AD" w:rsidRDefault="00C3257A" w:rsidP="00C3257A">
      <w:pPr>
        <w:pStyle w:val="Ttulo2"/>
        <w:ind w:left="0"/>
        <w:jc w:val="center"/>
        <w:rPr>
          <w:rFonts w:ascii="Arial" w:hAnsi="Arial"/>
          <w:b/>
          <w:szCs w:val="22"/>
          <w:u w:val="none"/>
        </w:rPr>
      </w:pPr>
      <w:r w:rsidRPr="009872AD">
        <w:rPr>
          <w:rFonts w:ascii="Arial" w:hAnsi="Arial"/>
          <w:b/>
          <w:bCs w:val="0"/>
          <w:szCs w:val="22"/>
          <w:u w:val="none"/>
          <w:lang w:val="es-ES"/>
        </w:rPr>
        <w:br w:type="page"/>
      </w:r>
      <w:bookmarkStart w:id="2182" w:name="_Toc378746217"/>
      <w:bookmarkStart w:id="2183" w:name="_Toc396825798"/>
      <w:bookmarkStart w:id="2184" w:name="_Toc461693154"/>
      <w:r w:rsidR="00CB59C8" w:rsidRPr="009872AD">
        <w:rPr>
          <w:rFonts w:ascii="Arial" w:hAnsi="Arial"/>
          <w:b/>
          <w:szCs w:val="22"/>
          <w:u w:val="none"/>
        </w:rPr>
        <w:lastRenderedPageBreak/>
        <w:t>ANEXO 7</w:t>
      </w:r>
      <w:bookmarkEnd w:id="2182"/>
      <w:bookmarkEnd w:id="2183"/>
      <w:bookmarkEnd w:id="2184"/>
    </w:p>
    <w:p w14:paraId="057E5F55" w14:textId="77777777" w:rsidR="00C3257A" w:rsidRPr="009872AD" w:rsidRDefault="00C3257A" w:rsidP="00C3257A">
      <w:pPr>
        <w:pStyle w:val="Ttulo2"/>
        <w:ind w:left="0"/>
        <w:jc w:val="center"/>
        <w:rPr>
          <w:rFonts w:ascii="Arial" w:hAnsi="Arial"/>
          <w:b/>
          <w:bCs w:val="0"/>
          <w:szCs w:val="22"/>
          <w:u w:val="none"/>
          <w:lang w:val="es-MX"/>
        </w:rPr>
      </w:pPr>
    </w:p>
    <w:p w14:paraId="5C1BF095" w14:textId="77777777" w:rsidR="00EC4002" w:rsidRPr="009872AD" w:rsidRDefault="00CB59C8" w:rsidP="001873AB">
      <w:pPr>
        <w:pStyle w:val="Ttulo1"/>
        <w:jc w:val="center"/>
        <w:rPr>
          <w:b w:val="0"/>
          <w:szCs w:val="22"/>
        </w:rPr>
      </w:pPr>
      <w:bookmarkStart w:id="2185" w:name="_Toc461693155"/>
      <w:r w:rsidRPr="009872AD">
        <w:rPr>
          <w:szCs w:val="22"/>
        </w:rPr>
        <w:t>PLAN DE CONSERVACION DE LA CONCESIÓN</w:t>
      </w:r>
      <w:bookmarkEnd w:id="2185"/>
    </w:p>
    <w:p w14:paraId="36E96084" w14:textId="77777777" w:rsidR="00C3257A" w:rsidRPr="009872AD" w:rsidRDefault="00C3257A" w:rsidP="00C3257A">
      <w:pPr>
        <w:rPr>
          <w:b/>
          <w:bCs w:val="0"/>
          <w:szCs w:val="22"/>
          <w:lang w:val="es-ES_tradnl"/>
        </w:rPr>
      </w:pPr>
    </w:p>
    <w:p w14:paraId="3228805F" w14:textId="77777777" w:rsidR="00C3257A" w:rsidRPr="009872AD" w:rsidRDefault="00C3257A" w:rsidP="00C3257A">
      <w:pPr>
        <w:jc w:val="both"/>
        <w:rPr>
          <w:szCs w:val="22"/>
        </w:rPr>
      </w:pPr>
    </w:p>
    <w:p w14:paraId="56D17CE0" w14:textId="77777777" w:rsidR="00C3257A" w:rsidRPr="009872AD" w:rsidRDefault="00C3257A" w:rsidP="00C3257A">
      <w:pPr>
        <w:jc w:val="both"/>
        <w:rPr>
          <w:szCs w:val="22"/>
        </w:rPr>
      </w:pPr>
      <w:r w:rsidRPr="009872AD">
        <w:rPr>
          <w:szCs w:val="22"/>
        </w:rPr>
        <w:t>El Plan de Conservación de la Hidrovía Amazónica deberá considerar el tipo de Obra, equipamiento e instalaciones, según sea su intensidad de uso, aspectos críticos, condiciones de operación y condiciones ambientales; para dar cumplimiento a los Niveles de Servicios mínimos establecidos en el presente Contrato.</w:t>
      </w:r>
    </w:p>
    <w:p w14:paraId="3DB07857" w14:textId="77777777" w:rsidR="00C3257A" w:rsidRPr="009872AD" w:rsidRDefault="00C3257A" w:rsidP="00C3257A">
      <w:pPr>
        <w:jc w:val="both"/>
        <w:rPr>
          <w:szCs w:val="22"/>
        </w:rPr>
      </w:pPr>
    </w:p>
    <w:p w14:paraId="360568B7" w14:textId="77777777" w:rsidR="00C3257A" w:rsidRPr="009872AD" w:rsidRDefault="00C3257A" w:rsidP="00C3257A">
      <w:pPr>
        <w:jc w:val="both"/>
        <w:rPr>
          <w:szCs w:val="22"/>
        </w:rPr>
      </w:pPr>
      <w:r w:rsidRPr="009872AD">
        <w:rPr>
          <w:szCs w:val="22"/>
        </w:rPr>
        <w:t xml:space="preserve">El CONCESIONARIO tomará como base los estudios de </w:t>
      </w:r>
      <w:r w:rsidR="00257C2D" w:rsidRPr="009872AD">
        <w:rPr>
          <w:szCs w:val="22"/>
        </w:rPr>
        <w:t>pre inversión</w:t>
      </w:r>
      <w:r w:rsidRPr="009872AD">
        <w:rPr>
          <w:szCs w:val="22"/>
        </w:rPr>
        <w:t xml:space="preserve"> y otros vinculados a este y podrá proponer mejores soluciones</w:t>
      </w:r>
      <w:r w:rsidR="00B05863" w:rsidRPr="009872AD">
        <w:rPr>
          <w:szCs w:val="22"/>
        </w:rPr>
        <w:t xml:space="preserve"> en relación con el mantenimiento de los N</w:t>
      </w:r>
      <w:r w:rsidRPr="009872AD">
        <w:rPr>
          <w:szCs w:val="22"/>
        </w:rPr>
        <w:t>iveles de servicio para mejorar la calidad del servicio, así como los establecidos en el contrato.</w:t>
      </w:r>
      <w:r w:rsidR="00F14AD5" w:rsidRPr="009872AD">
        <w:rPr>
          <w:szCs w:val="22"/>
        </w:rPr>
        <w:t xml:space="preserve"> </w:t>
      </w:r>
      <w:r w:rsidRPr="009872AD">
        <w:rPr>
          <w:szCs w:val="22"/>
        </w:rPr>
        <w:t xml:space="preserve">Los criterios para la selección de las soluciones para las profundidades exigidas en la Hidrovía Amazónica, así como para la elección de los equipos, deberán estar orientados a  asignar </w:t>
      </w:r>
      <w:r w:rsidR="00B05863" w:rsidRPr="009872AD">
        <w:rPr>
          <w:szCs w:val="22"/>
        </w:rPr>
        <w:t>recursos suficientes para el</w:t>
      </w:r>
      <w:r w:rsidRPr="009872AD">
        <w:rPr>
          <w:szCs w:val="22"/>
        </w:rPr>
        <w:t xml:space="preserve"> mantenimiento de la obra,</w:t>
      </w:r>
      <w:r w:rsidR="00B05863" w:rsidRPr="009872AD">
        <w:rPr>
          <w:szCs w:val="22"/>
        </w:rPr>
        <w:t xml:space="preserve"> así como tener en cuenta la necesaria </w:t>
      </w:r>
      <w:r w:rsidRPr="009872AD">
        <w:rPr>
          <w:szCs w:val="22"/>
        </w:rPr>
        <w:t>reposición de equipos o bienes.</w:t>
      </w:r>
    </w:p>
    <w:p w14:paraId="088EF66C" w14:textId="77777777" w:rsidR="00F83275" w:rsidRPr="009872AD" w:rsidRDefault="00F83275" w:rsidP="00F83275">
      <w:pPr>
        <w:jc w:val="both"/>
        <w:rPr>
          <w:szCs w:val="22"/>
        </w:rPr>
      </w:pPr>
    </w:p>
    <w:p w14:paraId="6F903AB7" w14:textId="77777777" w:rsidR="00C3257A" w:rsidRPr="009872AD" w:rsidRDefault="00C3257A" w:rsidP="00C3257A">
      <w:pPr>
        <w:jc w:val="both"/>
        <w:rPr>
          <w:szCs w:val="22"/>
        </w:rPr>
      </w:pPr>
      <w:r w:rsidRPr="009872AD">
        <w:rPr>
          <w:szCs w:val="22"/>
        </w:rPr>
        <w:t xml:space="preserve">En base a lo expuesto en los párrafos precedentes, el CONCESIONARIO deberá elaborar un Plan de Conservación y presentarlo al CONCEDENTE para su evaluación y </w:t>
      </w:r>
      <w:r w:rsidR="007A35BA" w:rsidRPr="009872AD">
        <w:rPr>
          <w:szCs w:val="22"/>
        </w:rPr>
        <w:t>aprobación. El</w:t>
      </w:r>
      <w:r w:rsidR="0048035E" w:rsidRPr="009872AD">
        <w:rPr>
          <w:szCs w:val="22"/>
        </w:rPr>
        <w:t xml:space="preserve"> CONCEDENTE luego de aprobarlo  remitirá con copia del mismo</w:t>
      </w:r>
      <w:r w:rsidRPr="009872AD">
        <w:rPr>
          <w:szCs w:val="22"/>
        </w:rPr>
        <w:t xml:space="preserve"> REGULADOR.</w:t>
      </w:r>
    </w:p>
    <w:p w14:paraId="0B296223" w14:textId="77777777" w:rsidR="00C3257A" w:rsidRPr="009872AD" w:rsidRDefault="00C3257A" w:rsidP="00C3257A">
      <w:pPr>
        <w:jc w:val="both"/>
        <w:rPr>
          <w:szCs w:val="22"/>
        </w:rPr>
      </w:pPr>
    </w:p>
    <w:p w14:paraId="4DA6A2AB" w14:textId="77777777" w:rsidR="00C3257A" w:rsidRPr="009872AD" w:rsidRDefault="00C3257A" w:rsidP="00C3257A">
      <w:pPr>
        <w:jc w:val="both"/>
        <w:rPr>
          <w:szCs w:val="22"/>
        </w:rPr>
      </w:pPr>
      <w:r w:rsidRPr="009872AD">
        <w:rPr>
          <w:szCs w:val="22"/>
        </w:rPr>
        <w:t>El Plan de Conservación estará dirigido cuando menos a la siguiente Infraestructura:</w:t>
      </w:r>
    </w:p>
    <w:p w14:paraId="0CBB5EAE" w14:textId="77777777" w:rsidR="00C3257A" w:rsidRPr="009872AD" w:rsidRDefault="00C3257A" w:rsidP="00C3257A">
      <w:pPr>
        <w:jc w:val="both"/>
        <w:rPr>
          <w:szCs w:val="22"/>
        </w:rPr>
      </w:pPr>
    </w:p>
    <w:p w14:paraId="0B2BE38D" w14:textId="77777777" w:rsidR="000F27E5" w:rsidRPr="009872AD" w:rsidRDefault="00C3257A" w:rsidP="00C41137">
      <w:pPr>
        <w:pStyle w:val="Prrafodelista"/>
        <w:numPr>
          <w:ilvl w:val="0"/>
          <w:numId w:val="67"/>
        </w:numPr>
        <w:ind w:left="993" w:hanging="567"/>
        <w:jc w:val="both"/>
        <w:rPr>
          <w:szCs w:val="22"/>
        </w:rPr>
      </w:pPr>
      <w:r w:rsidRPr="009872AD">
        <w:rPr>
          <w:szCs w:val="22"/>
        </w:rPr>
        <w:t>Proponer un Programa de Mantenimiento para los equipos de dragado,</w:t>
      </w:r>
      <w:r w:rsidR="00B05863" w:rsidRPr="009872AD">
        <w:rPr>
          <w:szCs w:val="22"/>
        </w:rPr>
        <w:t xml:space="preserve"> equipos multipropósito y equipamientos auxiliares,</w:t>
      </w:r>
      <w:r w:rsidRPr="009872AD">
        <w:rPr>
          <w:szCs w:val="22"/>
        </w:rPr>
        <w:t xml:space="preserve"> de acuerdo a las recomendaciones del fabricante:</w:t>
      </w:r>
    </w:p>
    <w:p w14:paraId="2DC53D63" w14:textId="77777777" w:rsidR="00C3257A" w:rsidRPr="009872AD" w:rsidRDefault="00C3257A" w:rsidP="00C3257A">
      <w:pPr>
        <w:ind w:left="720" w:hanging="180"/>
        <w:jc w:val="both"/>
        <w:rPr>
          <w:szCs w:val="22"/>
        </w:rPr>
      </w:pPr>
    </w:p>
    <w:p w14:paraId="02D0DC68" w14:textId="77777777" w:rsidR="00C3257A" w:rsidRPr="009872AD" w:rsidRDefault="00C3257A" w:rsidP="00C41137">
      <w:pPr>
        <w:pStyle w:val="Prrafodelista"/>
        <w:numPr>
          <w:ilvl w:val="1"/>
          <w:numId w:val="66"/>
        </w:numPr>
        <w:tabs>
          <w:tab w:val="left" w:pos="1418"/>
        </w:tabs>
        <w:ind w:left="1418" w:hanging="567"/>
        <w:jc w:val="both"/>
        <w:rPr>
          <w:szCs w:val="22"/>
        </w:rPr>
      </w:pPr>
      <w:r w:rsidRPr="009872AD">
        <w:rPr>
          <w:szCs w:val="22"/>
        </w:rPr>
        <w:t>Los elementos a ser inspeccionados y frecuencia de inspección.</w:t>
      </w:r>
    </w:p>
    <w:p w14:paraId="21A4224D" w14:textId="77777777" w:rsidR="00C3257A" w:rsidRPr="009872AD" w:rsidRDefault="00C3257A" w:rsidP="00C41137">
      <w:pPr>
        <w:pStyle w:val="Prrafodelista"/>
        <w:numPr>
          <w:ilvl w:val="1"/>
          <w:numId w:val="66"/>
        </w:numPr>
        <w:tabs>
          <w:tab w:val="left" w:pos="1418"/>
        </w:tabs>
        <w:ind w:left="1418" w:hanging="567"/>
        <w:jc w:val="both"/>
        <w:rPr>
          <w:szCs w:val="22"/>
        </w:rPr>
      </w:pPr>
      <w:r w:rsidRPr="009872AD">
        <w:rPr>
          <w:szCs w:val="22"/>
        </w:rPr>
        <w:t>Reparaciones necesarias de acuerdo a las recomendaciones del fabricante.</w:t>
      </w:r>
    </w:p>
    <w:p w14:paraId="30C4B75F" w14:textId="77777777" w:rsidR="00C3257A" w:rsidRPr="009872AD" w:rsidRDefault="00C3257A" w:rsidP="00C41137">
      <w:pPr>
        <w:pStyle w:val="Prrafodelista"/>
        <w:numPr>
          <w:ilvl w:val="1"/>
          <w:numId w:val="66"/>
        </w:numPr>
        <w:tabs>
          <w:tab w:val="left" w:pos="1418"/>
        </w:tabs>
        <w:ind w:left="1418" w:hanging="567"/>
        <w:jc w:val="both"/>
        <w:rPr>
          <w:szCs w:val="22"/>
        </w:rPr>
      </w:pPr>
      <w:r w:rsidRPr="009872AD">
        <w:rPr>
          <w:szCs w:val="22"/>
        </w:rPr>
        <w:t>Sustitución de piezas sometidas a desgaste, independientemente de su estado aparente.</w:t>
      </w:r>
    </w:p>
    <w:p w14:paraId="05BB885D" w14:textId="77777777" w:rsidR="00E83BA4" w:rsidRPr="009872AD" w:rsidRDefault="00E83BA4" w:rsidP="00020EDC">
      <w:pPr>
        <w:pStyle w:val="Prrafodelista"/>
        <w:tabs>
          <w:tab w:val="left" w:pos="1418"/>
        </w:tabs>
        <w:ind w:left="1418"/>
        <w:jc w:val="both"/>
        <w:rPr>
          <w:szCs w:val="22"/>
        </w:rPr>
      </w:pPr>
    </w:p>
    <w:p w14:paraId="066B0AE4" w14:textId="77777777" w:rsidR="00C3257A" w:rsidRPr="009872AD" w:rsidRDefault="00C3257A" w:rsidP="00C41137">
      <w:pPr>
        <w:pStyle w:val="Prrafodelista"/>
        <w:numPr>
          <w:ilvl w:val="0"/>
          <w:numId w:val="67"/>
        </w:numPr>
        <w:ind w:left="851"/>
        <w:jc w:val="both"/>
        <w:rPr>
          <w:szCs w:val="22"/>
        </w:rPr>
      </w:pPr>
      <w:r w:rsidRPr="009872AD">
        <w:rPr>
          <w:szCs w:val="22"/>
        </w:rPr>
        <w:t xml:space="preserve">Proponer un Programa de Mantenimiento de equipos para </w:t>
      </w:r>
      <w:r w:rsidR="00612299" w:rsidRPr="009872AD">
        <w:rPr>
          <w:szCs w:val="22"/>
        </w:rPr>
        <w:t>remoción de quirumas (troncos clavados en el lecho)</w:t>
      </w:r>
      <w:r w:rsidRPr="009872AD">
        <w:rPr>
          <w:szCs w:val="22"/>
        </w:rPr>
        <w:t>, que comprenda:</w:t>
      </w:r>
    </w:p>
    <w:p w14:paraId="538D7BA8" w14:textId="77777777" w:rsidR="00C3257A" w:rsidRPr="009872AD" w:rsidRDefault="00C3257A" w:rsidP="00C3257A">
      <w:pPr>
        <w:pStyle w:val="Prrafodelista"/>
        <w:ind w:left="851"/>
        <w:jc w:val="both"/>
        <w:rPr>
          <w:szCs w:val="22"/>
        </w:rPr>
      </w:pPr>
    </w:p>
    <w:p w14:paraId="75CDCA06" w14:textId="77777777" w:rsidR="00C3257A" w:rsidRPr="009872AD" w:rsidRDefault="00C3257A" w:rsidP="00C41137">
      <w:pPr>
        <w:pStyle w:val="Prrafodelista"/>
        <w:numPr>
          <w:ilvl w:val="1"/>
          <w:numId w:val="67"/>
        </w:numPr>
        <w:ind w:left="1418" w:hanging="567"/>
        <w:jc w:val="both"/>
        <w:rPr>
          <w:szCs w:val="22"/>
        </w:rPr>
      </w:pPr>
      <w:r w:rsidRPr="009872AD">
        <w:rPr>
          <w:szCs w:val="22"/>
        </w:rPr>
        <w:t>Los elementos a ser inspeccionados y frecuencia de inspección.</w:t>
      </w:r>
    </w:p>
    <w:p w14:paraId="72CC3AE4" w14:textId="77777777" w:rsidR="00C3257A" w:rsidRPr="009872AD" w:rsidRDefault="00C3257A" w:rsidP="00C41137">
      <w:pPr>
        <w:pStyle w:val="Prrafodelista"/>
        <w:numPr>
          <w:ilvl w:val="1"/>
          <w:numId w:val="67"/>
        </w:numPr>
        <w:ind w:left="1418" w:hanging="567"/>
        <w:jc w:val="both"/>
        <w:rPr>
          <w:szCs w:val="22"/>
        </w:rPr>
      </w:pPr>
      <w:r w:rsidRPr="009872AD">
        <w:rPr>
          <w:szCs w:val="22"/>
        </w:rPr>
        <w:t>Reparaciones necesarias de acuerdo a las recomendaciones del fabricante.</w:t>
      </w:r>
    </w:p>
    <w:p w14:paraId="1FFC40A1" w14:textId="77777777" w:rsidR="00C3257A" w:rsidRPr="009872AD" w:rsidRDefault="00C3257A" w:rsidP="00C41137">
      <w:pPr>
        <w:pStyle w:val="Prrafodelista"/>
        <w:numPr>
          <w:ilvl w:val="1"/>
          <w:numId w:val="67"/>
        </w:numPr>
        <w:ind w:left="1418" w:hanging="567"/>
        <w:jc w:val="both"/>
        <w:rPr>
          <w:szCs w:val="22"/>
        </w:rPr>
      </w:pPr>
      <w:r w:rsidRPr="009872AD">
        <w:rPr>
          <w:szCs w:val="22"/>
        </w:rPr>
        <w:t xml:space="preserve">Sustitución de piezas sometidas a desgaste, independientemente de su estado aparente. </w:t>
      </w:r>
    </w:p>
    <w:p w14:paraId="2B482772" w14:textId="77777777" w:rsidR="00C3257A" w:rsidRPr="009872AD" w:rsidRDefault="00C3257A" w:rsidP="00C3257A">
      <w:pPr>
        <w:ind w:left="720" w:hanging="180"/>
        <w:jc w:val="both"/>
        <w:rPr>
          <w:szCs w:val="22"/>
        </w:rPr>
      </w:pPr>
    </w:p>
    <w:p w14:paraId="0A1E1AC8" w14:textId="77777777" w:rsidR="00C3257A" w:rsidRPr="009872AD" w:rsidRDefault="00C3257A" w:rsidP="00C41137">
      <w:pPr>
        <w:pStyle w:val="Prrafodelista"/>
        <w:numPr>
          <w:ilvl w:val="0"/>
          <w:numId w:val="67"/>
        </w:numPr>
        <w:ind w:left="851"/>
        <w:jc w:val="both"/>
        <w:rPr>
          <w:szCs w:val="22"/>
        </w:rPr>
      </w:pPr>
      <w:r w:rsidRPr="009872AD">
        <w:rPr>
          <w:szCs w:val="22"/>
        </w:rPr>
        <w:t xml:space="preserve">Proponer un Programa de Mantenimiento para </w:t>
      </w:r>
      <w:r w:rsidR="00011026" w:rsidRPr="009872AD">
        <w:rPr>
          <w:szCs w:val="22"/>
        </w:rPr>
        <w:t>E</w:t>
      </w:r>
      <w:r w:rsidRPr="009872AD">
        <w:rPr>
          <w:szCs w:val="22"/>
        </w:rPr>
        <w:t xml:space="preserve">staciones </w:t>
      </w:r>
      <w:r w:rsidR="00011026" w:rsidRPr="009872AD">
        <w:rPr>
          <w:szCs w:val="22"/>
        </w:rPr>
        <w:t>L</w:t>
      </w:r>
      <w:r w:rsidRPr="009872AD">
        <w:rPr>
          <w:szCs w:val="22"/>
        </w:rPr>
        <w:t>imnimétricas, que comprenda:</w:t>
      </w:r>
    </w:p>
    <w:p w14:paraId="3FF62061" w14:textId="77777777" w:rsidR="00C3257A" w:rsidRPr="009872AD" w:rsidRDefault="00C3257A" w:rsidP="00C3257A">
      <w:pPr>
        <w:pStyle w:val="Prrafodelista"/>
        <w:ind w:left="851"/>
        <w:jc w:val="both"/>
        <w:rPr>
          <w:szCs w:val="22"/>
        </w:rPr>
      </w:pPr>
    </w:p>
    <w:p w14:paraId="60450C24" w14:textId="77777777" w:rsidR="00C3257A" w:rsidRPr="009872AD" w:rsidRDefault="00C3257A" w:rsidP="00C41137">
      <w:pPr>
        <w:pStyle w:val="Prrafodelista"/>
        <w:numPr>
          <w:ilvl w:val="1"/>
          <w:numId w:val="67"/>
        </w:numPr>
        <w:ind w:left="1418" w:hanging="567"/>
        <w:jc w:val="both"/>
        <w:rPr>
          <w:szCs w:val="22"/>
        </w:rPr>
      </w:pPr>
      <w:r w:rsidRPr="009872AD">
        <w:rPr>
          <w:szCs w:val="22"/>
        </w:rPr>
        <w:t>Los elementos a ser inspeccionados y frecuencia de inspección.</w:t>
      </w:r>
    </w:p>
    <w:p w14:paraId="53EFB84A" w14:textId="77777777" w:rsidR="00C3257A" w:rsidRPr="009872AD" w:rsidRDefault="00C3257A" w:rsidP="00C41137">
      <w:pPr>
        <w:pStyle w:val="Prrafodelista"/>
        <w:numPr>
          <w:ilvl w:val="1"/>
          <w:numId w:val="67"/>
        </w:numPr>
        <w:ind w:left="1418" w:hanging="567"/>
        <w:jc w:val="both"/>
        <w:rPr>
          <w:szCs w:val="22"/>
        </w:rPr>
      </w:pPr>
      <w:r w:rsidRPr="009872AD">
        <w:rPr>
          <w:szCs w:val="22"/>
        </w:rPr>
        <w:t>Reparaciones necesarias de acuerdo a las recomendaciones del fabricante.</w:t>
      </w:r>
    </w:p>
    <w:p w14:paraId="2E7DC859" w14:textId="77777777" w:rsidR="00C3257A" w:rsidRPr="009872AD" w:rsidRDefault="00C3257A" w:rsidP="00C41137">
      <w:pPr>
        <w:pStyle w:val="Prrafodelista"/>
        <w:numPr>
          <w:ilvl w:val="1"/>
          <w:numId w:val="67"/>
        </w:numPr>
        <w:ind w:left="1418" w:hanging="567"/>
        <w:jc w:val="both"/>
        <w:rPr>
          <w:szCs w:val="22"/>
        </w:rPr>
      </w:pPr>
      <w:r w:rsidRPr="009872AD">
        <w:rPr>
          <w:szCs w:val="22"/>
        </w:rPr>
        <w:t xml:space="preserve">Sustitución de piezas sometidas a desgaste, independientemente de su estado aparente. </w:t>
      </w:r>
    </w:p>
    <w:p w14:paraId="2A7BD387" w14:textId="77777777" w:rsidR="00C3257A" w:rsidRPr="009872AD" w:rsidRDefault="00C3257A" w:rsidP="00063390">
      <w:pPr>
        <w:jc w:val="both"/>
        <w:rPr>
          <w:szCs w:val="22"/>
        </w:rPr>
      </w:pPr>
    </w:p>
    <w:p w14:paraId="6B6EA9AC" w14:textId="77777777" w:rsidR="00C3257A" w:rsidRPr="009872AD" w:rsidRDefault="00C3257A" w:rsidP="00C41137">
      <w:pPr>
        <w:pStyle w:val="Prrafodelista"/>
        <w:numPr>
          <w:ilvl w:val="0"/>
          <w:numId w:val="67"/>
        </w:numPr>
        <w:ind w:left="851"/>
        <w:jc w:val="both"/>
        <w:rPr>
          <w:szCs w:val="22"/>
        </w:rPr>
      </w:pPr>
      <w:r w:rsidRPr="009872AD">
        <w:rPr>
          <w:szCs w:val="22"/>
        </w:rPr>
        <w:t>Proponer la instalación de la siguiente infraestructura:</w:t>
      </w:r>
    </w:p>
    <w:p w14:paraId="0F701E34" w14:textId="77777777" w:rsidR="004B3D40" w:rsidRPr="009872AD" w:rsidRDefault="004B3D40" w:rsidP="00063390">
      <w:pPr>
        <w:pStyle w:val="Prrafodelista"/>
        <w:ind w:left="851"/>
        <w:jc w:val="both"/>
        <w:rPr>
          <w:szCs w:val="22"/>
        </w:rPr>
      </w:pPr>
    </w:p>
    <w:p w14:paraId="5B4367F6" w14:textId="77777777" w:rsidR="00C3257A" w:rsidRPr="009872AD" w:rsidRDefault="00C3257A" w:rsidP="00C41137">
      <w:pPr>
        <w:pStyle w:val="Prrafodelista"/>
        <w:numPr>
          <w:ilvl w:val="1"/>
          <w:numId w:val="67"/>
        </w:numPr>
        <w:ind w:left="1418" w:hanging="567"/>
        <w:jc w:val="both"/>
        <w:rPr>
          <w:szCs w:val="22"/>
        </w:rPr>
      </w:pPr>
      <w:r w:rsidRPr="009872AD">
        <w:rPr>
          <w:szCs w:val="22"/>
        </w:rPr>
        <w:t>Oficinas administrativas y para áreas técnicas, incluyendo instalaciones para el personal.</w:t>
      </w:r>
    </w:p>
    <w:p w14:paraId="43F8359D" w14:textId="77777777" w:rsidR="00C3257A" w:rsidRPr="009872AD" w:rsidRDefault="00C3257A" w:rsidP="00C41137">
      <w:pPr>
        <w:pStyle w:val="Prrafodelista"/>
        <w:numPr>
          <w:ilvl w:val="1"/>
          <w:numId w:val="67"/>
        </w:numPr>
        <w:ind w:left="1418" w:hanging="567"/>
        <w:jc w:val="both"/>
        <w:rPr>
          <w:szCs w:val="22"/>
        </w:rPr>
      </w:pPr>
      <w:r w:rsidRPr="009872AD">
        <w:rPr>
          <w:szCs w:val="22"/>
        </w:rPr>
        <w:t>Talleres generales para mantenimiento de los equipos acuáticos y terrestres.</w:t>
      </w:r>
    </w:p>
    <w:p w14:paraId="242D9B6F" w14:textId="77777777" w:rsidR="00C3257A" w:rsidRPr="009872AD" w:rsidRDefault="00C3257A" w:rsidP="00C41137">
      <w:pPr>
        <w:pStyle w:val="Prrafodelista"/>
        <w:numPr>
          <w:ilvl w:val="1"/>
          <w:numId w:val="67"/>
        </w:numPr>
        <w:ind w:left="1418" w:hanging="567"/>
        <w:jc w:val="both"/>
        <w:rPr>
          <w:szCs w:val="22"/>
        </w:rPr>
      </w:pPr>
      <w:r w:rsidRPr="009872AD">
        <w:rPr>
          <w:szCs w:val="22"/>
        </w:rPr>
        <w:lastRenderedPageBreak/>
        <w:t>Pañoles de herramientas y de equipos de medición.</w:t>
      </w:r>
    </w:p>
    <w:p w14:paraId="04B0AB2C" w14:textId="77777777" w:rsidR="00C3257A" w:rsidRPr="009872AD" w:rsidRDefault="00C3257A" w:rsidP="00C41137">
      <w:pPr>
        <w:pStyle w:val="Prrafodelista"/>
        <w:numPr>
          <w:ilvl w:val="1"/>
          <w:numId w:val="67"/>
        </w:numPr>
        <w:ind w:left="1418" w:hanging="567"/>
        <w:jc w:val="both"/>
        <w:rPr>
          <w:szCs w:val="22"/>
        </w:rPr>
      </w:pPr>
      <w:r w:rsidRPr="009872AD">
        <w:rPr>
          <w:szCs w:val="22"/>
        </w:rPr>
        <w:t>Depósitos a cielo abierto para cañerías, pilotes, cadenas, etc.</w:t>
      </w:r>
    </w:p>
    <w:p w14:paraId="08A37328" w14:textId="77777777" w:rsidR="00C3257A" w:rsidRPr="009872AD" w:rsidRDefault="00C3257A" w:rsidP="00C41137">
      <w:pPr>
        <w:pStyle w:val="Prrafodelista"/>
        <w:numPr>
          <w:ilvl w:val="1"/>
          <w:numId w:val="67"/>
        </w:numPr>
        <w:ind w:left="1418" w:hanging="567"/>
        <w:jc w:val="both"/>
        <w:rPr>
          <w:szCs w:val="22"/>
        </w:rPr>
      </w:pPr>
      <w:r w:rsidRPr="009872AD">
        <w:rPr>
          <w:szCs w:val="22"/>
        </w:rPr>
        <w:t>Muelles auxiliares para dragas y lanchas de relevamiento y señalización.</w:t>
      </w:r>
    </w:p>
    <w:p w14:paraId="0185738B" w14:textId="77777777" w:rsidR="00C3257A" w:rsidRPr="009872AD" w:rsidRDefault="00C3257A" w:rsidP="00C3257A">
      <w:pPr>
        <w:pStyle w:val="Prrafodelista"/>
        <w:ind w:left="851"/>
        <w:jc w:val="both"/>
        <w:rPr>
          <w:szCs w:val="22"/>
          <w:lang w:val="es-AR"/>
        </w:rPr>
      </w:pPr>
    </w:p>
    <w:p w14:paraId="77AE3CD6" w14:textId="77777777" w:rsidR="00C3257A" w:rsidRPr="009872AD" w:rsidRDefault="00C3257A" w:rsidP="00C3257A">
      <w:pPr>
        <w:rPr>
          <w:b/>
          <w:bCs w:val="0"/>
          <w:szCs w:val="22"/>
        </w:rPr>
      </w:pPr>
    </w:p>
    <w:p w14:paraId="7260D76D" w14:textId="77777777" w:rsidR="00C3257A" w:rsidRPr="009872AD" w:rsidRDefault="00C3257A" w:rsidP="00C3257A">
      <w:pPr>
        <w:pStyle w:val="Ttulo2"/>
        <w:ind w:left="0"/>
        <w:jc w:val="center"/>
        <w:rPr>
          <w:rFonts w:ascii="Arial" w:hAnsi="Arial"/>
          <w:b/>
          <w:szCs w:val="22"/>
          <w:u w:val="none"/>
        </w:rPr>
      </w:pPr>
      <w:r w:rsidRPr="009872AD">
        <w:rPr>
          <w:rFonts w:ascii="Arial" w:hAnsi="Arial"/>
          <w:b/>
          <w:bCs w:val="0"/>
          <w:szCs w:val="22"/>
          <w:u w:val="none"/>
          <w:lang w:val="es-ES"/>
        </w:rPr>
        <w:br w:type="page"/>
      </w:r>
      <w:bookmarkStart w:id="2186" w:name="_Toc378746219"/>
      <w:bookmarkStart w:id="2187" w:name="_Toc389467852"/>
      <w:bookmarkStart w:id="2188" w:name="_Toc396825800"/>
      <w:bookmarkStart w:id="2189" w:name="_Toc439868426"/>
      <w:bookmarkStart w:id="2190" w:name="_Toc461693156"/>
      <w:r w:rsidR="00CB59C8" w:rsidRPr="009872AD">
        <w:rPr>
          <w:rFonts w:ascii="Arial" w:hAnsi="Arial"/>
          <w:b/>
          <w:szCs w:val="22"/>
          <w:u w:val="none"/>
        </w:rPr>
        <w:lastRenderedPageBreak/>
        <w:t>ANEXO 7</w:t>
      </w:r>
      <w:bookmarkEnd w:id="2186"/>
      <w:bookmarkEnd w:id="2187"/>
      <w:bookmarkEnd w:id="2188"/>
      <w:bookmarkEnd w:id="2189"/>
      <w:bookmarkEnd w:id="2190"/>
    </w:p>
    <w:p w14:paraId="08355561" w14:textId="77777777" w:rsidR="00C3257A" w:rsidRPr="009872AD" w:rsidRDefault="00C3257A" w:rsidP="00C3257A">
      <w:pPr>
        <w:pStyle w:val="Ttulo2"/>
        <w:ind w:left="0"/>
        <w:jc w:val="center"/>
        <w:rPr>
          <w:rFonts w:ascii="Arial" w:hAnsi="Arial"/>
          <w:b/>
          <w:bCs w:val="0"/>
          <w:szCs w:val="22"/>
          <w:u w:val="none"/>
          <w:lang w:val="es-MX"/>
        </w:rPr>
      </w:pPr>
    </w:p>
    <w:p w14:paraId="0119298F" w14:textId="77777777" w:rsidR="00EC4002" w:rsidRPr="009872AD" w:rsidRDefault="00CB59C8" w:rsidP="001873AB">
      <w:pPr>
        <w:pStyle w:val="Ttulo1"/>
        <w:jc w:val="center"/>
        <w:rPr>
          <w:b w:val="0"/>
          <w:szCs w:val="22"/>
        </w:rPr>
      </w:pPr>
      <w:bookmarkStart w:id="2191" w:name="_Toc461693157"/>
      <w:r w:rsidRPr="009872AD">
        <w:rPr>
          <w:szCs w:val="22"/>
        </w:rPr>
        <w:t>Apéndice 1: Alcances del Mantenimiento</w:t>
      </w:r>
      <w:bookmarkEnd w:id="2191"/>
    </w:p>
    <w:p w14:paraId="3D5BF2B8" w14:textId="77777777" w:rsidR="00C3257A" w:rsidRPr="009872AD" w:rsidRDefault="00C3257A" w:rsidP="00C3257A">
      <w:pPr>
        <w:pStyle w:val="Ttulo2"/>
        <w:ind w:left="0"/>
        <w:jc w:val="center"/>
        <w:rPr>
          <w:rFonts w:ascii="Arial" w:hAnsi="Arial"/>
          <w:b/>
          <w:bCs w:val="0"/>
          <w:szCs w:val="22"/>
        </w:rPr>
      </w:pPr>
    </w:p>
    <w:p w14:paraId="0B7B5749" w14:textId="5075E234" w:rsidR="00F83275" w:rsidRPr="009872AD" w:rsidRDefault="00C3257A" w:rsidP="00C3257A">
      <w:pPr>
        <w:jc w:val="both"/>
        <w:rPr>
          <w:szCs w:val="22"/>
        </w:rPr>
      </w:pPr>
      <w:r w:rsidRPr="009872AD">
        <w:rPr>
          <w:szCs w:val="22"/>
        </w:rPr>
        <w:t>De conformidad con lo</w:t>
      </w:r>
      <w:r w:rsidR="00085705" w:rsidRPr="009872AD">
        <w:rPr>
          <w:szCs w:val="22"/>
        </w:rPr>
        <w:t xml:space="preserve"> dispuesto en la Cláusula </w:t>
      </w:r>
      <w:r w:rsidR="003B386D" w:rsidRPr="009872AD">
        <w:rPr>
          <w:szCs w:val="22"/>
        </w:rPr>
        <w:t>1</w:t>
      </w:r>
      <w:r w:rsidR="00085705" w:rsidRPr="009872AD">
        <w:rPr>
          <w:szCs w:val="22"/>
        </w:rPr>
        <w:t>.</w:t>
      </w:r>
      <w:r w:rsidR="003B386D" w:rsidRPr="009872AD">
        <w:rPr>
          <w:szCs w:val="22"/>
        </w:rPr>
        <w:t>2</w:t>
      </w:r>
      <w:r w:rsidR="00085705" w:rsidRPr="009872AD">
        <w:rPr>
          <w:szCs w:val="22"/>
        </w:rPr>
        <w:t>.</w:t>
      </w:r>
      <w:r w:rsidR="009F792F">
        <w:rPr>
          <w:szCs w:val="22"/>
        </w:rPr>
        <w:t>30</w:t>
      </w:r>
      <w:r w:rsidRPr="009872AD">
        <w:rPr>
          <w:szCs w:val="22"/>
        </w:rPr>
        <w:t xml:space="preserve">, </w:t>
      </w:r>
      <w:r w:rsidR="00FF1142" w:rsidRPr="009872AD">
        <w:rPr>
          <w:szCs w:val="22"/>
        </w:rPr>
        <w:t xml:space="preserve"> la</w:t>
      </w:r>
      <w:r w:rsidRPr="009872AD">
        <w:rPr>
          <w:szCs w:val="22"/>
        </w:rPr>
        <w:t xml:space="preserve"> Conservación, </w:t>
      </w:r>
      <w:r w:rsidRPr="009872AD">
        <w:rPr>
          <w:szCs w:val="22"/>
          <w:lang w:val="es-PE"/>
        </w:rPr>
        <w:t>es el conjunto de actividades técnicas efectuadas a partir de</w:t>
      </w:r>
      <w:r w:rsidR="00EB4EC0" w:rsidRPr="009872AD">
        <w:rPr>
          <w:szCs w:val="22"/>
          <w:lang w:val="es-PE"/>
        </w:rPr>
        <w:t>l</w:t>
      </w:r>
      <w:r w:rsidR="00F83275" w:rsidRPr="009872AD">
        <w:rPr>
          <w:szCs w:val="22"/>
          <w:lang w:val="es-PE"/>
        </w:rPr>
        <w:t xml:space="preserve"> </w:t>
      </w:r>
      <w:r w:rsidR="00EB4EC0" w:rsidRPr="009872AD">
        <w:rPr>
          <w:szCs w:val="22"/>
        </w:rPr>
        <w:t xml:space="preserve">Acta </w:t>
      </w:r>
      <w:r w:rsidR="00FC46A3" w:rsidRPr="009872AD">
        <w:rPr>
          <w:szCs w:val="22"/>
          <w:lang w:val="es-MX"/>
        </w:rPr>
        <w:t xml:space="preserve">de Inventario de los Bienes de la Concesión </w:t>
      </w:r>
      <w:r w:rsidRPr="009872AD">
        <w:rPr>
          <w:szCs w:val="22"/>
          <w:lang w:val="es-PE"/>
        </w:rPr>
        <w:t>destinadas a preservar, recuperar o alargar la vida de los Bienes de la Concesión</w:t>
      </w:r>
      <w:r w:rsidR="0065399D" w:rsidRPr="009872AD">
        <w:rPr>
          <w:szCs w:val="22"/>
          <w:lang w:val="es-PE"/>
        </w:rPr>
        <w:t xml:space="preserve"> o afectados a la misma</w:t>
      </w:r>
      <w:r w:rsidRPr="009872AD">
        <w:rPr>
          <w:szCs w:val="22"/>
          <w:lang w:val="es-PE"/>
        </w:rPr>
        <w:t>, de modo que el CONCESIONARIO pueda dar cumplimiento a los Niveles de Servicio establecidos en el presente Contrato</w:t>
      </w:r>
      <w:r w:rsidRPr="009872AD">
        <w:rPr>
          <w:szCs w:val="22"/>
        </w:rPr>
        <w:t xml:space="preserve">. </w:t>
      </w:r>
    </w:p>
    <w:p w14:paraId="15D053AE" w14:textId="77777777" w:rsidR="00F83275" w:rsidRPr="009872AD" w:rsidRDefault="00F83275" w:rsidP="00C3257A">
      <w:pPr>
        <w:jc w:val="both"/>
        <w:rPr>
          <w:szCs w:val="22"/>
        </w:rPr>
      </w:pPr>
    </w:p>
    <w:p w14:paraId="7426EA9D" w14:textId="77777777" w:rsidR="00CA0A32" w:rsidRPr="009872AD" w:rsidRDefault="00C3257A" w:rsidP="00C3257A">
      <w:pPr>
        <w:jc w:val="both"/>
        <w:rPr>
          <w:szCs w:val="22"/>
          <w:lang w:val="es-PE"/>
        </w:rPr>
      </w:pPr>
      <w:r w:rsidRPr="009872AD">
        <w:rPr>
          <w:szCs w:val="22"/>
          <w:lang w:val="es-PE"/>
        </w:rPr>
        <w:t>La Conservación incluye el mantenimiento de todos los Bienes de la Concesión</w:t>
      </w:r>
      <w:r w:rsidR="0065399D" w:rsidRPr="009872AD">
        <w:rPr>
          <w:szCs w:val="22"/>
          <w:lang w:val="es-PE"/>
        </w:rPr>
        <w:t xml:space="preserve"> o afectados a la misma</w:t>
      </w:r>
      <w:r w:rsidRPr="009872AD">
        <w:rPr>
          <w:szCs w:val="22"/>
          <w:lang w:val="es-PE"/>
        </w:rPr>
        <w:t xml:space="preserve">, </w:t>
      </w:r>
      <w:r w:rsidR="00CA0A32" w:rsidRPr="009872AD">
        <w:rPr>
          <w:szCs w:val="22"/>
          <w:lang w:val="es-PE"/>
        </w:rPr>
        <w:t>los cuales son:</w:t>
      </w:r>
    </w:p>
    <w:p w14:paraId="14036FEA" w14:textId="77777777" w:rsidR="00CA0A32" w:rsidRPr="009872AD" w:rsidRDefault="00CA0A32" w:rsidP="00CA0A32">
      <w:pPr>
        <w:jc w:val="both"/>
        <w:rPr>
          <w:rFonts w:ascii="Calibri" w:hAnsi="Calibri"/>
          <w:b/>
          <w:i/>
          <w:sz w:val="20"/>
          <w:szCs w:val="20"/>
          <w:u w:val="single"/>
          <w:lang w:val="es-UY"/>
        </w:rPr>
      </w:pPr>
    </w:p>
    <w:p w14:paraId="62E9269E" w14:textId="77777777" w:rsidR="00CA0A32" w:rsidRPr="009872AD" w:rsidRDefault="00CA0A32" w:rsidP="00C41137">
      <w:pPr>
        <w:pStyle w:val="Prrafodelista"/>
        <w:numPr>
          <w:ilvl w:val="0"/>
          <w:numId w:val="125"/>
        </w:numPr>
        <w:jc w:val="both"/>
        <w:rPr>
          <w:szCs w:val="22"/>
          <w:u w:val="single"/>
          <w:lang w:val="es-UY"/>
        </w:rPr>
      </w:pPr>
      <w:r w:rsidRPr="009872AD">
        <w:rPr>
          <w:szCs w:val="22"/>
          <w:u w:val="single"/>
          <w:lang w:val="es-UY"/>
        </w:rPr>
        <w:t xml:space="preserve">Instalaciones de las Estaciones Limnimétricas </w:t>
      </w:r>
    </w:p>
    <w:p w14:paraId="257B6799" w14:textId="77777777" w:rsidR="00CA0A32" w:rsidRPr="009872AD" w:rsidRDefault="00CA0A32" w:rsidP="00CA0A32">
      <w:pPr>
        <w:ind w:left="1418" w:firstLine="283"/>
        <w:jc w:val="both"/>
        <w:rPr>
          <w:rFonts w:ascii="Calibri" w:hAnsi="Calibri"/>
          <w:b/>
          <w:i/>
          <w:sz w:val="20"/>
          <w:szCs w:val="20"/>
          <w:u w:val="single"/>
          <w:lang w:val="es-UY"/>
        </w:rPr>
      </w:pPr>
    </w:p>
    <w:p w14:paraId="0A421727" w14:textId="77777777" w:rsidR="00EC4002" w:rsidRPr="009872AD" w:rsidRDefault="00CA0A32" w:rsidP="001873AB">
      <w:pPr>
        <w:ind w:left="284"/>
        <w:jc w:val="both"/>
        <w:rPr>
          <w:szCs w:val="22"/>
        </w:rPr>
      </w:pPr>
      <w:r w:rsidRPr="009872AD">
        <w:rPr>
          <w:szCs w:val="22"/>
        </w:rPr>
        <w:t>Tendrá por objeto mantener las características de diseño y funcionabilidad de las instalaciones.</w:t>
      </w:r>
    </w:p>
    <w:p w14:paraId="247ED9FC" w14:textId="77777777" w:rsidR="00CA0A32" w:rsidRPr="009872AD" w:rsidRDefault="00CA0A32" w:rsidP="00CA0A32">
      <w:pPr>
        <w:jc w:val="both"/>
        <w:rPr>
          <w:szCs w:val="22"/>
        </w:rPr>
      </w:pPr>
    </w:p>
    <w:p w14:paraId="317D4F78" w14:textId="77777777" w:rsidR="00CA0A32" w:rsidRPr="009872AD" w:rsidRDefault="00CA0A32" w:rsidP="00C41137">
      <w:pPr>
        <w:pStyle w:val="Prrafodelista"/>
        <w:numPr>
          <w:ilvl w:val="0"/>
          <w:numId w:val="125"/>
        </w:numPr>
        <w:jc w:val="both"/>
        <w:rPr>
          <w:szCs w:val="22"/>
          <w:u w:val="single"/>
          <w:lang w:val="es-UY"/>
        </w:rPr>
      </w:pPr>
      <w:r w:rsidRPr="009872AD">
        <w:rPr>
          <w:szCs w:val="22"/>
          <w:u w:val="single"/>
          <w:lang w:val="es-UY"/>
        </w:rPr>
        <w:t xml:space="preserve">Dragado de Mantenimiento </w:t>
      </w:r>
    </w:p>
    <w:p w14:paraId="2F5E8DE7" w14:textId="77777777" w:rsidR="00CA0A32" w:rsidRPr="009872AD" w:rsidRDefault="00CA0A32" w:rsidP="00CA0A32">
      <w:pPr>
        <w:ind w:left="1418" w:firstLine="283"/>
        <w:jc w:val="both"/>
        <w:rPr>
          <w:rFonts w:ascii="Calibri" w:hAnsi="Calibri"/>
          <w:b/>
          <w:i/>
          <w:sz w:val="20"/>
          <w:szCs w:val="20"/>
          <w:u w:val="single"/>
          <w:lang w:val="es-UY"/>
        </w:rPr>
      </w:pPr>
    </w:p>
    <w:p w14:paraId="5976B28E" w14:textId="77777777" w:rsidR="00EC4002" w:rsidRPr="009872AD" w:rsidRDefault="00CA0A32" w:rsidP="001873AB">
      <w:pPr>
        <w:ind w:left="284"/>
        <w:jc w:val="both"/>
        <w:rPr>
          <w:szCs w:val="22"/>
        </w:rPr>
      </w:pPr>
      <w:r w:rsidRPr="009872AD">
        <w:rPr>
          <w:szCs w:val="22"/>
        </w:rPr>
        <w:t xml:space="preserve">Tendrá por objeto mantener las características de diseño especificadas en los requisitos técnicos para el canal de navegación, que es una Obra Obligatoria que deberá realizarse en todos los </w:t>
      </w:r>
      <w:r w:rsidR="000C0D3C" w:rsidRPr="009872AD">
        <w:rPr>
          <w:szCs w:val="22"/>
        </w:rPr>
        <w:t>m</w:t>
      </w:r>
      <w:r w:rsidRPr="009872AD">
        <w:rPr>
          <w:szCs w:val="22"/>
        </w:rPr>
        <w:t xml:space="preserve">alos </w:t>
      </w:r>
      <w:r w:rsidR="000C0D3C" w:rsidRPr="009872AD">
        <w:rPr>
          <w:szCs w:val="22"/>
        </w:rPr>
        <w:t>p</w:t>
      </w:r>
      <w:r w:rsidRPr="009872AD">
        <w:rPr>
          <w:szCs w:val="22"/>
        </w:rPr>
        <w:t xml:space="preserve">asos existentes en cada momento a lo largo de la Hidrovía Amazónica a lo largo del Período de Concesión, independientemente de que hayan sido identificados o no en el Proyecto Referencial. Deberá abarcar además el </w:t>
      </w:r>
      <w:r w:rsidR="000C0D3C" w:rsidRPr="009872AD">
        <w:rPr>
          <w:szCs w:val="22"/>
        </w:rPr>
        <w:t>c</w:t>
      </w:r>
      <w:r w:rsidRPr="009872AD">
        <w:rPr>
          <w:szCs w:val="22"/>
        </w:rPr>
        <w:t xml:space="preserve">anal de </w:t>
      </w:r>
      <w:r w:rsidR="000C0D3C" w:rsidRPr="009872AD">
        <w:rPr>
          <w:szCs w:val="22"/>
        </w:rPr>
        <w:t>a</w:t>
      </w:r>
      <w:r w:rsidRPr="009872AD">
        <w:rPr>
          <w:szCs w:val="22"/>
        </w:rPr>
        <w:t>cceso al Puerto de Iquitos.</w:t>
      </w:r>
    </w:p>
    <w:p w14:paraId="39ACD10C" w14:textId="77777777" w:rsidR="00EC4002" w:rsidRPr="009872AD" w:rsidRDefault="00EC4002" w:rsidP="001873AB">
      <w:pPr>
        <w:ind w:left="284"/>
        <w:jc w:val="both"/>
        <w:rPr>
          <w:szCs w:val="22"/>
        </w:rPr>
      </w:pPr>
    </w:p>
    <w:p w14:paraId="35DC7C92" w14:textId="77777777" w:rsidR="00EC4002" w:rsidRPr="009872AD" w:rsidRDefault="00CA0A32" w:rsidP="001873AB">
      <w:pPr>
        <w:ind w:left="284"/>
        <w:jc w:val="both"/>
        <w:rPr>
          <w:szCs w:val="22"/>
        </w:rPr>
      </w:pPr>
      <w:r w:rsidRPr="009872AD">
        <w:rPr>
          <w:szCs w:val="22"/>
        </w:rPr>
        <w:t>El dragado de mantenimiento se desarrollará una vez que se haya culminado y aprobado las Obras Obligatorias de cada Tramo, a lo largo de la Concesión. El plazo y oportunidad de ejecución se efectuará tomando como referencia lo establecido en el Plan de Implementación del Apéndice 1 del Anexo 4.</w:t>
      </w:r>
    </w:p>
    <w:p w14:paraId="66A3C441" w14:textId="77777777" w:rsidR="00CA0A32" w:rsidRPr="009872AD" w:rsidRDefault="00CA0A32" w:rsidP="00CA0A32">
      <w:pPr>
        <w:jc w:val="both"/>
        <w:rPr>
          <w:szCs w:val="22"/>
        </w:rPr>
      </w:pPr>
    </w:p>
    <w:p w14:paraId="33ACDBF0" w14:textId="77777777" w:rsidR="00CA0A32" w:rsidRPr="009872AD" w:rsidRDefault="00CA0A32" w:rsidP="00C41137">
      <w:pPr>
        <w:pStyle w:val="Prrafodelista"/>
        <w:numPr>
          <w:ilvl w:val="0"/>
          <w:numId w:val="125"/>
        </w:numPr>
        <w:jc w:val="both"/>
        <w:rPr>
          <w:szCs w:val="22"/>
          <w:u w:val="single"/>
          <w:lang w:val="es-UY"/>
        </w:rPr>
      </w:pPr>
      <w:r w:rsidRPr="009872AD">
        <w:rPr>
          <w:szCs w:val="22"/>
          <w:u w:val="single"/>
          <w:lang w:val="es-UY"/>
        </w:rPr>
        <w:t>Mantenimiento del Equipamiento</w:t>
      </w:r>
    </w:p>
    <w:p w14:paraId="097E565D" w14:textId="77777777" w:rsidR="00CA0A32" w:rsidRPr="009872AD" w:rsidRDefault="00CA0A32" w:rsidP="00CA0A32">
      <w:pPr>
        <w:pStyle w:val="Prrafodelista"/>
        <w:ind w:left="360"/>
        <w:jc w:val="both"/>
        <w:rPr>
          <w:szCs w:val="22"/>
          <w:u w:val="single"/>
          <w:lang w:val="es-UY"/>
        </w:rPr>
      </w:pPr>
    </w:p>
    <w:p w14:paraId="4EC3EEE6" w14:textId="77777777" w:rsidR="00EC4002" w:rsidRPr="009872AD" w:rsidRDefault="00CA0A32" w:rsidP="001873AB">
      <w:pPr>
        <w:ind w:left="284"/>
        <w:jc w:val="both"/>
        <w:rPr>
          <w:szCs w:val="22"/>
        </w:rPr>
      </w:pPr>
      <w:r w:rsidRPr="009872AD">
        <w:rPr>
          <w:szCs w:val="22"/>
        </w:rPr>
        <w:t>Tendrá por objeto mantener el equipamiento para lo cual deberá considerar la disponibilidad de una cantidad suficiente de los repuestos recomendados por los fabricantes, para asegurar la posibilidad de efectuar reparaciones efectivas, rápidas y eficientes, habida cuenta de la lejanía de la región amazónica de los centros de suministro de estos repuestos.</w:t>
      </w:r>
    </w:p>
    <w:p w14:paraId="4DB0C179" w14:textId="77777777" w:rsidR="00EC4002" w:rsidRPr="009872AD" w:rsidRDefault="00EC4002" w:rsidP="001873AB">
      <w:pPr>
        <w:ind w:left="284"/>
        <w:jc w:val="both"/>
        <w:rPr>
          <w:szCs w:val="22"/>
        </w:rPr>
      </w:pPr>
    </w:p>
    <w:p w14:paraId="10FB2995" w14:textId="77777777" w:rsidR="00EC4002" w:rsidRPr="009872AD" w:rsidRDefault="00CB59C8" w:rsidP="001873AB">
      <w:pPr>
        <w:ind w:left="284"/>
        <w:jc w:val="both"/>
        <w:rPr>
          <w:szCs w:val="22"/>
        </w:rPr>
      </w:pPr>
      <w:r w:rsidRPr="009872AD">
        <w:rPr>
          <w:szCs w:val="22"/>
        </w:rPr>
        <w:t xml:space="preserve">El Mantenimiento  deberá comprender </w:t>
      </w:r>
      <w:r w:rsidR="00C3257A" w:rsidRPr="009872AD">
        <w:rPr>
          <w:szCs w:val="22"/>
        </w:rPr>
        <w:t>por lo menos, lo siguiente:</w:t>
      </w:r>
    </w:p>
    <w:p w14:paraId="0E76FED1" w14:textId="77777777" w:rsidR="00C3257A" w:rsidRPr="009872AD" w:rsidRDefault="00C3257A" w:rsidP="00C3257A">
      <w:pPr>
        <w:jc w:val="both"/>
        <w:rPr>
          <w:szCs w:val="22"/>
        </w:rPr>
      </w:pPr>
    </w:p>
    <w:p w14:paraId="061A488F" w14:textId="77777777" w:rsidR="00EC4002" w:rsidRPr="009872AD" w:rsidRDefault="00C3257A" w:rsidP="001873AB">
      <w:pPr>
        <w:ind w:left="284"/>
        <w:jc w:val="both"/>
        <w:rPr>
          <w:b/>
          <w:szCs w:val="22"/>
        </w:rPr>
      </w:pPr>
      <w:r w:rsidRPr="009872AD">
        <w:rPr>
          <w:b/>
          <w:szCs w:val="22"/>
        </w:rPr>
        <w:t xml:space="preserve">Mantenimiento Rutinario: </w:t>
      </w:r>
    </w:p>
    <w:p w14:paraId="395E4501" w14:textId="77777777" w:rsidR="00EC4002" w:rsidRPr="009872AD" w:rsidRDefault="00EC4002" w:rsidP="001873AB">
      <w:pPr>
        <w:ind w:left="284"/>
        <w:jc w:val="both"/>
        <w:rPr>
          <w:b/>
          <w:szCs w:val="22"/>
        </w:rPr>
      </w:pPr>
    </w:p>
    <w:p w14:paraId="708A13E6" w14:textId="77777777" w:rsidR="00EC4002" w:rsidRPr="009872AD" w:rsidRDefault="00C3257A" w:rsidP="001873AB">
      <w:pPr>
        <w:ind w:left="284"/>
        <w:jc w:val="both"/>
        <w:rPr>
          <w:szCs w:val="22"/>
        </w:rPr>
      </w:pPr>
      <w:r w:rsidRPr="009872AD">
        <w:rPr>
          <w:szCs w:val="22"/>
        </w:rPr>
        <w:t xml:space="preserve">Son aquellas actividades que se realizan en forma permanente con el propósito de proteger y mantener en buenas condiciones de funcionalidad del equipamiento y profundidades exigidas, a efectos de mantenerla adecuadamente acorde con los </w:t>
      </w:r>
      <w:r w:rsidR="00FF22C7" w:rsidRPr="009872AD">
        <w:rPr>
          <w:szCs w:val="22"/>
        </w:rPr>
        <w:t>Niveles de Servicio</w:t>
      </w:r>
      <w:r w:rsidRPr="009872AD">
        <w:rPr>
          <w:szCs w:val="22"/>
        </w:rPr>
        <w:t xml:space="preserve"> exigidos.</w:t>
      </w:r>
    </w:p>
    <w:p w14:paraId="7C2A44E7" w14:textId="77777777" w:rsidR="00EC4002" w:rsidRPr="009872AD" w:rsidRDefault="00EC4002" w:rsidP="001873AB">
      <w:pPr>
        <w:tabs>
          <w:tab w:val="num" w:pos="709"/>
        </w:tabs>
        <w:ind w:left="993" w:hanging="283"/>
        <w:jc w:val="both"/>
        <w:rPr>
          <w:szCs w:val="22"/>
        </w:rPr>
      </w:pPr>
    </w:p>
    <w:p w14:paraId="7CA256EA" w14:textId="77777777" w:rsidR="00EC4002" w:rsidRPr="009872AD" w:rsidRDefault="00C3257A" w:rsidP="001873AB">
      <w:pPr>
        <w:ind w:left="284"/>
        <w:jc w:val="both"/>
        <w:rPr>
          <w:b/>
          <w:szCs w:val="22"/>
        </w:rPr>
      </w:pPr>
      <w:r w:rsidRPr="009872AD">
        <w:rPr>
          <w:b/>
          <w:szCs w:val="22"/>
        </w:rPr>
        <w:t xml:space="preserve">Mantenimiento Periódico: </w:t>
      </w:r>
    </w:p>
    <w:p w14:paraId="7AED38BA" w14:textId="77777777" w:rsidR="00EC4002" w:rsidRPr="009872AD" w:rsidRDefault="00EC4002" w:rsidP="001873AB">
      <w:pPr>
        <w:ind w:left="284"/>
        <w:jc w:val="both"/>
        <w:rPr>
          <w:szCs w:val="22"/>
        </w:rPr>
      </w:pPr>
    </w:p>
    <w:p w14:paraId="79A64329" w14:textId="77777777" w:rsidR="00EC4002" w:rsidRPr="009872AD" w:rsidRDefault="00C3257A" w:rsidP="001873AB">
      <w:pPr>
        <w:ind w:left="284"/>
        <w:jc w:val="both"/>
        <w:rPr>
          <w:szCs w:val="22"/>
        </w:rPr>
      </w:pPr>
      <w:r w:rsidRPr="009872AD">
        <w:rPr>
          <w:szCs w:val="22"/>
        </w:rPr>
        <w:t xml:space="preserve">Aquellas tareas de mantenimiento preventivo mayor que se efectúan con el propósito de asegurar la funcionalidad e integridad del equipamiento y la vía navegable de acuerdo al diseño. Son tareas previsibles en el tiempo, con una frecuencia programada. </w:t>
      </w:r>
    </w:p>
    <w:p w14:paraId="7A6B6504" w14:textId="77777777" w:rsidR="00EC4002" w:rsidRPr="009872AD" w:rsidRDefault="00EC4002" w:rsidP="001873AB">
      <w:pPr>
        <w:ind w:left="284"/>
        <w:jc w:val="both"/>
        <w:rPr>
          <w:szCs w:val="22"/>
        </w:rPr>
      </w:pPr>
    </w:p>
    <w:p w14:paraId="050F44AA" w14:textId="77777777" w:rsidR="00EC4002" w:rsidRPr="009872AD" w:rsidRDefault="00C3257A" w:rsidP="001873AB">
      <w:pPr>
        <w:ind w:left="284"/>
        <w:jc w:val="both"/>
        <w:rPr>
          <w:b/>
          <w:szCs w:val="22"/>
        </w:rPr>
      </w:pPr>
      <w:r w:rsidRPr="009872AD">
        <w:rPr>
          <w:b/>
          <w:szCs w:val="22"/>
        </w:rPr>
        <w:t>Reparación por Emergencia:</w:t>
      </w:r>
    </w:p>
    <w:p w14:paraId="35C9EB20" w14:textId="77777777" w:rsidR="00EC4002" w:rsidRPr="009872AD" w:rsidRDefault="00EC4002" w:rsidP="001873AB">
      <w:pPr>
        <w:pStyle w:val="Textosinformato"/>
        <w:ind w:left="284"/>
        <w:jc w:val="both"/>
        <w:rPr>
          <w:rFonts w:ascii="Arial" w:hAnsi="Arial"/>
          <w:szCs w:val="22"/>
        </w:rPr>
      </w:pPr>
    </w:p>
    <w:p w14:paraId="1E4DFB66" w14:textId="77777777" w:rsidR="00EC4002" w:rsidRPr="009872AD" w:rsidRDefault="00C3257A" w:rsidP="001873AB">
      <w:pPr>
        <w:ind w:left="284"/>
        <w:jc w:val="both"/>
        <w:rPr>
          <w:szCs w:val="22"/>
        </w:rPr>
      </w:pPr>
      <w:bookmarkStart w:id="2192" w:name="_Toc277846306"/>
      <w:bookmarkStart w:id="2193" w:name="_Toc277957101"/>
      <w:r w:rsidRPr="009872AD">
        <w:rPr>
          <w:szCs w:val="22"/>
        </w:rPr>
        <w:t xml:space="preserve">Son aquellas tareas de rehabilitación, </w:t>
      </w:r>
      <w:r w:rsidR="00257C2D" w:rsidRPr="009872AD">
        <w:rPr>
          <w:szCs w:val="22"/>
        </w:rPr>
        <w:t>remplazo</w:t>
      </w:r>
      <w:r w:rsidRPr="009872AD">
        <w:rPr>
          <w:szCs w:val="22"/>
        </w:rPr>
        <w:t xml:space="preserve"> de componentes del equipamiento que se tienen que realizar como consecuencia de situaciones imprevisibles o inevitables que afecten o impidan el uso apropiado del canal de navegación y que requiere de decisiones inmediatas para recuperar la situación y retornar a una marcha normal de las actividades. </w:t>
      </w:r>
      <w:bookmarkEnd w:id="2192"/>
      <w:bookmarkEnd w:id="2193"/>
    </w:p>
    <w:p w14:paraId="30B24A8D" w14:textId="77777777" w:rsidR="00C3257A" w:rsidRPr="009872AD" w:rsidRDefault="00C3257A" w:rsidP="00C3257A">
      <w:pPr>
        <w:pStyle w:val="Ttulo2"/>
        <w:ind w:left="0"/>
        <w:jc w:val="center"/>
        <w:rPr>
          <w:rFonts w:ascii="Arial" w:hAnsi="Arial"/>
          <w:b/>
          <w:szCs w:val="22"/>
          <w:u w:val="none"/>
        </w:rPr>
      </w:pPr>
      <w:r w:rsidRPr="009872AD">
        <w:rPr>
          <w:rFonts w:ascii="Arial" w:hAnsi="Arial"/>
          <w:b/>
          <w:bCs w:val="0"/>
          <w:szCs w:val="22"/>
        </w:rPr>
        <w:br w:type="page"/>
      </w:r>
      <w:bookmarkStart w:id="2194" w:name="_Toc378746221"/>
      <w:bookmarkStart w:id="2195" w:name="_Toc396825802"/>
      <w:bookmarkStart w:id="2196" w:name="_Toc461693158"/>
      <w:r w:rsidR="00CB59C8" w:rsidRPr="009872AD">
        <w:rPr>
          <w:rFonts w:ascii="Arial" w:hAnsi="Arial"/>
          <w:b/>
          <w:szCs w:val="22"/>
          <w:u w:val="none"/>
        </w:rPr>
        <w:lastRenderedPageBreak/>
        <w:t>ANEXO 8</w:t>
      </w:r>
      <w:bookmarkEnd w:id="2194"/>
      <w:bookmarkEnd w:id="2195"/>
      <w:bookmarkEnd w:id="2196"/>
    </w:p>
    <w:p w14:paraId="42E2DC8A" w14:textId="77777777" w:rsidR="002E7E0A" w:rsidRPr="009872AD" w:rsidRDefault="002E7E0A" w:rsidP="00B733B3">
      <w:pPr>
        <w:pStyle w:val="Ttulo1"/>
        <w:jc w:val="center"/>
        <w:rPr>
          <w:szCs w:val="22"/>
        </w:rPr>
      </w:pPr>
      <w:bookmarkStart w:id="2197" w:name="_Toc277957103"/>
    </w:p>
    <w:p w14:paraId="14336165" w14:textId="77777777" w:rsidR="00EC4002" w:rsidRPr="009872AD" w:rsidRDefault="00B733B3" w:rsidP="001873AB">
      <w:pPr>
        <w:pStyle w:val="Ttulo1"/>
        <w:jc w:val="center"/>
        <w:rPr>
          <w:szCs w:val="22"/>
        </w:rPr>
      </w:pPr>
      <w:bookmarkStart w:id="2198" w:name="_Toc461693159"/>
      <w:bookmarkEnd w:id="2197"/>
      <w:r w:rsidRPr="009872AD">
        <w:rPr>
          <w:szCs w:val="22"/>
        </w:rPr>
        <w:t>ENTIDADES DEL ESTADO PERUANO PRESENTES EN LA HIDROVÍA</w:t>
      </w:r>
      <w:r w:rsidR="004210EA" w:rsidRPr="009872AD">
        <w:rPr>
          <w:szCs w:val="22"/>
        </w:rPr>
        <w:t xml:space="preserve"> </w:t>
      </w:r>
      <w:r w:rsidRPr="009872AD">
        <w:rPr>
          <w:szCs w:val="22"/>
        </w:rPr>
        <w:t>AMAZÓNICA</w:t>
      </w:r>
      <w:bookmarkEnd w:id="2198"/>
    </w:p>
    <w:p w14:paraId="122C0934" w14:textId="77777777" w:rsidR="00FC3E7D" w:rsidRPr="009872AD" w:rsidRDefault="00FC3E7D" w:rsidP="000527B8">
      <w:pPr>
        <w:jc w:val="both"/>
        <w:rPr>
          <w:szCs w:val="22"/>
          <w:lang w:val="es-ES_tradnl"/>
        </w:rPr>
      </w:pPr>
    </w:p>
    <w:p w14:paraId="3E69DB7E" w14:textId="77777777" w:rsidR="004B6248" w:rsidRPr="009872AD" w:rsidRDefault="00FC3E7D" w:rsidP="000527B8">
      <w:pPr>
        <w:jc w:val="both"/>
        <w:rPr>
          <w:szCs w:val="22"/>
        </w:rPr>
      </w:pPr>
      <w:r w:rsidRPr="009872AD">
        <w:rPr>
          <w:szCs w:val="22"/>
        </w:rPr>
        <w:t>Las Entidades del Estado Peruano presentes en la Hidrovía Amazónica, que tendrán una mayor interrelación con el Concesionario, serán las siguientes:</w:t>
      </w:r>
    </w:p>
    <w:p w14:paraId="7E16552D" w14:textId="77777777" w:rsidR="00C15658" w:rsidRPr="009872AD" w:rsidRDefault="00C15658" w:rsidP="000527B8">
      <w:pPr>
        <w:jc w:val="both"/>
      </w:pPr>
    </w:p>
    <w:p w14:paraId="39CE8879" w14:textId="77777777" w:rsidR="00EC4002" w:rsidRPr="009872AD" w:rsidRDefault="00CB59C8" w:rsidP="00C41137">
      <w:pPr>
        <w:numPr>
          <w:ilvl w:val="0"/>
          <w:numId w:val="103"/>
        </w:numPr>
        <w:ind w:left="357" w:hanging="357"/>
        <w:jc w:val="both"/>
      </w:pPr>
      <w:r w:rsidRPr="009872AD">
        <w:t>Ministerio de Transportes y Comunicaciones (MTC).</w:t>
      </w:r>
    </w:p>
    <w:p w14:paraId="43565DCD" w14:textId="77777777" w:rsidR="00EC4002" w:rsidRPr="009872AD" w:rsidRDefault="00CB59C8" w:rsidP="00C41137">
      <w:pPr>
        <w:numPr>
          <w:ilvl w:val="0"/>
          <w:numId w:val="103"/>
        </w:numPr>
        <w:ind w:left="357" w:hanging="357"/>
        <w:jc w:val="both"/>
      </w:pPr>
      <w:r w:rsidRPr="009872AD">
        <w:t>Organismo Supervisor de la Inversión en Infraestructura de Transporte de Uso Público (OSITRAN).</w:t>
      </w:r>
    </w:p>
    <w:p w14:paraId="63596520" w14:textId="77777777" w:rsidR="00EC4002" w:rsidRPr="009872AD" w:rsidRDefault="00CB59C8" w:rsidP="00C41137">
      <w:pPr>
        <w:numPr>
          <w:ilvl w:val="0"/>
          <w:numId w:val="103"/>
        </w:numPr>
        <w:ind w:left="357" w:hanging="357"/>
        <w:jc w:val="both"/>
      </w:pPr>
      <w:r w:rsidRPr="009872AD">
        <w:t>Dirección General de Capitanías y Guardacostas (DICAPI).</w:t>
      </w:r>
    </w:p>
    <w:p w14:paraId="77896CCA" w14:textId="77777777" w:rsidR="00EC4002" w:rsidRPr="009872AD" w:rsidRDefault="00CB59C8" w:rsidP="00C41137">
      <w:pPr>
        <w:pStyle w:val="Prrafodelista"/>
        <w:numPr>
          <w:ilvl w:val="0"/>
          <w:numId w:val="103"/>
        </w:numPr>
        <w:ind w:left="357" w:hanging="357"/>
        <w:jc w:val="both"/>
        <w:rPr>
          <w:rFonts w:ascii="Calibri" w:hAnsi="Calibri"/>
          <w:lang w:val="es-PE"/>
        </w:rPr>
      </w:pPr>
      <w:r w:rsidRPr="009872AD">
        <w:rPr>
          <w:rFonts w:cs="Arial"/>
        </w:rPr>
        <w:t>Dirección de Hidrografía y Navegación.</w:t>
      </w:r>
    </w:p>
    <w:p w14:paraId="6E1F7E5C" w14:textId="77777777" w:rsidR="00EC4002" w:rsidRPr="009872AD" w:rsidRDefault="00CB59C8" w:rsidP="00C41137">
      <w:pPr>
        <w:numPr>
          <w:ilvl w:val="0"/>
          <w:numId w:val="103"/>
        </w:numPr>
        <w:ind w:left="357" w:hanging="357"/>
        <w:jc w:val="both"/>
      </w:pPr>
      <w:r w:rsidRPr="009872AD">
        <w:t>Servicio de Hidrografía y Navegación de la Amazonía (SHNA).</w:t>
      </w:r>
    </w:p>
    <w:p w14:paraId="493F8EBA" w14:textId="77777777" w:rsidR="00EC4002" w:rsidRPr="009872AD" w:rsidRDefault="00CB59C8" w:rsidP="00C41137">
      <w:pPr>
        <w:numPr>
          <w:ilvl w:val="0"/>
          <w:numId w:val="103"/>
        </w:numPr>
        <w:ind w:left="357" w:hanging="357"/>
        <w:jc w:val="both"/>
      </w:pPr>
      <w:r w:rsidRPr="009872AD">
        <w:t>Autoridad Portuaria Nacional (APN).</w:t>
      </w:r>
    </w:p>
    <w:p w14:paraId="670F1075" w14:textId="77777777" w:rsidR="0028178E" w:rsidRPr="009872AD" w:rsidRDefault="0028178E" w:rsidP="0028178E">
      <w:pPr>
        <w:numPr>
          <w:ilvl w:val="0"/>
          <w:numId w:val="103"/>
        </w:numPr>
        <w:jc w:val="both"/>
      </w:pPr>
      <w:r w:rsidRPr="009872AD">
        <w:t>Servicio Nacional de Meteorología e Hidrología del Perú (SENAMHI)</w:t>
      </w:r>
    </w:p>
    <w:p w14:paraId="47F73950" w14:textId="77777777" w:rsidR="0028178E" w:rsidRPr="009872AD" w:rsidRDefault="0028178E" w:rsidP="0028178E">
      <w:pPr>
        <w:numPr>
          <w:ilvl w:val="0"/>
          <w:numId w:val="103"/>
        </w:numPr>
        <w:jc w:val="both"/>
      </w:pPr>
      <w:r w:rsidRPr="009872AD">
        <w:t xml:space="preserve">Servicio Nacional de Áreas Naturales Protegidas (SERNANP) </w:t>
      </w:r>
    </w:p>
    <w:p w14:paraId="5DC51115" w14:textId="380A071B" w:rsidR="00AC72E4" w:rsidRPr="009872AD" w:rsidRDefault="00AC72E4" w:rsidP="00C41137">
      <w:pPr>
        <w:numPr>
          <w:ilvl w:val="0"/>
          <w:numId w:val="103"/>
        </w:numPr>
        <w:ind w:left="357" w:hanging="357"/>
        <w:jc w:val="both"/>
      </w:pPr>
      <w:r w:rsidRPr="009872AD">
        <w:t>Servicio Nacional de Certificaciones para las Inversiones Sostenibles (SENACE)</w:t>
      </w:r>
    </w:p>
    <w:p w14:paraId="2653406D" w14:textId="77777777" w:rsidR="00DB65A0" w:rsidRPr="009872AD" w:rsidRDefault="00DB65A0" w:rsidP="000527B8">
      <w:pPr>
        <w:jc w:val="both"/>
        <w:rPr>
          <w:szCs w:val="22"/>
        </w:rPr>
      </w:pPr>
    </w:p>
    <w:p w14:paraId="62DB5AAE" w14:textId="77777777" w:rsidR="004B6248" w:rsidRPr="009872AD" w:rsidRDefault="00FC3E7D" w:rsidP="000527B8">
      <w:pPr>
        <w:jc w:val="both"/>
        <w:rPr>
          <w:szCs w:val="22"/>
        </w:rPr>
      </w:pPr>
      <w:r w:rsidRPr="009872AD">
        <w:rPr>
          <w:szCs w:val="22"/>
        </w:rPr>
        <w:t>Se describen a continuación las funciones de estos organismos del estado relacionadas con la Concesión:</w:t>
      </w:r>
    </w:p>
    <w:p w14:paraId="1432B130" w14:textId="77777777" w:rsidR="00C15658" w:rsidRPr="009872AD" w:rsidRDefault="00C15658" w:rsidP="000527B8">
      <w:pPr>
        <w:jc w:val="both"/>
        <w:rPr>
          <w:szCs w:val="22"/>
        </w:rPr>
      </w:pPr>
    </w:p>
    <w:p w14:paraId="77C42818" w14:textId="77777777" w:rsidR="00C15658" w:rsidRPr="009872AD" w:rsidRDefault="00A920EC" w:rsidP="00C41137">
      <w:pPr>
        <w:pStyle w:val="Prrafodelista"/>
        <w:numPr>
          <w:ilvl w:val="0"/>
          <w:numId w:val="104"/>
        </w:numPr>
        <w:jc w:val="both"/>
        <w:rPr>
          <w:b/>
        </w:rPr>
      </w:pPr>
      <w:r w:rsidRPr="009872AD">
        <w:rPr>
          <w:b/>
        </w:rPr>
        <w:t xml:space="preserve">Ministerio de Transporte y Comunicaciones (MTC):  </w:t>
      </w:r>
    </w:p>
    <w:p w14:paraId="3B43209F" w14:textId="77777777" w:rsidR="0016420A" w:rsidRPr="009872AD" w:rsidRDefault="0016420A" w:rsidP="0016420A">
      <w:pPr>
        <w:pStyle w:val="Prrafodelista"/>
        <w:ind w:left="720"/>
        <w:jc w:val="both"/>
      </w:pPr>
    </w:p>
    <w:p w14:paraId="19475000" w14:textId="77777777" w:rsidR="009A7247" w:rsidRPr="009872AD" w:rsidRDefault="00FC3E7D" w:rsidP="006D26E8">
      <w:pPr>
        <w:ind w:left="360"/>
        <w:jc w:val="both"/>
      </w:pPr>
      <w:r w:rsidRPr="009872AD">
        <w:t xml:space="preserve">El Ministerio de Transporte y Comunicaciones (MTC) – que actúa como Concedente a los fines del contrato – tiene potestades para el cumplimiento de las funciones vinculadas con el contrato de acuerdo a la siguiente normativa: </w:t>
      </w:r>
    </w:p>
    <w:p w14:paraId="5FD4DA7A" w14:textId="77777777" w:rsidR="009A7247" w:rsidRPr="009872AD" w:rsidRDefault="009A7247">
      <w:pPr>
        <w:jc w:val="both"/>
      </w:pPr>
    </w:p>
    <w:p w14:paraId="03CE694B" w14:textId="77777777" w:rsidR="009A7247" w:rsidRPr="009872AD" w:rsidRDefault="00D16789" w:rsidP="00C41137">
      <w:pPr>
        <w:pStyle w:val="Prrafodelista"/>
        <w:numPr>
          <w:ilvl w:val="0"/>
          <w:numId w:val="105"/>
        </w:numPr>
        <w:jc w:val="both"/>
      </w:pPr>
      <w:r w:rsidRPr="009872AD">
        <w:t>Decreto Supremo N° 014–2011–MTC del 14 de Abril de 2011, reglamentario de la Ley N° 28.583 (Ley de Reactivación y Promoción de la Marina Mercante Nacional) que dispone que el Ministerio de Transportes y Comunicaciones es el órgano rector y normativo del transporte acuático con las siguientes competencias (entre otras):</w:t>
      </w:r>
    </w:p>
    <w:p w14:paraId="20AA1619" w14:textId="77777777" w:rsidR="009A7247" w:rsidRPr="009872AD" w:rsidRDefault="009A7247">
      <w:pPr>
        <w:pStyle w:val="Prrafodelista"/>
        <w:ind w:left="1069"/>
        <w:jc w:val="both"/>
      </w:pPr>
    </w:p>
    <w:p w14:paraId="381E8B3C" w14:textId="77777777" w:rsidR="009A7247" w:rsidRPr="009872AD" w:rsidRDefault="00FC3E7D">
      <w:pPr>
        <w:ind w:left="360" w:firstLine="709"/>
        <w:jc w:val="both"/>
        <w:rPr>
          <w:szCs w:val="22"/>
        </w:rPr>
      </w:pPr>
      <w:r w:rsidRPr="009872AD">
        <w:rPr>
          <w:szCs w:val="22"/>
        </w:rPr>
        <w:t>Competencias de gestión:</w:t>
      </w:r>
    </w:p>
    <w:p w14:paraId="06D04196" w14:textId="77777777" w:rsidR="009A7247" w:rsidRPr="009872AD" w:rsidRDefault="009A7247" w:rsidP="00864844">
      <w:pPr>
        <w:pStyle w:val="Vietapunto"/>
      </w:pPr>
    </w:p>
    <w:p w14:paraId="7E70C139" w14:textId="77777777" w:rsidR="009A7247" w:rsidRPr="009872AD" w:rsidRDefault="00D16789" w:rsidP="00C41137">
      <w:pPr>
        <w:pStyle w:val="Vietapunto"/>
        <w:numPr>
          <w:ilvl w:val="0"/>
          <w:numId w:val="106"/>
        </w:numPr>
      </w:pPr>
      <w:r w:rsidRPr="009872AD">
        <w:t>Planificar y evaluar el desarrollo de la Marina Mercante Nacional e hidrovías.</w:t>
      </w:r>
    </w:p>
    <w:p w14:paraId="46B1AE94" w14:textId="77777777" w:rsidR="009A7247" w:rsidRPr="009872AD" w:rsidRDefault="009A7247" w:rsidP="00864844">
      <w:pPr>
        <w:pStyle w:val="Vietapunto"/>
      </w:pPr>
    </w:p>
    <w:p w14:paraId="29833BCF" w14:textId="77777777" w:rsidR="009A7247" w:rsidRPr="009872AD" w:rsidRDefault="00D16789" w:rsidP="00C41137">
      <w:pPr>
        <w:pStyle w:val="Vietapunto"/>
        <w:numPr>
          <w:ilvl w:val="0"/>
          <w:numId w:val="106"/>
        </w:numPr>
      </w:pPr>
      <w:r w:rsidRPr="009872AD">
        <w:t>Representar al Estado en la entrega en concesión de hidrovías.</w:t>
      </w:r>
    </w:p>
    <w:p w14:paraId="2A9A3816" w14:textId="77777777" w:rsidR="009A7247" w:rsidRPr="009872AD" w:rsidRDefault="009A7247">
      <w:pPr>
        <w:jc w:val="both"/>
      </w:pPr>
    </w:p>
    <w:p w14:paraId="79666D32" w14:textId="77777777" w:rsidR="009A7247" w:rsidRPr="009872AD" w:rsidRDefault="00D16789" w:rsidP="00C41137">
      <w:pPr>
        <w:pStyle w:val="Prrafodelista"/>
        <w:numPr>
          <w:ilvl w:val="0"/>
          <w:numId w:val="105"/>
        </w:numPr>
        <w:jc w:val="both"/>
      </w:pPr>
      <w:r w:rsidRPr="009872AD">
        <w:t>Decreto Supremo Nº 019-2011-MTC de fecha 13 de mayo de 2011:</w:t>
      </w:r>
    </w:p>
    <w:p w14:paraId="697802C2" w14:textId="77777777" w:rsidR="009A7247" w:rsidRPr="009872AD" w:rsidRDefault="009A7247">
      <w:pPr>
        <w:jc w:val="both"/>
        <w:rPr>
          <w:szCs w:val="22"/>
        </w:rPr>
      </w:pPr>
    </w:p>
    <w:p w14:paraId="3C0EC663" w14:textId="77777777" w:rsidR="009A7247" w:rsidRPr="009872AD" w:rsidRDefault="00FC3E7D">
      <w:pPr>
        <w:ind w:left="1069"/>
        <w:jc w:val="both"/>
        <w:rPr>
          <w:szCs w:val="22"/>
        </w:rPr>
      </w:pPr>
      <w:r w:rsidRPr="009872AD">
        <w:rPr>
          <w:szCs w:val="22"/>
        </w:rPr>
        <w:t xml:space="preserve">Aprobó Matriz de Delimitación de Competencias y Distribución de Funciones de los Sectores Transporte y Comunicaciones, en los niveles de Gobierno Nacional, Regional y Local mediante la cual se señala que dentro de las facultades del Gobierno Nacional, representado por el MTC, se encuentra la de otorgar autorizaciones para la construcción y mejoramiento de infraestructura portuaria e hidrovías. </w:t>
      </w:r>
    </w:p>
    <w:p w14:paraId="1DDD8BC0" w14:textId="77777777" w:rsidR="009A7247" w:rsidRPr="009872AD" w:rsidRDefault="009A7247">
      <w:pPr>
        <w:jc w:val="both"/>
      </w:pPr>
    </w:p>
    <w:p w14:paraId="5746F8AD" w14:textId="77777777" w:rsidR="009A7247" w:rsidRPr="009872AD" w:rsidRDefault="00D16789" w:rsidP="00C41137">
      <w:pPr>
        <w:pStyle w:val="Prrafodelista"/>
        <w:numPr>
          <w:ilvl w:val="0"/>
          <w:numId w:val="105"/>
        </w:numPr>
        <w:jc w:val="both"/>
      </w:pPr>
      <w:r w:rsidRPr="009872AD">
        <w:t>Decreto Supremo Nº 021-2007-MTC, modificado por el Decreto Supremo Nº 021-2010-MTC</w:t>
      </w:r>
    </w:p>
    <w:p w14:paraId="58BED9F7" w14:textId="77777777" w:rsidR="009A7247" w:rsidRPr="009872AD" w:rsidRDefault="009A7247">
      <w:pPr>
        <w:pStyle w:val="Prrafodelista"/>
        <w:ind w:left="1069"/>
        <w:jc w:val="both"/>
      </w:pPr>
    </w:p>
    <w:p w14:paraId="2CBCBFC2" w14:textId="77777777" w:rsidR="009A7247" w:rsidRPr="009872AD" w:rsidRDefault="00FC3E7D">
      <w:pPr>
        <w:ind w:left="1069"/>
        <w:jc w:val="both"/>
        <w:rPr>
          <w:szCs w:val="22"/>
        </w:rPr>
      </w:pPr>
      <w:r w:rsidRPr="009872AD">
        <w:rPr>
          <w:szCs w:val="22"/>
        </w:rPr>
        <w:t>Funciones de la Dirección General de Transporte Acuático: Participar en la formulación, seguimiento y evaluación de planes de desarrollo del Sector, en materia de transporte acuático, infraestructura portuaria e hidrovías.</w:t>
      </w:r>
    </w:p>
    <w:p w14:paraId="601545F3" w14:textId="77777777" w:rsidR="004B6248" w:rsidRPr="009872AD" w:rsidRDefault="004B6248" w:rsidP="000527B8">
      <w:pPr>
        <w:ind w:left="1134"/>
        <w:jc w:val="both"/>
        <w:rPr>
          <w:szCs w:val="22"/>
        </w:rPr>
      </w:pPr>
    </w:p>
    <w:p w14:paraId="2B295844" w14:textId="77777777" w:rsidR="00C04F3E" w:rsidRPr="009872AD" w:rsidRDefault="00C04F3E" w:rsidP="00C04F3E">
      <w:pPr>
        <w:ind w:left="360"/>
        <w:jc w:val="both"/>
      </w:pPr>
      <w:r w:rsidRPr="009872AD">
        <w:lastRenderedPageBreak/>
        <w:t xml:space="preserve">El Ministerio de Transporte y Comunicaciones (MTC), cuenta con las siguientes Direcciones que intervienen en el ámbito del desarrollo hidroviario: </w:t>
      </w:r>
    </w:p>
    <w:p w14:paraId="6C2BEC23" w14:textId="77777777" w:rsidR="00C04F3E" w:rsidRPr="009872AD" w:rsidRDefault="00C04F3E" w:rsidP="00376F8B">
      <w:pPr>
        <w:pStyle w:val="Prrafodelista"/>
        <w:ind w:left="720"/>
        <w:jc w:val="both"/>
      </w:pPr>
    </w:p>
    <w:p w14:paraId="6C0EE6D6" w14:textId="77777777" w:rsidR="00AB15DA" w:rsidRPr="009872AD" w:rsidRDefault="00C04F3E" w:rsidP="00C41137">
      <w:pPr>
        <w:pStyle w:val="Prrafodelista"/>
        <w:numPr>
          <w:ilvl w:val="0"/>
          <w:numId w:val="105"/>
        </w:numPr>
        <w:jc w:val="both"/>
      </w:pPr>
      <w:r w:rsidRPr="009872AD">
        <w:t>L</w:t>
      </w:r>
      <w:r w:rsidR="00DF23E1" w:rsidRPr="009872AD">
        <w:t>a Dirección General de Transporte Acuático (DGTA), a cargo de promover, normar y administrar el desarrollo de las actividades de transporte acuático y servicios conexos, transporte multimodal, así como de las vías navegables en el país</w:t>
      </w:r>
      <w:r w:rsidR="001E0FFB" w:rsidRPr="009872AD">
        <w:t xml:space="preserve">. A efecto del presente contrato la DGTA deberá emitir </w:t>
      </w:r>
      <w:r w:rsidR="00AB15DA" w:rsidRPr="009872AD">
        <w:t xml:space="preserve">las normas complementarias </w:t>
      </w:r>
      <w:r w:rsidR="001E0FFB" w:rsidRPr="009872AD">
        <w:t>correspondientes al uso de la Hidrovía Amazónica</w:t>
      </w:r>
      <w:r w:rsidR="00AB15DA" w:rsidRPr="009872AD">
        <w:t>.</w:t>
      </w:r>
    </w:p>
    <w:p w14:paraId="12BA7DC8" w14:textId="77777777" w:rsidR="00AB15DA" w:rsidRPr="009872AD" w:rsidRDefault="00AB15DA" w:rsidP="00B64465">
      <w:pPr>
        <w:pStyle w:val="Prrafodelista"/>
        <w:ind w:left="1069"/>
        <w:jc w:val="both"/>
      </w:pPr>
    </w:p>
    <w:p w14:paraId="177813A3" w14:textId="77777777" w:rsidR="00EE0A5D" w:rsidRPr="009872AD" w:rsidRDefault="00C04F3E" w:rsidP="00C41137">
      <w:pPr>
        <w:pStyle w:val="Prrafodelista"/>
        <w:numPr>
          <w:ilvl w:val="0"/>
          <w:numId w:val="105"/>
        </w:numPr>
        <w:jc w:val="both"/>
      </w:pPr>
      <w:r w:rsidRPr="009872AD">
        <w:t>L</w:t>
      </w:r>
      <w:r w:rsidR="00FC3E7D" w:rsidRPr="009872AD">
        <w:t>a Dirección de Infraestructura e Hidrovías, a cargo de promover y ejecutar acciones orientadas a impulsar y fortalecer el desarrollo y modernización de las vías navegables en el país</w:t>
      </w:r>
      <w:r w:rsidR="00C15658" w:rsidRPr="009872AD">
        <w:t>.</w:t>
      </w:r>
    </w:p>
    <w:p w14:paraId="74960D9B" w14:textId="77777777" w:rsidR="00E0667A" w:rsidRPr="009872AD" w:rsidRDefault="00E0667A" w:rsidP="00B64465">
      <w:pPr>
        <w:pStyle w:val="Prrafodelista"/>
        <w:ind w:left="1069"/>
        <w:jc w:val="both"/>
      </w:pPr>
    </w:p>
    <w:p w14:paraId="3B94F8C2" w14:textId="77777777" w:rsidR="00E0667A" w:rsidRPr="009872AD" w:rsidRDefault="00C04F3E" w:rsidP="00C41137">
      <w:pPr>
        <w:pStyle w:val="Prrafodelista"/>
        <w:numPr>
          <w:ilvl w:val="0"/>
          <w:numId w:val="105"/>
        </w:numPr>
        <w:jc w:val="both"/>
      </w:pPr>
      <w:r w:rsidRPr="009872AD">
        <w:t>L</w:t>
      </w:r>
      <w:r w:rsidR="00E0667A" w:rsidRPr="009872AD">
        <w:t>a Dirección General de Asuntos Socio Ambientales</w:t>
      </w:r>
      <w:r w:rsidR="00DF23E1" w:rsidRPr="009872AD">
        <w:t xml:space="preserve"> (DGASA)</w:t>
      </w:r>
      <w:r w:rsidR="00E0667A" w:rsidRPr="009872AD">
        <w:t>,</w:t>
      </w:r>
      <w:r w:rsidR="004B20DF" w:rsidRPr="009872AD">
        <w:t xml:space="preserve"> a cargo de velar el cumplimiento de las normas de conservación del medio ambiente de</w:t>
      </w:r>
      <w:r w:rsidR="00FB0DFF" w:rsidRPr="009872AD">
        <w:t>l Sector de transporte.</w:t>
      </w:r>
    </w:p>
    <w:p w14:paraId="5D17F148" w14:textId="77777777" w:rsidR="00C15658" w:rsidRPr="009872AD" w:rsidRDefault="00C15658" w:rsidP="000527B8">
      <w:pPr>
        <w:ind w:left="567"/>
        <w:jc w:val="both"/>
        <w:rPr>
          <w:szCs w:val="22"/>
        </w:rPr>
      </w:pPr>
    </w:p>
    <w:p w14:paraId="7A9049F1" w14:textId="77777777" w:rsidR="00EE0A5D" w:rsidRPr="009872AD" w:rsidRDefault="00E065C3" w:rsidP="00C41137">
      <w:pPr>
        <w:pStyle w:val="Prrafodelista"/>
        <w:numPr>
          <w:ilvl w:val="0"/>
          <w:numId w:val="104"/>
        </w:numPr>
        <w:jc w:val="both"/>
        <w:rPr>
          <w:b/>
        </w:rPr>
      </w:pPr>
      <w:r w:rsidRPr="009872AD">
        <w:rPr>
          <w:b/>
        </w:rPr>
        <w:t xml:space="preserve">Organismo Supervisor de la Inversión en Infraestructura de Transporte de Uso Público (OSITRAN): </w:t>
      </w:r>
    </w:p>
    <w:p w14:paraId="0C71AD3F" w14:textId="77777777" w:rsidR="0016420A" w:rsidRPr="009872AD" w:rsidRDefault="0016420A" w:rsidP="000527B8">
      <w:pPr>
        <w:ind w:left="567"/>
        <w:jc w:val="both"/>
        <w:rPr>
          <w:szCs w:val="22"/>
        </w:rPr>
      </w:pPr>
    </w:p>
    <w:p w14:paraId="001005C2" w14:textId="77777777" w:rsidR="00EE0A5D" w:rsidRPr="009872AD" w:rsidRDefault="00FC3E7D" w:rsidP="006D26E8">
      <w:pPr>
        <w:ind w:left="360"/>
        <w:jc w:val="both"/>
      </w:pPr>
      <w:r w:rsidRPr="009872AD">
        <w:t>Las normas que dan sustento a la consideración del organismo como</w:t>
      </w:r>
      <w:r w:rsidR="00FF3C70" w:rsidRPr="009872AD">
        <w:t xml:space="preserve"> REGULADOR </w:t>
      </w:r>
      <w:r w:rsidRPr="009872AD">
        <w:t>en la concesión y sus funciones principales se enuncian a continuación:</w:t>
      </w:r>
    </w:p>
    <w:p w14:paraId="01B99BFA" w14:textId="77777777" w:rsidR="00EE0A5D" w:rsidRPr="009872AD" w:rsidRDefault="00EE0A5D">
      <w:pPr>
        <w:jc w:val="both"/>
      </w:pPr>
    </w:p>
    <w:p w14:paraId="48A177A6" w14:textId="77777777" w:rsidR="00EE0A5D" w:rsidRPr="009872AD" w:rsidRDefault="00FC3E7D" w:rsidP="00C41137">
      <w:pPr>
        <w:pStyle w:val="Prrafodelista"/>
        <w:numPr>
          <w:ilvl w:val="0"/>
          <w:numId w:val="105"/>
        </w:numPr>
        <w:jc w:val="both"/>
      </w:pPr>
      <w:r w:rsidRPr="009872AD">
        <w:t>Ley Nº 26917 (Ley de Supervisión de la Inversión Privada en Infraestructura del Transporte de Uso Público y Promoción de los Servicios de Transporte Aéreo) del 23 de Enero de 1998</w:t>
      </w:r>
      <w:r w:rsidR="003D6F4E" w:rsidRPr="009872AD">
        <w:t>.</w:t>
      </w:r>
    </w:p>
    <w:p w14:paraId="7577FAC7" w14:textId="77777777" w:rsidR="00EE0A5D" w:rsidRPr="009872AD" w:rsidRDefault="00FC3E7D" w:rsidP="00C41137">
      <w:pPr>
        <w:pStyle w:val="Prrafodelista"/>
        <w:numPr>
          <w:ilvl w:val="0"/>
          <w:numId w:val="105"/>
        </w:numPr>
        <w:jc w:val="both"/>
      </w:pPr>
      <w:r w:rsidRPr="009872AD">
        <w:t>Ley Nº 27332 (Ley Marco de los Organismos Reguladores de la Inversión Privada en los Servicios Públicos) del 29 de Julio de 2000</w:t>
      </w:r>
      <w:r w:rsidR="003D6F4E" w:rsidRPr="009872AD">
        <w:t>.</w:t>
      </w:r>
    </w:p>
    <w:p w14:paraId="16DCAC5E" w14:textId="77777777" w:rsidR="00EE0A5D" w:rsidRPr="009872AD" w:rsidRDefault="00EE0A5D">
      <w:pPr>
        <w:jc w:val="both"/>
      </w:pPr>
    </w:p>
    <w:p w14:paraId="2ACD403B" w14:textId="77777777" w:rsidR="00EE0A5D" w:rsidRPr="009872AD" w:rsidRDefault="00923C2D" w:rsidP="00C41137">
      <w:pPr>
        <w:pStyle w:val="Prrafodelista"/>
        <w:numPr>
          <w:ilvl w:val="0"/>
          <w:numId w:val="104"/>
        </w:numPr>
        <w:jc w:val="both"/>
        <w:rPr>
          <w:b/>
        </w:rPr>
      </w:pPr>
      <w:r w:rsidRPr="009872AD">
        <w:rPr>
          <w:b/>
        </w:rPr>
        <w:t>Dirección General de Capitanías y Guardacostas (DICAPI)</w:t>
      </w:r>
      <w:r w:rsidR="004E7CBD" w:rsidRPr="009872AD">
        <w:rPr>
          <w:b/>
        </w:rPr>
        <w:t>:</w:t>
      </w:r>
    </w:p>
    <w:p w14:paraId="1F25E61C" w14:textId="77777777" w:rsidR="003D6F4E" w:rsidRPr="009872AD" w:rsidRDefault="003D6F4E" w:rsidP="000527B8">
      <w:pPr>
        <w:ind w:left="567"/>
        <w:jc w:val="both"/>
        <w:rPr>
          <w:szCs w:val="22"/>
        </w:rPr>
      </w:pPr>
    </w:p>
    <w:p w14:paraId="0BF98F60" w14:textId="77777777" w:rsidR="00EE0A5D" w:rsidRPr="009872AD" w:rsidRDefault="00FC3E7D" w:rsidP="006D26E8">
      <w:pPr>
        <w:ind w:left="360"/>
        <w:jc w:val="both"/>
      </w:pPr>
      <w:r w:rsidRPr="009872AD">
        <w:t>Sus funciones son atribuidas por el Decreto Legislativo Nº 1147 que regula el fortalecimiento de las fuerzas armadas en las competencias de la autoridad marítima nacional (Dirección General de Capitanías y Guardacostas).</w:t>
      </w:r>
    </w:p>
    <w:p w14:paraId="7FFE091F" w14:textId="77777777" w:rsidR="003D6F4E" w:rsidRPr="009872AD" w:rsidRDefault="003D6F4E" w:rsidP="000527B8">
      <w:pPr>
        <w:ind w:left="567"/>
        <w:jc w:val="both"/>
        <w:rPr>
          <w:szCs w:val="22"/>
        </w:rPr>
      </w:pPr>
    </w:p>
    <w:p w14:paraId="4FB0F3C1" w14:textId="77777777" w:rsidR="00EE0A5D" w:rsidRPr="009872AD" w:rsidRDefault="00FC3E7D" w:rsidP="006D26E8">
      <w:pPr>
        <w:ind w:left="360"/>
        <w:jc w:val="both"/>
      </w:pPr>
      <w:r w:rsidRPr="009872AD">
        <w:t>El Título II (De la Autoridad Marítima Nacional) en su Artículo 4° (Ejercicio de la Autoridad Marítima Nacional) establece que la Autoridad Marítima Nacional se ejerce por medio de:</w:t>
      </w:r>
    </w:p>
    <w:p w14:paraId="528418F1" w14:textId="77777777" w:rsidR="00EE0A5D" w:rsidRPr="009872AD" w:rsidRDefault="00EE0A5D">
      <w:pPr>
        <w:ind w:left="360"/>
      </w:pPr>
    </w:p>
    <w:p w14:paraId="30BDA99F" w14:textId="77777777" w:rsidR="004B6248" w:rsidRPr="009872AD" w:rsidRDefault="00FC3E7D" w:rsidP="000527B8">
      <w:pPr>
        <w:ind w:left="567"/>
        <w:jc w:val="both"/>
        <w:rPr>
          <w:szCs w:val="22"/>
        </w:rPr>
      </w:pPr>
      <w:r w:rsidRPr="009872AD">
        <w:rPr>
          <w:szCs w:val="22"/>
        </w:rPr>
        <w:t>1.1) El Director General de Capitanías y Guardacostas a nivel nacional.</w:t>
      </w:r>
    </w:p>
    <w:p w14:paraId="77210AF4" w14:textId="77777777" w:rsidR="004B6248" w:rsidRPr="009872AD" w:rsidRDefault="00FC3E7D" w:rsidP="000527B8">
      <w:pPr>
        <w:ind w:left="567"/>
        <w:jc w:val="both"/>
        <w:rPr>
          <w:szCs w:val="22"/>
        </w:rPr>
      </w:pPr>
      <w:r w:rsidRPr="009872AD">
        <w:rPr>
          <w:szCs w:val="22"/>
        </w:rPr>
        <w:t>1.</w:t>
      </w:r>
      <w:r w:rsidR="001B5B09" w:rsidRPr="009872AD">
        <w:rPr>
          <w:szCs w:val="22"/>
        </w:rPr>
        <w:t>2</w:t>
      </w:r>
      <w:r w:rsidRPr="009872AD">
        <w:rPr>
          <w:szCs w:val="22"/>
        </w:rPr>
        <w:t>) Los Capitanes de Puerto de la Dirección General de Capitanías y Guardacostas en el ámbito de su jurisdicción.</w:t>
      </w:r>
    </w:p>
    <w:p w14:paraId="49AE3CCF" w14:textId="77777777" w:rsidR="004B6248" w:rsidRPr="009872AD" w:rsidRDefault="004B6248" w:rsidP="000527B8">
      <w:pPr>
        <w:ind w:left="567"/>
        <w:jc w:val="both"/>
        <w:rPr>
          <w:szCs w:val="22"/>
        </w:rPr>
      </w:pPr>
    </w:p>
    <w:p w14:paraId="3C5FA8F1" w14:textId="77777777" w:rsidR="00EE0A5D" w:rsidRPr="009872AD" w:rsidRDefault="00D16789" w:rsidP="00C41137">
      <w:pPr>
        <w:pStyle w:val="Prrafodelista"/>
        <w:numPr>
          <w:ilvl w:val="0"/>
          <w:numId w:val="105"/>
        </w:numPr>
        <w:jc w:val="both"/>
      </w:pPr>
      <w:r w:rsidRPr="009872AD">
        <w:t xml:space="preserve">Decreto Supremo </w:t>
      </w:r>
      <w:r w:rsidR="00AA1475" w:rsidRPr="009872AD">
        <w:t xml:space="preserve">Nº </w:t>
      </w:r>
      <w:r w:rsidR="00AA1475" w:rsidRPr="009872AD">
        <w:rPr>
          <w:rStyle w:val="decretossupremos"/>
        </w:rPr>
        <w:t>015-2014-DE</w:t>
      </w:r>
      <w:r w:rsidR="00AA1475" w:rsidRPr="009872AD">
        <w:t xml:space="preserve"> , publicado el 28 de noviembre de 2014.</w:t>
      </w:r>
    </w:p>
    <w:p w14:paraId="3CE0F3ED" w14:textId="77777777" w:rsidR="00EE0A5D" w:rsidRPr="009872AD" w:rsidRDefault="00EE0A5D">
      <w:pPr>
        <w:pStyle w:val="Prrafodelista"/>
        <w:ind w:left="1069"/>
        <w:jc w:val="both"/>
      </w:pPr>
    </w:p>
    <w:p w14:paraId="1CFAA4CA" w14:textId="77777777" w:rsidR="00EE0A5D" w:rsidRPr="009872AD" w:rsidRDefault="00FC3E7D" w:rsidP="00FE10E2">
      <w:pPr>
        <w:ind w:left="360"/>
        <w:jc w:val="both"/>
      </w:pPr>
      <w:r w:rsidRPr="009872AD">
        <w:t>La Dirección General de Capitanías y Guardacostas (DICAPI), es la Autoridad Marítima, Fluvial y Lacustre a nivel nacional.</w:t>
      </w:r>
    </w:p>
    <w:p w14:paraId="56909D1E" w14:textId="77777777" w:rsidR="00EE0A5D" w:rsidRPr="009872AD" w:rsidRDefault="00EE0A5D" w:rsidP="00FE10E2">
      <w:pPr>
        <w:ind w:left="360"/>
        <w:jc w:val="both"/>
      </w:pPr>
    </w:p>
    <w:p w14:paraId="04E86989" w14:textId="77777777" w:rsidR="00E065C3" w:rsidRPr="009872AD" w:rsidRDefault="00FE10E2" w:rsidP="00FE10E2">
      <w:pPr>
        <w:ind w:left="360"/>
        <w:jc w:val="both"/>
      </w:pPr>
      <w:r w:rsidRPr="009872AD">
        <w:t>Las diversas actividades que se realizan en el ámbito fluvial, vinculadas a la Concesión de la Hidrovía Amazónica, son reguladas por el Decreto Supremo Nº 015-2014-DE, que aprueba el Reglamento del Decreto Legislativo Nº 1147, que regula el fortalecimiento de las Fuerzas Armadas en las competencias de la Autoridad Marítima Nacional - Dirección General de Capitanías y Guardacostas, que establece las funciones de la Dirección General de Capitanías y Guardacostas relacionadas más directamente con la navegación en los ríos amazónicos.</w:t>
      </w:r>
    </w:p>
    <w:p w14:paraId="632553E1" w14:textId="77777777" w:rsidR="00FE10E2" w:rsidRPr="009872AD" w:rsidRDefault="00FE10E2" w:rsidP="00E048D2">
      <w:pPr>
        <w:jc w:val="both"/>
        <w:rPr>
          <w:b/>
        </w:rPr>
      </w:pPr>
    </w:p>
    <w:p w14:paraId="2A0FD7E6" w14:textId="77777777" w:rsidR="00E065C3" w:rsidRPr="009872AD" w:rsidRDefault="00E0667A" w:rsidP="00C41137">
      <w:pPr>
        <w:pStyle w:val="Prrafodelista"/>
        <w:numPr>
          <w:ilvl w:val="0"/>
          <w:numId w:val="104"/>
        </w:numPr>
        <w:jc w:val="both"/>
        <w:rPr>
          <w:b/>
        </w:rPr>
      </w:pPr>
      <w:r w:rsidRPr="009872AD">
        <w:rPr>
          <w:b/>
        </w:rPr>
        <w:t>Dirección</w:t>
      </w:r>
      <w:r w:rsidR="00376F8B" w:rsidRPr="009872AD">
        <w:rPr>
          <w:b/>
        </w:rPr>
        <w:t xml:space="preserve"> </w:t>
      </w:r>
      <w:r w:rsidRPr="009872AD">
        <w:rPr>
          <w:b/>
        </w:rPr>
        <w:t>de Hidrografía y Navegación</w:t>
      </w:r>
    </w:p>
    <w:p w14:paraId="3CDA6161" w14:textId="77777777" w:rsidR="00E85BE4" w:rsidRPr="009872AD" w:rsidRDefault="00E85BE4" w:rsidP="00E048D2">
      <w:pPr>
        <w:pStyle w:val="Prrafodelista"/>
        <w:ind w:left="360"/>
        <w:jc w:val="both"/>
      </w:pPr>
    </w:p>
    <w:p w14:paraId="20D6A360" w14:textId="77777777" w:rsidR="00E065C3" w:rsidRPr="009872AD" w:rsidRDefault="00E065C3" w:rsidP="00E048D2">
      <w:pPr>
        <w:pStyle w:val="Prrafodelista"/>
        <w:ind w:left="360"/>
        <w:jc w:val="both"/>
      </w:pPr>
      <w:r w:rsidRPr="009872AD">
        <w:t>La Dirección de Hidrografía y Navegación tiene a cargo la administración, operación e investigación de las actividades relacion</w:t>
      </w:r>
      <w:r w:rsidR="008639BA" w:rsidRPr="009872AD">
        <w:t>a</w:t>
      </w:r>
      <w:r w:rsidRPr="009872AD">
        <w:t>das con las ciencias del ambiente en el ámbito acuático, con el fin de contribuir al desarrollo nacional, brindar apoyo y seguridad en la navegación a las Fuerzas Navales y a los Navegantes en general.</w:t>
      </w:r>
    </w:p>
    <w:p w14:paraId="65466B3F" w14:textId="77777777" w:rsidR="00E065C3" w:rsidRPr="009872AD" w:rsidRDefault="00E065C3" w:rsidP="00E048D2">
      <w:pPr>
        <w:jc w:val="both"/>
        <w:rPr>
          <w:b/>
        </w:rPr>
      </w:pPr>
    </w:p>
    <w:p w14:paraId="598D33C4" w14:textId="77777777" w:rsidR="00FC3E7D" w:rsidRPr="009872AD" w:rsidRDefault="00FC3E7D" w:rsidP="00C41137">
      <w:pPr>
        <w:pStyle w:val="Prrafodelista"/>
        <w:numPr>
          <w:ilvl w:val="0"/>
          <w:numId w:val="104"/>
        </w:numPr>
        <w:jc w:val="both"/>
        <w:rPr>
          <w:b/>
        </w:rPr>
      </w:pPr>
      <w:r w:rsidRPr="009872AD">
        <w:rPr>
          <w:b/>
        </w:rPr>
        <w:t>Servicio de Hidrografía y Navegación de la Amazonía (SHNA):</w:t>
      </w:r>
    </w:p>
    <w:p w14:paraId="1907C4EA" w14:textId="77777777" w:rsidR="00E85BE4" w:rsidRPr="009872AD" w:rsidRDefault="00E85BE4" w:rsidP="003D6F4E">
      <w:pPr>
        <w:ind w:left="360"/>
        <w:jc w:val="both"/>
        <w:rPr>
          <w:szCs w:val="22"/>
        </w:rPr>
      </w:pPr>
    </w:p>
    <w:p w14:paraId="5A1A0F43" w14:textId="77777777" w:rsidR="004B6248" w:rsidRPr="009872AD" w:rsidRDefault="00FC3E7D" w:rsidP="003D6F4E">
      <w:pPr>
        <w:ind w:left="360"/>
        <w:jc w:val="both"/>
        <w:rPr>
          <w:szCs w:val="22"/>
        </w:rPr>
      </w:pPr>
      <w:r w:rsidRPr="009872AD">
        <w:rPr>
          <w:szCs w:val="22"/>
        </w:rPr>
        <w:t>El Servicio de Hidrografía y Navegación de la Amazonía fue creado por Resolución Ministerial Nº 2026–71–MA/CG del 18 de agosto de 1971 y es un órgano técnico desconcentrado de la Dirección de Hidrografía y Navegación.</w:t>
      </w:r>
    </w:p>
    <w:p w14:paraId="34C85768" w14:textId="77777777" w:rsidR="003D6F4E" w:rsidRPr="009872AD" w:rsidRDefault="003D6F4E" w:rsidP="003D6F4E">
      <w:pPr>
        <w:ind w:left="360"/>
        <w:jc w:val="both"/>
        <w:rPr>
          <w:szCs w:val="22"/>
        </w:rPr>
      </w:pPr>
    </w:p>
    <w:p w14:paraId="04CDF100" w14:textId="77777777" w:rsidR="004B6248" w:rsidRPr="009872AD" w:rsidRDefault="00FC3E7D" w:rsidP="003D6F4E">
      <w:pPr>
        <w:ind w:left="360"/>
        <w:jc w:val="both"/>
        <w:rPr>
          <w:szCs w:val="22"/>
        </w:rPr>
      </w:pPr>
      <w:r w:rsidRPr="009872AD">
        <w:rPr>
          <w:szCs w:val="22"/>
        </w:rPr>
        <w:t xml:space="preserve">Tiene como función administrar e investigar las actividades relacionadas con las ciencias del ambiente en el ámbito fluvial de la Amazonía Peruana, con el fin de apoyar a las Fuerzas Navales y a los navegantes en general.  </w:t>
      </w:r>
    </w:p>
    <w:p w14:paraId="6BA333A9" w14:textId="77777777" w:rsidR="003D6F4E" w:rsidRPr="009872AD" w:rsidRDefault="003D6F4E" w:rsidP="000527B8">
      <w:pPr>
        <w:ind w:left="567"/>
        <w:jc w:val="both"/>
        <w:rPr>
          <w:szCs w:val="22"/>
        </w:rPr>
      </w:pPr>
    </w:p>
    <w:p w14:paraId="6F01D01B" w14:textId="77777777" w:rsidR="004B6248" w:rsidRPr="009872AD" w:rsidRDefault="00FC3E7D" w:rsidP="003D6F4E">
      <w:pPr>
        <w:ind w:left="360"/>
        <w:jc w:val="both"/>
        <w:rPr>
          <w:szCs w:val="22"/>
        </w:rPr>
      </w:pPr>
      <w:r w:rsidRPr="009872AD">
        <w:rPr>
          <w:szCs w:val="22"/>
        </w:rPr>
        <w:t>Presta servicios con unidades técnicas especializadas vinculadas con:</w:t>
      </w:r>
    </w:p>
    <w:p w14:paraId="3399836F" w14:textId="77777777" w:rsidR="004B6248" w:rsidRPr="009872AD" w:rsidRDefault="004B6248" w:rsidP="003D6F4E">
      <w:pPr>
        <w:ind w:left="360"/>
        <w:jc w:val="both"/>
        <w:rPr>
          <w:szCs w:val="22"/>
        </w:rPr>
      </w:pPr>
    </w:p>
    <w:p w14:paraId="23541B42" w14:textId="77777777" w:rsidR="00EC4002" w:rsidRPr="009872AD" w:rsidRDefault="00D16789" w:rsidP="00C41137">
      <w:pPr>
        <w:pStyle w:val="Prrafodelista"/>
        <w:numPr>
          <w:ilvl w:val="0"/>
          <w:numId w:val="107"/>
        </w:numPr>
        <w:spacing w:after="120"/>
        <w:ind w:left="714" w:hanging="357"/>
        <w:jc w:val="both"/>
      </w:pPr>
      <w:r w:rsidRPr="009872AD">
        <w:t xml:space="preserve">Hidrografía: Cuenta con áreas de revisión y compilación, levantamientos hidrográficos y </w:t>
      </w:r>
      <w:r w:rsidR="00011026" w:rsidRPr="009872AD">
        <w:t>E</w:t>
      </w:r>
      <w:r w:rsidRPr="009872AD">
        <w:t xml:space="preserve">staciones </w:t>
      </w:r>
      <w:r w:rsidR="00011026" w:rsidRPr="009872AD">
        <w:t>L</w:t>
      </w:r>
      <w:r w:rsidRPr="009872AD">
        <w:t>imnimétricas;</w:t>
      </w:r>
    </w:p>
    <w:p w14:paraId="6CA675F6" w14:textId="77777777" w:rsidR="00EC4002" w:rsidRPr="009872AD" w:rsidRDefault="00D16789" w:rsidP="00C41137">
      <w:pPr>
        <w:pStyle w:val="Prrafodelista"/>
        <w:numPr>
          <w:ilvl w:val="0"/>
          <w:numId w:val="107"/>
        </w:numPr>
        <w:spacing w:after="120"/>
        <w:ind w:left="714" w:hanging="357"/>
        <w:jc w:val="both"/>
      </w:pPr>
      <w:r w:rsidRPr="009872AD">
        <w:t>Navegación: Realiza recolección de datos, cartografía, cartas y publicaciones, y meteorologías;</w:t>
      </w:r>
    </w:p>
    <w:p w14:paraId="4908470B" w14:textId="77777777" w:rsidR="00FC3E7D" w:rsidRPr="009872AD" w:rsidRDefault="00D16789" w:rsidP="00C41137">
      <w:pPr>
        <w:pStyle w:val="Prrafodelista"/>
        <w:numPr>
          <w:ilvl w:val="0"/>
          <w:numId w:val="107"/>
        </w:numPr>
        <w:jc w:val="both"/>
      </w:pPr>
      <w:r w:rsidRPr="009872AD">
        <w:t>Señalización Fluvial: Instala y controla ayudas a la navegación.</w:t>
      </w:r>
    </w:p>
    <w:p w14:paraId="5D9A4165" w14:textId="77777777" w:rsidR="003D6F4E" w:rsidRPr="009872AD" w:rsidRDefault="003D6F4E" w:rsidP="003D6F4E">
      <w:pPr>
        <w:jc w:val="both"/>
        <w:rPr>
          <w:szCs w:val="22"/>
        </w:rPr>
      </w:pPr>
    </w:p>
    <w:p w14:paraId="01CB95B7" w14:textId="77777777" w:rsidR="00E065C3" w:rsidRPr="009872AD" w:rsidRDefault="00FC3E7D" w:rsidP="00E048D2">
      <w:pPr>
        <w:ind w:left="360"/>
        <w:jc w:val="both"/>
        <w:rPr>
          <w:szCs w:val="22"/>
        </w:rPr>
      </w:pPr>
      <w:r w:rsidRPr="009872AD">
        <w:rPr>
          <w:szCs w:val="22"/>
        </w:rPr>
        <w:t xml:space="preserve">Los servicios que presta son los siguientes: </w:t>
      </w:r>
    </w:p>
    <w:p w14:paraId="7A3B2EAC" w14:textId="77777777" w:rsidR="003D6F4E" w:rsidRPr="009872AD" w:rsidRDefault="003D6F4E" w:rsidP="000527B8">
      <w:pPr>
        <w:jc w:val="both"/>
      </w:pPr>
    </w:p>
    <w:p w14:paraId="4B7A683C" w14:textId="77777777" w:rsidR="00EC4002" w:rsidRPr="009872AD" w:rsidRDefault="00D16789" w:rsidP="00C41137">
      <w:pPr>
        <w:pStyle w:val="Prrafodelista"/>
        <w:numPr>
          <w:ilvl w:val="0"/>
          <w:numId w:val="108"/>
        </w:numPr>
        <w:spacing w:after="120"/>
        <w:ind w:left="714" w:hanging="357"/>
        <w:jc w:val="both"/>
      </w:pPr>
      <w:r w:rsidRPr="009872AD">
        <w:t xml:space="preserve">Cartografía: Efectuar la planificación cartográfica de las cartas náuticas fluviales que ella edita a escalas convenientes para uso de la Fuerza Naval de la Amazonia y los navegantes en general.   </w:t>
      </w:r>
    </w:p>
    <w:p w14:paraId="31FD97FF" w14:textId="77777777" w:rsidR="00EC4002" w:rsidRPr="009872AD" w:rsidRDefault="00D16789" w:rsidP="00C41137">
      <w:pPr>
        <w:pStyle w:val="Prrafodelista"/>
        <w:numPr>
          <w:ilvl w:val="0"/>
          <w:numId w:val="108"/>
        </w:numPr>
        <w:spacing w:after="120"/>
        <w:ind w:left="714" w:hanging="357"/>
        <w:jc w:val="both"/>
      </w:pPr>
      <w:r w:rsidRPr="009872AD">
        <w:t>Señalización náutica fluvial: Instalación y mantenimiento de dispositivos de señalización náutica fluvial diurna y nocturna para contribuir a la seguridad de la navegación en general.</w:t>
      </w:r>
    </w:p>
    <w:p w14:paraId="68BCCF13" w14:textId="77777777" w:rsidR="00FC3E7D" w:rsidRPr="009872AD" w:rsidRDefault="00D16789" w:rsidP="00C41137">
      <w:pPr>
        <w:pStyle w:val="Prrafodelista"/>
        <w:numPr>
          <w:ilvl w:val="0"/>
          <w:numId w:val="108"/>
        </w:numPr>
        <w:jc w:val="both"/>
      </w:pPr>
      <w:r w:rsidRPr="009872AD">
        <w:t xml:space="preserve">Estaciones </w:t>
      </w:r>
      <w:r w:rsidR="00011026" w:rsidRPr="009872AD">
        <w:t>L</w:t>
      </w:r>
      <w:r w:rsidRPr="009872AD">
        <w:t xml:space="preserve">imnimétricas: Llevar base de datos con niveles de los ríos entre ellos Ucayali y Marañón, obtenidos con instalaciones propias y en coordinación con otras instituciones públicas y privadas que mantienen </w:t>
      </w:r>
      <w:r w:rsidR="00011026" w:rsidRPr="009872AD">
        <w:t>E</w:t>
      </w:r>
      <w:r w:rsidRPr="009872AD">
        <w:t xml:space="preserve">staciones </w:t>
      </w:r>
      <w:r w:rsidR="00011026" w:rsidRPr="009872AD">
        <w:t>L</w:t>
      </w:r>
      <w:r w:rsidRPr="009872AD">
        <w:t>imnimétricas en dichos ríos.</w:t>
      </w:r>
    </w:p>
    <w:p w14:paraId="2E610A02" w14:textId="77777777" w:rsidR="003D6F4E" w:rsidRPr="009872AD" w:rsidRDefault="003D6F4E" w:rsidP="003D6F4E">
      <w:pPr>
        <w:jc w:val="both"/>
        <w:rPr>
          <w:szCs w:val="22"/>
        </w:rPr>
      </w:pPr>
    </w:p>
    <w:p w14:paraId="5BC9BD1A" w14:textId="77777777" w:rsidR="00E065C3" w:rsidRPr="009872AD" w:rsidRDefault="00FC3E7D" w:rsidP="00E048D2">
      <w:pPr>
        <w:ind w:left="360"/>
        <w:jc w:val="both"/>
        <w:rPr>
          <w:szCs w:val="22"/>
        </w:rPr>
      </w:pPr>
      <w:r w:rsidRPr="009872AD">
        <w:rPr>
          <w:szCs w:val="22"/>
        </w:rPr>
        <w:t>El organismo publica mensualmente el boletín de "Avisos a los Navegantes Fluviales" cuyo  contenido está referido a la navegación en los ríos amazónicos, sus características y a los servicios de ayudas a la navegación existentes.</w:t>
      </w:r>
    </w:p>
    <w:p w14:paraId="65686822" w14:textId="77777777" w:rsidR="003D6F4E" w:rsidRPr="009872AD" w:rsidRDefault="003D6F4E" w:rsidP="003D6F4E">
      <w:pPr>
        <w:jc w:val="both"/>
        <w:rPr>
          <w:szCs w:val="22"/>
        </w:rPr>
      </w:pPr>
    </w:p>
    <w:p w14:paraId="716FCA73" w14:textId="77777777" w:rsidR="00E065C3" w:rsidRPr="009872AD" w:rsidRDefault="00FC3E7D" w:rsidP="00E048D2">
      <w:pPr>
        <w:ind w:left="360"/>
        <w:jc w:val="both"/>
        <w:rPr>
          <w:szCs w:val="22"/>
        </w:rPr>
      </w:pPr>
      <w:r w:rsidRPr="009872AD">
        <w:rPr>
          <w:szCs w:val="22"/>
        </w:rPr>
        <w:t xml:space="preserve">En el ámbito de su competencia realiza levantamientos hidrográficos e implementación e interpretación de </w:t>
      </w:r>
      <w:r w:rsidR="00011026" w:rsidRPr="009872AD">
        <w:rPr>
          <w:szCs w:val="22"/>
        </w:rPr>
        <w:t>E</w:t>
      </w:r>
      <w:r w:rsidRPr="009872AD">
        <w:rPr>
          <w:szCs w:val="22"/>
        </w:rPr>
        <w:t xml:space="preserve">staciones </w:t>
      </w:r>
      <w:r w:rsidR="00011026" w:rsidRPr="009872AD">
        <w:rPr>
          <w:szCs w:val="22"/>
        </w:rPr>
        <w:t>L</w:t>
      </w:r>
      <w:r w:rsidRPr="009872AD">
        <w:rPr>
          <w:szCs w:val="22"/>
        </w:rPr>
        <w:t>imnimétricas; levantamientos topográficos y geodesia.</w:t>
      </w:r>
    </w:p>
    <w:p w14:paraId="68B67F68" w14:textId="77777777" w:rsidR="003D6F4E" w:rsidRPr="009872AD" w:rsidRDefault="003D6F4E" w:rsidP="003D6F4E">
      <w:pPr>
        <w:jc w:val="both"/>
        <w:rPr>
          <w:szCs w:val="22"/>
        </w:rPr>
      </w:pPr>
    </w:p>
    <w:p w14:paraId="3C42ACB2" w14:textId="77777777" w:rsidR="00E065C3" w:rsidRPr="009872AD" w:rsidRDefault="00FC3E7D" w:rsidP="00E048D2">
      <w:pPr>
        <w:ind w:left="360"/>
        <w:jc w:val="both"/>
        <w:rPr>
          <w:szCs w:val="22"/>
        </w:rPr>
      </w:pPr>
      <w:r w:rsidRPr="009872AD">
        <w:rPr>
          <w:szCs w:val="22"/>
        </w:rPr>
        <w:t>Realiza Pronósticos y Cartas de inundación-, desarrolla Cartografía, Geomática, publicaciones vinculadas con la Navegación –Aviso a los navegantes, Publicaciones Náuticas y Catálogo de Cartas- Señalización Náutica y Separación de Tráfico Marítimo.</w:t>
      </w:r>
    </w:p>
    <w:p w14:paraId="64E8026D" w14:textId="77777777" w:rsidR="003D6F4E" w:rsidRPr="009872AD" w:rsidRDefault="003D6F4E" w:rsidP="003D6F4E">
      <w:pPr>
        <w:jc w:val="both"/>
        <w:rPr>
          <w:szCs w:val="22"/>
        </w:rPr>
      </w:pPr>
    </w:p>
    <w:p w14:paraId="33B200AA" w14:textId="77777777" w:rsidR="00E065C3" w:rsidRPr="009872AD" w:rsidRDefault="00EF0951" w:rsidP="00E048D2">
      <w:pPr>
        <w:ind w:left="360"/>
        <w:jc w:val="both"/>
        <w:rPr>
          <w:szCs w:val="22"/>
        </w:rPr>
      </w:pPr>
      <w:r w:rsidRPr="009872AD">
        <w:rPr>
          <w:szCs w:val="22"/>
        </w:rPr>
        <w:t>C</w:t>
      </w:r>
      <w:r w:rsidR="00FC3E7D" w:rsidRPr="009872AD">
        <w:rPr>
          <w:szCs w:val="22"/>
        </w:rPr>
        <w:t xml:space="preserve">on relación a las Cartas y Publicaciones náuticas, el art. 14° del Decreto Legislativo N° 1147 –que regula el fortalecimiento de las fuerzas armadas en las competencias de la </w:t>
      </w:r>
      <w:r w:rsidR="00FC3E7D" w:rsidRPr="009872AD">
        <w:rPr>
          <w:szCs w:val="22"/>
        </w:rPr>
        <w:lastRenderedPageBreak/>
        <w:t>Autoridad Marítima Nacional dispone que toda actividad u operación que se realice en el medio acuático debe tener como referencia obligatoria las cartas y publicaciones náuticas oficiales emitidas por la Dirección de Hidrografía y Navegación de la Marina del Perú. Dicha disposición es aplicable al SEHINAV, considerando que como órgano desconcentrado de dicho organismo, realiza las funciones inherentes circunscriptas a la Amazonia.</w:t>
      </w:r>
    </w:p>
    <w:p w14:paraId="4ED05745" w14:textId="77777777" w:rsidR="004B6248" w:rsidRPr="009872AD" w:rsidRDefault="004B6248" w:rsidP="000527B8">
      <w:pPr>
        <w:ind w:left="567"/>
        <w:jc w:val="both"/>
        <w:rPr>
          <w:szCs w:val="22"/>
        </w:rPr>
      </w:pPr>
    </w:p>
    <w:p w14:paraId="29B0BFEB" w14:textId="77777777" w:rsidR="00FC3E7D" w:rsidRPr="009872AD" w:rsidRDefault="00FC3E7D" w:rsidP="00C41137">
      <w:pPr>
        <w:pStyle w:val="Prrafodelista"/>
        <w:numPr>
          <w:ilvl w:val="0"/>
          <w:numId w:val="104"/>
        </w:numPr>
        <w:jc w:val="both"/>
        <w:rPr>
          <w:b/>
        </w:rPr>
      </w:pPr>
      <w:r w:rsidRPr="009872AD">
        <w:rPr>
          <w:b/>
        </w:rPr>
        <w:t>Autoridad Portuaria Nacional (APN):</w:t>
      </w:r>
    </w:p>
    <w:p w14:paraId="7CBF69A4" w14:textId="77777777" w:rsidR="00E85BE4" w:rsidRPr="009872AD" w:rsidRDefault="00E85BE4" w:rsidP="00E048D2">
      <w:pPr>
        <w:ind w:left="360"/>
        <w:jc w:val="both"/>
        <w:rPr>
          <w:szCs w:val="22"/>
        </w:rPr>
      </w:pPr>
    </w:p>
    <w:p w14:paraId="5644BF86" w14:textId="77777777" w:rsidR="00E065C3" w:rsidRPr="009872AD" w:rsidRDefault="00FC3E7D" w:rsidP="00E048D2">
      <w:pPr>
        <w:ind w:left="360"/>
        <w:jc w:val="both"/>
        <w:rPr>
          <w:szCs w:val="22"/>
        </w:rPr>
      </w:pPr>
      <w:r w:rsidRPr="009872AD">
        <w:rPr>
          <w:szCs w:val="22"/>
        </w:rPr>
        <w:t>La Ley N° 27943 (Ley del Sistema Portuario Nacional) del 1° de Marzo de 2003, tiene por finalidad promover el desarrollo y la competitividad de los puertos, facilitar el transporte multimodal, modernizar los puertos y desarrollar las cadenas logísticas que existen en los terminales portuarios.</w:t>
      </w:r>
    </w:p>
    <w:p w14:paraId="267456C4" w14:textId="77777777" w:rsidR="00E065C3" w:rsidRPr="009872AD" w:rsidRDefault="00E065C3" w:rsidP="00E048D2">
      <w:pPr>
        <w:ind w:left="360"/>
        <w:jc w:val="both"/>
        <w:rPr>
          <w:szCs w:val="22"/>
        </w:rPr>
      </w:pPr>
    </w:p>
    <w:p w14:paraId="583163EF" w14:textId="77777777" w:rsidR="00E065C3" w:rsidRPr="009872AD" w:rsidRDefault="00FC3E7D" w:rsidP="00E048D2">
      <w:pPr>
        <w:ind w:left="360"/>
        <w:jc w:val="both"/>
        <w:rPr>
          <w:szCs w:val="22"/>
        </w:rPr>
      </w:pPr>
      <w:r w:rsidRPr="009872AD">
        <w:rPr>
          <w:szCs w:val="22"/>
        </w:rPr>
        <w:t>Crea la Autoridad Portuaria Nacional (APN) como organismo público descentralizado encargado del Sistema Portuario Nacional, adscrito al Ministerio de Transportes y Comunicaciones, con personería jurídica de derecho público interno, patrimonio propio, y con autonomía administrativa, funcional, técnica, económica y financiera; facultad normativa por delegación del Ministro de Transportes y Comunicaciones.</w:t>
      </w:r>
    </w:p>
    <w:p w14:paraId="79D3B3A5" w14:textId="77777777" w:rsidR="00E065C3" w:rsidRPr="009872AD" w:rsidRDefault="00E065C3" w:rsidP="00E048D2">
      <w:pPr>
        <w:ind w:left="360"/>
        <w:jc w:val="both"/>
        <w:rPr>
          <w:szCs w:val="22"/>
        </w:rPr>
      </w:pPr>
    </w:p>
    <w:p w14:paraId="499FA964" w14:textId="77777777" w:rsidR="00E065C3" w:rsidRPr="009872AD" w:rsidRDefault="001B5B09" w:rsidP="00E048D2">
      <w:pPr>
        <w:ind w:left="360"/>
        <w:jc w:val="both"/>
        <w:rPr>
          <w:szCs w:val="22"/>
        </w:rPr>
      </w:pPr>
      <w:r w:rsidRPr="009872AD">
        <w:rPr>
          <w:szCs w:val="22"/>
        </w:rPr>
        <w:t>L</w:t>
      </w:r>
      <w:r w:rsidR="00FC3E7D" w:rsidRPr="009872AD">
        <w:rPr>
          <w:szCs w:val="22"/>
        </w:rPr>
        <w:t>a Autoridad Portuaria Nacional, participa</w:t>
      </w:r>
      <w:r w:rsidRPr="009872AD">
        <w:rPr>
          <w:szCs w:val="22"/>
        </w:rPr>
        <w:t>rá</w:t>
      </w:r>
      <w:r w:rsidR="00FC3E7D" w:rsidRPr="009872AD">
        <w:rPr>
          <w:szCs w:val="22"/>
        </w:rPr>
        <w:t xml:space="preserve"> en el proceso de verificación del cobro de la tarifa, durante el control que efectúa de los aspectos relativos al zarpe</w:t>
      </w:r>
      <w:r w:rsidRPr="009872AD">
        <w:rPr>
          <w:szCs w:val="22"/>
        </w:rPr>
        <w:t>.</w:t>
      </w:r>
      <w:r w:rsidR="00FC3E7D" w:rsidRPr="009872AD">
        <w:rPr>
          <w:szCs w:val="22"/>
        </w:rPr>
        <w:t xml:space="preserve"> </w:t>
      </w:r>
    </w:p>
    <w:p w14:paraId="74687C11" w14:textId="77777777" w:rsidR="00AC72E4" w:rsidRPr="009872AD" w:rsidRDefault="00AC72E4" w:rsidP="00E048D2">
      <w:pPr>
        <w:ind w:left="360"/>
        <w:jc w:val="both"/>
        <w:rPr>
          <w:szCs w:val="22"/>
        </w:rPr>
      </w:pPr>
    </w:p>
    <w:p w14:paraId="42CE50C8" w14:textId="77777777" w:rsidR="0028178E" w:rsidRPr="009872AD" w:rsidRDefault="0028178E" w:rsidP="0028178E">
      <w:pPr>
        <w:numPr>
          <w:ilvl w:val="0"/>
          <w:numId w:val="103"/>
        </w:numPr>
        <w:jc w:val="both"/>
      </w:pPr>
      <w:r w:rsidRPr="009872AD">
        <w:t>Servicio Nacional de Meteorología e Hidrología del Perú (SENAMHI)</w:t>
      </w:r>
    </w:p>
    <w:p w14:paraId="7FFDE1F8" w14:textId="77777777" w:rsidR="0028178E" w:rsidRPr="009872AD" w:rsidRDefault="0028178E" w:rsidP="0028178E">
      <w:pPr>
        <w:jc w:val="both"/>
      </w:pPr>
    </w:p>
    <w:p w14:paraId="27512C0A" w14:textId="77777777" w:rsidR="00657228" w:rsidRPr="009872AD" w:rsidRDefault="0028178E" w:rsidP="0028178E">
      <w:pPr>
        <w:ind w:left="360"/>
        <w:jc w:val="both"/>
        <w:rPr>
          <w:szCs w:val="22"/>
        </w:rPr>
      </w:pPr>
      <w:r w:rsidRPr="009872AD">
        <w:rPr>
          <w:szCs w:val="22"/>
        </w:rPr>
        <w:t xml:space="preserve">El SENAMHI tiene las siguientes funciones: </w:t>
      </w:r>
    </w:p>
    <w:p w14:paraId="0D3A688A" w14:textId="77777777" w:rsidR="00657228" w:rsidRPr="009872AD" w:rsidRDefault="00657228" w:rsidP="0028178E">
      <w:pPr>
        <w:ind w:left="360"/>
        <w:jc w:val="both"/>
        <w:rPr>
          <w:szCs w:val="22"/>
        </w:rPr>
      </w:pPr>
    </w:p>
    <w:p w14:paraId="49D2D4B7" w14:textId="7013492E" w:rsidR="0028178E" w:rsidRPr="009872AD" w:rsidRDefault="0028178E" w:rsidP="004E479C">
      <w:pPr>
        <w:pStyle w:val="Prrafodelista"/>
        <w:numPr>
          <w:ilvl w:val="0"/>
          <w:numId w:val="230"/>
        </w:numPr>
        <w:jc w:val="both"/>
        <w:rPr>
          <w:szCs w:val="22"/>
        </w:rPr>
      </w:pPr>
      <w:r w:rsidRPr="009872AD">
        <w:rPr>
          <w:szCs w:val="22"/>
        </w:rPr>
        <w:t>Organizar, operar, controlar y mantener la Red Nacional de Estaciones Meteorológicas, Hidrológicas y Agrometeorológicas, de conformidad con las normas técnicas de la Organización Meteorológica Mundial (OMM) y las necesidades de desarrollo nacional, a excepción de las redes de estaciones establecidas con fines específicos.</w:t>
      </w:r>
    </w:p>
    <w:p w14:paraId="3AAF8E88" w14:textId="77777777" w:rsidR="0028178E" w:rsidRPr="009872AD" w:rsidRDefault="0028178E" w:rsidP="004E479C">
      <w:pPr>
        <w:pStyle w:val="Prrafodelista"/>
        <w:numPr>
          <w:ilvl w:val="0"/>
          <w:numId w:val="230"/>
        </w:numPr>
        <w:jc w:val="both"/>
        <w:rPr>
          <w:szCs w:val="22"/>
        </w:rPr>
      </w:pPr>
      <w:r w:rsidRPr="009872AD">
        <w:rPr>
          <w:szCs w:val="22"/>
        </w:rPr>
        <w:t>Realizar y formular los estudios e investigaciones que satisfagan las necesidades de desarrollo y defensa nacional, en lo concerniente a su aplicación en las diferentes áreas de la meteorología, hidrología, agrometeorología y otras conexas.</w:t>
      </w:r>
    </w:p>
    <w:p w14:paraId="078E6471" w14:textId="77777777" w:rsidR="0028178E" w:rsidRPr="009872AD" w:rsidRDefault="0028178E" w:rsidP="004E479C">
      <w:pPr>
        <w:pStyle w:val="Prrafodelista"/>
        <w:numPr>
          <w:ilvl w:val="0"/>
          <w:numId w:val="230"/>
        </w:numPr>
        <w:jc w:val="both"/>
        <w:rPr>
          <w:szCs w:val="22"/>
        </w:rPr>
      </w:pPr>
      <w:r w:rsidRPr="009872AD">
        <w:rPr>
          <w:szCs w:val="22"/>
        </w:rPr>
        <w:t>Asesorar y brindar apoyo técnico que requieran las entidades públicas y privadas para el desarrollo de actividades en las que sea necesario el empleo de información y técnicas relacionadas con las funciones del SENAMHI.</w:t>
      </w:r>
    </w:p>
    <w:p w14:paraId="04217B46" w14:textId="77777777" w:rsidR="0028178E" w:rsidRPr="009872AD" w:rsidRDefault="0028178E" w:rsidP="004E479C">
      <w:pPr>
        <w:pStyle w:val="Prrafodelista"/>
        <w:numPr>
          <w:ilvl w:val="0"/>
          <w:numId w:val="230"/>
        </w:numPr>
        <w:jc w:val="both"/>
        <w:rPr>
          <w:szCs w:val="22"/>
        </w:rPr>
      </w:pPr>
      <w:r w:rsidRPr="009872AD">
        <w:rPr>
          <w:szCs w:val="22"/>
        </w:rPr>
        <w:t>Divulgar la información técnica y científica.</w:t>
      </w:r>
    </w:p>
    <w:p w14:paraId="1D592A07" w14:textId="77777777" w:rsidR="0028178E" w:rsidRPr="009872AD" w:rsidRDefault="0028178E" w:rsidP="004E479C">
      <w:pPr>
        <w:pStyle w:val="Prrafodelista"/>
        <w:numPr>
          <w:ilvl w:val="0"/>
          <w:numId w:val="230"/>
        </w:numPr>
        <w:jc w:val="both"/>
        <w:rPr>
          <w:szCs w:val="22"/>
        </w:rPr>
      </w:pPr>
      <w:r w:rsidRPr="009872AD">
        <w:rPr>
          <w:szCs w:val="22"/>
        </w:rPr>
        <w:t>Promover en coordinación con las Universidades, la capacitación técnica y profesional en especialidades relativas al estudio, investigación y aplicación de los diversos elementos atmosféricos e hídricos continentales.</w:t>
      </w:r>
    </w:p>
    <w:p w14:paraId="2F87805E" w14:textId="77777777" w:rsidR="0028178E" w:rsidRPr="009872AD" w:rsidRDefault="0028178E" w:rsidP="004E479C">
      <w:pPr>
        <w:pStyle w:val="Prrafodelista"/>
        <w:numPr>
          <w:ilvl w:val="0"/>
          <w:numId w:val="230"/>
        </w:numPr>
        <w:jc w:val="both"/>
        <w:rPr>
          <w:szCs w:val="22"/>
        </w:rPr>
      </w:pPr>
      <w:r w:rsidRPr="009872AD">
        <w:rPr>
          <w:szCs w:val="22"/>
        </w:rPr>
        <w:t>Organizar y administrar el Archivo Nacional de Información Meteorológica, Hidrológica, Agrometeorológica y conexas, y; proporcionar la información necesaria para los planes de desarrollo nacionales, regionales y locales.</w:t>
      </w:r>
    </w:p>
    <w:p w14:paraId="4CE92AA3" w14:textId="77777777" w:rsidR="0028178E" w:rsidRPr="009872AD" w:rsidRDefault="0028178E" w:rsidP="004E479C">
      <w:pPr>
        <w:pStyle w:val="Prrafodelista"/>
        <w:numPr>
          <w:ilvl w:val="0"/>
          <w:numId w:val="230"/>
        </w:numPr>
        <w:jc w:val="both"/>
        <w:rPr>
          <w:szCs w:val="22"/>
        </w:rPr>
      </w:pPr>
      <w:r w:rsidRPr="009872AD">
        <w:rPr>
          <w:szCs w:val="22"/>
        </w:rPr>
        <w:t>Dictar normas y regulaciones relativas a la instalación, operación y mantenimiento de estaciones meteorológicas, hidrológicas y agrometeorológicas de la red nacional, así como de otras estaciones de fines específicos.</w:t>
      </w:r>
    </w:p>
    <w:p w14:paraId="5DE9E7BD" w14:textId="77777777" w:rsidR="0028178E" w:rsidRPr="009872AD" w:rsidRDefault="0028178E" w:rsidP="004E479C">
      <w:pPr>
        <w:pStyle w:val="Prrafodelista"/>
        <w:numPr>
          <w:ilvl w:val="0"/>
          <w:numId w:val="230"/>
        </w:numPr>
        <w:jc w:val="both"/>
        <w:rPr>
          <w:szCs w:val="22"/>
        </w:rPr>
      </w:pPr>
      <w:r w:rsidRPr="009872AD">
        <w:rPr>
          <w:szCs w:val="22"/>
        </w:rPr>
        <w:t>Participar en todas las actividades de estudios y proyectos relacionados con el medio ambiente.</w:t>
      </w:r>
    </w:p>
    <w:p w14:paraId="5CB14572" w14:textId="77777777" w:rsidR="0028178E" w:rsidRPr="009872AD" w:rsidRDefault="0028178E" w:rsidP="004E479C">
      <w:pPr>
        <w:pStyle w:val="Prrafodelista"/>
        <w:numPr>
          <w:ilvl w:val="0"/>
          <w:numId w:val="230"/>
        </w:numPr>
        <w:jc w:val="both"/>
        <w:rPr>
          <w:szCs w:val="22"/>
        </w:rPr>
      </w:pPr>
      <w:r w:rsidRPr="009872AD">
        <w:rPr>
          <w:szCs w:val="22"/>
        </w:rPr>
        <w:t xml:space="preserve">Organizar, fomentar y dirigir los estudios e investigaciones meteorológicas, hidrológicas, climatológicas y agrometeorológicas que se efectúen en el país por entidades nacionales y extranjeras; debiendo mantener para tal efecto un registro </w:t>
      </w:r>
      <w:r w:rsidRPr="009872AD">
        <w:rPr>
          <w:szCs w:val="22"/>
        </w:rPr>
        <w:lastRenderedPageBreak/>
        <w:t>único a nivel nacional, de instituciones que cuenten con instrumental para la obtención de datos cualquiera que sean los fines.</w:t>
      </w:r>
    </w:p>
    <w:p w14:paraId="084012E9" w14:textId="77777777" w:rsidR="0028178E" w:rsidRPr="009872AD" w:rsidRDefault="0028178E" w:rsidP="004E479C">
      <w:pPr>
        <w:pStyle w:val="Prrafodelista"/>
        <w:numPr>
          <w:ilvl w:val="0"/>
          <w:numId w:val="230"/>
        </w:numPr>
        <w:jc w:val="both"/>
        <w:rPr>
          <w:szCs w:val="22"/>
        </w:rPr>
      </w:pPr>
      <w:r w:rsidRPr="009872AD">
        <w:rPr>
          <w:szCs w:val="22"/>
        </w:rPr>
        <w:t>Celebrar acuerdos y contratos de cooperación con entidades públicas y privadas, nacionales y proponer al Presidente de la República convenios internacionales, en el ámbito de su competencia, de acuerdo a los dispositivos legales vigentes.</w:t>
      </w:r>
    </w:p>
    <w:p w14:paraId="1D2227F9" w14:textId="77777777" w:rsidR="0028178E" w:rsidRPr="009872AD" w:rsidRDefault="0028178E" w:rsidP="0028178E">
      <w:pPr>
        <w:ind w:left="360"/>
        <w:jc w:val="both"/>
        <w:rPr>
          <w:szCs w:val="22"/>
        </w:rPr>
      </w:pPr>
    </w:p>
    <w:p w14:paraId="42643F31" w14:textId="77777777" w:rsidR="0028178E" w:rsidRPr="009872AD" w:rsidRDefault="0028178E" w:rsidP="0028178E">
      <w:pPr>
        <w:ind w:left="360"/>
        <w:jc w:val="both"/>
        <w:rPr>
          <w:szCs w:val="22"/>
        </w:rPr>
      </w:pPr>
      <w:r w:rsidRPr="009872AD">
        <w:rPr>
          <w:szCs w:val="22"/>
        </w:rPr>
        <w:t>En el Marco de la presente Concesión, se deberá enviar al SENAMHI la información meteorológica medida, a los efectos de su inclusión en sus bases de datos.</w:t>
      </w:r>
    </w:p>
    <w:p w14:paraId="1AD91C6F" w14:textId="77777777" w:rsidR="0028178E" w:rsidRPr="009872AD" w:rsidRDefault="0028178E" w:rsidP="0028178E">
      <w:pPr>
        <w:jc w:val="both"/>
      </w:pPr>
    </w:p>
    <w:p w14:paraId="16249BCE" w14:textId="77777777" w:rsidR="0028178E" w:rsidRPr="009872AD" w:rsidRDefault="0028178E" w:rsidP="0028178E">
      <w:pPr>
        <w:numPr>
          <w:ilvl w:val="0"/>
          <w:numId w:val="103"/>
        </w:numPr>
        <w:jc w:val="both"/>
      </w:pPr>
      <w:r w:rsidRPr="009872AD">
        <w:t>Servicio Nacional de Áreas Naturales Protegidas (SERNANP)</w:t>
      </w:r>
    </w:p>
    <w:p w14:paraId="1579DA45" w14:textId="77777777" w:rsidR="0028178E" w:rsidRPr="009872AD" w:rsidRDefault="0028178E" w:rsidP="0028178E">
      <w:pPr>
        <w:ind w:left="360"/>
        <w:jc w:val="both"/>
        <w:rPr>
          <w:szCs w:val="22"/>
        </w:rPr>
      </w:pPr>
    </w:p>
    <w:p w14:paraId="7EB757E3" w14:textId="77777777" w:rsidR="0028178E" w:rsidRPr="009872AD" w:rsidRDefault="0028178E" w:rsidP="0028178E">
      <w:pPr>
        <w:ind w:left="360"/>
        <w:jc w:val="both"/>
        <w:rPr>
          <w:szCs w:val="22"/>
        </w:rPr>
      </w:pPr>
      <w:r w:rsidRPr="009872AD">
        <w:rPr>
          <w:szCs w:val="22"/>
        </w:rPr>
        <w:t>El Servicio Nacional de Áreas Naturales Protegidas por el Estado - SERNANP, es un Organismo Público Técnico Especializado adscrito al Ministerio del Ambiente, a través del Decreto Legislativo 1013 del 14 de mayo de 2008, encargado de dirigir y establecer los criterios técnicos y administrativos para la conservación de las Áreas Naturales Protegidas – ANP, y de cautelar el mantenimiento de la diversidad biológica. El SERNANP es el ente rector del Sistema Nacional de Áreas Naturales Protegidas por el Estado – SINANPE, y en su calidad de autoridad técnico-normativa realiza su trabajo en coordinación con gobiernos regionales, locales y propietarios de predios reconocidos como áreas de conservación privada.</w:t>
      </w:r>
    </w:p>
    <w:p w14:paraId="676C7DDA" w14:textId="77777777" w:rsidR="00AC72E4" w:rsidRPr="009872AD" w:rsidRDefault="00AC72E4" w:rsidP="00E048D2">
      <w:pPr>
        <w:ind w:left="360"/>
        <w:jc w:val="both"/>
        <w:rPr>
          <w:szCs w:val="22"/>
        </w:rPr>
      </w:pPr>
    </w:p>
    <w:p w14:paraId="6ECE3C77" w14:textId="77777777" w:rsidR="00AC72E4" w:rsidRPr="009872AD" w:rsidRDefault="00AC72E4" w:rsidP="00AC72E4">
      <w:pPr>
        <w:pStyle w:val="Prrafodelista"/>
        <w:numPr>
          <w:ilvl w:val="0"/>
          <w:numId w:val="104"/>
        </w:numPr>
        <w:jc w:val="both"/>
        <w:rPr>
          <w:b/>
        </w:rPr>
      </w:pPr>
      <w:r w:rsidRPr="009872AD">
        <w:rPr>
          <w:b/>
        </w:rPr>
        <w:t>Servicio Nacional de Certificaciones para las Inversiones Sostenibles (SENACE)</w:t>
      </w:r>
    </w:p>
    <w:p w14:paraId="482500C4" w14:textId="77777777" w:rsidR="00AC72E4" w:rsidRPr="009872AD" w:rsidRDefault="00AC72E4" w:rsidP="00E048D2">
      <w:pPr>
        <w:ind w:left="360"/>
        <w:jc w:val="both"/>
        <w:rPr>
          <w:szCs w:val="22"/>
        </w:rPr>
      </w:pPr>
    </w:p>
    <w:p w14:paraId="5B84A3AE" w14:textId="53141E8C" w:rsidR="00AC72E4" w:rsidRPr="009872AD" w:rsidRDefault="00AC72E4" w:rsidP="00E048D2">
      <w:pPr>
        <w:ind w:left="360"/>
        <w:jc w:val="both"/>
        <w:rPr>
          <w:szCs w:val="22"/>
        </w:rPr>
      </w:pPr>
      <w:r w:rsidRPr="009872AD">
        <w:rPr>
          <w:szCs w:val="22"/>
        </w:rPr>
        <w:t>Organismo público especializado, adscrito al Ministerio del Ambiente, que estará a cargo de la revisión y aprobación de los Estudios de Impacto Ambiental detallados (EIA-d) de los proyectos de inversión pública, privada o de capital mixto, de alcance nacional que contemplen actividades, construcciones, obras y otras actividades comerciales y de servicios que puedan causar impactos ambientales significativos.</w:t>
      </w:r>
    </w:p>
    <w:p w14:paraId="0D324343" w14:textId="77777777" w:rsidR="00FC3E7D" w:rsidRPr="009872AD" w:rsidRDefault="00FC3E7D" w:rsidP="00020EDC">
      <w:pPr>
        <w:rPr>
          <w:szCs w:val="22"/>
        </w:rPr>
      </w:pPr>
    </w:p>
    <w:p w14:paraId="5C4B2453" w14:textId="77777777" w:rsidR="00F01A49" w:rsidRPr="009872AD" w:rsidRDefault="00F01A49">
      <w:pPr>
        <w:rPr>
          <w:b/>
          <w:bCs w:val="0"/>
          <w:szCs w:val="22"/>
          <w:lang w:val="es-MX"/>
        </w:rPr>
      </w:pPr>
      <w:r w:rsidRPr="009872AD">
        <w:rPr>
          <w:b/>
          <w:bCs w:val="0"/>
          <w:szCs w:val="22"/>
          <w:lang w:val="es-MX"/>
        </w:rPr>
        <w:br w:type="page"/>
      </w:r>
    </w:p>
    <w:p w14:paraId="49BD6CD4" w14:textId="77777777" w:rsidR="00430D7A" w:rsidRPr="009872AD" w:rsidRDefault="00430D7A">
      <w:pPr>
        <w:rPr>
          <w:rFonts w:cs="Times New Roman"/>
          <w:b/>
          <w:bCs w:val="0"/>
          <w:szCs w:val="22"/>
          <w:lang w:val="es-MX"/>
        </w:rPr>
      </w:pPr>
      <w:bookmarkStart w:id="2199" w:name="_Toc378746225"/>
    </w:p>
    <w:p w14:paraId="0304D158" w14:textId="77777777" w:rsidR="00C3257A" w:rsidRPr="009872AD" w:rsidRDefault="00CB59C8" w:rsidP="00C3257A">
      <w:pPr>
        <w:pStyle w:val="Ttulo2"/>
        <w:ind w:left="0"/>
        <w:jc w:val="center"/>
        <w:rPr>
          <w:rFonts w:ascii="Arial" w:hAnsi="Arial"/>
          <w:b/>
          <w:szCs w:val="22"/>
          <w:u w:val="none"/>
        </w:rPr>
      </w:pPr>
      <w:bookmarkStart w:id="2200" w:name="_Toc396825804"/>
      <w:bookmarkStart w:id="2201" w:name="_Toc461693160"/>
      <w:r w:rsidRPr="009872AD">
        <w:rPr>
          <w:rFonts w:ascii="Arial" w:hAnsi="Arial"/>
          <w:b/>
          <w:szCs w:val="22"/>
          <w:u w:val="none"/>
        </w:rPr>
        <w:t>ANEXO 9</w:t>
      </w:r>
      <w:bookmarkEnd w:id="2199"/>
      <w:bookmarkEnd w:id="2200"/>
      <w:bookmarkEnd w:id="2201"/>
    </w:p>
    <w:p w14:paraId="6ADFC5A7" w14:textId="77777777" w:rsidR="002E7E0A" w:rsidRPr="009872AD" w:rsidRDefault="002E7E0A" w:rsidP="00C3257A">
      <w:pPr>
        <w:pStyle w:val="Ttulo2"/>
        <w:ind w:left="0"/>
        <w:jc w:val="center"/>
        <w:rPr>
          <w:rFonts w:ascii="Arial" w:hAnsi="Arial"/>
          <w:b/>
          <w:bCs w:val="0"/>
          <w:szCs w:val="22"/>
          <w:u w:val="none"/>
          <w:lang w:val="es-MX"/>
        </w:rPr>
      </w:pPr>
    </w:p>
    <w:p w14:paraId="25AE89B7" w14:textId="77777777" w:rsidR="00EC4002" w:rsidRPr="009872AD" w:rsidRDefault="00CB59C8" w:rsidP="001873AB">
      <w:pPr>
        <w:pStyle w:val="Ttulo1"/>
        <w:jc w:val="center"/>
        <w:rPr>
          <w:b w:val="0"/>
          <w:szCs w:val="22"/>
        </w:rPr>
      </w:pPr>
      <w:bookmarkStart w:id="2202" w:name="_Toc461693161"/>
      <w:r w:rsidRPr="009872AD">
        <w:rPr>
          <w:szCs w:val="22"/>
        </w:rPr>
        <w:t>GARANTÍA DE FIEL CUMPLIMIENTO DE CONTRATO DE CONCESIÓN</w:t>
      </w:r>
      <w:bookmarkEnd w:id="2202"/>
    </w:p>
    <w:p w14:paraId="33E5E735" w14:textId="77777777" w:rsidR="00C3257A" w:rsidRPr="009872AD" w:rsidRDefault="00C3257A" w:rsidP="00C3257A">
      <w:pPr>
        <w:rPr>
          <w:szCs w:val="22"/>
        </w:rPr>
      </w:pPr>
    </w:p>
    <w:p w14:paraId="15E398CD" w14:textId="77777777" w:rsidR="00C3257A" w:rsidRPr="009872AD" w:rsidRDefault="00C3257A" w:rsidP="00C3257A">
      <w:pPr>
        <w:pStyle w:val="Textosinformato"/>
        <w:jc w:val="right"/>
        <w:rPr>
          <w:rFonts w:ascii="Arial" w:hAnsi="Arial"/>
          <w:szCs w:val="22"/>
        </w:rPr>
      </w:pPr>
      <w:r w:rsidRPr="009872AD">
        <w:rPr>
          <w:rFonts w:ascii="Arial" w:hAnsi="Arial"/>
          <w:szCs w:val="22"/>
        </w:rPr>
        <w:t xml:space="preserve">Lima, …… de ................... de 201.... </w:t>
      </w:r>
    </w:p>
    <w:p w14:paraId="57699AF5"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Señores </w:t>
      </w:r>
    </w:p>
    <w:p w14:paraId="096A8279" w14:textId="77777777" w:rsidR="00C3257A" w:rsidRPr="009872AD" w:rsidRDefault="00C3257A" w:rsidP="00C3257A">
      <w:pPr>
        <w:rPr>
          <w:b/>
          <w:szCs w:val="22"/>
        </w:rPr>
      </w:pPr>
      <w:r w:rsidRPr="009872AD">
        <w:rPr>
          <w:b/>
          <w:szCs w:val="22"/>
        </w:rPr>
        <w:t>Ministerio de Transportes y Comunicaciones</w:t>
      </w:r>
    </w:p>
    <w:p w14:paraId="561C0AC9"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Presente.- </w:t>
      </w:r>
    </w:p>
    <w:p w14:paraId="0CD6AF05" w14:textId="77777777" w:rsidR="00C3257A" w:rsidRPr="009872AD" w:rsidRDefault="00C3257A" w:rsidP="00C3257A">
      <w:pPr>
        <w:pStyle w:val="Textosinformato"/>
        <w:jc w:val="both"/>
        <w:rPr>
          <w:rFonts w:ascii="Arial" w:hAnsi="Arial"/>
          <w:szCs w:val="22"/>
        </w:rPr>
      </w:pPr>
    </w:p>
    <w:p w14:paraId="2304F8CF"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Ref.: Carta Fianza No………….. </w:t>
      </w:r>
    </w:p>
    <w:p w14:paraId="10C9D433"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Vencimiento:...................... </w:t>
      </w:r>
    </w:p>
    <w:p w14:paraId="29DE6871" w14:textId="77777777" w:rsidR="00C3257A" w:rsidRPr="009872AD" w:rsidRDefault="00C3257A" w:rsidP="00C3257A">
      <w:pPr>
        <w:pStyle w:val="Textosinformato"/>
        <w:jc w:val="both"/>
        <w:rPr>
          <w:rFonts w:ascii="Arial" w:hAnsi="Arial"/>
          <w:szCs w:val="22"/>
        </w:rPr>
      </w:pPr>
    </w:p>
    <w:p w14:paraId="54598E91"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De nuestra consideración: </w:t>
      </w:r>
    </w:p>
    <w:p w14:paraId="0ABF3083" w14:textId="77777777" w:rsidR="00C3257A" w:rsidRPr="009872AD" w:rsidRDefault="00C3257A" w:rsidP="00C3257A">
      <w:pPr>
        <w:pStyle w:val="Textosinformato"/>
        <w:jc w:val="both"/>
        <w:rPr>
          <w:rFonts w:ascii="Arial" w:hAnsi="Arial"/>
          <w:szCs w:val="22"/>
        </w:rPr>
      </w:pPr>
    </w:p>
    <w:p w14:paraId="63B4D147" w14:textId="77777777" w:rsidR="00C3257A" w:rsidRPr="009872AD" w:rsidRDefault="00C3257A" w:rsidP="00C3257A">
      <w:pPr>
        <w:pStyle w:val="Textosinformato"/>
        <w:jc w:val="both"/>
        <w:rPr>
          <w:rFonts w:ascii="Arial" w:hAnsi="Arial"/>
          <w:szCs w:val="22"/>
        </w:rPr>
      </w:pPr>
      <w:r w:rsidRPr="009872AD">
        <w:rPr>
          <w:rFonts w:ascii="Arial" w:hAnsi="Arial"/>
          <w:szCs w:val="22"/>
        </w:rPr>
        <w:t>Por la presente y a la solicitud de nuestros clientes, señores .................................................... (</w:t>
      </w:r>
      <w:r w:rsidRPr="009872AD">
        <w:rPr>
          <w:rFonts w:ascii="Arial" w:hAnsi="Arial"/>
          <w:i/>
          <w:szCs w:val="22"/>
        </w:rPr>
        <w:t>nombre de la persona jurídica</w:t>
      </w:r>
      <w:r w:rsidRPr="009872AD">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todas y cada una de las obligaciones a cargo del CONCESIONARIO, derivadas de la celebración del Contrato de Concesión del proyecto “</w:t>
      </w:r>
      <w:r w:rsidR="00257C2D" w:rsidRPr="009872AD">
        <w:rPr>
          <w:rFonts w:ascii="Arial" w:hAnsi="Arial"/>
          <w:szCs w:val="22"/>
        </w:rPr>
        <w:t>Hidrovía</w:t>
      </w:r>
      <w:r w:rsidR="008639BA" w:rsidRPr="009872AD">
        <w:rPr>
          <w:rFonts w:ascii="Arial" w:hAnsi="Arial"/>
          <w:szCs w:val="22"/>
        </w:rPr>
        <w:t xml:space="preserve"> </w:t>
      </w:r>
      <w:r w:rsidR="00257C2D" w:rsidRPr="009872AD">
        <w:rPr>
          <w:rFonts w:ascii="Arial" w:hAnsi="Arial"/>
          <w:szCs w:val="22"/>
        </w:rPr>
        <w:t>Amazónica</w:t>
      </w:r>
      <w:r w:rsidRPr="009872AD">
        <w:rPr>
          <w:rFonts w:ascii="Arial" w:hAnsi="Arial"/>
          <w:szCs w:val="22"/>
        </w:rPr>
        <w:t>: ríos Marañón y Amazonas, tramo Saramiriza – Iquitos – Santa Rosa; río Huallaga, tramo Yurimaguas – Confluencia con el río Marañón; río Ucayali, tramo Pucallpa – confluencia con el río Marañón”(en adelante “el Contrato”).</w:t>
      </w:r>
    </w:p>
    <w:p w14:paraId="2ACD79C5" w14:textId="77777777" w:rsidR="00C3257A" w:rsidRPr="009872AD" w:rsidRDefault="00C3257A" w:rsidP="00C3257A">
      <w:pPr>
        <w:pStyle w:val="Textosinformato"/>
        <w:jc w:val="both"/>
        <w:rPr>
          <w:rFonts w:ascii="Arial" w:hAnsi="Arial"/>
          <w:szCs w:val="22"/>
        </w:rPr>
      </w:pPr>
    </w:p>
    <w:p w14:paraId="27C54067"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14:paraId="55446DFB" w14:textId="77777777" w:rsidR="00C3257A" w:rsidRPr="009872AD" w:rsidRDefault="00C3257A" w:rsidP="00C3257A">
      <w:pPr>
        <w:pStyle w:val="Textosinformato"/>
        <w:jc w:val="both"/>
        <w:rPr>
          <w:rFonts w:ascii="Arial" w:hAnsi="Arial"/>
          <w:szCs w:val="22"/>
        </w:rPr>
      </w:pPr>
    </w:p>
    <w:p w14:paraId="3D3C29B9" w14:textId="77777777" w:rsidR="00C3257A" w:rsidRPr="009872AD" w:rsidRDefault="00C3257A" w:rsidP="00C3257A">
      <w:pPr>
        <w:pStyle w:val="Textosinformato"/>
        <w:jc w:val="both"/>
        <w:rPr>
          <w:rFonts w:ascii="Arial" w:hAnsi="Arial"/>
          <w:szCs w:val="22"/>
        </w:rPr>
      </w:pPr>
      <w:r w:rsidRPr="009872AD">
        <w:rPr>
          <w:rFonts w:ascii="Arial" w:hAnsi="Arial"/>
          <w:szCs w:val="22"/>
        </w:rPr>
        <w:t>Para honrar la presente Fianza a favor de ustedes bastará un requerimiento escrito por conducto notarial del EL REGULADOR, la cual deberá estar firmada por el Presidente de su Consejo Directivo o alguna persona debidamente autorizada por este organismo. El pago se hará efectivo dentro de las 24 horas siguientes a su requerimiento en nuestras oficinas ubicadas en...................................................</w:t>
      </w:r>
    </w:p>
    <w:p w14:paraId="48197B7E" w14:textId="77777777" w:rsidR="00C3257A" w:rsidRPr="009872AD" w:rsidRDefault="00C3257A" w:rsidP="00C3257A">
      <w:pPr>
        <w:pStyle w:val="Textosinformato"/>
        <w:jc w:val="both"/>
        <w:rPr>
          <w:rFonts w:ascii="Arial" w:hAnsi="Arial"/>
          <w:szCs w:val="22"/>
        </w:rPr>
      </w:pPr>
    </w:p>
    <w:p w14:paraId="14A37016"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Toda demora de nuestra parte para honrarla devengará un interés equivalente a la tasa máxima LIBOR más un margen (spread) de 3%. La tasa LIBOR será la establecida por el Cable Reuter diario a las 5:00 p.m., hora Londres, debiendo devengarse los intereses a partir de la fecha en que se ha exigido su cumplimiento y hasta la fecha efectiva de pago. </w:t>
      </w:r>
    </w:p>
    <w:p w14:paraId="5D0FB144" w14:textId="77777777" w:rsidR="00C3257A" w:rsidRPr="009872AD" w:rsidRDefault="00C3257A" w:rsidP="00C3257A">
      <w:pPr>
        <w:pStyle w:val="Textosinformato"/>
        <w:jc w:val="both"/>
        <w:rPr>
          <w:rFonts w:ascii="Arial" w:hAnsi="Arial"/>
          <w:szCs w:val="22"/>
        </w:rPr>
      </w:pPr>
    </w:p>
    <w:p w14:paraId="3E105D2A"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Nuestras obligaciones bajo la presente Fianza, no se verán afectadas por cualquier disputa entre ustedes y nuestros clientes. </w:t>
      </w:r>
    </w:p>
    <w:p w14:paraId="14D2D779" w14:textId="77777777" w:rsidR="00C3257A" w:rsidRPr="009872AD" w:rsidRDefault="00C3257A" w:rsidP="00C3257A">
      <w:pPr>
        <w:pStyle w:val="Textosinformato"/>
        <w:jc w:val="both"/>
        <w:rPr>
          <w:rFonts w:ascii="Arial" w:hAnsi="Arial"/>
          <w:szCs w:val="22"/>
        </w:rPr>
      </w:pPr>
    </w:p>
    <w:p w14:paraId="77A0EDCF"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Esta Fianza estará vigente desde el .....de .................. de 20..., hasta el ..... de .................... de 20..., inclusive. </w:t>
      </w:r>
    </w:p>
    <w:p w14:paraId="73D00885" w14:textId="77777777" w:rsidR="00C3257A" w:rsidRPr="009872AD" w:rsidRDefault="00C3257A" w:rsidP="00C3257A">
      <w:pPr>
        <w:pStyle w:val="Textosinformato"/>
        <w:jc w:val="both"/>
        <w:rPr>
          <w:rFonts w:ascii="Arial" w:hAnsi="Arial"/>
          <w:szCs w:val="22"/>
        </w:rPr>
      </w:pPr>
    </w:p>
    <w:p w14:paraId="0EE3CCEE"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Atentamente, </w:t>
      </w:r>
    </w:p>
    <w:p w14:paraId="54398E9E"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Firma ……………………….. </w:t>
      </w:r>
    </w:p>
    <w:p w14:paraId="3F211A2A" w14:textId="77777777" w:rsidR="00C3257A" w:rsidRPr="009872AD" w:rsidRDefault="00C3257A" w:rsidP="00C3257A">
      <w:pPr>
        <w:pStyle w:val="Textosinformato"/>
        <w:jc w:val="both"/>
        <w:rPr>
          <w:rFonts w:ascii="Arial" w:hAnsi="Arial"/>
          <w:szCs w:val="22"/>
        </w:rPr>
      </w:pPr>
      <w:r w:rsidRPr="009872AD">
        <w:rPr>
          <w:rFonts w:ascii="Arial" w:hAnsi="Arial"/>
          <w:szCs w:val="22"/>
        </w:rPr>
        <w:t xml:space="preserve">Nombre ………………………. </w:t>
      </w:r>
    </w:p>
    <w:p w14:paraId="73F5A422" w14:textId="77777777" w:rsidR="00C3257A" w:rsidRPr="009872AD" w:rsidRDefault="00C3257A" w:rsidP="00C3257A">
      <w:pPr>
        <w:ind w:firstLine="708"/>
        <w:rPr>
          <w:szCs w:val="22"/>
        </w:rPr>
      </w:pPr>
      <w:r w:rsidRPr="009872AD">
        <w:rPr>
          <w:szCs w:val="22"/>
        </w:rPr>
        <w:t>Entidad Bancaria</w:t>
      </w:r>
    </w:p>
    <w:p w14:paraId="31A69541" w14:textId="77777777" w:rsidR="00C3257A" w:rsidRPr="009872AD" w:rsidRDefault="00C3257A" w:rsidP="00C3257A">
      <w:pPr>
        <w:rPr>
          <w:szCs w:val="22"/>
          <w:u w:val="single"/>
          <w:lang w:val="es-ES_tradnl"/>
        </w:rPr>
      </w:pPr>
      <w:r w:rsidRPr="009872AD">
        <w:rPr>
          <w:szCs w:val="22"/>
        </w:rPr>
        <w:br w:type="page"/>
      </w:r>
    </w:p>
    <w:p w14:paraId="5EB89D7A" w14:textId="77777777" w:rsidR="00C3257A" w:rsidRPr="009872AD" w:rsidRDefault="00CB59C8" w:rsidP="00C3257A">
      <w:pPr>
        <w:pStyle w:val="Ttulo2"/>
        <w:ind w:left="0"/>
        <w:jc w:val="center"/>
        <w:rPr>
          <w:rFonts w:ascii="Arial" w:hAnsi="Arial"/>
          <w:b/>
          <w:szCs w:val="22"/>
          <w:u w:val="none"/>
        </w:rPr>
      </w:pPr>
      <w:bookmarkStart w:id="2203" w:name="_Toc396825806"/>
      <w:bookmarkStart w:id="2204" w:name="_Toc378746227"/>
      <w:bookmarkStart w:id="2205" w:name="_Toc461693162"/>
      <w:r w:rsidRPr="009872AD">
        <w:rPr>
          <w:rFonts w:ascii="Arial" w:hAnsi="Arial"/>
          <w:b/>
          <w:szCs w:val="22"/>
          <w:u w:val="none"/>
        </w:rPr>
        <w:lastRenderedPageBreak/>
        <w:t>ANEXO 10</w:t>
      </w:r>
      <w:bookmarkEnd w:id="2203"/>
      <w:bookmarkEnd w:id="2204"/>
      <w:bookmarkEnd w:id="2205"/>
    </w:p>
    <w:p w14:paraId="6B7E3A5E" w14:textId="77777777" w:rsidR="00C3257A" w:rsidRPr="009872AD" w:rsidRDefault="00C3257A" w:rsidP="00C3257A">
      <w:pPr>
        <w:rPr>
          <w:szCs w:val="22"/>
          <w:lang w:val="es-MX"/>
        </w:rPr>
      </w:pPr>
    </w:p>
    <w:p w14:paraId="64921B50" w14:textId="77777777" w:rsidR="00EC4002" w:rsidRPr="009872AD" w:rsidRDefault="00CB59C8" w:rsidP="001873AB">
      <w:pPr>
        <w:pStyle w:val="Ttulo1"/>
        <w:jc w:val="center"/>
        <w:rPr>
          <w:b w:val="0"/>
          <w:szCs w:val="22"/>
        </w:rPr>
      </w:pPr>
      <w:bookmarkStart w:id="2206" w:name="_Toc461693163"/>
      <w:r w:rsidRPr="009872AD">
        <w:rPr>
          <w:szCs w:val="22"/>
        </w:rPr>
        <w:t>MODELO REFERENCIAL DE DECLARACIÓN DEL ACREEDOR PERMITIDO</w:t>
      </w:r>
      <w:bookmarkEnd w:id="2206"/>
    </w:p>
    <w:p w14:paraId="542EACF2" w14:textId="77777777" w:rsidR="00C3257A" w:rsidRPr="009872AD" w:rsidRDefault="00C3257A" w:rsidP="00C3257A">
      <w:pPr>
        <w:rPr>
          <w:szCs w:val="22"/>
          <w:lang w:val="es-MX"/>
        </w:rPr>
      </w:pPr>
    </w:p>
    <w:p w14:paraId="1DAD9470" w14:textId="77777777" w:rsidR="00C3257A" w:rsidRPr="009872AD" w:rsidRDefault="00C3257A" w:rsidP="00C3257A">
      <w:pPr>
        <w:rPr>
          <w:bCs w:val="0"/>
          <w:szCs w:val="22"/>
        </w:rPr>
      </w:pPr>
      <w:r w:rsidRPr="009872AD">
        <w:rPr>
          <w:bCs w:val="0"/>
          <w:szCs w:val="22"/>
        </w:rPr>
        <w:t>Lima, ……. de ……….. de  201…..</w:t>
      </w:r>
    </w:p>
    <w:p w14:paraId="27243BF8" w14:textId="77777777" w:rsidR="00C3257A" w:rsidRPr="009872AD" w:rsidRDefault="00C3257A" w:rsidP="00C3257A">
      <w:pPr>
        <w:jc w:val="both"/>
        <w:rPr>
          <w:bCs w:val="0"/>
          <w:szCs w:val="22"/>
        </w:rPr>
      </w:pPr>
    </w:p>
    <w:p w14:paraId="341D642C" w14:textId="77777777" w:rsidR="00C3257A" w:rsidRPr="009872AD" w:rsidRDefault="00C3257A" w:rsidP="00C3257A">
      <w:pPr>
        <w:jc w:val="both"/>
        <w:rPr>
          <w:bCs w:val="0"/>
          <w:szCs w:val="22"/>
        </w:rPr>
      </w:pPr>
      <w:r w:rsidRPr="009872AD">
        <w:rPr>
          <w:bCs w:val="0"/>
          <w:szCs w:val="22"/>
        </w:rPr>
        <w:t>Señores</w:t>
      </w:r>
    </w:p>
    <w:p w14:paraId="6698C5F9" w14:textId="77777777" w:rsidR="00C3257A" w:rsidRPr="009872AD" w:rsidRDefault="00C3257A" w:rsidP="00C3257A">
      <w:pPr>
        <w:jc w:val="both"/>
        <w:rPr>
          <w:bCs w:val="0"/>
          <w:szCs w:val="22"/>
        </w:rPr>
      </w:pPr>
      <w:r w:rsidRPr="009872AD">
        <w:rPr>
          <w:bCs w:val="0"/>
          <w:szCs w:val="22"/>
        </w:rPr>
        <w:t>Ministerio de Transportes y Comunicaciones</w:t>
      </w:r>
    </w:p>
    <w:p w14:paraId="0DEFC112" w14:textId="77777777" w:rsidR="00C3257A" w:rsidRPr="009872AD" w:rsidRDefault="00EE6540" w:rsidP="00C3257A">
      <w:pPr>
        <w:jc w:val="both"/>
        <w:rPr>
          <w:szCs w:val="22"/>
        </w:rPr>
      </w:pPr>
      <w:r w:rsidRPr="009872AD">
        <w:rPr>
          <w:szCs w:val="22"/>
        </w:rPr>
        <w:t>Jirón Zorritos N° 1203</w:t>
      </w:r>
    </w:p>
    <w:p w14:paraId="41CE7A53" w14:textId="77777777" w:rsidR="00C3257A" w:rsidRPr="009872AD" w:rsidRDefault="00EE6540" w:rsidP="00C3257A">
      <w:pPr>
        <w:jc w:val="both"/>
        <w:rPr>
          <w:bCs w:val="0"/>
          <w:szCs w:val="22"/>
        </w:rPr>
      </w:pPr>
      <w:r w:rsidRPr="009872AD">
        <w:rPr>
          <w:bCs w:val="0"/>
          <w:szCs w:val="22"/>
        </w:rPr>
        <w:t>Lima – Perú</w:t>
      </w:r>
    </w:p>
    <w:p w14:paraId="29379121" w14:textId="77777777" w:rsidR="00C3257A" w:rsidRPr="009872AD" w:rsidRDefault="002E5469" w:rsidP="00C3257A">
      <w:pPr>
        <w:jc w:val="both"/>
        <w:rPr>
          <w:bCs w:val="0"/>
          <w:szCs w:val="22"/>
        </w:rPr>
      </w:pPr>
      <w:r w:rsidRPr="009872AD">
        <w:rPr>
          <w:bCs w:val="0"/>
          <w:szCs w:val="22"/>
        </w:rPr>
        <w:t>Presente.-</w:t>
      </w:r>
    </w:p>
    <w:p w14:paraId="53C763B2" w14:textId="77777777" w:rsidR="00C3257A" w:rsidRPr="009872AD" w:rsidRDefault="00C3257A" w:rsidP="00C3257A">
      <w:pPr>
        <w:jc w:val="both"/>
        <w:rPr>
          <w:bCs w:val="0"/>
          <w:szCs w:val="22"/>
        </w:rPr>
      </w:pPr>
    </w:p>
    <w:p w14:paraId="23489329" w14:textId="77777777" w:rsidR="00C3257A" w:rsidRPr="009872AD" w:rsidRDefault="00C3257A" w:rsidP="00C3257A">
      <w:pPr>
        <w:pStyle w:val="Textoindependiente"/>
        <w:rPr>
          <w:bCs w:val="0"/>
          <w:szCs w:val="22"/>
          <w:lang w:val="es-ES"/>
        </w:rPr>
      </w:pPr>
      <w:r w:rsidRPr="009872AD">
        <w:rPr>
          <w:bCs w:val="0"/>
          <w:szCs w:val="22"/>
          <w:lang w:val="es-ES"/>
        </w:rPr>
        <w:t>Acreedor Permitido: ..............................................</w:t>
      </w:r>
    </w:p>
    <w:p w14:paraId="32424A29" w14:textId="77777777" w:rsidR="00C3257A" w:rsidRPr="009872AD" w:rsidRDefault="00C3257A" w:rsidP="00C3257A">
      <w:pPr>
        <w:jc w:val="both"/>
        <w:rPr>
          <w:bCs w:val="0"/>
          <w:szCs w:val="22"/>
        </w:rPr>
      </w:pPr>
    </w:p>
    <w:p w14:paraId="3423DE90" w14:textId="77777777" w:rsidR="00C3257A" w:rsidRPr="009872AD" w:rsidRDefault="00C3257A" w:rsidP="00C3257A">
      <w:pPr>
        <w:jc w:val="both"/>
        <w:rPr>
          <w:bCs w:val="0"/>
          <w:szCs w:val="22"/>
        </w:rPr>
      </w:pPr>
      <w:r w:rsidRPr="009872AD">
        <w:rPr>
          <w:bCs w:val="0"/>
          <w:szCs w:val="22"/>
        </w:rPr>
        <w:t xml:space="preserve">De acuerdo con lo previsto en la </w:t>
      </w:r>
      <w:r w:rsidR="00EE5531" w:rsidRPr="009872AD">
        <w:rPr>
          <w:bCs w:val="0"/>
          <w:szCs w:val="22"/>
        </w:rPr>
        <w:t>Cláusula</w:t>
      </w:r>
      <w:r w:rsidRPr="009872AD">
        <w:rPr>
          <w:bCs w:val="0"/>
          <w:szCs w:val="22"/>
        </w:rPr>
        <w:t xml:space="preserve"> 11</w:t>
      </w:r>
      <w:r w:rsidR="001405C4" w:rsidRPr="009872AD">
        <w:rPr>
          <w:bCs w:val="0"/>
          <w:szCs w:val="22"/>
        </w:rPr>
        <w:t>.4</w:t>
      </w:r>
      <w:r w:rsidRPr="009872AD">
        <w:rPr>
          <w:bCs w:val="0"/>
          <w:szCs w:val="22"/>
        </w:rPr>
        <w:t xml:space="preserve"> del Contrato de Concesión </w:t>
      </w:r>
      <w:r w:rsidRPr="009872AD">
        <w:rPr>
          <w:szCs w:val="22"/>
        </w:rPr>
        <w:t>del proyecto “</w:t>
      </w:r>
      <w:r w:rsidR="00257C2D" w:rsidRPr="009872AD">
        <w:rPr>
          <w:szCs w:val="22"/>
        </w:rPr>
        <w:t>Hidrovía</w:t>
      </w:r>
      <w:r w:rsidR="008639BA" w:rsidRPr="009872AD">
        <w:rPr>
          <w:szCs w:val="22"/>
        </w:rPr>
        <w:t xml:space="preserve"> </w:t>
      </w:r>
      <w:r w:rsidR="00257C2D" w:rsidRPr="009872AD">
        <w:rPr>
          <w:szCs w:val="22"/>
        </w:rPr>
        <w:t>Amazónica</w:t>
      </w:r>
      <w:r w:rsidRPr="009872AD">
        <w:rPr>
          <w:szCs w:val="22"/>
        </w:rPr>
        <w:t>: ríos Marañón y Amazonas, tramo Saramiriza – Iquitos – Santa Rosa; río Huallaga, tramo Yurimaguas – Confluencia con el río Marañón; río Ucayali, tramo Pucallpa – confluencia con el río Marañón”</w:t>
      </w:r>
      <w:r w:rsidRPr="009872AD">
        <w:rPr>
          <w:bCs w:val="0"/>
          <w:szCs w:val="22"/>
        </w:rPr>
        <w:t>, declaramos:</w:t>
      </w:r>
    </w:p>
    <w:p w14:paraId="5F1E01B8" w14:textId="77777777" w:rsidR="00C3257A" w:rsidRPr="009872AD" w:rsidRDefault="00C3257A" w:rsidP="00C3257A">
      <w:pPr>
        <w:jc w:val="both"/>
        <w:rPr>
          <w:bCs w:val="0"/>
          <w:szCs w:val="22"/>
        </w:rPr>
      </w:pPr>
    </w:p>
    <w:p w14:paraId="1D34CDA8" w14:textId="77777777" w:rsidR="00C3257A" w:rsidRPr="009872AD" w:rsidRDefault="00C3257A" w:rsidP="00C3257A">
      <w:pPr>
        <w:numPr>
          <w:ilvl w:val="0"/>
          <w:numId w:val="8"/>
        </w:numPr>
        <w:jc w:val="both"/>
        <w:rPr>
          <w:bCs w:val="0"/>
          <w:szCs w:val="22"/>
        </w:rPr>
      </w:pPr>
      <w:r w:rsidRPr="009872AD">
        <w:rPr>
          <w:bCs w:val="0"/>
          <w:szCs w:val="22"/>
        </w:rPr>
        <w:t xml:space="preserve">Que, no nos encontramos sujetos a impedimentos ni restricciones (por vía contractual, judicial, arbitral, administrativa, legislativa u otra), para asumir y cumplir con el compromiso de financiar a ___________________ (CONCESIONARIO) hasta por el monto de ____________, a efectos de que este esté en óptimas condiciones para cumplir con las obligaciones que le correspondan conforme al Contrato de Concesión </w:t>
      </w:r>
      <w:r w:rsidR="00DF4F1B" w:rsidRPr="009872AD">
        <w:rPr>
          <w:szCs w:val="22"/>
        </w:rPr>
        <w:t>de la Hidrovía Amazónica</w:t>
      </w:r>
      <w:r w:rsidRPr="009872AD">
        <w:rPr>
          <w:bCs w:val="0"/>
          <w:szCs w:val="22"/>
        </w:rPr>
        <w:t>.</w:t>
      </w:r>
    </w:p>
    <w:p w14:paraId="0DC26965" w14:textId="77777777" w:rsidR="00C3257A" w:rsidRPr="009872AD" w:rsidRDefault="00C3257A" w:rsidP="00C3257A">
      <w:pPr>
        <w:jc w:val="both"/>
        <w:rPr>
          <w:bCs w:val="0"/>
          <w:szCs w:val="22"/>
        </w:rPr>
      </w:pPr>
    </w:p>
    <w:p w14:paraId="7652067A" w14:textId="77777777" w:rsidR="00C3257A" w:rsidRPr="009872AD" w:rsidRDefault="00C3257A" w:rsidP="00C3257A">
      <w:pPr>
        <w:numPr>
          <w:ilvl w:val="0"/>
          <w:numId w:val="8"/>
        </w:numPr>
        <w:jc w:val="both"/>
        <w:rPr>
          <w:bCs w:val="0"/>
          <w:szCs w:val="22"/>
        </w:rPr>
      </w:pPr>
      <w:r w:rsidRPr="009872AD">
        <w:rPr>
          <w:bCs w:val="0"/>
          <w:szCs w:val="22"/>
        </w:rPr>
        <w:t xml:space="preserve">Por medio de la presente confirmamos que nuestros órganos internos competentes han aprobado una línea de crédito hasta por el monto de ____________, a favor de ___________________ (CONCESIONARIO), la misma que está destinada a cumplir las  obligaciones derivadas del Contrato de Concesión </w:t>
      </w:r>
      <w:r w:rsidRPr="009872AD">
        <w:rPr>
          <w:szCs w:val="22"/>
        </w:rPr>
        <w:t xml:space="preserve">de la </w:t>
      </w:r>
      <w:r w:rsidR="00257C2D" w:rsidRPr="009872AD">
        <w:rPr>
          <w:szCs w:val="22"/>
        </w:rPr>
        <w:t>Hidrovía</w:t>
      </w:r>
      <w:r w:rsidR="004C3A93" w:rsidRPr="009872AD">
        <w:rPr>
          <w:szCs w:val="22"/>
        </w:rPr>
        <w:t xml:space="preserve"> </w:t>
      </w:r>
      <w:r w:rsidR="00257C2D" w:rsidRPr="009872AD">
        <w:rPr>
          <w:szCs w:val="22"/>
        </w:rPr>
        <w:t>Amazónica</w:t>
      </w:r>
      <w:r w:rsidRPr="009872AD">
        <w:rPr>
          <w:bCs w:val="0"/>
          <w:szCs w:val="22"/>
        </w:rPr>
        <w:t>.</w:t>
      </w:r>
    </w:p>
    <w:p w14:paraId="43CF7EC4" w14:textId="77777777" w:rsidR="00C3257A" w:rsidRPr="009872AD" w:rsidRDefault="00C3257A" w:rsidP="00C3257A">
      <w:pPr>
        <w:jc w:val="both"/>
        <w:rPr>
          <w:bCs w:val="0"/>
          <w:szCs w:val="22"/>
        </w:rPr>
      </w:pPr>
    </w:p>
    <w:p w14:paraId="0A3EF634" w14:textId="77777777" w:rsidR="00C3257A" w:rsidRPr="009872AD" w:rsidRDefault="00C3257A" w:rsidP="00C3257A">
      <w:pPr>
        <w:numPr>
          <w:ilvl w:val="0"/>
          <w:numId w:val="8"/>
        </w:numPr>
        <w:jc w:val="both"/>
        <w:rPr>
          <w:bCs w:val="0"/>
          <w:szCs w:val="22"/>
        </w:rPr>
      </w:pPr>
      <w:r w:rsidRPr="009872AD">
        <w:rPr>
          <w:bCs w:val="0"/>
          <w:szCs w:val="22"/>
        </w:rPr>
        <w:t xml:space="preserve">Que cumplimos con los requisitos establecidos en el Contrato de Concesión </w:t>
      </w:r>
      <w:r w:rsidRPr="009872AD">
        <w:rPr>
          <w:szCs w:val="22"/>
        </w:rPr>
        <w:t xml:space="preserve">de la </w:t>
      </w:r>
      <w:r w:rsidR="00257C2D" w:rsidRPr="009872AD">
        <w:rPr>
          <w:szCs w:val="22"/>
        </w:rPr>
        <w:t>Hidrovía</w:t>
      </w:r>
      <w:r w:rsidR="004C3A93" w:rsidRPr="009872AD">
        <w:rPr>
          <w:szCs w:val="22"/>
        </w:rPr>
        <w:t xml:space="preserve"> </w:t>
      </w:r>
      <w:r w:rsidR="00257C2D" w:rsidRPr="009872AD">
        <w:rPr>
          <w:szCs w:val="22"/>
        </w:rPr>
        <w:t>Amazónica</w:t>
      </w:r>
      <w:r w:rsidRPr="009872AD">
        <w:rPr>
          <w:bCs w:val="0"/>
          <w:szCs w:val="22"/>
        </w:rPr>
        <w:t xml:space="preserve">, así como todos aquellos exigidos por las Normas legales aplicables, para clasificar como Acreedor Permitido, de conformidad con los términos que el Contrato de Concesión asigna a esta definición. </w:t>
      </w:r>
    </w:p>
    <w:p w14:paraId="2C77E9EE" w14:textId="77777777" w:rsidR="00C3257A" w:rsidRPr="009872AD" w:rsidRDefault="00C3257A" w:rsidP="00C3257A">
      <w:pPr>
        <w:jc w:val="both"/>
        <w:rPr>
          <w:bCs w:val="0"/>
          <w:szCs w:val="22"/>
        </w:rPr>
      </w:pPr>
    </w:p>
    <w:p w14:paraId="0F561C6A" w14:textId="77777777" w:rsidR="00C3257A" w:rsidRPr="009872AD" w:rsidRDefault="00C3257A" w:rsidP="00C3257A">
      <w:pPr>
        <w:jc w:val="both"/>
        <w:rPr>
          <w:bCs w:val="0"/>
          <w:szCs w:val="22"/>
        </w:rPr>
      </w:pPr>
      <w:r w:rsidRPr="009872AD">
        <w:rPr>
          <w:bCs w:val="0"/>
          <w:szCs w:val="22"/>
        </w:rPr>
        <w:t>Atentamente,</w:t>
      </w:r>
    </w:p>
    <w:p w14:paraId="758CD6E3" w14:textId="77777777" w:rsidR="00C3257A" w:rsidRPr="009872AD" w:rsidRDefault="00C3257A" w:rsidP="00C3257A">
      <w:pPr>
        <w:jc w:val="both"/>
        <w:rPr>
          <w:bCs w:val="0"/>
          <w:szCs w:val="22"/>
        </w:rPr>
      </w:pPr>
    </w:p>
    <w:p w14:paraId="371CAE23" w14:textId="77777777" w:rsidR="00C3257A" w:rsidRPr="009872AD" w:rsidRDefault="00C3257A" w:rsidP="00C3257A">
      <w:pPr>
        <w:jc w:val="both"/>
        <w:rPr>
          <w:bCs w:val="0"/>
          <w:szCs w:val="22"/>
        </w:rPr>
      </w:pPr>
      <w:r w:rsidRPr="009872AD">
        <w:rPr>
          <w:bCs w:val="0"/>
          <w:szCs w:val="22"/>
        </w:rPr>
        <w:t>Firma: .....................................</w:t>
      </w:r>
    </w:p>
    <w:p w14:paraId="62514F4D" w14:textId="77777777" w:rsidR="00C3257A" w:rsidRPr="009872AD" w:rsidRDefault="00C3257A" w:rsidP="00C3257A">
      <w:pPr>
        <w:jc w:val="both"/>
        <w:rPr>
          <w:bCs w:val="0"/>
          <w:szCs w:val="22"/>
        </w:rPr>
      </w:pPr>
    </w:p>
    <w:p w14:paraId="645C2DF6" w14:textId="77777777" w:rsidR="00C3257A" w:rsidRPr="009872AD" w:rsidRDefault="00C3257A" w:rsidP="00C3257A">
      <w:pPr>
        <w:jc w:val="both"/>
        <w:rPr>
          <w:bCs w:val="0"/>
          <w:szCs w:val="22"/>
        </w:rPr>
      </w:pPr>
      <w:r w:rsidRPr="009872AD">
        <w:rPr>
          <w:bCs w:val="0"/>
          <w:szCs w:val="22"/>
        </w:rPr>
        <w:t>Nombre: ..................................</w:t>
      </w:r>
    </w:p>
    <w:p w14:paraId="3F5C3346" w14:textId="77777777" w:rsidR="00C3257A" w:rsidRPr="009872AD" w:rsidRDefault="00C3257A" w:rsidP="00C3257A">
      <w:pPr>
        <w:ind w:firstLine="708"/>
        <w:jc w:val="both"/>
        <w:rPr>
          <w:bCs w:val="0"/>
          <w:szCs w:val="22"/>
        </w:rPr>
      </w:pPr>
      <w:r w:rsidRPr="009872AD">
        <w:rPr>
          <w:bCs w:val="0"/>
          <w:szCs w:val="22"/>
        </w:rPr>
        <w:t>Representante del Acreedor Permitido.</w:t>
      </w:r>
    </w:p>
    <w:p w14:paraId="4F27D667" w14:textId="77777777" w:rsidR="00C3257A" w:rsidRPr="009872AD" w:rsidRDefault="00C3257A" w:rsidP="00C3257A">
      <w:pPr>
        <w:jc w:val="both"/>
        <w:rPr>
          <w:bCs w:val="0"/>
          <w:szCs w:val="22"/>
        </w:rPr>
      </w:pPr>
      <w:r w:rsidRPr="009872AD">
        <w:rPr>
          <w:bCs w:val="0"/>
          <w:szCs w:val="22"/>
        </w:rPr>
        <w:t>Entidad: ...................................</w:t>
      </w:r>
    </w:p>
    <w:p w14:paraId="4658FC51" w14:textId="77777777" w:rsidR="00C3257A" w:rsidRPr="009872AD" w:rsidRDefault="00C3257A" w:rsidP="00C3257A">
      <w:pPr>
        <w:ind w:firstLine="708"/>
        <w:jc w:val="both"/>
        <w:rPr>
          <w:bCs w:val="0"/>
          <w:szCs w:val="22"/>
        </w:rPr>
      </w:pPr>
      <w:r w:rsidRPr="009872AD">
        <w:rPr>
          <w:bCs w:val="0"/>
          <w:szCs w:val="22"/>
        </w:rPr>
        <w:t>Acreedor Permitido.</w:t>
      </w:r>
    </w:p>
    <w:p w14:paraId="5ED49387" w14:textId="77777777" w:rsidR="00A22B2F" w:rsidRPr="009872AD" w:rsidRDefault="00C3257A" w:rsidP="009A1B7E">
      <w:pPr>
        <w:ind w:left="708"/>
        <w:rPr>
          <w:szCs w:val="22"/>
        </w:rPr>
      </w:pPr>
      <w:r w:rsidRPr="009872AD">
        <w:rPr>
          <w:bCs w:val="0"/>
          <w:szCs w:val="22"/>
        </w:rPr>
        <w:br w:type="page"/>
      </w:r>
    </w:p>
    <w:p w14:paraId="1C2C95A9" w14:textId="77777777" w:rsidR="00C3257A" w:rsidRPr="009872AD" w:rsidRDefault="00C3257A" w:rsidP="00C3257A">
      <w:pPr>
        <w:rPr>
          <w:szCs w:val="22"/>
          <w:u w:val="single"/>
          <w:lang w:val="es-ES_tradnl"/>
        </w:rPr>
      </w:pPr>
    </w:p>
    <w:p w14:paraId="75763248" w14:textId="77777777" w:rsidR="00C3257A" w:rsidRPr="009872AD" w:rsidRDefault="00CB59C8" w:rsidP="00C3257A">
      <w:pPr>
        <w:pStyle w:val="Ttulo2"/>
        <w:ind w:left="0"/>
        <w:jc w:val="center"/>
        <w:rPr>
          <w:rFonts w:ascii="Arial" w:hAnsi="Arial"/>
          <w:b/>
          <w:szCs w:val="22"/>
          <w:u w:val="none"/>
        </w:rPr>
      </w:pPr>
      <w:bookmarkStart w:id="2207" w:name="_Toc396825808"/>
      <w:bookmarkStart w:id="2208" w:name="_Toc378746231"/>
      <w:bookmarkStart w:id="2209" w:name="_Toc461693164"/>
      <w:r w:rsidRPr="009872AD">
        <w:rPr>
          <w:rFonts w:ascii="Arial" w:hAnsi="Arial"/>
          <w:b/>
          <w:szCs w:val="22"/>
          <w:u w:val="none"/>
        </w:rPr>
        <w:t>ANEXO 11</w:t>
      </w:r>
      <w:bookmarkEnd w:id="2207"/>
      <w:bookmarkEnd w:id="2208"/>
      <w:bookmarkEnd w:id="2209"/>
    </w:p>
    <w:p w14:paraId="5273F5B5" w14:textId="17ADB28F" w:rsidR="00C2595B" w:rsidRPr="009872AD" w:rsidRDefault="00657228" w:rsidP="00AD25E6">
      <w:pPr>
        <w:pStyle w:val="Ttulo2"/>
        <w:ind w:left="0"/>
        <w:jc w:val="center"/>
        <w:rPr>
          <w:rFonts w:ascii="Arial" w:hAnsi="Arial"/>
          <w:b/>
          <w:bCs w:val="0"/>
          <w:szCs w:val="22"/>
          <w:u w:val="none"/>
          <w:lang w:val="es-MX"/>
        </w:rPr>
      </w:pPr>
      <w:bookmarkStart w:id="2210" w:name="_Toc461693165"/>
      <w:r w:rsidRPr="009872AD">
        <w:rPr>
          <w:rFonts w:ascii="Arial" w:hAnsi="Arial"/>
          <w:b/>
          <w:bCs w:val="0"/>
          <w:szCs w:val="22"/>
          <w:u w:val="none"/>
          <w:lang w:val="es-MX"/>
        </w:rPr>
        <w:t>Apéndice 1</w:t>
      </w:r>
      <w:bookmarkEnd w:id="2210"/>
    </w:p>
    <w:p w14:paraId="45A5FCD7" w14:textId="77777777" w:rsidR="00EC4002" w:rsidRPr="009872AD" w:rsidRDefault="00CB59C8" w:rsidP="001873AB">
      <w:pPr>
        <w:pStyle w:val="Ttulo1"/>
        <w:jc w:val="center"/>
        <w:rPr>
          <w:b w:val="0"/>
          <w:szCs w:val="22"/>
        </w:rPr>
      </w:pPr>
      <w:bookmarkStart w:id="2211" w:name="_Toc389467861"/>
      <w:bookmarkStart w:id="2212" w:name="_Toc396825809"/>
      <w:bookmarkStart w:id="2213" w:name="_Toc461693166"/>
      <w:r w:rsidRPr="009872AD">
        <w:rPr>
          <w:szCs w:val="22"/>
        </w:rPr>
        <w:t>TERMINOS DE REFERENCIA</w:t>
      </w:r>
      <w:bookmarkEnd w:id="2211"/>
      <w:bookmarkEnd w:id="2212"/>
      <w:r w:rsidRPr="009872AD">
        <w:rPr>
          <w:b w:val="0"/>
          <w:szCs w:val="22"/>
        </w:rPr>
        <w:t xml:space="preserve"> </w:t>
      </w:r>
      <w:r w:rsidRPr="009872AD">
        <w:rPr>
          <w:szCs w:val="22"/>
        </w:rPr>
        <w:t>DEL ESTUDIO DE IMPACTO AMBIENTAL DETALLADO</w:t>
      </w:r>
      <w:bookmarkEnd w:id="2213"/>
      <w:r w:rsidRPr="009872AD">
        <w:rPr>
          <w:szCs w:val="22"/>
        </w:rPr>
        <w:t xml:space="preserve"> </w:t>
      </w:r>
    </w:p>
    <w:p w14:paraId="0BE1A704" w14:textId="77777777" w:rsidR="001C03AF" w:rsidRPr="009872AD" w:rsidRDefault="001C03AF" w:rsidP="00C3257A">
      <w:pPr>
        <w:pStyle w:val="Ttulo2"/>
        <w:ind w:left="0"/>
        <w:jc w:val="center"/>
        <w:rPr>
          <w:b/>
          <w:szCs w:val="22"/>
          <w:lang w:val="es-PE"/>
        </w:rPr>
      </w:pPr>
      <w:bookmarkStart w:id="2214" w:name="_Toc384221886"/>
      <w:bookmarkStart w:id="2215" w:name="_Toc384222058"/>
      <w:bookmarkStart w:id="2216" w:name="_Toc384195180"/>
      <w:bookmarkStart w:id="2217" w:name="_Toc384195181"/>
      <w:bookmarkStart w:id="2218" w:name="_Toc384195190"/>
      <w:bookmarkStart w:id="2219" w:name="_Toc384195340"/>
      <w:bookmarkStart w:id="2220" w:name="_Toc384195527"/>
      <w:bookmarkStart w:id="2221" w:name="_Toc384195678"/>
      <w:bookmarkStart w:id="2222" w:name="_Toc384203092"/>
      <w:bookmarkStart w:id="2223" w:name="_Toc384221900"/>
      <w:bookmarkStart w:id="2224" w:name="_Toc384222072"/>
      <w:bookmarkStart w:id="2225" w:name="_Toc384195191"/>
      <w:bookmarkStart w:id="2226" w:name="_Toc384195341"/>
      <w:bookmarkStart w:id="2227" w:name="_Toc384195528"/>
      <w:bookmarkStart w:id="2228" w:name="_Toc384195679"/>
      <w:bookmarkStart w:id="2229" w:name="_Toc384203093"/>
      <w:bookmarkStart w:id="2230" w:name="_Toc384221901"/>
      <w:bookmarkStart w:id="2231" w:name="_Toc384222073"/>
      <w:bookmarkStart w:id="2232" w:name="_Toc384195193"/>
      <w:bookmarkStart w:id="2233" w:name="_Toc384195343"/>
      <w:bookmarkStart w:id="2234" w:name="_Toc384195530"/>
      <w:bookmarkStart w:id="2235" w:name="_Toc384195681"/>
      <w:bookmarkStart w:id="2236" w:name="_Toc384203095"/>
      <w:bookmarkStart w:id="2237" w:name="_Toc384221903"/>
      <w:bookmarkStart w:id="2238" w:name="_Toc384222075"/>
      <w:bookmarkStart w:id="2239" w:name="_Toc384195194"/>
      <w:bookmarkStart w:id="2240" w:name="_Toc384195344"/>
      <w:bookmarkStart w:id="2241" w:name="_Toc384195531"/>
      <w:bookmarkStart w:id="2242" w:name="_Toc384195682"/>
      <w:bookmarkStart w:id="2243" w:name="_Toc384203096"/>
      <w:bookmarkStart w:id="2244" w:name="_Toc384221904"/>
      <w:bookmarkStart w:id="2245" w:name="_Toc384222076"/>
      <w:bookmarkStart w:id="2246" w:name="_Toc384195195"/>
      <w:bookmarkStart w:id="2247" w:name="_Toc384195345"/>
      <w:bookmarkStart w:id="2248" w:name="_Toc384195532"/>
      <w:bookmarkStart w:id="2249" w:name="_Toc384195683"/>
      <w:bookmarkStart w:id="2250" w:name="_Toc384203097"/>
      <w:bookmarkStart w:id="2251" w:name="_Toc384221905"/>
      <w:bookmarkStart w:id="2252" w:name="_Toc384222077"/>
      <w:bookmarkStart w:id="2253" w:name="_Toc384195210"/>
      <w:bookmarkStart w:id="2254" w:name="_Toc384195360"/>
      <w:bookmarkStart w:id="2255" w:name="_Toc384195547"/>
      <w:bookmarkStart w:id="2256" w:name="_Toc384195698"/>
      <w:bookmarkStart w:id="2257" w:name="_Toc384203112"/>
      <w:bookmarkStart w:id="2258" w:name="_Toc384221920"/>
      <w:bookmarkStart w:id="2259" w:name="_Toc384222092"/>
      <w:bookmarkStart w:id="2260" w:name="_Toc384195211"/>
      <w:bookmarkStart w:id="2261" w:name="_Toc384195361"/>
      <w:bookmarkStart w:id="2262" w:name="_Toc384195548"/>
      <w:bookmarkStart w:id="2263" w:name="_Toc384195699"/>
      <w:bookmarkStart w:id="2264" w:name="_Toc384203113"/>
      <w:bookmarkStart w:id="2265" w:name="_Toc384221921"/>
      <w:bookmarkStart w:id="2266" w:name="_Toc384222093"/>
      <w:bookmarkStart w:id="2267" w:name="_Toc384195212"/>
      <w:bookmarkStart w:id="2268" w:name="_Toc384195362"/>
      <w:bookmarkStart w:id="2269" w:name="_Toc384195549"/>
      <w:bookmarkStart w:id="2270" w:name="_Toc384195700"/>
      <w:bookmarkStart w:id="2271" w:name="_Toc384203114"/>
      <w:bookmarkStart w:id="2272" w:name="_Toc384221922"/>
      <w:bookmarkStart w:id="2273" w:name="_Toc384222094"/>
      <w:bookmarkStart w:id="2274" w:name="_Toc384195248"/>
      <w:bookmarkStart w:id="2275" w:name="_Toc384195398"/>
      <w:bookmarkStart w:id="2276" w:name="_Toc384195585"/>
      <w:bookmarkStart w:id="2277" w:name="_Toc384195736"/>
      <w:bookmarkStart w:id="2278" w:name="_Toc384203145"/>
      <w:bookmarkStart w:id="2279" w:name="_Toc384203159"/>
      <w:bookmarkStart w:id="2280" w:name="_Toc384221966"/>
      <w:bookmarkStart w:id="2281" w:name="_Toc384222138"/>
      <w:bookmarkStart w:id="2282" w:name="_Toc195466709"/>
      <w:bookmarkStart w:id="2283" w:name="_Toc195466829"/>
      <w:bookmarkStart w:id="2284" w:name="_Toc384195306"/>
      <w:bookmarkStart w:id="2285" w:name="_Toc384195456"/>
      <w:bookmarkStart w:id="2286" w:name="_Toc384195643"/>
      <w:bookmarkStart w:id="2287" w:name="_Toc384195794"/>
      <w:bookmarkStart w:id="2288" w:name="_Toc378746234"/>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6AD0EEEF" w14:textId="77777777" w:rsidR="001C03AF" w:rsidRPr="009872AD" w:rsidRDefault="001C03AF" w:rsidP="00C3257A">
      <w:pPr>
        <w:pStyle w:val="Ttulo2"/>
        <w:ind w:left="0"/>
        <w:jc w:val="center"/>
        <w:rPr>
          <w:szCs w:val="22"/>
        </w:rPr>
      </w:pPr>
    </w:p>
    <w:p w14:paraId="6C6B46A6" w14:textId="77777777" w:rsidR="001C03AF" w:rsidRPr="009872AD" w:rsidRDefault="001C03AF" w:rsidP="00C3257A">
      <w:pPr>
        <w:pStyle w:val="Ttulo2"/>
        <w:ind w:left="0"/>
        <w:jc w:val="center"/>
        <w:rPr>
          <w:szCs w:val="22"/>
        </w:rPr>
      </w:pPr>
    </w:p>
    <w:p w14:paraId="6A824A02" w14:textId="77777777" w:rsidR="00C2595B" w:rsidRPr="009872AD" w:rsidRDefault="00C2595B" w:rsidP="001453EE"/>
    <w:p w14:paraId="235E2ABC" w14:textId="6204DEFA" w:rsidR="00657228" w:rsidRPr="009872AD" w:rsidRDefault="00657228">
      <w:r w:rsidRPr="009872AD">
        <w:br w:type="page"/>
      </w:r>
    </w:p>
    <w:p w14:paraId="25CBAEA3" w14:textId="77777777" w:rsidR="00657228" w:rsidRPr="009872AD" w:rsidRDefault="00657228" w:rsidP="00657228">
      <w:pPr>
        <w:pStyle w:val="Ttulo2"/>
        <w:ind w:left="0"/>
        <w:jc w:val="center"/>
        <w:rPr>
          <w:rFonts w:ascii="Arial" w:hAnsi="Arial"/>
          <w:b/>
          <w:szCs w:val="22"/>
          <w:u w:val="none"/>
        </w:rPr>
      </w:pPr>
      <w:bookmarkStart w:id="2289" w:name="_Toc461693167"/>
      <w:r w:rsidRPr="009872AD">
        <w:rPr>
          <w:rFonts w:ascii="Arial" w:hAnsi="Arial"/>
          <w:b/>
          <w:szCs w:val="22"/>
          <w:u w:val="none"/>
        </w:rPr>
        <w:lastRenderedPageBreak/>
        <w:t>ANEXO 11</w:t>
      </w:r>
      <w:bookmarkEnd w:id="2289"/>
    </w:p>
    <w:p w14:paraId="11F7574B" w14:textId="4601B6AE" w:rsidR="00657228" w:rsidRPr="009872AD" w:rsidRDefault="00657228" w:rsidP="00657228">
      <w:pPr>
        <w:pStyle w:val="Ttulo2"/>
        <w:ind w:left="0"/>
        <w:jc w:val="center"/>
        <w:rPr>
          <w:rFonts w:ascii="Arial" w:hAnsi="Arial"/>
          <w:b/>
          <w:bCs w:val="0"/>
          <w:szCs w:val="22"/>
          <w:u w:val="none"/>
          <w:lang w:val="es-MX"/>
        </w:rPr>
      </w:pPr>
      <w:bookmarkStart w:id="2290" w:name="_Toc461693168"/>
      <w:r w:rsidRPr="009872AD">
        <w:rPr>
          <w:rFonts w:ascii="Arial" w:hAnsi="Arial"/>
          <w:b/>
          <w:bCs w:val="0"/>
          <w:szCs w:val="22"/>
          <w:u w:val="none"/>
          <w:lang w:val="es-MX"/>
        </w:rPr>
        <w:t>Apéndice 2</w:t>
      </w:r>
      <w:bookmarkEnd w:id="2290"/>
    </w:p>
    <w:p w14:paraId="6FEB027F" w14:textId="08FEE94E" w:rsidR="00657228" w:rsidRPr="009872AD" w:rsidRDefault="00657228" w:rsidP="00657228">
      <w:pPr>
        <w:jc w:val="center"/>
        <w:rPr>
          <w:szCs w:val="22"/>
        </w:rPr>
      </w:pPr>
      <w:r w:rsidRPr="009872AD">
        <w:rPr>
          <w:szCs w:val="22"/>
        </w:rPr>
        <w:t>OPINIÓN TÉCNICA DE SERNANP SOBRE LOS TERMINOS DE REFERENCIA</w:t>
      </w:r>
      <w:r w:rsidRPr="009872AD">
        <w:rPr>
          <w:b/>
          <w:szCs w:val="22"/>
        </w:rPr>
        <w:t xml:space="preserve"> </w:t>
      </w:r>
      <w:r w:rsidRPr="009872AD">
        <w:rPr>
          <w:szCs w:val="22"/>
        </w:rPr>
        <w:t>DEL ESTUDIO DE IMPACTO AMBIENTAL DETALLADO</w:t>
      </w:r>
    </w:p>
    <w:p w14:paraId="364915DA" w14:textId="77777777" w:rsidR="00657228" w:rsidRPr="009872AD" w:rsidRDefault="00657228">
      <w:pPr>
        <w:rPr>
          <w:szCs w:val="22"/>
        </w:rPr>
      </w:pPr>
      <w:r w:rsidRPr="009872AD">
        <w:rPr>
          <w:szCs w:val="22"/>
        </w:rPr>
        <w:br w:type="page"/>
      </w:r>
    </w:p>
    <w:p w14:paraId="2CD80EBC" w14:textId="77777777" w:rsidR="00657228" w:rsidRPr="009872AD" w:rsidRDefault="00657228" w:rsidP="00657228">
      <w:pPr>
        <w:pStyle w:val="Ttulo2"/>
        <w:ind w:left="0"/>
        <w:jc w:val="center"/>
        <w:rPr>
          <w:rFonts w:ascii="Arial" w:hAnsi="Arial"/>
          <w:b/>
          <w:szCs w:val="22"/>
          <w:u w:val="none"/>
        </w:rPr>
      </w:pPr>
      <w:bookmarkStart w:id="2291" w:name="_Toc461693169"/>
      <w:r w:rsidRPr="009872AD">
        <w:rPr>
          <w:rFonts w:ascii="Arial" w:hAnsi="Arial"/>
          <w:b/>
          <w:szCs w:val="22"/>
          <w:u w:val="none"/>
        </w:rPr>
        <w:lastRenderedPageBreak/>
        <w:t>ANEXO 11</w:t>
      </w:r>
      <w:bookmarkEnd w:id="2291"/>
    </w:p>
    <w:p w14:paraId="77BA0129" w14:textId="44591707" w:rsidR="00657228" w:rsidRPr="009872AD" w:rsidRDefault="00657228" w:rsidP="00657228">
      <w:pPr>
        <w:pStyle w:val="Ttulo2"/>
        <w:ind w:left="0"/>
        <w:jc w:val="center"/>
        <w:rPr>
          <w:rFonts w:ascii="Arial" w:hAnsi="Arial"/>
          <w:b/>
          <w:bCs w:val="0"/>
          <w:szCs w:val="22"/>
          <w:u w:val="none"/>
          <w:lang w:val="es-MX"/>
        </w:rPr>
      </w:pPr>
      <w:bookmarkStart w:id="2292" w:name="_Toc461693170"/>
      <w:r w:rsidRPr="009872AD">
        <w:rPr>
          <w:rFonts w:ascii="Arial" w:hAnsi="Arial"/>
          <w:b/>
          <w:bCs w:val="0"/>
          <w:szCs w:val="22"/>
          <w:u w:val="none"/>
          <w:lang w:val="es-MX"/>
        </w:rPr>
        <w:t>Apéndice 3</w:t>
      </w:r>
      <w:bookmarkEnd w:id="2292"/>
    </w:p>
    <w:p w14:paraId="176142B0" w14:textId="77777777" w:rsidR="001C03E4" w:rsidRDefault="00657228" w:rsidP="00657228">
      <w:pPr>
        <w:jc w:val="center"/>
        <w:rPr>
          <w:szCs w:val="22"/>
        </w:rPr>
      </w:pPr>
      <w:r w:rsidRPr="009872AD">
        <w:rPr>
          <w:szCs w:val="22"/>
        </w:rPr>
        <w:t xml:space="preserve">ACTIVIDADES </w:t>
      </w:r>
      <w:r w:rsidR="001C03E4">
        <w:rPr>
          <w:szCs w:val="22"/>
        </w:rPr>
        <w:t>DE LA ESTRATEGIA DE MANEJO AMBIENTAL</w:t>
      </w:r>
      <w:r w:rsidRPr="009872AD">
        <w:rPr>
          <w:szCs w:val="22"/>
        </w:rPr>
        <w:t xml:space="preserve"> </w:t>
      </w:r>
    </w:p>
    <w:p w14:paraId="35CB6AF2" w14:textId="094817E8" w:rsidR="00657228" w:rsidRPr="009872AD" w:rsidRDefault="00657228" w:rsidP="00657228">
      <w:pPr>
        <w:jc w:val="center"/>
      </w:pPr>
      <w:r w:rsidRPr="009872AD">
        <w:rPr>
          <w:szCs w:val="22"/>
        </w:rPr>
        <w:t>TÉRMINOS DE REFERENCIA DEL ESTUDIO DE IMPACTO AMBIENTAL</w:t>
      </w:r>
    </w:p>
    <w:p w14:paraId="6815021C" w14:textId="77777777" w:rsidR="00C2595B" w:rsidRPr="009872AD" w:rsidRDefault="00C2595B" w:rsidP="004E479C">
      <w:pPr>
        <w:jc w:val="center"/>
      </w:pPr>
    </w:p>
    <w:p w14:paraId="6E9A395F" w14:textId="77777777" w:rsidR="00C2595B" w:rsidRPr="009872AD" w:rsidRDefault="00C2595B" w:rsidP="001453EE"/>
    <w:p w14:paraId="18C39A7F" w14:textId="77777777" w:rsidR="007A71FD" w:rsidRPr="009872AD" w:rsidRDefault="007A71FD" w:rsidP="004E479C">
      <w:pPr>
        <w:jc w:val="both"/>
        <w:rPr>
          <w:sz w:val="21"/>
          <w:szCs w:val="21"/>
          <w:lang w:val="es-PE"/>
        </w:rPr>
      </w:pPr>
      <w:r w:rsidRPr="009872AD">
        <w:rPr>
          <w:sz w:val="21"/>
          <w:szCs w:val="21"/>
          <w:lang w:val="es-PE"/>
        </w:rPr>
        <w:t>En la consulta previa a los Términos de Referencia del EIA-d del proyecto Hidrovía Amazónica, uno de los acuerdos enuncia la incorporación de 5 nuevos programas sociales en el Plan de Manejo de Asuntos Sociales del TdR del EIA-d. Las actividades asociadas a estos nuevos programas deberán ser asumidas de forma compartida entre el CONCESIONARIO y CONCEDENTE.</w:t>
      </w:r>
    </w:p>
    <w:p w14:paraId="230AA7C5" w14:textId="77777777" w:rsidR="007A71FD" w:rsidRPr="009872AD" w:rsidRDefault="007A71FD" w:rsidP="004E479C">
      <w:pPr>
        <w:jc w:val="both"/>
        <w:rPr>
          <w:sz w:val="21"/>
          <w:szCs w:val="21"/>
          <w:lang w:val="es-PE"/>
        </w:rPr>
      </w:pPr>
    </w:p>
    <w:p w14:paraId="6AD2FBCB" w14:textId="77777777" w:rsidR="007A71FD" w:rsidRPr="009872AD" w:rsidRDefault="007A71FD" w:rsidP="004E479C">
      <w:pPr>
        <w:jc w:val="both"/>
        <w:rPr>
          <w:sz w:val="21"/>
          <w:szCs w:val="21"/>
          <w:lang w:val="es-PE"/>
        </w:rPr>
      </w:pPr>
      <w:r w:rsidRPr="009872AD">
        <w:rPr>
          <w:sz w:val="21"/>
          <w:szCs w:val="21"/>
          <w:lang w:val="es-PE"/>
        </w:rPr>
        <w:t>A continuación se describe el alcance de cada uno de estos nuevos programas sociales.  Cuando en lo sucesivo se mencionan actividades o eventos a ser desarrollados en el Área de Influencia y/o en los diferentes ámbitos del río, se hace referencia a los 4 ríos que involucra el proyecto (Huallaga, Marañón, Ucayali y Amazonas), y en cada uno de estos ríos estas actividades se desarrollarán en alguna localidad ribereña cercana a los Malos Pasos donde se realicen actividades de dragado, o bien al canal de Acceso a Iquitos en el caso del río Amazonas (con excepción de aquellas actividades que por sus características específicas se concentran en los centros poblados de Iquitos, Saramiriza, Pucallpa y Yurimaguas).</w:t>
      </w:r>
    </w:p>
    <w:p w14:paraId="3B1282AC" w14:textId="77777777" w:rsidR="007A71FD" w:rsidRPr="009872AD" w:rsidRDefault="007A71FD" w:rsidP="004E479C">
      <w:pPr>
        <w:jc w:val="both"/>
        <w:rPr>
          <w:sz w:val="21"/>
          <w:szCs w:val="21"/>
          <w:lang w:val="es-PE"/>
        </w:rPr>
      </w:pPr>
    </w:p>
    <w:p w14:paraId="502BD7ED" w14:textId="77777777" w:rsidR="007A71FD" w:rsidRPr="009872AD" w:rsidRDefault="007A71FD" w:rsidP="007A71FD">
      <w:pPr>
        <w:numPr>
          <w:ilvl w:val="0"/>
          <w:numId w:val="241"/>
        </w:numPr>
        <w:autoSpaceDE w:val="0"/>
        <w:autoSpaceDN w:val="0"/>
        <w:adjustRightInd w:val="0"/>
        <w:ind w:left="567" w:hanging="567"/>
        <w:jc w:val="both"/>
        <w:rPr>
          <w:rFonts w:eastAsia="Calibri"/>
          <w:b/>
          <w:sz w:val="21"/>
          <w:szCs w:val="21"/>
          <w:lang w:val="es-PE" w:eastAsia="en-US"/>
        </w:rPr>
      </w:pPr>
      <w:r w:rsidRPr="009872AD">
        <w:rPr>
          <w:rFonts w:eastAsia="Calibri"/>
          <w:b/>
          <w:sz w:val="21"/>
          <w:szCs w:val="21"/>
          <w:lang w:val="es-PE" w:eastAsia="en-US"/>
        </w:rPr>
        <w:t>Programa de Promoción y Fortalecimiento de la Identidad Sociocultural de las Comunidades Nativas</w:t>
      </w:r>
    </w:p>
    <w:p w14:paraId="3D0777F7" w14:textId="77777777" w:rsidR="007A71FD" w:rsidRPr="009872AD" w:rsidRDefault="007A71FD" w:rsidP="004E479C">
      <w:pPr>
        <w:autoSpaceDE w:val="0"/>
        <w:autoSpaceDN w:val="0"/>
        <w:adjustRightInd w:val="0"/>
        <w:jc w:val="both"/>
        <w:rPr>
          <w:rFonts w:eastAsia="Calibri"/>
          <w:sz w:val="21"/>
          <w:szCs w:val="21"/>
          <w:lang w:val="es-PE" w:eastAsia="en-US"/>
        </w:rPr>
      </w:pPr>
    </w:p>
    <w:p w14:paraId="6292028A" w14:textId="77777777" w:rsidR="007A71FD" w:rsidRPr="009872AD" w:rsidRDefault="007A71FD" w:rsidP="004E479C">
      <w:pPr>
        <w:autoSpaceDE w:val="0"/>
        <w:autoSpaceDN w:val="0"/>
        <w:adjustRightInd w:val="0"/>
        <w:jc w:val="both"/>
        <w:rPr>
          <w:rFonts w:eastAsia="Calibri"/>
          <w:sz w:val="21"/>
          <w:szCs w:val="21"/>
          <w:lang w:val="es-PE" w:eastAsia="en-US"/>
        </w:rPr>
      </w:pPr>
      <w:r w:rsidRPr="009872AD">
        <w:rPr>
          <w:rFonts w:eastAsia="Calibri"/>
          <w:sz w:val="21"/>
          <w:szCs w:val="21"/>
          <w:lang w:val="es-PE" w:eastAsia="en-US"/>
        </w:rPr>
        <w:t xml:space="preserve">Según los TdR del EIA-d, este programa </w:t>
      </w:r>
      <w:r w:rsidRPr="009872AD">
        <w:rPr>
          <w:rFonts w:eastAsia="Calibri"/>
          <w:i/>
          <w:sz w:val="21"/>
          <w:szCs w:val="21"/>
          <w:lang w:val="es-PE" w:eastAsia="en-US"/>
        </w:rPr>
        <w:t>“se orienta a desarrollar estrategias participativas y mecanismos que favorezcan y promuevan la identidad cultural de las comunidades nativas involucradas en el área de desarrollo del proyecto de Hidrovía Amazónica, como la promoción de la educación, ferias agropecuarias, artesanía local, circuitos turísticos comunales, danzas y costumbres, entre otros”</w:t>
      </w:r>
      <w:r w:rsidRPr="009872AD">
        <w:rPr>
          <w:rFonts w:eastAsia="Calibri"/>
          <w:sz w:val="21"/>
          <w:szCs w:val="21"/>
          <w:lang w:val="es-PE" w:eastAsia="en-US"/>
        </w:rPr>
        <w:t>.</w:t>
      </w:r>
    </w:p>
    <w:p w14:paraId="167850BC" w14:textId="77777777" w:rsidR="007A71FD" w:rsidRPr="009872AD" w:rsidRDefault="007A71FD" w:rsidP="004E479C">
      <w:pPr>
        <w:ind w:left="426" w:hanging="426"/>
        <w:jc w:val="both"/>
        <w:rPr>
          <w:rFonts w:eastAsia="Calibri"/>
          <w:b/>
          <w:sz w:val="21"/>
          <w:szCs w:val="21"/>
          <w:lang w:val="es-PE" w:eastAsia="en-US"/>
        </w:rPr>
      </w:pPr>
    </w:p>
    <w:p w14:paraId="20BE05A7" w14:textId="77777777" w:rsidR="007A71FD" w:rsidRPr="009872AD" w:rsidRDefault="007A71FD" w:rsidP="004E479C">
      <w:pPr>
        <w:ind w:left="426" w:hanging="426"/>
        <w:jc w:val="both"/>
        <w:rPr>
          <w:rFonts w:eastAsia="Calibri"/>
          <w:b/>
          <w:sz w:val="21"/>
          <w:szCs w:val="21"/>
          <w:u w:val="single"/>
          <w:lang w:val="es-PE" w:eastAsia="en-US"/>
        </w:rPr>
      </w:pPr>
      <w:r w:rsidRPr="009872AD">
        <w:rPr>
          <w:rFonts w:eastAsia="Calibri"/>
          <w:b/>
          <w:sz w:val="21"/>
          <w:szCs w:val="21"/>
          <w:u w:val="single"/>
          <w:lang w:val="es-PE" w:eastAsia="en-US"/>
        </w:rPr>
        <w:t>Actividades:</w:t>
      </w:r>
    </w:p>
    <w:p w14:paraId="34EBAAD7" w14:textId="77777777" w:rsidR="007A71FD" w:rsidRPr="009872AD" w:rsidRDefault="007A71FD" w:rsidP="004E479C">
      <w:pPr>
        <w:autoSpaceDE w:val="0"/>
        <w:autoSpaceDN w:val="0"/>
        <w:adjustRightInd w:val="0"/>
        <w:jc w:val="both"/>
        <w:rPr>
          <w:rFonts w:eastAsia="Calibri"/>
          <w:sz w:val="21"/>
          <w:szCs w:val="21"/>
          <w:lang w:val="es-PE" w:eastAsia="en-US"/>
        </w:rPr>
      </w:pPr>
    </w:p>
    <w:p w14:paraId="5005C568" w14:textId="77777777" w:rsidR="007A71FD" w:rsidRPr="009872AD" w:rsidRDefault="007A71FD" w:rsidP="004E479C">
      <w:pPr>
        <w:autoSpaceDE w:val="0"/>
        <w:autoSpaceDN w:val="0"/>
        <w:adjustRightInd w:val="0"/>
        <w:jc w:val="both"/>
        <w:rPr>
          <w:rFonts w:eastAsia="Calibri"/>
          <w:sz w:val="21"/>
          <w:szCs w:val="21"/>
          <w:lang w:val="es-PE" w:eastAsia="en-US"/>
        </w:rPr>
      </w:pPr>
      <w:r w:rsidRPr="009872AD">
        <w:rPr>
          <w:rFonts w:eastAsia="Calibri"/>
          <w:sz w:val="21"/>
          <w:szCs w:val="21"/>
          <w:lang w:val="es-PE" w:eastAsia="en-US"/>
        </w:rPr>
        <w:t>A fin de promover y fortalecer la identidad cultural de las comunidades nativas, se pueden promover, entre otros, los siguientes eventos:</w:t>
      </w:r>
    </w:p>
    <w:p w14:paraId="087315AE" w14:textId="77777777" w:rsidR="007A71FD" w:rsidRPr="009872AD" w:rsidRDefault="007A71FD" w:rsidP="004E479C">
      <w:pPr>
        <w:autoSpaceDE w:val="0"/>
        <w:autoSpaceDN w:val="0"/>
        <w:adjustRightInd w:val="0"/>
        <w:jc w:val="both"/>
        <w:rPr>
          <w:rFonts w:eastAsia="Calibri"/>
          <w:sz w:val="21"/>
          <w:szCs w:val="21"/>
          <w:lang w:val="es-PE" w:eastAsia="en-US"/>
        </w:rPr>
      </w:pPr>
    </w:p>
    <w:p w14:paraId="42136118" w14:textId="77777777" w:rsidR="007A71FD" w:rsidRPr="009872AD" w:rsidRDefault="007A71FD" w:rsidP="007A71FD">
      <w:pPr>
        <w:numPr>
          <w:ilvl w:val="0"/>
          <w:numId w:val="231"/>
        </w:numPr>
        <w:autoSpaceDE w:val="0"/>
        <w:autoSpaceDN w:val="0"/>
        <w:adjustRightInd w:val="0"/>
        <w:ind w:left="284" w:hanging="284"/>
        <w:contextualSpacing/>
        <w:jc w:val="both"/>
        <w:rPr>
          <w:rFonts w:eastAsia="HiddenHorzOCR"/>
          <w:sz w:val="21"/>
          <w:szCs w:val="21"/>
          <w:lang w:val="es-PE" w:eastAsia="en-US"/>
        </w:rPr>
      </w:pPr>
      <w:r w:rsidRPr="009872AD">
        <w:rPr>
          <w:rFonts w:eastAsia="HiddenHorzOCR"/>
          <w:sz w:val="21"/>
          <w:szCs w:val="21"/>
          <w:lang w:val="es-PE" w:eastAsia="en-US"/>
        </w:rPr>
        <w:t xml:space="preserve">Concurso </w:t>
      </w:r>
      <w:r w:rsidRPr="009872AD">
        <w:rPr>
          <w:rFonts w:eastAsia="Calibri"/>
          <w:sz w:val="21"/>
          <w:szCs w:val="21"/>
          <w:lang w:val="es-PE" w:eastAsia="en-US"/>
        </w:rPr>
        <w:t xml:space="preserve">de juegos florales educativos (cuentos amazónicos, poesía y canto) a nivel escolar. Esta actividad se podrá implementar anualmente en las Instituciones Educativas del Área de influencia. Esta actividad implica la organización, promoción y premiación. </w:t>
      </w:r>
    </w:p>
    <w:p w14:paraId="7C80A7FD" w14:textId="77777777" w:rsidR="007A71FD" w:rsidRPr="009872AD" w:rsidRDefault="007A71FD">
      <w:pPr>
        <w:numPr>
          <w:ilvl w:val="0"/>
          <w:numId w:val="231"/>
        </w:numPr>
        <w:autoSpaceDE w:val="0"/>
        <w:autoSpaceDN w:val="0"/>
        <w:adjustRightInd w:val="0"/>
        <w:ind w:left="284" w:hanging="284"/>
        <w:contextualSpacing/>
        <w:jc w:val="both"/>
        <w:rPr>
          <w:rFonts w:eastAsia="HiddenHorzOCR"/>
          <w:sz w:val="21"/>
          <w:szCs w:val="21"/>
          <w:lang w:val="es-PE" w:eastAsia="en-US"/>
        </w:rPr>
      </w:pPr>
      <w:r w:rsidRPr="009872AD">
        <w:rPr>
          <w:rFonts w:eastAsia="Calibri"/>
          <w:sz w:val="21"/>
          <w:szCs w:val="21"/>
          <w:lang w:val="es-PE" w:eastAsia="en-US"/>
        </w:rPr>
        <w:t>Concurso de pintura-danza folclórica-gastronomía. Esta actividad se podrá implementar anualmente en el Área de influencia. Esta actividad implica la organización, promoción y premiación.</w:t>
      </w:r>
    </w:p>
    <w:p w14:paraId="6EB97FAE" w14:textId="77777777" w:rsidR="007A71FD" w:rsidRPr="009872AD" w:rsidRDefault="007A71FD">
      <w:pPr>
        <w:numPr>
          <w:ilvl w:val="0"/>
          <w:numId w:val="231"/>
        </w:numPr>
        <w:autoSpaceDE w:val="0"/>
        <w:autoSpaceDN w:val="0"/>
        <w:adjustRightInd w:val="0"/>
        <w:ind w:left="284" w:hanging="284"/>
        <w:contextualSpacing/>
        <w:jc w:val="both"/>
        <w:rPr>
          <w:rFonts w:eastAsia="HiddenHorzOCR"/>
          <w:sz w:val="21"/>
          <w:szCs w:val="21"/>
          <w:lang w:val="es-PE" w:eastAsia="en-US"/>
        </w:rPr>
      </w:pPr>
      <w:r w:rsidRPr="009872AD">
        <w:rPr>
          <w:rFonts w:eastAsia="Calibri"/>
          <w:sz w:val="21"/>
          <w:szCs w:val="21"/>
          <w:lang w:val="es-PE" w:eastAsia="en-US"/>
        </w:rPr>
        <w:t>Juegos deportivos (futbol, vóley, entre otros). Esta actividad se podrá implementar anualmente en el Área de Influencia e implica organización, promoción y premiación.</w:t>
      </w:r>
    </w:p>
    <w:p w14:paraId="5D643045" w14:textId="77777777" w:rsidR="007A71FD" w:rsidRPr="009872AD" w:rsidRDefault="007A71FD">
      <w:pPr>
        <w:numPr>
          <w:ilvl w:val="0"/>
          <w:numId w:val="231"/>
        </w:numPr>
        <w:autoSpaceDE w:val="0"/>
        <w:autoSpaceDN w:val="0"/>
        <w:adjustRightInd w:val="0"/>
        <w:ind w:left="284" w:hanging="284"/>
        <w:contextualSpacing/>
        <w:jc w:val="both"/>
        <w:rPr>
          <w:rFonts w:eastAsia="HiddenHorzOCR"/>
          <w:sz w:val="21"/>
          <w:szCs w:val="21"/>
          <w:lang w:val="es-PE" w:eastAsia="en-US"/>
        </w:rPr>
      </w:pPr>
      <w:r w:rsidRPr="009872AD">
        <w:rPr>
          <w:rFonts w:eastAsia="Calibri"/>
          <w:sz w:val="21"/>
          <w:szCs w:val="21"/>
          <w:lang w:val="es-PE" w:eastAsia="en-US"/>
        </w:rPr>
        <w:t>Promoción de la educación intercultural, bilingüe y rural en alianza con la Dirección Regional de Educación de la zona.</w:t>
      </w:r>
    </w:p>
    <w:p w14:paraId="679C9CDB" w14:textId="77777777" w:rsidR="007A71FD" w:rsidRPr="009872AD" w:rsidRDefault="007A71FD" w:rsidP="004E479C">
      <w:pPr>
        <w:autoSpaceDE w:val="0"/>
        <w:autoSpaceDN w:val="0"/>
        <w:adjustRightInd w:val="0"/>
        <w:jc w:val="both"/>
        <w:rPr>
          <w:rFonts w:eastAsia="Calibri"/>
          <w:sz w:val="21"/>
          <w:szCs w:val="21"/>
          <w:lang w:val="es-PE" w:eastAsia="en-US"/>
        </w:rPr>
      </w:pPr>
    </w:p>
    <w:p w14:paraId="7E3A7CEF" w14:textId="77777777" w:rsidR="007A71FD" w:rsidRPr="009872AD" w:rsidRDefault="007A71FD" w:rsidP="004E479C">
      <w:pPr>
        <w:autoSpaceDE w:val="0"/>
        <w:autoSpaceDN w:val="0"/>
        <w:adjustRightInd w:val="0"/>
        <w:jc w:val="both"/>
        <w:rPr>
          <w:rFonts w:eastAsia="Calibri"/>
          <w:sz w:val="21"/>
          <w:szCs w:val="21"/>
          <w:lang w:val="es-PE" w:eastAsia="en-US"/>
        </w:rPr>
      </w:pPr>
      <w:r w:rsidRPr="009872AD">
        <w:rPr>
          <w:rFonts w:eastAsia="Calibri"/>
          <w:sz w:val="21"/>
          <w:szCs w:val="21"/>
          <w:lang w:val="es-PE" w:eastAsia="en-US"/>
        </w:rPr>
        <w:t>Para la implementación de cualquiera de estos eventos, se deberá:</w:t>
      </w:r>
    </w:p>
    <w:p w14:paraId="24D7D4F0" w14:textId="77777777" w:rsidR="007A71FD" w:rsidRPr="009872AD" w:rsidRDefault="007A71FD" w:rsidP="004E479C">
      <w:pPr>
        <w:autoSpaceDE w:val="0"/>
        <w:autoSpaceDN w:val="0"/>
        <w:adjustRightInd w:val="0"/>
        <w:jc w:val="both"/>
        <w:rPr>
          <w:rFonts w:eastAsia="Calibri"/>
          <w:sz w:val="21"/>
          <w:szCs w:val="21"/>
          <w:lang w:val="es-PE" w:eastAsia="en-US"/>
        </w:rPr>
      </w:pPr>
    </w:p>
    <w:p w14:paraId="0710B543" w14:textId="77777777" w:rsidR="007A71FD" w:rsidRPr="009872AD" w:rsidRDefault="007A71FD" w:rsidP="007A71FD">
      <w:pPr>
        <w:numPr>
          <w:ilvl w:val="0"/>
          <w:numId w:val="232"/>
        </w:numPr>
        <w:autoSpaceDE w:val="0"/>
        <w:autoSpaceDN w:val="0"/>
        <w:adjustRightInd w:val="0"/>
        <w:ind w:left="284" w:hanging="284"/>
        <w:contextualSpacing/>
        <w:jc w:val="both"/>
        <w:rPr>
          <w:rFonts w:eastAsia="Calibri"/>
          <w:sz w:val="21"/>
          <w:szCs w:val="21"/>
          <w:lang w:val="es-PE" w:eastAsia="en-US"/>
        </w:rPr>
      </w:pPr>
      <w:r w:rsidRPr="009872AD">
        <w:rPr>
          <w:rFonts w:eastAsia="Calibri"/>
          <w:sz w:val="21"/>
          <w:szCs w:val="21"/>
          <w:lang w:val="es-PE" w:eastAsia="en-US"/>
        </w:rPr>
        <w:t xml:space="preserve">Identificar las instituciones y organizaciones estratégicas para implementar dichos eventos del programa. Para esta actividad existirá una sinergia con el programa de relaciones comunitarias. </w:t>
      </w:r>
    </w:p>
    <w:p w14:paraId="2706760D" w14:textId="77777777" w:rsidR="007A71FD" w:rsidRPr="009872AD" w:rsidRDefault="007A71FD">
      <w:pPr>
        <w:numPr>
          <w:ilvl w:val="0"/>
          <w:numId w:val="232"/>
        </w:numPr>
        <w:autoSpaceDE w:val="0"/>
        <w:autoSpaceDN w:val="0"/>
        <w:adjustRightInd w:val="0"/>
        <w:ind w:left="284" w:hanging="284"/>
        <w:contextualSpacing/>
        <w:jc w:val="both"/>
        <w:rPr>
          <w:rFonts w:eastAsia="Calibri"/>
          <w:sz w:val="21"/>
          <w:szCs w:val="21"/>
          <w:lang w:val="es-PE" w:eastAsia="en-US"/>
        </w:rPr>
      </w:pPr>
      <w:r w:rsidRPr="009872AD">
        <w:rPr>
          <w:rFonts w:eastAsia="Calibri"/>
          <w:sz w:val="21"/>
          <w:szCs w:val="21"/>
          <w:lang w:val="es-PE" w:eastAsia="en-US"/>
        </w:rPr>
        <w:t>Elaborar una base de datos de los representantes de las comunidades nativas, organizaciones y entidades públicas involucradas para la implementación de tales eventos. Para esta actividad existirá una sinergia con el programa de relaciones comunitarias.</w:t>
      </w:r>
    </w:p>
    <w:p w14:paraId="3DEB98BB" w14:textId="77777777" w:rsidR="007A71FD" w:rsidRPr="009872AD" w:rsidRDefault="007A71FD">
      <w:pPr>
        <w:numPr>
          <w:ilvl w:val="0"/>
          <w:numId w:val="232"/>
        </w:numPr>
        <w:autoSpaceDE w:val="0"/>
        <w:autoSpaceDN w:val="0"/>
        <w:adjustRightInd w:val="0"/>
        <w:ind w:left="284" w:hanging="284"/>
        <w:contextualSpacing/>
        <w:jc w:val="both"/>
        <w:rPr>
          <w:rFonts w:eastAsia="Calibri"/>
          <w:sz w:val="21"/>
          <w:szCs w:val="21"/>
          <w:lang w:val="es-PE" w:eastAsia="en-US"/>
        </w:rPr>
      </w:pPr>
      <w:r w:rsidRPr="009872AD">
        <w:rPr>
          <w:rFonts w:eastAsia="Calibri"/>
          <w:sz w:val="21"/>
          <w:szCs w:val="21"/>
          <w:lang w:val="es-PE" w:eastAsia="en-US"/>
        </w:rPr>
        <w:t xml:space="preserve">Acciones de coordinación, difusión, comunicación y alianzas con las comunidades nativas (ubicadas en el área de influencia de las actividades de dragado), así como comunicaciones </w:t>
      </w:r>
      <w:r w:rsidRPr="009872AD">
        <w:rPr>
          <w:rFonts w:eastAsia="Calibri"/>
          <w:sz w:val="21"/>
          <w:szCs w:val="21"/>
          <w:lang w:val="es-PE" w:eastAsia="en-US"/>
        </w:rPr>
        <w:lastRenderedPageBreak/>
        <w:t xml:space="preserve">con entidades públicas, organizaciones y representantes de las zonas para la implementación de los eventos del programa. </w:t>
      </w:r>
    </w:p>
    <w:p w14:paraId="124F06C4" w14:textId="77777777" w:rsidR="007A71FD" w:rsidRPr="009872AD" w:rsidRDefault="007A71FD">
      <w:pPr>
        <w:numPr>
          <w:ilvl w:val="0"/>
          <w:numId w:val="232"/>
        </w:numPr>
        <w:tabs>
          <w:tab w:val="left" w:pos="284"/>
          <w:tab w:val="left" w:pos="426"/>
        </w:tabs>
        <w:autoSpaceDE w:val="0"/>
        <w:autoSpaceDN w:val="0"/>
        <w:adjustRightInd w:val="0"/>
        <w:ind w:left="284" w:hanging="284"/>
        <w:contextualSpacing/>
        <w:jc w:val="both"/>
        <w:rPr>
          <w:rFonts w:eastAsia="Calibri"/>
          <w:sz w:val="21"/>
          <w:szCs w:val="21"/>
          <w:lang w:val="es-PE" w:eastAsia="en-US"/>
        </w:rPr>
      </w:pPr>
      <w:r w:rsidRPr="009872AD">
        <w:rPr>
          <w:rFonts w:eastAsia="Calibri"/>
          <w:sz w:val="21"/>
          <w:szCs w:val="21"/>
          <w:lang w:val="es-PE" w:eastAsia="en-US"/>
        </w:rPr>
        <w:t>Evaluación de los resultados de la implementación de los eventos del programa.</w:t>
      </w:r>
    </w:p>
    <w:p w14:paraId="7CC355F5" w14:textId="77777777" w:rsidR="007A71FD" w:rsidRPr="009872AD" w:rsidRDefault="007A71FD">
      <w:pPr>
        <w:numPr>
          <w:ilvl w:val="0"/>
          <w:numId w:val="232"/>
        </w:numPr>
        <w:autoSpaceDE w:val="0"/>
        <w:autoSpaceDN w:val="0"/>
        <w:adjustRightInd w:val="0"/>
        <w:ind w:left="284" w:hanging="284"/>
        <w:contextualSpacing/>
        <w:jc w:val="both"/>
        <w:rPr>
          <w:rFonts w:eastAsia="Calibri"/>
          <w:sz w:val="21"/>
          <w:szCs w:val="21"/>
          <w:lang w:val="es-PE" w:eastAsia="en-US"/>
        </w:rPr>
      </w:pPr>
      <w:r w:rsidRPr="009872AD">
        <w:rPr>
          <w:rFonts w:eastAsia="Calibri"/>
          <w:sz w:val="21"/>
          <w:szCs w:val="21"/>
          <w:lang w:val="es-PE" w:eastAsia="en-US"/>
        </w:rPr>
        <w:t>Reporte de cumplimiento del programa en los Informes de Supervisión Ambiental.</w:t>
      </w:r>
    </w:p>
    <w:p w14:paraId="6CC58027" w14:textId="77777777" w:rsidR="007A71FD" w:rsidRPr="009872AD" w:rsidRDefault="007A71FD" w:rsidP="004E479C">
      <w:pPr>
        <w:ind w:left="426" w:hanging="426"/>
        <w:jc w:val="both"/>
        <w:rPr>
          <w:rFonts w:eastAsia="Calibri"/>
          <w:sz w:val="21"/>
          <w:szCs w:val="21"/>
          <w:lang w:val="es-PE" w:eastAsia="en-US"/>
        </w:rPr>
      </w:pPr>
    </w:p>
    <w:p w14:paraId="6FD24496" w14:textId="77777777" w:rsidR="007A71FD" w:rsidRPr="009872AD" w:rsidRDefault="007A71FD" w:rsidP="004E479C">
      <w:pPr>
        <w:ind w:left="426" w:hanging="426"/>
        <w:jc w:val="both"/>
        <w:rPr>
          <w:rFonts w:eastAsia="Calibri"/>
          <w:b/>
          <w:sz w:val="21"/>
          <w:szCs w:val="21"/>
          <w:u w:val="single"/>
          <w:lang w:val="es-PE" w:eastAsia="en-US"/>
        </w:rPr>
      </w:pPr>
      <w:r w:rsidRPr="009872AD">
        <w:rPr>
          <w:rFonts w:eastAsia="Calibri"/>
          <w:b/>
          <w:sz w:val="21"/>
          <w:szCs w:val="21"/>
          <w:u w:val="single"/>
          <w:lang w:val="es-PE" w:eastAsia="en-US"/>
        </w:rPr>
        <w:t>Frecuencia:</w:t>
      </w:r>
    </w:p>
    <w:p w14:paraId="709E2866" w14:textId="77777777" w:rsidR="007A71FD" w:rsidRPr="009872AD" w:rsidRDefault="007A71FD" w:rsidP="004E479C">
      <w:pPr>
        <w:jc w:val="both"/>
        <w:rPr>
          <w:rFonts w:eastAsia="Calibri"/>
          <w:sz w:val="21"/>
          <w:szCs w:val="21"/>
          <w:lang w:val="es-PE" w:eastAsia="en-US"/>
        </w:rPr>
      </w:pPr>
    </w:p>
    <w:p w14:paraId="7E80BF45"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Ejecución de 4 eventos al año. La elección de los eventos puede ser rotativa.</w:t>
      </w:r>
    </w:p>
    <w:p w14:paraId="2C36C1C3" w14:textId="77777777" w:rsidR="007A71FD" w:rsidRPr="009872AD" w:rsidRDefault="007A71FD" w:rsidP="004E479C">
      <w:pPr>
        <w:jc w:val="both"/>
        <w:rPr>
          <w:rFonts w:eastAsia="Calibri"/>
          <w:sz w:val="21"/>
          <w:szCs w:val="21"/>
          <w:lang w:val="es-PE" w:eastAsia="en-US"/>
        </w:rPr>
      </w:pPr>
    </w:p>
    <w:p w14:paraId="4BB42DE1"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Responsable:</w:t>
      </w:r>
    </w:p>
    <w:p w14:paraId="5A50FAFC" w14:textId="77777777" w:rsidR="007A71FD" w:rsidRPr="009872AD" w:rsidRDefault="007A71FD" w:rsidP="004E479C">
      <w:pPr>
        <w:jc w:val="both"/>
        <w:rPr>
          <w:rFonts w:eastAsia="Calibri"/>
          <w:sz w:val="21"/>
          <w:szCs w:val="21"/>
          <w:lang w:val="es-PE" w:eastAsia="en-US"/>
        </w:rPr>
      </w:pPr>
    </w:p>
    <w:p w14:paraId="6FB9851D"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El CONCESIONARIO será responsable de la implementación de los eventos.</w:t>
      </w:r>
    </w:p>
    <w:p w14:paraId="3B349522" w14:textId="77777777" w:rsidR="007A71FD" w:rsidRPr="009872AD" w:rsidRDefault="007A71FD" w:rsidP="004E479C">
      <w:pPr>
        <w:ind w:left="426" w:hanging="426"/>
        <w:jc w:val="both"/>
        <w:rPr>
          <w:rFonts w:eastAsia="Calibri"/>
          <w:sz w:val="21"/>
          <w:szCs w:val="21"/>
          <w:lang w:val="es-PE" w:eastAsia="en-US"/>
        </w:rPr>
      </w:pPr>
    </w:p>
    <w:p w14:paraId="6B4A0CE5" w14:textId="77777777" w:rsidR="007A71FD" w:rsidRPr="009872AD" w:rsidRDefault="007A71FD" w:rsidP="004E479C">
      <w:pPr>
        <w:jc w:val="both"/>
        <w:rPr>
          <w:rFonts w:eastAsia="Calibri"/>
          <w:sz w:val="21"/>
          <w:szCs w:val="21"/>
          <w:u w:val="single"/>
          <w:lang w:val="es-PE" w:eastAsia="en-US"/>
        </w:rPr>
      </w:pPr>
      <w:r w:rsidRPr="009872AD">
        <w:rPr>
          <w:rFonts w:eastAsia="Calibri"/>
          <w:sz w:val="21"/>
          <w:szCs w:val="21"/>
          <w:u w:val="single"/>
          <w:lang w:val="es-PE" w:eastAsia="en-US"/>
        </w:rPr>
        <w:t>Concurso de Juegos Florales Educativos (Cuentos Amazónicos, Poesía y Canto) a Nivel Escolar</w:t>
      </w:r>
    </w:p>
    <w:p w14:paraId="12DD9B57" w14:textId="77777777" w:rsidR="007A71FD" w:rsidRPr="009872AD" w:rsidRDefault="007A71FD" w:rsidP="004E479C">
      <w:pPr>
        <w:jc w:val="both"/>
        <w:rPr>
          <w:rFonts w:eastAsia="Calibri"/>
          <w:b/>
          <w:sz w:val="21"/>
          <w:szCs w:val="21"/>
          <w:lang w:val="es-PE" w:eastAsia="en-US"/>
        </w:rPr>
      </w:pPr>
    </w:p>
    <w:p w14:paraId="5A9D0CAE"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Este concurso se podría realizar entre los meses de setiembre y octubre y no será de tipo presencial, sino los participantes deberán hacer llegar sus trabajos a las oficinas del CONCESIONARIO o de los entes aliados. Las actividades específicas que comprende la realización de dicho evento corresponden a:</w:t>
      </w:r>
    </w:p>
    <w:p w14:paraId="55FC5244" w14:textId="77777777" w:rsidR="007A71FD" w:rsidRPr="009872AD" w:rsidRDefault="007A71FD" w:rsidP="004E479C">
      <w:pPr>
        <w:jc w:val="both"/>
        <w:rPr>
          <w:rFonts w:eastAsia="Calibri"/>
          <w:b/>
          <w:sz w:val="21"/>
          <w:szCs w:val="21"/>
          <w:lang w:val="es-PE" w:eastAsia="en-US"/>
        </w:rPr>
      </w:pPr>
    </w:p>
    <w:p w14:paraId="4BECD97D" w14:textId="77777777" w:rsidR="007A71FD" w:rsidRPr="009872AD" w:rsidRDefault="007A71FD" w:rsidP="007A71FD">
      <w:pPr>
        <w:numPr>
          <w:ilvl w:val="0"/>
          <w:numId w:val="233"/>
        </w:numPr>
        <w:ind w:left="284" w:hanging="284"/>
        <w:contextualSpacing/>
        <w:jc w:val="both"/>
        <w:rPr>
          <w:rFonts w:eastAsia="Calibri"/>
          <w:sz w:val="21"/>
          <w:szCs w:val="21"/>
          <w:lang w:val="es-PE" w:eastAsia="en-US"/>
        </w:rPr>
      </w:pPr>
      <w:r w:rsidRPr="009872AD">
        <w:rPr>
          <w:rFonts w:eastAsia="Calibri"/>
          <w:sz w:val="21"/>
          <w:szCs w:val="21"/>
          <w:lang w:val="es-PE" w:eastAsia="en-US"/>
        </w:rPr>
        <w:t>Elaborar un Plan de Trabajo y Bases del Concurso: planificación para la realización del concurso.</w:t>
      </w:r>
    </w:p>
    <w:p w14:paraId="586061A2" w14:textId="77777777" w:rsidR="007A71FD" w:rsidRPr="009872AD" w:rsidRDefault="007A71FD">
      <w:pPr>
        <w:numPr>
          <w:ilvl w:val="0"/>
          <w:numId w:val="233"/>
        </w:numPr>
        <w:ind w:left="284" w:hanging="284"/>
        <w:contextualSpacing/>
        <w:jc w:val="both"/>
        <w:rPr>
          <w:rFonts w:eastAsia="Calibri"/>
          <w:sz w:val="21"/>
          <w:szCs w:val="21"/>
          <w:lang w:val="es-PE" w:eastAsia="en-US"/>
        </w:rPr>
      </w:pPr>
      <w:r w:rsidRPr="009872AD">
        <w:rPr>
          <w:rFonts w:eastAsia="Calibri"/>
          <w:sz w:val="21"/>
          <w:szCs w:val="21"/>
          <w:lang w:val="es-PE" w:eastAsia="en-US"/>
        </w:rPr>
        <w:t>Identificación de las Instituciones Educativas: se realizará la identificación de las Instituciones Educativas, a quien se hará llegar la invitación para participar de este concurso.</w:t>
      </w:r>
    </w:p>
    <w:p w14:paraId="048E59CC" w14:textId="77777777" w:rsidR="007A71FD" w:rsidRPr="009872AD" w:rsidRDefault="007A71FD">
      <w:pPr>
        <w:numPr>
          <w:ilvl w:val="0"/>
          <w:numId w:val="233"/>
        </w:numPr>
        <w:ind w:left="284" w:hanging="284"/>
        <w:contextualSpacing/>
        <w:jc w:val="both"/>
        <w:rPr>
          <w:rFonts w:eastAsia="Calibri"/>
          <w:sz w:val="21"/>
          <w:szCs w:val="21"/>
          <w:lang w:val="es-PE" w:eastAsia="en-US"/>
        </w:rPr>
      </w:pPr>
      <w:r w:rsidRPr="009872AD">
        <w:rPr>
          <w:rFonts w:eastAsia="Calibri"/>
          <w:sz w:val="21"/>
          <w:szCs w:val="21"/>
          <w:lang w:val="es-PE" w:eastAsia="en-US"/>
        </w:rPr>
        <w:t>Reuniones con Actores claves e Instituciones/organizaciones: Se entablará alianzas con las instituciones u organizaciones estatales y privadas a fin de asegurar su participación como jurado.</w:t>
      </w:r>
    </w:p>
    <w:p w14:paraId="6417A7B2" w14:textId="77777777" w:rsidR="007A71FD" w:rsidRPr="009872AD" w:rsidRDefault="007A71FD">
      <w:pPr>
        <w:numPr>
          <w:ilvl w:val="0"/>
          <w:numId w:val="233"/>
        </w:numPr>
        <w:ind w:left="284" w:hanging="284"/>
        <w:contextualSpacing/>
        <w:jc w:val="both"/>
        <w:rPr>
          <w:rFonts w:eastAsia="Calibri"/>
          <w:sz w:val="21"/>
          <w:szCs w:val="21"/>
          <w:lang w:val="es-PE" w:eastAsia="en-US"/>
        </w:rPr>
      </w:pPr>
      <w:r w:rsidRPr="009872AD">
        <w:rPr>
          <w:rFonts w:eastAsia="Calibri"/>
          <w:sz w:val="21"/>
          <w:szCs w:val="21"/>
          <w:lang w:val="es-PE" w:eastAsia="en-US"/>
        </w:rPr>
        <w:t>Reuniones con las Instituciones Educativas para la promoción y difusión del Concurso: Se visitarán las Instituciones Educativas a fin de hacer la entrega de cartas, afiches y trípticos, asimismo se puede realizar exposiciones a los docentes y alumnos, a fin de motivar su participación.</w:t>
      </w:r>
    </w:p>
    <w:p w14:paraId="7A894787" w14:textId="77777777" w:rsidR="007A71FD" w:rsidRPr="009872AD" w:rsidRDefault="007A71FD">
      <w:pPr>
        <w:numPr>
          <w:ilvl w:val="0"/>
          <w:numId w:val="233"/>
        </w:numPr>
        <w:ind w:left="284" w:hanging="284"/>
        <w:contextualSpacing/>
        <w:jc w:val="both"/>
        <w:rPr>
          <w:rFonts w:eastAsia="Calibri"/>
          <w:sz w:val="21"/>
          <w:szCs w:val="21"/>
          <w:lang w:val="es-PE" w:eastAsia="en-US"/>
        </w:rPr>
      </w:pPr>
      <w:r w:rsidRPr="009872AD">
        <w:rPr>
          <w:rFonts w:eastAsia="Calibri"/>
          <w:sz w:val="21"/>
          <w:szCs w:val="21"/>
          <w:lang w:val="es-PE" w:eastAsia="en-US"/>
        </w:rPr>
        <w:t>Evaluación: estará a cargo de especialistas y actores sociales representativos en la literatura.</w:t>
      </w:r>
    </w:p>
    <w:p w14:paraId="7F8A0D82" w14:textId="77777777" w:rsidR="007A71FD" w:rsidRPr="009872AD" w:rsidRDefault="007A71FD">
      <w:pPr>
        <w:numPr>
          <w:ilvl w:val="0"/>
          <w:numId w:val="233"/>
        </w:numPr>
        <w:ind w:left="284" w:hanging="284"/>
        <w:contextualSpacing/>
        <w:jc w:val="both"/>
        <w:rPr>
          <w:rFonts w:eastAsia="Calibri"/>
          <w:sz w:val="21"/>
          <w:szCs w:val="21"/>
          <w:lang w:val="es-PE" w:eastAsia="en-US"/>
        </w:rPr>
      </w:pPr>
      <w:r w:rsidRPr="009872AD">
        <w:rPr>
          <w:rFonts w:eastAsia="Calibri"/>
          <w:sz w:val="21"/>
          <w:szCs w:val="21"/>
          <w:lang w:val="es-PE" w:eastAsia="en-US"/>
        </w:rPr>
        <w:t>Ceremonia de Premiación: Se realizará la ceremonia de premiación por cada categoría (entrega de premios), además se plantea realizar la publicación del cuento, poesía o canto ganador, esta será en algún medio de comunicación escrito con cobertura regional.</w:t>
      </w:r>
    </w:p>
    <w:p w14:paraId="6E354403" w14:textId="77777777" w:rsidR="007A71FD" w:rsidRPr="009872AD" w:rsidRDefault="007A71FD" w:rsidP="004E479C">
      <w:pPr>
        <w:jc w:val="both"/>
        <w:rPr>
          <w:rFonts w:eastAsia="Calibri"/>
          <w:sz w:val="21"/>
          <w:szCs w:val="21"/>
          <w:lang w:val="es-PE" w:eastAsia="en-US"/>
        </w:rPr>
      </w:pPr>
    </w:p>
    <w:p w14:paraId="0C7F16D0" w14:textId="77777777" w:rsidR="007A71FD" w:rsidRPr="009872AD" w:rsidRDefault="007A71FD" w:rsidP="004E479C">
      <w:pPr>
        <w:jc w:val="both"/>
        <w:rPr>
          <w:rFonts w:eastAsia="Calibri"/>
          <w:sz w:val="21"/>
          <w:szCs w:val="21"/>
          <w:u w:val="single"/>
          <w:lang w:val="es-PE" w:eastAsia="en-US"/>
        </w:rPr>
      </w:pPr>
      <w:r w:rsidRPr="009872AD">
        <w:rPr>
          <w:rFonts w:eastAsia="Calibri"/>
          <w:sz w:val="21"/>
          <w:szCs w:val="21"/>
          <w:u w:val="single"/>
          <w:lang w:val="es-PE" w:eastAsia="en-US"/>
        </w:rPr>
        <w:t>Concurso de Pintura-Danza Folclórica-Gastronomía</w:t>
      </w:r>
    </w:p>
    <w:p w14:paraId="029AD673" w14:textId="77777777" w:rsidR="007A71FD" w:rsidRPr="009872AD" w:rsidRDefault="007A71FD" w:rsidP="004E479C">
      <w:pPr>
        <w:jc w:val="both"/>
        <w:rPr>
          <w:rFonts w:eastAsia="Calibri"/>
          <w:b/>
          <w:sz w:val="21"/>
          <w:szCs w:val="21"/>
          <w:lang w:val="es-PE" w:eastAsia="en-US"/>
        </w:rPr>
      </w:pPr>
    </w:p>
    <w:p w14:paraId="0921A5B0"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Está orientado a motivar la participación de los grupos culturales o población ubicada dentro del Área de Influencia del Proyecto bien en manifestación en pintura, danza folclórica o gastronomía. Se podría realizar en el mes de julio. Las actividades a realizar son:</w:t>
      </w:r>
    </w:p>
    <w:p w14:paraId="6ADE1559" w14:textId="77777777" w:rsidR="007A71FD" w:rsidRPr="009872AD" w:rsidRDefault="007A71FD" w:rsidP="004E479C">
      <w:pPr>
        <w:jc w:val="both"/>
        <w:rPr>
          <w:rFonts w:eastAsia="Calibri"/>
          <w:b/>
          <w:sz w:val="21"/>
          <w:szCs w:val="21"/>
          <w:lang w:val="es-PE" w:eastAsia="en-US"/>
        </w:rPr>
      </w:pPr>
    </w:p>
    <w:p w14:paraId="64E5E1F2" w14:textId="77777777" w:rsidR="007A71FD" w:rsidRPr="009872AD" w:rsidRDefault="007A71FD" w:rsidP="007A71FD">
      <w:pPr>
        <w:numPr>
          <w:ilvl w:val="0"/>
          <w:numId w:val="234"/>
        </w:numPr>
        <w:ind w:left="284" w:hanging="284"/>
        <w:contextualSpacing/>
        <w:jc w:val="both"/>
        <w:rPr>
          <w:rFonts w:eastAsia="Calibri"/>
          <w:sz w:val="21"/>
          <w:szCs w:val="21"/>
          <w:lang w:val="es-PE" w:eastAsia="en-US"/>
        </w:rPr>
      </w:pPr>
      <w:r w:rsidRPr="009872AD">
        <w:rPr>
          <w:rFonts w:eastAsia="Calibri"/>
          <w:sz w:val="21"/>
          <w:szCs w:val="21"/>
          <w:lang w:val="es-PE" w:eastAsia="en-US"/>
        </w:rPr>
        <w:t>Elaborar Plan de Trabajo y las Bases del Concurso de pintura, danza folclórica o gastronomía: planificación para la realización del concurso.</w:t>
      </w:r>
    </w:p>
    <w:p w14:paraId="6219DDC0" w14:textId="77777777" w:rsidR="007A71FD" w:rsidRPr="009872AD" w:rsidRDefault="007A71FD">
      <w:pPr>
        <w:numPr>
          <w:ilvl w:val="0"/>
          <w:numId w:val="234"/>
        </w:numPr>
        <w:ind w:left="284" w:hanging="284"/>
        <w:contextualSpacing/>
        <w:jc w:val="both"/>
        <w:rPr>
          <w:rFonts w:eastAsia="Calibri"/>
          <w:sz w:val="21"/>
          <w:szCs w:val="21"/>
          <w:lang w:val="es-PE" w:eastAsia="en-US"/>
        </w:rPr>
      </w:pPr>
      <w:r w:rsidRPr="009872AD">
        <w:rPr>
          <w:rFonts w:eastAsia="Calibri"/>
          <w:sz w:val="21"/>
          <w:szCs w:val="21"/>
          <w:lang w:val="es-PE" w:eastAsia="en-US"/>
        </w:rPr>
        <w:t>Identificación de las Instituciones y organizaciones claves: Se entablará alianzas con organizaciones culturales de la Región a fin de lograr su colaboración en la realización del Concurso.</w:t>
      </w:r>
    </w:p>
    <w:p w14:paraId="155CEA9D" w14:textId="77777777" w:rsidR="007A71FD" w:rsidRPr="009872AD" w:rsidRDefault="007A71FD">
      <w:pPr>
        <w:numPr>
          <w:ilvl w:val="0"/>
          <w:numId w:val="234"/>
        </w:numPr>
        <w:ind w:left="284" w:hanging="284"/>
        <w:contextualSpacing/>
        <w:jc w:val="both"/>
        <w:rPr>
          <w:rFonts w:eastAsia="Calibri"/>
          <w:sz w:val="21"/>
          <w:szCs w:val="21"/>
          <w:lang w:val="es-PE" w:eastAsia="en-US"/>
        </w:rPr>
      </w:pPr>
      <w:r w:rsidRPr="009872AD">
        <w:rPr>
          <w:rFonts w:eastAsia="Calibri"/>
          <w:sz w:val="21"/>
          <w:szCs w:val="21"/>
          <w:lang w:val="es-PE" w:eastAsia="en-US"/>
        </w:rPr>
        <w:t>Promoción y difusión: Se realizará la difusión del concurso a través de Afiches, volantes, emisiones radiales y televisivas, así como coordinación con los representantes de pueblos indígenas.</w:t>
      </w:r>
    </w:p>
    <w:p w14:paraId="28A1570A" w14:textId="77777777" w:rsidR="007A71FD" w:rsidRPr="009872AD" w:rsidRDefault="007A71FD">
      <w:pPr>
        <w:numPr>
          <w:ilvl w:val="0"/>
          <w:numId w:val="234"/>
        </w:numPr>
        <w:ind w:left="284" w:hanging="284"/>
        <w:contextualSpacing/>
        <w:jc w:val="both"/>
        <w:rPr>
          <w:rFonts w:eastAsia="Calibri"/>
          <w:sz w:val="21"/>
          <w:szCs w:val="21"/>
          <w:lang w:val="es-PE" w:eastAsia="en-US"/>
        </w:rPr>
      </w:pPr>
      <w:r w:rsidRPr="009872AD">
        <w:rPr>
          <w:rFonts w:eastAsia="Calibri"/>
          <w:sz w:val="21"/>
          <w:szCs w:val="21"/>
          <w:lang w:val="es-PE" w:eastAsia="en-US"/>
        </w:rPr>
        <w:t>Evaluación: implica el desarrollo del concurso, este se llevará a cabo en uno de los centros poblados o en la ciudad importante.</w:t>
      </w:r>
    </w:p>
    <w:p w14:paraId="5094D17B" w14:textId="77777777" w:rsidR="007A71FD" w:rsidRPr="009872AD" w:rsidRDefault="007A71FD">
      <w:pPr>
        <w:numPr>
          <w:ilvl w:val="0"/>
          <w:numId w:val="234"/>
        </w:numPr>
        <w:ind w:left="284" w:hanging="284"/>
        <w:contextualSpacing/>
        <w:jc w:val="both"/>
        <w:rPr>
          <w:rFonts w:eastAsia="Calibri"/>
          <w:sz w:val="21"/>
          <w:szCs w:val="21"/>
          <w:lang w:val="es-PE" w:eastAsia="en-US"/>
        </w:rPr>
      </w:pPr>
      <w:r w:rsidRPr="009872AD">
        <w:rPr>
          <w:rFonts w:eastAsia="Calibri"/>
          <w:sz w:val="21"/>
          <w:szCs w:val="21"/>
          <w:lang w:val="es-PE" w:eastAsia="en-US"/>
        </w:rPr>
        <w:t>Ceremonia de Premiación: será la entrega de premios a los participantes.</w:t>
      </w:r>
    </w:p>
    <w:p w14:paraId="78353405" w14:textId="77777777" w:rsidR="007A71FD" w:rsidRPr="009872AD" w:rsidRDefault="007A71FD" w:rsidP="004E479C">
      <w:pPr>
        <w:jc w:val="both"/>
        <w:rPr>
          <w:rFonts w:eastAsia="Calibri"/>
          <w:sz w:val="21"/>
          <w:szCs w:val="21"/>
          <w:lang w:val="es-PE" w:eastAsia="en-US"/>
        </w:rPr>
      </w:pPr>
    </w:p>
    <w:p w14:paraId="2C19A9F1" w14:textId="77777777" w:rsidR="007A71FD" w:rsidRPr="009872AD" w:rsidRDefault="007A71FD" w:rsidP="004E479C">
      <w:pPr>
        <w:jc w:val="both"/>
        <w:rPr>
          <w:rFonts w:eastAsia="Calibri"/>
          <w:sz w:val="21"/>
          <w:szCs w:val="21"/>
          <w:u w:val="single"/>
          <w:lang w:val="es-PE" w:eastAsia="en-US"/>
        </w:rPr>
      </w:pPr>
      <w:r w:rsidRPr="009872AD">
        <w:rPr>
          <w:rFonts w:eastAsia="Calibri"/>
          <w:sz w:val="21"/>
          <w:szCs w:val="21"/>
          <w:u w:val="single"/>
          <w:lang w:val="es-PE" w:eastAsia="en-US"/>
        </w:rPr>
        <w:t>Juegos Deportivos</w:t>
      </w:r>
    </w:p>
    <w:p w14:paraId="6F993B6B" w14:textId="77777777" w:rsidR="007A71FD" w:rsidRPr="009872AD" w:rsidRDefault="007A71FD" w:rsidP="004E479C">
      <w:pPr>
        <w:jc w:val="both"/>
        <w:rPr>
          <w:rFonts w:eastAsia="Calibri"/>
          <w:b/>
          <w:sz w:val="21"/>
          <w:szCs w:val="21"/>
          <w:lang w:val="es-PE" w:eastAsia="en-US"/>
        </w:rPr>
      </w:pPr>
    </w:p>
    <w:p w14:paraId="648972E7"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lastRenderedPageBreak/>
        <w:t>Se realizaría un torneo relámpago de Futbol, dentro del mes de julio con la  participación de los centros poblados ubicados en cada ámbito de río. Las actividades a realizar son:</w:t>
      </w:r>
    </w:p>
    <w:p w14:paraId="0809EBA7" w14:textId="77777777" w:rsidR="007A71FD" w:rsidRPr="009872AD" w:rsidRDefault="007A71FD" w:rsidP="004E479C">
      <w:pPr>
        <w:jc w:val="both"/>
        <w:rPr>
          <w:rFonts w:eastAsia="Calibri"/>
          <w:b/>
          <w:sz w:val="21"/>
          <w:szCs w:val="21"/>
          <w:lang w:val="es-PE" w:eastAsia="en-US"/>
        </w:rPr>
      </w:pPr>
    </w:p>
    <w:p w14:paraId="7FA21013" w14:textId="77777777" w:rsidR="007A71FD" w:rsidRPr="009872AD" w:rsidRDefault="007A71FD" w:rsidP="007A71FD">
      <w:pPr>
        <w:numPr>
          <w:ilvl w:val="0"/>
          <w:numId w:val="235"/>
        </w:numPr>
        <w:ind w:left="284" w:hanging="284"/>
        <w:contextualSpacing/>
        <w:jc w:val="both"/>
        <w:rPr>
          <w:rFonts w:eastAsia="Calibri"/>
          <w:sz w:val="21"/>
          <w:szCs w:val="21"/>
          <w:lang w:val="es-PE" w:eastAsia="en-US"/>
        </w:rPr>
      </w:pPr>
      <w:r w:rsidRPr="009872AD">
        <w:rPr>
          <w:rFonts w:eastAsia="Calibri"/>
          <w:sz w:val="21"/>
          <w:szCs w:val="21"/>
          <w:lang w:val="es-PE" w:eastAsia="en-US"/>
        </w:rPr>
        <w:t>Elaborar Plan de Trabajo del Torneo: planificación para la realización del torneo.</w:t>
      </w:r>
    </w:p>
    <w:p w14:paraId="074FA1C4" w14:textId="77777777" w:rsidR="007A71FD" w:rsidRPr="009872AD" w:rsidRDefault="007A71FD">
      <w:pPr>
        <w:numPr>
          <w:ilvl w:val="0"/>
          <w:numId w:val="235"/>
        </w:numPr>
        <w:ind w:left="284" w:hanging="284"/>
        <w:contextualSpacing/>
        <w:jc w:val="both"/>
        <w:rPr>
          <w:rFonts w:eastAsia="Calibri"/>
          <w:sz w:val="21"/>
          <w:szCs w:val="21"/>
          <w:lang w:val="es-PE" w:eastAsia="en-US"/>
        </w:rPr>
      </w:pPr>
      <w:r w:rsidRPr="009872AD">
        <w:rPr>
          <w:rFonts w:eastAsia="Calibri"/>
          <w:sz w:val="21"/>
          <w:szCs w:val="21"/>
          <w:lang w:val="es-PE" w:eastAsia="en-US"/>
        </w:rPr>
        <w:t>Identificación de las Instituciones y organizaciones claves: Se entablará alianzas con organizaciones de la Región (IPD regional) a fin de lograr su colaboración en la realización del Torneo.</w:t>
      </w:r>
    </w:p>
    <w:p w14:paraId="14FD8F3B" w14:textId="77777777" w:rsidR="007A71FD" w:rsidRPr="009872AD" w:rsidRDefault="007A71FD" w:rsidP="004E479C">
      <w:pPr>
        <w:numPr>
          <w:ilvl w:val="0"/>
          <w:numId w:val="235"/>
        </w:numPr>
        <w:ind w:left="284" w:hanging="284"/>
        <w:contextualSpacing/>
        <w:jc w:val="both"/>
        <w:rPr>
          <w:rFonts w:eastAsia="Calibri"/>
          <w:sz w:val="21"/>
          <w:szCs w:val="21"/>
          <w:lang w:val="es-PE" w:eastAsia="en-US"/>
        </w:rPr>
      </w:pPr>
      <w:r w:rsidRPr="009872AD">
        <w:rPr>
          <w:rFonts w:eastAsia="Calibri"/>
          <w:sz w:val="21"/>
          <w:szCs w:val="21"/>
          <w:lang w:val="es-PE" w:eastAsia="en-US"/>
        </w:rPr>
        <w:t>Coordinación con sede del Torneo: se entablará reuniones de coordinación en el centro poblado o ciudad, sede del Torneo, para su apoyo en la estadía y alimentación de los participantes.</w:t>
      </w:r>
    </w:p>
    <w:p w14:paraId="5E6C98A8" w14:textId="77777777" w:rsidR="007A71FD" w:rsidRPr="009872AD" w:rsidRDefault="007A71FD" w:rsidP="004E479C">
      <w:pPr>
        <w:numPr>
          <w:ilvl w:val="0"/>
          <w:numId w:val="235"/>
        </w:numPr>
        <w:ind w:left="284" w:hanging="284"/>
        <w:contextualSpacing/>
        <w:jc w:val="both"/>
        <w:rPr>
          <w:rFonts w:eastAsia="Calibri"/>
          <w:sz w:val="21"/>
          <w:szCs w:val="21"/>
          <w:lang w:val="es-PE" w:eastAsia="en-US"/>
        </w:rPr>
      </w:pPr>
      <w:r w:rsidRPr="009872AD">
        <w:rPr>
          <w:rFonts w:eastAsia="Calibri"/>
          <w:sz w:val="21"/>
          <w:szCs w:val="21"/>
          <w:lang w:val="es-PE" w:eastAsia="en-US"/>
        </w:rPr>
        <w:t>Promoción y difusión: Se realizará la difusión del Torneo a través de emisiones radiales o medio escrito, así como coordinación con los representantes de cada pueblo indígena.</w:t>
      </w:r>
    </w:p>
    <w:p w14:paraId="07295727" w14:textId="77777777" w:rsidR="007A71FD" w:rsidRPr="009872AD" w:rsidRDefault="007A71FD" w:rsidP="004E479C">
      <w:pPr>
        <w:numPr>
          <w:ilvl w:val="0"/>
          <w:numId w:val="235"/>
        </w:numPr>
        <w:ind w:left="284" w:hanging="284"/>
        <w:contextualSpacing/>
        <w:jc w:val="both"/>
        <w:rPr>
          <w:rFonts w:eastAsia="Calibri"/>
          <w:sz w:val="21"/>
          <w:szCs w:val="21"/>
          <w:lang w:val="es-PE" w:eastAsia="en-US"/>
        </w:rPr>
      </w:pPr>
      <w:r w:rsidRPr="009872AD">
        <w:rPr>
          <w:rFonts w:eastAsia="Calibri"/>
          <w:sz w:val="21"/>
          <w:szCs w:val="21"/>
          <w:lang w:val="es-PE" w:eastAsia="en-US"/>
        </w:rPr>
        <w:t>Torneo: implica el desarrollo del Torneo, este se llevará a cabo en uno de los centros poblados indígenas o en la ciudad importante.</w:t>
      </w:r>
    </w:p>
    <w:p w14:paraId="580118C8" w14:textId="77777777" w:rsidR="007A71FD" w:rsidRPr="009872AD" w:rsidRDefault="007A71FD" w:rsidP="004E479C">
      <w:pPr>
        <w:numPr>
          <w:ilvl w:val="0"/>
          <w:numId w:val="235"/>
        </w:numPr>
        <w:ind w:left="284" w:hanging="284"/>
        <w:contextualSpacing/>
        <w:jc w:val="both"/>
        <w:rPr>
          <w:rFonts w:eastAsia="Calibri"/>
          <w:sz w:val="21"/>
          <w:szCs w:val="21"/>
          <w:lang w:val="es-PE" w:eastAsia="en-US"/>
        </w:rPr>
      </w:pPr>
      <w:r w:rsidRPr="009872AD">
        <w:rPr>
          <w:rFonts w:eastAsia="Calibri"/>
          <w:sz w:val="21"/>
          <w:szCs w:val="21"/>
          <w:lang w:val="es-PE" w:eastAsia="en-US"/>
        </w:rPr>
        <w:t>Ceremonia de Premiación: será la entrega de premios al equipo ganador.</w:t>
      </w:r>
    </w:p>
    <w:p w14:paraId="3D20918A" w14:textId="77777777" w:rsidR="007A71FD" w:rsidRPr="009872AD" w:rsidRDefault="007A71FD" w:rsidP="004E479C">
      <w:pPr>
        <w:jc w:val="both"/>
        <w:rPr>
          <w:rFonts w:eastAsia="Calibri"/>
          <w:sz w:val="21"/>
          <w:szCs w:val="21"/>
          <w:lang w:val="es-PE" w:eastAsia="en-US"/>
        </w:rPr>
      </w:pPr>
    </w:p>
    <w:p w14:paraId="257C2FA7" w14:textId="77777777" w:rsidR="007A71FD" w:rsidRPr="009872AD" w:rsidRDefault="007A71FD" w:rsidP="004E479C">
      <w:pPr>
        <w:jc w:val="both"/>
        <w:rPr>
          <w:rFonts w:eastAsia="Calibri"/>
          <w:sz w:val="21"/>
          <w:szCs w:val="21"/>
          <w:u w:val="single"/>
          <w:lang w:val="es-PE" w:eastAsia="en-US"/>
        </w:rPr>
      </w:pPr>
      <w:r w:rsidRPr="009872AD">
        <w:rPr>
          <w:rFonts w:eastAsia="Calibri"/>
          <w:sz w:val="21"/>
          <w:szCs w:val="21"/>
          <w:u w:val="single"/>
          <w:lang w:val="es-PE" w:eastAsia="en-US"/>
        </w:rPr>
        <w:t>Promoción de la Educación Intercultural, Bilingüe y Rural en Alianza con la Dirección Regional de Educación de la Zona</w:t>
      </w:r>
    </w:p>
    <w:p w14:paraId="283CEF50" w14:textId="77777777" w:rsidR="007A71FD" w:rsidRPr="009872AD" w:rsidRDefault="007A71FD" w:rsidP="004E479C">
      <w:pPr>
        <w:jc w:val="both"/>
        <w:rPr>
          <w:rFonts w:eastAsia="Calibri"/>
          <w:sz w:val="21"/>
          <w:szCs w:val="21"/>
          <w:lang w:val="es-PE" w:eastAsia="en-US"/>
        </w:rPr>
      </w:pPr>
    </w:p>
    <w:p w14:paraId="44B59B24"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Se realizaría a través de un convenio con la Dirección Regional de Educación y la Dirección General de Educación Intercultural, Bilingüe y Rural, para la capacitación a los Profesores y Directores en el desarrollo de un enfoque intercultural. Estas capacitaciones se podrían realizar durante los meses de enero y febrero, previo al inicio de las clases escolares. Las actividades a realizar son:</w:t>
      </w:r>
    </w:p>
    <w:p w14:paraId="060D8E12" w14:textId="77777777" w:rsidR="007A71FD" w:rsidRPr="009872AD" w:rsidRDefault="007A71FD" w:rsidP="004E479C">
      <w:pPr>
        <w:ind w:left="284"/>
        <w:contextualSpacing/>
        <w:jc w:val="both"/>
        <w:rPr>
          <w:rFonts w:eastAsia="Calibri"/>
          <w:sz w:val="21"/>
          <w:szCs w:val="21"/>
          <w:lang w:val="es-PE" w:eastAsia="en-US"/>
        </w:rPr>
      </w:pPr>
    </w:p>
    <w:p w14:paraId="511001C9" w14:textId="77777777" w:rsidR="007A71FD" w:rsidRPr="009872AD" w:rsidRDefault="007A71FD" w:rsidP="004E479C">
      <w:pPr>
        <w:numPr>
          <w:ilvl w:val="0"/>
          <w:numId w:val="236"/>
        </w:numPr>
        <w:ind w:left="284" w:hanging="284"/>
        <w:contextualSpacing/>
        <w:jc w:val="both"/>
        <w:rPr>
          <w:rFonts w:eastAsia="Calibri"/>
          <w:sz w:val="21"/>
          <w:szCs w:val="21"/>
          <w:lang w:val="es-PE" w:eastAsia="en-US"/>
        </w:rPr>
      </w:pPr>
      <w:r w:rsidRPr="009872AD">
        <w:rPr>
          <w:rFonts w:eastAsia="Calibri"/>
          <w:sz w:val="21"/>
          <w:szCs w:val="21"/>
          <w:lang w:val="es-PE" w:eastAsia="en-US"/>
        </w:rPr>
        <w:t>Generar convenios con la Dirección Regional de Educación: la Concesionaria realizará convenios para la capacitación de profesores y directores.</w:t>
      </w:r>
    </w:p>
    <w:p w14:paraId="6E214D2A" w14:textId="77777777" w:rsidR="007A71FD" w:rsidRPr="009872AD" w:rsidRDefault="007A71FD" w:rsidP="004E479C">
      <w:pPr>
        <w:numPr>
          <w:ilvl w:val="0"/>
          <w:numId w:val="236"/>
        </w:numPr>
        <w:ind w:left="284" w:hanging="284"/>
        <w:contextualSpacing/>
        <w:jc w:val="both"/>
        <w:rPr>
          <w:rFonts w:eastAsia="Calibri"/>
          <w:sz w:val="21"/>
          <w:szCs w:val="21"/>
          <w:lang w:val="es-PE" w:eastAsia="en-US"/>
        </w:rPr>
      </w:pPr>
      <w:r w:rsidRPr="009872AD">
        <w:rPr>
          <w:rFonts w:eastAsia="Calibri"/>
          <w:sz w:val="21"/>
          <w:szCs w:val="21"/>
          <w:lang w:val="es-PE" w:eastAsia="en-US"/>
        </w:rPr>
        <w:t>Generar convenios con la Dirección General de Educación Intercultural, Bilingüe y Rural: la Concesionaria realizará convenios para la capacitación de profesores y directores.</w:t>
      </w:r>
    </w:p>
    <w:p w14:paraId="0E9A3999" w14:textId="77777777" w:rsidR="007A71FD" w:rsidRPr="009872AD" w:rsidRDefault="007A71FD" w:rsidP="004E479C">
      <w:pPr>
        <w:numPr>
          <w:ilvl w:val="0"/>
          <w:numId w:val="236"/>
        </w:numPr>
        <w:ind w:left="284" w:hanging="284"/>
        <w:contextualSpacing/>
        <w:jc w:val="both"/>
        <w:rPr>
          <w:rFonts w:eastAsia="Calibri"/>
          <w:sz w:val="21"/>
          <w:szCs w:val="21"/>
          <w:lang w:val="es-PE" w:eastAsia="en-US"/>
        </w:rPr>
      </w:pPr>
      <w:r w:rsidRPr="009872AD">
        <w:rPr>
          <w:rFonts w:eastAsia="Calibri"/>
          <w:sz w:val="21"/>
          <w:szCs w:val="21"/>
          <w:lang w:val="es-PE" w:eastAsia="en-US"/>
        </w:rPr>
        <w:t>Elaboración del Plan de Capacitación: en coordinación con la Dirección Regional de Educación y la Dirección General de Educación Intercultural, Bilingüe y Rural se elaborará el Plan de Capacitaciones, el cual incluya fechas, lugar, y presupuesto.</w:t>
      </w:r>
    </w:p>
    <w:p w14:paraId="4DA06771" w14:textId="77777777" w:rsidR="007A71FD" w:rsidRPr="009872AD" w:rsidRDefault="007A71FD" w:rsidP="004E479C">
      <w:pPr>
        <w:numPr>
          <w:ilvl w:val="0"/>
          <w:numId w:val="236"/>
        </w:numPr>
        <w:ind w:left="284" w:hanging="284"/>
        <w:contextualSpacing/>
        <w:jc w:val="both"/>
        <w:rPr>
          <w:rFonts w:eastAsia="Calibri"/>
          <w:sz w:val="21"/>
          <w:szCs w:val="21"/>
          <w:lang w:val="es-PE" w:eastAsia="en-US"/>
        </w:rPr>
      </w:pPr>
      <w:r w:rsidRPr="009872AD">
        <w:rPr>
          <w:rFonts w:eastAsia="Calibri"/>
          <w:sz w:val="21"/>
          <w:szCs w:val="21"/>
          <w:lang w:val="es-PE" w:eastAsia="en-US"/>
        </w:rPr>
        <w:t>Capacitación de educadores y directores: se realizará en la sede provincial.</w:t>
      </w:r>
    </w:p>
    <w:p w14:paraId="1DAD311F" w14:textId="77777777" w:rsidR="007A71FD" w:rsidRPr="009872AD" w:rsidRDefault="007A71FD" w:rsidP="004E479C">
      <w:pPr>
        <w:jc w:val="both"/>
        <w:rPr>
          <w:rFonts w:eastAsia="Calibri"/>
          <w:sz w:val="21"/>
          <w:szCs w:val="21"/>
          <w:lang w:val="es-PE" w:eastAsia="en-US"/>
        </w:rPr>
      </w:pPr>
    </w:p>
    <w:p w14:paraId="1842284A" w14:textId="77777777" w:rsidR="007A71FD" w:rsidRPr="009872AD" w:rsidRDefault="007A71FD" w:rsidP="004E479C">
      <w:pPr>
        <w:numPr>
          <w:ilvl w:val="0"/>
          <w:numId w:val="241"/>
        </w:numPr>
        <w:autoSpaceDE w:val="0"/>
        <w:autoSpaceDN w:val="0"/>
        <w:adjustRightInd w:val="0"/>
        <w:ind w:left="567" w:hanging="567"/>
        <w:jc w:val="both"/>
        <w:rPr>
          <w:rFonts w:eastAsia="Calibri"/>
          <w:b/>
          <w:sz w:val="21"/>
          <w:szCs w:val="21"/>
          <w:lang w:val="es-PE" w:eastAsia="en-US"/>
        </w:rPr>
      </w:pPr>
      <w:r w:rsidRPr="009872AD">
        <w:rPr>
          <w:rFonts w:eastAsia="Calibri"/>
          <w:b/>
          <w:sz w:val="21"/>
          <w:szCs w:val="21"/>
          <w:lang w:val="es-PE" w:eastAsia="en-US"/>
        </w:rPr>
        <w:t>Programa de Participación Ciudadanía y Vigilancia Ambiental</w:t>
      </w:r>
    </w:p>
    <w:p w14:paraId="3D1050EF" w14:textId="77777777" w:rsidR="007A71FD" w:rsidRPr="009872AD" w:rsidRDefault="007A71FD" w:rsidP="004E479C">
      <w:pPr>
        <w:jc w:val="both"/>
        <w:rPr>
          <w:rFonts w:eastAsia="Calibri"/>
          <w:sz w:val="21"/>
          <w:szCs w:val="21"/>
          <w:lang w:val="es-PE" w:eastAsia="en-US"/>
        </w:rPr>
      </w:pPr>
    </w:p>
    <w:p w14:paraId="35FDC78D"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 xml:space="preserve">Según los TdR del EIA-d, </w:t>
      </w:r>
      <w:r w:rsidRPr="009872AD">
        <w:rPr>
          <w:rFonts w:eastAsia="Calibri"/>
          <w:i/>
          <w:sz w:val="21"/>
          <w:szCs w:val="21"/>
          <w:lang w:val="es-PE" w:eastAsia="en-US"/>
        </w:rPr>
        <w:t>“Se debe coordinar y organizar con las comunidades la conformación del Comité de Vigilancia Ambiental integrado por cuatro (04) representantes, este deberá estar conformado por tres (03) representantes de las organizaciones representativas de las comunidades nativas del área de las obras de dragado que participaron en el proceso de consulta previa del proyecto Hidrovía Amazónica y un (01) representante del MTC”</w:t>
      </w:r>
      <w:r w:rsidRPr="009872AD">
        <w:rPr>
          <w:rFonts w:eastAsia="Calibri"/>
          <w:sz w:val="21"/>
          <w:szCs w:val="21"/>
          <w:lang w:val="es-PE" w:eastAsia="en-US"/>
        </w:rPr>
        <w:t>.</w:t>
      </w:r>
    </w:p>
    <w:p w14:paraId="63DD472F" w14:textId="77777777" w:rsidR="007A71FD" w:rsidRPr="009872AD" w:rsidRDefault="007A71FD" w:rsidP="004E479C">
      <w:pPr>
        <w:jc w:val="both"/>
        <w:rPr>
          <w:rFonts w:eastAsia="Calibri"/>
          <w:sz w:val="21"/>
          <w:szCs w:val="21"/>
          <w:lang w:val="es-PE" w:eastAsia="en-US"/>
        </w:rPr>
      </w:pPr>
    </w:p>
    <w:p w14:paraId="3B00C38C"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Actividades:</w:t>
      </w:r>
    </w:p>
    <w:p w14:paraId="275A93CC" w14:textId="77777777" w:rsidR="007A71FD" w:rsidRPr="009872AD" w:rsidRDefault="007A71FD" w:rsidP="004E479C">
      <w:pPr>
        <w:jc w:val="both"/>
        <w:rPr>
          <w:rFonts w:eastAsia="Calibri"/>
          <w:sz w:val="21"/>
          <w:szCs w:val="21"/>
          <w:lang w:val="es-PE" w:eastAsia="en-US"/>
        </w:rPr>
      </w:pPr>
    </w:p>
    <w:p w14:paraId="58E4CCF4"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El MTC a través de la DGTA y en coordinación con la DGASA deberán asumir las siguientes actividades:</w:t>
      </w:r>
    </w:p>
    <w:p w14:paraId="5C97904B" w14:textId="77777777" w:rsidR="007A71FD" w:rsidRPr="009872AD" w:rsidRDefault="007A71FD" w:rsidP="004E479C">
      <w:pPr>
        <w:jc w:val="both"/>
        <w:rPr>
          <w:rFonts w:eastAsia="Calibri"/>
          <w:sz w:val="21"/>
          <w:szCs w:val="21"/>
          <w:lang w:val="es-PE" w:eastAsia="en-US"/>
        </w:rPr>
      </w:pPr>
    </w:p>
    <w:p w14:paraId="3D877D6A" w14:textId="77777777" w:rsidR="007A71FD" w:rsidRPr="009872AD" w:rsidRDefault="007A71FD" w:rsidP="004E479C">
      <w:pPr>
        <w:numPr>
          <w:ilvl w:val="0"/>
          <w:numId w:val="237"/>
        </w:numPr>
        <w:ind w:left="284" w:hanging="284"/>
        <w:jc w:val="both"/>
        <w:rPr>
          <w:rFonts w:eastAsia="Calibri"/>
          <w:sz w:val="21"/>
          <w:szCs w:val="21"/>
          <w:lang w:val="es-PE" w:eastAsia="en-US"/>
        </w:rPr>
      </w:pPr>
      <w:r w:rsidRPr="009872AD">
        <w:rPr>
          <w:rFonts w:eastAsia="Calibri"/>
          <w:sz w:val="21"/>
          <w:szCs w:val="21"/>
          <w:lang w:val="es-PE" w:eastAsia="en-US"/>
        </w:rPr>
        <w:t>Convocatoria y selección del Comité de Vigilancia Ambiental: la DGTA deberá gestionar las actividades de difusión y convocatoria para la elección de los representantes del Comité de Vigilancia Ambiental (4 representantes, cada uno con un suplente).</w:t>
      </w:r>
    </w:p>
    <w:p w14:paraId="11E32221" w14:textId="77777777" w:rsidR="007A71FD" w:rsidRPr="009872AD" w:rsidRDefault="007A71FD" w:rsidP="004E479C">
      <w:pPr>
        <w:numPr>
          <w:ilvl w:val="0"/>
          <w:numId w:val="237"/>
        </w:numPr>
        <w:ind w:left="284" w:hanging="284"/>
        <w:jc w:val="both"/>
        <w:rPr>
          <w:rFonts w:eastAsia="Calibri"/>
          <w:sz w:val="21"/>
          <w:szCs w:val="21"/>
          <w:lang w:val="es-PE" w:eastAsia="en-US"/>
        </w:rPr>
      </w:pPr>
      <w:r w:rsidRPr="009872AD">
        <w:rPr>
          <w:rFonts w:eastAsia="Calibri"/>
          <w:sz w:val="21"/>
          <w:szCs w:val="21"/>
          <w:lang w:val="es-PE" w:eastAsia="en-US"/>
        </w:rPr>
        <w:t xml:space="preserve">Capacitación del comité de vigilancia seleccionado, sobre los aspectos del monitoreo: la DGTA deberá capacitar a los representantes del comité de vigilancia sobre los aspectos del monitoreo. </w:t>
      </w:r>
    </w:p>
    <w:p w14:paraId="51A0FE90" w14:textId="77777777" w:rsidR="007A71FD" w:rsidRPr="009872AD" w:rsidRDefault="007A71FD" w:rsidP="004E479C">
      <w:pPr>
        <w:numPr>
          <w:ilvl w:val="0"/>
          <w:numId w:val="237"/>
        </w:numPr>
        <w:ind w:left="284" w:hanging="284"/>
        <w:jc w:val="both"/>
        <w:rPr>
          <w:rFonts w:eastAsia="Calibri"/>
          <w:sz w:val="21"/>
          <w:szCs w:val="21"/>
          <w:lang w:val="es-PE" w:eastAsia="en-US"/>
        </w:rPr>
      </w:pPr>
      <w:r w:rsidRPr="009872AD">
        <w:rPr>
          <w:rFonts w:eastAsia="Calibri"/>
          <w:sz w:val="21"/>
          <w:szCs w:val="21"/>
          <w:lang w:val="es-PE" w:eastAsia="en-US"/>
        </w:rPr>
        <w:t>Elaboración del reglamento y libreta de acta del Comité de Vigilancia Ambiental.</w:t>
      </w:r>
    </w:p>
    <w:p w14:paraId="2852CB75" w14:textId="77777777" w:rsidR="007A71FD" w:rsidRPr="009872AD" w:rsidRDefault="007A71FD" w:rsidP="004E479C">
      <w:pPr>
        <w:numPr>
          <w:ilvl w:val="0"/>
          <w:numId w:val="237"/>
        </w:numPr>
        <w:ind w:left="284" w:hanging="284"/>
        <w:jc w:val="both"/>
        <w:rPr>
          <w:rFonts w:eastAsia="Calibri"/>
          <w:sz w:val="21"/>
          <w:szCs w:val="21"/>
          <w:lang w:val="es-PE" w:eastAsia="en-US"/>
        </w:rPr>
      </w:pPr>
      <w:r w:rsidRPr="009872AD">
        <w:rPr>
          <w:rFonts w:eastAsia="Calibri"/>
          <w:sz w:val="21"/>
          <w:szCs w:val="21"/>
          <w:lang w:val="es-PE" w:eastAsia="en-US"/>
        </w:rPr>
        <w:t>Conformación e implementación definitiva del comité al inicio de la obra de dragado de apertura.</w:t>
      </w:r>
    </w:p>
    <w:p w14:paraId="0B54059F" w14:textId="77777777" w:rsidR="007A71FD" w:rsidRPr="009872AD" w:rsidRDefault="007A71FD" w:rsidP="004E479C">
      <w:pPr>
        <w:jc w:val="both"/>
        <w:rPr>
          <w:rFonts w:eastAsia="Calibri"/>
          <w:sz w:val="21"/>
          <w:szCs w:val="21"/>
          <w:lang w:val="es-PE" w:eastAsia="en-US"/>
        </w:rPr>
      </w:pPr>
    </w:p>
    <w:p w14:paraId="31686E7E"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Una vez conformado e implementado formalmente el Comité de Vigilancia Ambiental, el CONCEDENTE, por su lado, deberá asumir lo siguiente:</w:t>
      </w:r>
    </w:p>
    <w:p w14:paraId="0E63A76D" w14:textId="77777777" w:rsidR="007A71FD" w:rsidRPr="009872AD" w:rsidRDefault="007A71FD" w:rsidP="004E479C">
      <w:pPr>
        <w:jc w:val="both"/>
        <w:rPr>
          <w:rFonts w:eastAsia="Calibri"/>
          <w:sz w:val="21"/>
          <w:szCs w:val="21"/>
          <w:lang w:val="es-PE" w:eastAsia="en-US"/>
        </w:rPr>
      </w:pPr>
    </w:p>
    <w:p w14:paraId="201AB74C"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Otorgar charlas de inducción sobre los protocolos de seguridad antes de la actividad de monitoreo.</w:t>
      </w:r>
    </w:p>
    <w:p w14:paraId="3BF6A904"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Gestionar los seguros contra accidentes o trabajos de riesgo (SCTR) para los representantes titulares y suplentes del comité de vigilancia ambiental.</w:t>
      </w:r>
    </w:p>
    <w:p w14:paraId="00BEC018"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Comunicar y coordinar con el comité de vigilancia ambiental y el CONCEDENTE para las acciones del monitoreo.</w:t>
      </w:r>
    </w:p>
    <w:p w14:paraId="30DC10B1"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Gestionar la logística (viáticos, hospedaje, gastos de desplazamiento desde sus comunidades hacia el mal paso y entre los malos pasos) de los representantes del comité de vigilancia ambiental.</w:t>
      </w:r>
    </w:p>
    <w:p w14:paraId="05792415"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Proporcionar, al comité de vigilancia ambiental, Equipos de Protección Personal (EPP) y otros insumos para el trabajo de campo de monitoreo.</w:t>
      </w:r>
    </w:p>
    <w:p w14:paraId="1369E713" w14:textId="77777777" w:rsidR="007A71FD" w:rsidRPr="009872AD" w:rsidRDefault="007A71FD" w:rsidP="004E479C">
      <w:pPr>
        <w:jc w:val="both"/>
        <w:rPr>
          <w:rFonts w:eastAsia="Calibri"/>
          <w:sz w:val="21"/>
          <w:szCs w:val="21"/>
          <w:lang w:val="es-PE" w:eastAsia="en-US"/>
        </w:rPr>
      </w:pPr>
    </w:p>
    <w:p w14:paraId="60D290E4"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Frecuencia:</w:t>
      </w:r>
    </w:p>
    <w:p w14:paraId="090D59E1" w14:textId="77777777" w:rsidR="007A71FD" w:rsidRPr="009872AD" w:rsidRDefault="007A71FD" w:rsidP="004E479C">
      <w:pPr>
        <w:jc w:val="both"/>
        <w:rPr>
          <w:rFonts w:eastAsia="Calibri"/>
          <w:sz w:val="21"/>
          <w:szCs w:val="21"/>
          <w:lang w:val="es-PE" w:eastAsia="en-US"/>
        </w:rPr>
      </w:pPr>
    </w:p>
    <w:p w14:paraId="603DBCD7"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La frecuencia de este programa dependerá del cronograma de las obras de dragado de apertura y mantenimiento. Esto quiere decir que el monitoreo en cada ámbito de río se realizará una vez al año, puesto que esto es la frecuencia del dragado, que es la actividad más critica a ser monitoreada.</w:t>
      </w:r>
    </w:p>
    <w:p w14:paraId="3B827579" w14:textId="77777777" w:rsidR="007A71FD" w:rsidRPr="009872AD" w:rsidRDefault="007A71FD" w:rsidP="004E479C">
      <w:pPr>
        <w:jc w:val="both"/>
        <w:rPr>
          <w:rFonts w:eastAsia="Calibri"/>
          <w:sz w:val="21"/>
          <w:szCs w:val="21"/>
          <w:lang w:val="es-PE" w:eastAsia="en-US"/>
        </w:rPr>
      </w:pPr>
    </w:p>
    <w:p w14:paraId="16E175FB"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Responsable:</w:t>
      </w:r>
    </w:p>
    <w:p w14:paraId="6277DB8C" w14:textId="77777777" w:rsidR="007A71FD" w:rsidRPr="009872AD" w:rsidRDefault="007A71FD" w:rsidP="004E479C">
      <w:pPr>
        <w:jc w:val="both"/>
        <w:rPr>
          <w:rFonts w:eastAsia="Calibri"/>
          <w:sz w:val="21"/>
          <w:szCs w:val="21"/>
          <w:lang w:val="es-PE" w:eastAsia="en-US"/>
        </w:rPr>
      </w:pPr>
    </w:p>
    <w:p w14:paraId="2B2E80FF"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La responsabilidad para la implementación de este programa deberá ser compartida entre el CONCESIONARIO y CONCEDENTE.</w:t>
      </w:r>
    </w:p>
    <w:p w14:paraId="32178922" w14:textId="77777777" w:rsidR="007A71FD" w:rsidRPr="009872AD" w:rsidRDefault="007A71FD" w:rsidP="004E479C">
      <w:pPr>
        <w:jc w:val="both"/>
        <w:rPr>
          <w:rFonts w:eastAsia="Calibri"/>
          <w:sz w:val="21"/>
          <w:szCs w:val="21"/>
          <w:lang w:val="es-PE" w:eastAsia="en-US"/>
        </w:rPr>
      </w:pPr>
    </w:p>
    <w:p w14:paraId="4BF4B6AA" w14:textId="77777777" w:rsidR="007A71FD" w:rsidRPr="009872AD" w:rsidRDefault="007A71FD" w:rsidP="004E479C">
      <w:pPr>
        <w:numPr>
          <w:ilvl w:val="0"/>
          <w:numId w:val="241"/>
        </w:numPr>
        <w:autoSpaceDE w:val="0"/>
        <w:autoSpaceDN w:val="0"/>
        <w:adjustRightInd w:val="0"/>
        <w:ind w:left="567" w:hanging="567"/>
        <w:jc w:val="both"/>
        <w:rPr>
          <w:rFonts w:eastAsia="Calibri"/>
          <w:b/>
          <w:sz w:val="21"/>
          <w:szCs w:val="21"/>
          <w:lang w:val="es-PE" w:eastAsia="en-US"/>
        </w:rPr>
      </w:pPr>
      <w:r w:rsidRPr="009872AD">
        <w:rPr>
          <w:rFonts w:eastAsia="Calibri"/>
          <w:b/>
          <w:sz w:val="21"/>
          <w:szCs w:val="21"/>
          <w:lang w:val="es-PE" w:eastAsia="en-US"/>
        </w:rPr>
        <w:t>Programa de Capacitación y Desarrollo Local y Comunal</w:t>
      </w:r>
    </w:p>
    <w:p w14:paraId="06108562" w14:textId="77777777" w:rsidR="007A71FD" w:rsidRPr="009872AD" w:rsidRDefault="007A71FD" w:rsidP="004E479C">
      <w:pPr>
        <w:jc w:val="both"/>
        <w:rPr>
          <w:rFonts w:eastAsia="Calibri"/>
          <w:sz w:val="21"/>
          <w:szCs w:val="21"/>
          <w:lang w:val="es-PE" w:eastAsia="en-US"/>
        </w:rPr>
      </w:pPr>
    </w:p>
    <w:p w14:paraId="42D9AA1D"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De acuerdo a los TdR del EIA-d, este programa se orienta a diseñar e implementar módulos de capacitación orientados a las comunidades nativas del área de las obras de dragado del proyecto Hidrovía Amazónica, a fin de promover el desarrollo local y comunal en el marco del presente proyecto. Los módulos de capacitación se orientan a los siguientes temas:</w:t>
      </w:r>
    </w:p>
    <w:p w14:paraId="335FE624" w14:textId="77777777" w:rsidR="007A71FD" w:rsidRPr="009872AD" w:rsidRDefault="007A71FD" w:rsidP="004E479C">
      <w:pPr>
        <w:jc w:val="both"/>
        <w:rPr>
          <w:rFonts w:eastAsia="Calibri"/>
          <w:sz w:val="21"/>
          <w:szCs w:val="21"/>
          <w:lang w:val="es-PE" w:eastAsia="en-US"/>
        </w:rPr>
      </w:pPr>
    </w:p>
    <w:p w14:paraId="010CB11F" w14:textId="77777777" w:rsidR="007A71FD" w:rsidRPr="009872AD" w:rsidRDefault="007A71FD" w:rsidP="004E479C">
      <w:pPr>
        <w:numPr>
          <w:ilvl w:val="0"/>
          <w:numId w:val="239"/>
        </w:numPr>
        <w:ind w:left="284" w:hanging="284"/>
        <w:jc w:val="both"/>
        <w:rPr>
          <w:rFonts w:eastAsia="Calibri"/>
          <w:sz w:val="21"/>
          <w:szCs w:val="21"/>
          <w:lang w:val="es-PE" w:eastAsia="en-US"/>
        </w:rPr>
      </w:pPr>
      <w:r w:rsidRPr="009872AD">
        <w:rPr>
          <w:rFonts w:eastAsia="Calibri"/>
          <w:sz w:val="21"/>
          <w:szCs w:val="21"/>
          <w:lang w:val="es-PE" w:eastAsia="en-US"/>
        </w:rPr>
        <w:t>Capacitación en temas productivos</w:t>
      </w:r>
    </w:p>
    <w:p w14:paraId="5EF3B505" w14:textId="77777777" w:rsidR="007A71FD" w:rsidRPr="009872AD" w:rsidRDefault="007A71FD" w:rsidP="004E479C">
      <w:pPr>
        <w:numPr>
          <w:ilvl w:val="0"/>
          <w:numId w:val="239"/>
        </w:numPr>
        <w:ind w:left="284" w:hanging="284"/>
        <w:jc w:val="both"/>
        <w:rPr>
          <w:rFonts w:eastAsia="Calibri"/>
          <w:sz w:val="21"/>
          <w:szCs w:val="21"/>
          <w:lang w:val="es-PE" w:eastAsia="en-US"/>
        </w:rPr>
      </w:pPr>
      <w:r w:rsidRPr="009872AD">
        <w:rPr>
          <w:rFonts w:eastAsia="Calibri"/>
          <w:sz w:val="21"/>
          <w:szCs w:val="21"/>
          <w:lang w:val="es-PE" w:eastAsia="en-US"/>
        </w:rPr>
        <w:t>Capacitación en conservación de los recursos naturales de manera sostenible</w:t>
      </w:r>
    </w:p>
    <w:p w14:paraId="46747AF3" w14:textId="77777777" w:rsidR="007A71FD" w:rsidRPr="009872AD" w:rsidRDefault="007A71FD" w:rsidP="004E479C">
      <w:pPr>
        <w:numPr>
          <w:ilvl w:val="0"/>
          <w:numId w:val="239"/>
        </w:numPr>
        <w:ind w:left="284" w:hanging="284"/>
        <w:jc w:val="both"/>
        <w:rPr>
          <w:rFonts w:eastAsia="Calibri"/>
          <w:sz w:val="21"/>
          <w:szCs w:val="21"/>
          <w:lang w:val="es-PE" w:eastAsia="en-US"/>
        </w:rPr>
      </w:pPr>
      <w:r w:rsidRPr="009872AD">
        <w:rPr>
          <w:rFonts w:eastAsia="Calibri"/>
          <w:sz w:val="21"/>
          <w:szCs w:val="21"/>
          <w:lang w:val="es-PE" w:eastAsia="en-US"/>
        </w:rPr>
        <w:t>Capacitación en el manejo y gestión de los residuos solidos</w:t>
      </w:r>
    </w:p>
    <w:p w14:paraId="7D9DA46D" w14:textId="77777777" w:rsidR="007A71FD" w:rsidRPr="009872AD" w:rsidRDefault="007A71FD" w:rsidP="004E479C">
      <w:pPr>
        <w:numPr>
          <w:ilvl w:val="0"/>
          <w:numId w:val="239"/>
        </w:numPr>
        <w:ind w:left="284" w:hanging="284"/>
        <w:jc w:val="both"/>
        <w:rPr>
          <w:rFonts w:eastAsia="Calibri"/>
          <w:sz w:val="21"/>
          <w:szCs w:val="21"/>
          <w:lang w:val="es-PE" w:eastAsia="en-US"/>
        </w:rPr>
      </w:pPr>
      <w:r w:rsidRPr="009872AD">
        <w:rPr>
          <w:rFonts w:eastAsia="Calibri"/>
          <w:sz w:val="21"/>
          <w:szCs w:val="21"/>
          <w:lang w:val="es-PE" w:eastAsia="en-US"/>
        </w:rPr>
        <w:t>Otros módulo de capacitación conforme a la necesidad y realidad local</w:t>
      </w:r>
    </w:p>
    <w:p w14:paraId="23B9D5DF" w14:textId="77777777" w:rsidR="007A71FD" w:rsidRPr="009872AD" w:rsidRDefault="007A71FD" w:rsidP="004E479C">
      <w:pPr>
        <w:jc w:val="both"/>
        <w:rPr>
          <w:rFonts w:eastAsia="Calibri"/>
          <w:sz w:val="21"/>
          <w:szCs w:val="21"/>
          <w:lang w:val="es-PE" w:eastAsia="en-US"/>
        </w:rPr>
      </w:pPr>
    </w:p>
    <w:p w14:paraId="2B4E919F"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Actividad:</w:t>
      </w:r>
    </w:p>
    <w:p w14:paraId="003550CA" w14:textId="77777777" w:rsidR="007A71FD" w:rsidRPr="009872AD" w:rsidRDefault="007A71FD" w:rsidP="004E479C">
      <w:pPr>
        <w:jc w:val="both"/>
        <w:rPr>
          <w:rFonts w:eastAsia="Calibri"/>
          <w:sz w:val="21"/>
          <w:szCs w:val="21"/>
          <w:lang w:val="es-PE" w:eastAsia="en-US"/>
        </w:rPr>
      </w:pPr>
    </w:p>
    <w:p w14:paraId="18690890"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Se propone la implementación de talleres de capacitación sobre cualquiera de los temas mencionados. Las actividades a realizar son:</w:t>
      </w:r>
    </w:p>
    <w:p w14:paraId="107A321E" w14:textId="77777777" w:rsidR="007A71FD" w:rsidRPr="009872AD" w:rsidRDefault="007A71FD" w:rsidP="004E479C">
      <w:pPr>
        <w:jc w:val="both"/>
        <w:rPr>
          <w:rFonts w:eastAsia="Calibri"/>
          <w:sz w:val="21"/>
          <w:szCs w:val="21"/>
          <w:lang w:val="es-PE" w:eastAsia="en-US"/>
        </w:rPr>
      </w:pPr>
    </w:p>
    <w:p w14:paraId="3AE1546A"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Coordinación con las federaciones u organizaciones regionales indígenas para la elección del tema de capacitación.</w:t>
      </w:r>
    </w:p>
    <w:p w14:paraId="71703649"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Gestionar la logística (viáticos, movilidad, sede de capacitación, alimentación) de los participantes a los talleres de capacitación.</w:t>
      </w:r>
    </w:p>
    <w:p w14:paraId="78DF8162"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Gestionar la difusión de los talleres de capacitación.</w:t>
      </w:r>
    </w:p>
    <w:p w14:paraId="317377FA" w14:textId="77777777" w:rsidR="007A71FD" w:rsidRPr="009872AD" w:rsidRDefault="007A71FD" w:rsidP="004E479C">
      <w:pPr>
        <w:numPr>
          <w:ilvl w:val="0"/>
          <w:numId w:val="238"/>
        </w:numPr>
        <w:ind w:left="284" w:hanging="284"/>
        <w:jc w:val="both"/>
        <w:rPr>
          <w:rFonts w:eastAsia="Calibri"/>
          <w:sz w:val="21"/>
          <w:szCs w:val="21"/>
          <w:lang w:val="es-PE" w:eastAsia="en-US"/>
        </w:rPr>
      </w:pPr>
      <w:r w:rsidRPr="009872AD">
        <w:rPr>
          <w:rFonts w:eastAsia="Calibri"/>
          <w:sz w:val="21"/>
          <w:szCs w:val="21"/>
          <w:lang w:val="es-PE" w:eastAsia="en-US"/>
        </w:rPr>
        <w:t>Proporcionar a los participantes, materiales de carpeta, tales como tríptico, afiches, entre otros.</w:t>
      </w:r>
    </w:p>
    <w:p w14:paraId="35CE7089" w14:textId="77777777" w:rsidR="007A71FD" w:rsidRPr="009872AD" w:rsidRDefault="007A71FD" w:rsidP="004E479C">
      <w:pPr>
        <w:jc w:val="both"/>
        <w:rPr>
          <w:rFonts w:eastAsia="Calibri"/>
          <w:sz w:val="21"/>
          <w:szCs w:val="21"/>
          <w:lang w:val="es-PE" w:eastAsia="en-US"/>
        </w:rPr>
      </w:pPr>
    </w:p>
    <w:p w14:paraId="4BC012E2"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Frecuencia:</w:t>
      </w:r>
    </w:p>
    <w:p w14:paraId="22A13D26" w14:textId="77777777" w:rsidR="007A71FD" w:rsidRPr="009872AD" w:rsidRDefault="007A71FD" w:rsidP="004E479C">
      <w:pPr>
        <w:jc w:val="both"/>
        <w:rPr>
          <w:rFonts w:eastAsia="Calibri"/>
          <w:sz w:val="21"/>
          <w:szCs w:val="21"/>
          <w:lang w:val="es-PE" w:eastAsia="en-US"/>
        </w:rPr>
      </w:pPr>
    </w:p>
    <w:p w14:paraId="1EB39480"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Se estima la realización de un taller por año en cada ámbito de río hasta el año 5 de iniciado la ejecución del proyecto; esto quiere decir cuatro (04) talleres por año. Sin embargo, a partir del año 5 los talleres pueden realizarse de manera trianual.</w:t>
      </w:r>
    </w:p>
    <w:p w14:paraId="6A54C717" w14:textId="77777777" w:rsidR="007A71FD" w:rsidRPr="009872AD" w:rsidRDefault="007A71FD" w:rsidP="004E479C">
      <w:pPr>
        <w:jc w:val="both"/>
        <w:rPr>
          <w:rFonts w:eastAsia="Calibri"/>
          <w:sz w:val="21"/>
          <w:szCs w:val="21"/>
          <w:lang w:val="es-PE" w:eastAsia="en-US"/>
        </w:rPr>
      </w:pPr>
    </w:p>
    <w:p w14:paraId="5166C054"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Responsable:</w:t>
      </w:r>
    </w:p>
    <w:p w14:paraId="6DED43D5" w14:textId="77777777" w:rsidR="007A71FD" w:rsidRPr="009872AD" w:rsidRDefault="007A71FD" w:rsidP="004E479C">
      <w:pPr>
        <w:jc w:val="both"/>
        <w:rPr>
          <w:rFonts w:eastAsia="Calibri"/>
          <w:sz w:val="21"/>
          <w:szCs w:val="21"/>
          <w:lang w:val="es-PE" w:eastAsia="en-US"/>
        </w:rPr>
      </w:pPr>
    </w:p>
    <w:p w14:paraId="4250431B"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El CONCESIONARIO será responsable de la implementación de los talleres de capacitación.</w:t>
      </w:r>
    </w:p>
    <w:p w14:paraId="1C2B3F0C" w14:textId="77777777" w:rsidR="007A71FD" w:rsidRPr="009872AD" w:rsidRDefault="007A71FD" w:rsidP="004E479C">
      <w:pPr>
        <w:jc w:val="both"/>
        <w:rPr>
          <w:rFonts w:eastAsia="Calibri"/>
          <w:sz w:val="21"/>
          <w:szCs w:val="21"/>
          <w:lang w:val="es-PE" w:eastAsia="en-US"/>
        </w:rPr>
      </w:pPr>
    </w:p>
    <w:p w14:paraId="421E79D7" w14:textId="77777777" w:rsidR="007A71FD" w:rsidRPr="009872AD" w:rsidRDefault="007A71FD" w:rsidP="004E479C">
      <w:pPr>
        <w:numPr>
          <w:ilvl w:val="0"/>
          <w:numId w:val="241"/>
        </w:numPr>
        <w:autoSpaceDE w:val="0"/>
        <w:autoSpaceDN w:val="0"/>
        <w:adjustRightInd w:val="0"/>
        <w:ind w:left="567" w:hanging="567"/>
        <w:jc w:val="both"/>
        <w:rPr>
          <w:rFonts w:eastAsia="Calibri"/>
          <w:b/>
          <w:sz w:val="21"/>
          <w:szCs w:val="21"/>
          <w:lang w:val="es-PE" w:eastAsia="en-US"/>
        </w:rPr>
      </w:pPr>
      <w:r w:rsidRPr="009872AD">
        <w:rPr>
          <w:rFonts w:eastAsia="Calibri"/>
          <w:b/>
          <w:sz w:val="21"/>
          <w:szCs w:val="21"/>
          <w:lang w:val="es-PE" w:eastAsia="en-US"/>
        </w:rPr>
        <w:t>Programa de Comunicación y Difusión del Sistema Fluvial Orientado a las Comunidades Ribereñas y Nativas</w:t>
      </w:r>
    </w:p>
    <w:p w14:paraId="2634F5B6" w14:textId="77777777" w:rsidR="007A71FD" w:rsidRPr="009872AD" w:rsidRDefault="007A71FD" w:rsidP="004E479C">
      <w:pPr>
        <w:jc w:val="both"/>
        <w:rPr>
          <w:rFonts w:eastAsia="Calibri"/>
          <w:sz w:val="21"/>
          <w:szCs w:val="21"/>
          <w:lang w:val="es-PE" w:eastAsia="en-US"/>
        </w:rPr>
      </w:pPr>
    </w:p>
    <w:p w14:paraId="58C32154"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Según los TdR del EIA-d, este programa se orienta a desarrollar estrategias de comunicación con las comunidades nativas sobre el sistema fluvial en el área de desarrollo del proyecto de la Hidrovía Amazónica. El programa deberá establecer los mecanismos de información de las actividades de concesión a través de:</w:t>
      </w:r>
    </w:p>
    <w:p w14:paraId="50E28807" w14:textId="77777777" w:rsidR="007A71FD" w:rsidRPr="009872AD" w:rsidRDefault="007A71FD" w:rsidP="004E479C">
      <w:pPr>
        <w:jc w:val="both"/>
        <w:rPr>
          <w:rFonts w:eastAsia="Calibri"/>
          <w:sz w:val="21"/>
          <w:szCs w:val="21"/>
          <w:lang w:val="es-PE" w:eastAsia="en-US"/>
        </w:rPr>
      </w:pPr>
    </w:p>
    <w:p w14:paraId="1D895FB1"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Comunicación en sectores estratégicos de la comunidad local</w:t>
      </w:r>
    </w:p>
    <w:p w14:paraId="3A28D966"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Comunicaciones con las comunidades nativas respecto a las actividades de obras.</w:t>
      </w:r>
    </w:p>
    <w:p w14:paraId="4C28FE90"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Comunicaciones ante eventuales contingencias y emergencias</w:t>
      </w:r>
    </w:p>
    <w:p w14:paraId="5BBAB25A"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Comunicaciones sobre protocolos de seguridad y riesgos del transporte fluvial.</w:t>
      </w:r>
    </w:p>
    <w:p w14:paraId="245910F2" w14:textId="77777777" w:rsidR="007A71FD" w:rsidRPr="009872AD" w:rsidRDefault="007A71FD" w:rsidP="004E479C">
      <w:pPr>
        <w:jc w:val="both"/>
        <w:rPr>
          <w:rFonts w:eastAsia="Calibri"/>
          <w:sz w:val="21"/>
          <w:szCs w:val="21"/>
          <w:lang w:val="es-PE" w:eastAsia="en-US"/>
        </w:rPr>
      </w:pPr>
    </w:p>
    <w:p w14:paraId="07EBDD1F"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Actividad:</w:t>
      </w:r>
    </w:p>
    <w:p w14:paraId="7E8EB37E" w14:textId="77777777" w:rsidR="007A71FD" w:rsidRPr="009872AD" w:rsidRDefault="007A71FD" w:rsidP="004E479C">
      <w:pPr>
        <w:jc w:val="both"/>
        <w:rPr>
          <w:rFonts w:eastAsia="Calibri"/>
          <w:sz w:val="21"/>
          <w:szCs w:val="21"/>
          <w:lang w:val="es-PE" w:eastAsia="en-US"/>
        </w:rPr>
      </w:pPr>
    </w:p>
    <w:p w14:paraId="4388E2AF"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Como actividad concreta se propone:</w:t>
      </w:r>
    </w:p>
    <w:p w14:paraId="756D1B6D" w14:textId="77777777" w:rsidR="007A71FD" w:rsidRPr="009872AD" w:rsidRDefault="007A71FD" w:rsidP="004E479C">
      <w:pPr>
        <w:jc w:val="both"/>
        <w:rPr>
          <w:rFonts w:eastAsia="Calibri"/>
          <w:sz w:val="21"/>
          <w:szCs w:val="21"/>
          <w:lang w:val="es-PE" w:eastAsia="en-US"/>
        </w:rPr>
      </w:pPr>
    </w:p>
    <w:p w14:paraId="75C22C37"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 xml:space="preserve">Elaboración y entrega de cartillas informativas a las comunidades nativas ubicadas dentro del área de influencia (alrededor de cada mal paso) sobre </w:t>
      </w:r>
      <w:r w:rsidRPr="009872AD">
        <w:rPr>
          <w:rFonts w:eastAsia="Calibri"/>
          <w:b/>
          <w:sz w:val="21"/>
          <w:szCs w:val="21"/>
          <w:lang w:val="es-PE" w:eastAsia="en-US"/>
        </w:rPr>
        <w:t>i)</w:t>
      </w:r>
      <w:r w:rsidRPr="009872AD">
        <w:rPr>
          <w:rFonts w:eastAsia="Calibri"/>
          <w:sz w:val="21"/>
          <w:szCs w:val="21"/>
          <w:lang w:val="es-PE" w:eastAsia="en-US"/>
        </w:rPr>
        <w:t xml:space="preserve"> las obras de dragado (apertura y mantenimiento) y navegación (durante fase operativa); </w:t>
      </w:r>
      <w:r w:rsidRPr="009872AD">
        <w:rPr>
          <w:rFonts w:eastAsia="Calibri"/>
          <w:b/>
          <w:sz w:val="21"/>
          <w:szCs w:val="21"/>
          <w:lang w:val="es-PE" w:eastAsia="en-US"/>
        </w:rPr>
        <w:t>ii)</w:t>
      </w:r>
      <w:r w:rsidRPr="009872AD">
        <w:rPr>
          <w:rFonts w:eastAsia="Calibri"/>
          <w:sz w:val="21"/>
          <w:szCs w:val="21"/>
          <w:lang w:val="es-PE" w:eastAsia="en-US"/>
        </w:rPr>
        <w:t xml:space="preserve"> los tipos de contingencias y emergencias y sus respectivas acciones a emprender; y </w:t>
      </w:r>
      <w:r w:rsidRPr="009872AD">
        <w:rPr>
          <w:rFonts w:eastAsia="Calibri"/>
          <w:b/>
          <w:sz w:val="21"/>
          <w:szCs w:val="21"/>
          <w:lang w:val="es-PE" w:eastAsia="en-US"/>
        </w:rPr>
        <w:t>iii)</w:t>
      </w:r>
      <w:r w:rsidRPr="009872AD">
        <w:rPr>
          <w:rFonts w:eastAsia="Calibri"/>
          <w:sz w:val="21"/>
          <w:szCs w:val="21"/>
          <w:lang w:val="es-PE" w:eastAsia="en-US"/>
        </w:rPr>
        <w:t xml:space="preserve"> los protocolos de seguridad y riesgos del transporte fluvial</w:t>
      </w:r>
    </w:p>
    <w:p w14:paraId="3527317E"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Implementar charlas informativas que acompañen a la entrega de las cartillas.</w:t>
      </w:r>
    </w:p>
    <w:p w14:paraId="3BA27DD3" w14:textId="77777777" w:rsidR="007A71FD" w:rsidRPr="009872AD" w:rsidRDefault="007A71FD" w:rsidP="004E479C">
      <w:pPr>
        <w:jc w:val="both"/>
        <w:rPr>
          <w:rFonts w:eastAsia="Calibri"/>
          <w:sz w:val="21"/>
          <w:szCs w:val="21"/>
          <w:lang w:val="es-PE" w:eastAsia="en-US"/>
        </w:rPr>
      </w:pPr>
    </w:p>
    <w:p w14:paraId="63C1D354"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Estas actividades y las generales (coordinación con las comunidades y organizaciones indígenas, elaboración de base de datos de comunidades, entre otros) hacen sinergia con los programas de relaciones comunitarias y de comunicación y difusión.</w:t>
      </w:r>
    </w:p>
    <w:p w14:paraId="1DD528E4" w14:textId="77777777" w:rsidR="007A71FD" w:rsidRPr="009872AD" w:rsidRDefault="007A71FD" w:rsidP="004E479C">
      <w:pPr>
        <w:jc w:val="both"/>
        <w:rPr>
          <w:rFonts w:eastAsia="Calibri"/>
          <w:sz w:val="21"/>
          <w:szCs w:val="21"/>
          <w:lang w:val="es-PE" w:eastAsia="en-US"/>
        </w:rPr>
      </w:pPr>
    </w:p>
    <w:p w14:paraId="158E7179"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Frecuencia:</w:t>
      </w:r>
    </w:p>
    <w:p w14:paraId="14A3DCBE" w14:textId="77777777" w:rsidR="007A71FD" w:rsidRPr="009872AD" w:rsidRDefault="007A71FD" w:rsidP="004E479C">
      <w:pPr>
        <w:jc w:val="both"/>
        <w:rPr>
          <w:rFonts w:eastAsia="Calibri"/>
          <w:sz w:val="21"/>
          <w:szCs w:val="21"/>
          <w:lang w:val="es-PE" w:eastAsia="en-US"/>
        </w:rPr>
      </w:pPr>
    </w:p>
    <w:p w14:paraId="6D5817D3"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 xml:space="preserve">Se estima la realización de una campaña informativa presencial por Mal Paso y entrega de cartillas en forma anual (se escoge una comunidad por Mal paso), preferentemente antes de iniciar el dragado. </w:t>
      </w:r>
    </w:p>
    <w:p w14:paraId="6796D955" w14:textId="77777777" w:rsidR="007A71FD" w:rsidRPr="009872AD" w:rsidRDefault="007A71FD" w:rsidP="004E479C">
      <w:pPr>
        <w:jc w:val="both"/>
        <w:rPr>
          <w:rFonts w:eastAsia="Calibri"/>
          <w:sz w:val="21"/>
          <w:szCs w:val="21"/>
          <w:lang w:val="es-PE" w:eastAsia="en-US"/>
        </w:rPr>
      </w:pPr>
    </w:p>
    <w:p w14:paraId="211C906F"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Responsable:</w:t>
      </w:r>
    </w:p>
    <w:p w14:paraId="5FDDC425" w14:textId="77777777" w:rsidR="007A71FD" w:rsidRPr="009872AD" w:rsidRDefault="007A71FD" w:rsidP="004E479C">
      <w:pPr>
        <w:jc w:val="both"/>
        <w:rPr>
          <w:rFonts w:eastAsia="Calibri"/>
          <w:sz w:val="21"/>
          <w:szCs w:val="21"/>
          <w:lang w:val="es-PE" w:eastAsia="en-US"/>
        </w:rPr>
      </w:pPr>
    </w:p>
    <w:p w14:paraId="59BAA6C4"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El CONCESIONARIO será responsable de la implementación de las campañas informativas y entrega de las cartillas.</w:t>
      </w:r>
    </w:p>
    <w:p w14:paraId="689C998C" w14:textId="77777777" w:rsidR="007A71FD" w:rsidRPr="009872AD" w:rsidRDefault="007A71FD" w:rsidP="004E479C">
      <w:pPr>
        <w:jc w:val="both"/>
        <w:rPr>
          <w:rFonts w:eastAsia="Calibri"/>
          <w:sz w:val="21"/>
          <w:szCs w:val="21"/>
          <w:lang w:val="es-PE" w:eastAsia="en-US"/>
        </w:rPr>
      </w:pPr>
    </w:p>
    <w:p w14:paraId="5ABB82B9" w14:textId="77777777" w:rsidR="007A71FD" w:rsidRPr="009872AD" w:rsidRDefault="007A71FD" w:rsidP="004E479C">
      <w:pPr>
        <w:numPr>
          <w:ilvl w:val="0"/>
          <w:numId w:val="241"/>
        </w:numPr>
        <w:autoSpaceDE w:val="0"/>
        <w:autoSpaceDN w:val="0"/>
        <w:adjustRightInd w:val="0"/>
        <w:ind w:left="567" w:hanging="567"/>
        <w:jc w:val="both"/>
        <w:rPr>
          <w:rFonts w:eastAsia="Calibri"/>
          <w:b/>
          <w:sz w:val="21"/>
          <w:szCs w:val="21"/>
          <w:lang w:val="es-PE" w:eastAsia="en-US"/>
        </w:rPr>
      </w:pPr>
      <w:r w:rsidRPr="009872AD">
        <w:rPr>
          <w:rFonts w:eastAsia="Calibri"/>
          <w:b/>
          <w:sz w:val="21"/>
          <w:szCs w:val="21"/>
          <w:lang w:val="es-PE" w:eastAsia="en-US"/>
        </w:rPr>
        <w:t>Programa de Seguridad de Navegación para Embarcaciones Usuarias de la Vía Navegable</w:t>
      </w:r>
    </w:p>
    <w:p w14:paraId="6692DE81" w14:textId="77777777" w:rsidR="007A71FD" w:rsidRPr="009872AD" w:rsidRDefault="007A71FD" w:rsidP="004E479C">
      <w:pPr>
        <w:jc w:val="both"/>
        <w:rPr>
          <w:rFonts w:eastAsia="Calibri"/>
          <w:sz w:val="21"/>
          <w:szCs w:val="21"/>
          <w:lang w:val="es-PE" w:eastAsia="en-US"/>
        </w:rPr>
      </w:pPr>
    </w:p>
    <w:p w14:paraId="2B6ED8E6"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Según los TdR del EIA-d, este programa debe establecer medidas de control y seguridad de la navegación de las embarcaciones comerciales y embarcaciones menores de las comunidades durante las actividades de dragado, con el objeto de facilitar el tránsito fluvial de las mismas por las zonas de dragados y evitar la ocurrencia de posibles accidentes.</w:t>
      </w:r>
    </w:p>
    <w:p w14:paraId="5683C7D2" w14:textId="77777777" w:rsidR="007A71FD" w:rsidRPr="009872AD" w:rsidRDefault="007A71FD" w:rsidP="004E479C">
      <w:pPr>
        <w:jc w:val="both"/>
        <w:rPr>
          <w:rFonts w:eastAsia="Calibri"/>
          <w:sz w:val="21"/>
          <w:szCs w:val="21"/>
          <w:lang w:val="es-PE" w:eastAsia="en-US"/>
        </w:rPr>
      </w:pPr>
    </w:p>
    <w:p w14:paraId="18959C15"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Actividad:</w:t>
      </w:r>
    </w:p>
    <w:p w14:paraId="3E918E79" w14:textId="77777777" w:rsidR="007A71FD" w:rsidRPr="009872AD" w:rsidRDefault="007A71FD" w:rsidP="004E479C">
      <w:pPr>
        <w:jc w:val="both"/>
        <w:rPr>
          <w:rFonts w:eastAsia="Calibri"/>
          <w:sz w:val="21"/>
          <w:szCs w:val="21"/>
          <w:lang w:val="es-PE" w:eastAsia="en-US"/>
        </w:rPr>
      </w:pPr>
    </w:p>
    <w:p w14:paraId="71137E50"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 xml:space="preserve">Al igual que los otros programas, algunas actividades del presente programa deberán hacer sinergia con los programas de relaciones comunitarias y de comunicación y difusión. Por ejemplo, la elaboración y entrega de cartillas informativas donde se contemple acciones a emprender en </w:t>
      </w:r>
      <w:r w:rsidRPr="009872AD">
        <w:rPr>
          <w:rFonts w:eastAsia="Calibri"/>
          <w:sz w:val="21"/>
          <w:szCs w:val="21"/>
          <w:lang w:val="es-PE" w:eastAsia="en-US"/>
        </w:rPr>
        <w:lastRenderedPageBreak/>
        <w:t xml:space="preserve">caso de emergencia (en este se puede colocar emergencias relacionados en caso de obras de dragado y de navegación). </w:t>
      </w:r>
    </w:p>
    <w:p w14:paraId="13E1B269" w14:textId="77777777" w:rsidR="007A71FD" w:rsidRPr="009872AD" w:rsidRDefault="007A71FD" w:rsidP="004E479C">
      <w:pPr>
        <w:jc w:val="both"/>
        <w:rPr>
          <w:rFonts w:eastAsia="Calibri"/>
          <w:sz w:val="21"/>
          <w:szCs w:val="21"/>
          <w:lang w:val="es-PE" w:eastAsia="en-US"/>
        </w:rPr>
      </w:pPr>
    </w:p>
    <w:p w14:paraId="5486169F"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Como actividades concretas se propone lo siguiente:</w:t>
      </w:r>
    </w:p>
    <w:p w14:paraId="371EBF9C" w14:textId="77777777" w:rsidR="007A71FD" w:rsidRPr="009872AD" w:rsidRDefault="007A71FD" w:rsidP="004E479C">
      <w:pPr>
        <w:jc w:val="both"/>
        <w:rPr>
          <w:rFonts w:eastAsia="Calibri"/>
          <w:sz w:val="21"/>
          <w:szCs w:val="21"/>
          <w:lang w:val="es-PE" w:eastAsia="en-US"/>
        </w:rPr>
      </w:pPr>
    </w:p>
    <w:p w14:paraId="31A98217"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 xml:space="preserve">Implementación de señalizaciones reflectivas y/o luminosas en la embarcación de dragado y de limpieza de quirumas a fin de informar a los navegantes sobre las acciones a emprender. </w:t>
      </w:r>
    </w:p>
    <w:p w14:paraId="4EF06B98"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 xml:space="preserve">Instalación temporal de boyas a fin de demarcar el sitio de dragado y de disposición de material de dragado. </w:t>
      </w:r>
    </w:p>
    <w:p w14:paraId="785C8BBE" w14:textId="77777777" w:rsidR="007A71FD" w:rsidRPr="009872AD" w:rsidRDefault="007A71FD" w:rsidP="004E479C">
      <w:pPr>
        <w:numPr>
          <w:ilvl w:val="0"/>
          <w:numId w:val="240"/>
        </w:numPr>
        <w:ind w:left="284" w:hanging="284"/>
        <w:jc w:val="both"/>
        <w:rPr>
          <w:rFonts w:eastAsia="Calibri"/>
          <w:sz w:val="21"/>
          <w:szCs w:val="21"/>
          <w:lang w:val="es-PE" w:eastAsia="en-US"/>
        </w:rPr>
      </w:pPr>
      <w:r w:rsidRPr="009872AD">
        <w:rPr>
          <w:rFonts w:eastAsia="Calibri"/>
          <w:sz w:val="21"/>
          <w:szCs w:val="21"/>
          <w:lang w:val="es-PE" w:eastAsia="en-US"/>
        </w:rPr>
        <w:t>Elaboración de un Reglamento Nacional de Transporte Fluvial con sanciones y penalidades.</w:t>
      </w:r>
    </w:p>
    <w:p w14:paraId="1169FCF3" w14:textId="77777777" w:rsidR="007A71FD" w:rsidRPr="009872AD" w:rsidRDefault="007A71FD" w:rsidP="004E479C">
      <w:pPr>
        <w:jc w:val="both"/>
        <w:rPr>
          <w:rFonts w:eastAsia="Calibri"/>
          <w:color w:val="FF0000"/>
          <w:sz w:val="21"/>
          <w:szCs w:val="21"/>
          <w:lang w:val="es-PE" w:eastAsia="en-US"/>
        </w:rPr>
      </w:pPr>
    </w:p>
    <w:p w14:paraId="2A19B2BF"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Frecuencia:</w:t>
      </w:r>
    </w:p>
    <w:p w14:paraId="36EB1344" w14:textId="77777777" w:rsidR="007A71FD" w:rsidRPr="009872AD" w:rsidRDefault="007A71FD" w:rsidP="004E479C">
      <w:pPr>
        <w:jc w:val="both"/>
        <w:rPr>
          <w:rFonts w:eastAsia="Calibri"/>
          <w:sz w:val="21"/>
          <w:szCs w:val="21"/>
          <w:lang w:val="es-PE" w:eastAsia="en-US"/>
        </w:rPr>
      </w:pPr>
    </w:p>
    <w:p w14:paraId="734EF549"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La implementación de los elementos de seguridad a la navegación se renovará una vez por año (depende de las condiciones a las que está expuesto).</w:t>
      </w:r>
    </w:p>
    <w:p w14:paraId="3724ECB4" w14:textId="77777777" w:rsidR="007A71FD" w:rsidRPr="009872AD" w:rsidRDefault="007A71FD" w:rsidP="004E479C">
      <w:pPr>
        <w:jc w:val="both"/>
        <w:rPr>
          <w:rFonts w:eastAsia="Calibri"/>
          <w:sz w:val="21"/>
          <w:szCs w:val="21"/>
          <w:lang w:val="es-PE" w:eastAsia="en-US"/>
        </w:rPr>
      </w:pPr>
    </w:p>
    <w:p w14:paraId="1E99808C" w14:textId="77777777" w:rsidR="007A71FD" w:rsidRPr="009872AD" w:rsidRDefault="007A71FD" w:rsidP="004E479C">
      <w:pPr>
        <w:jc w:val="both"/>
        <w:rPr>
          <w:rFonts w:eastAsia="Calibri"/>
          <w:b/>
          <w:sz w:val="21"/>
          <w:szCs w:val="21"/>
          <w:u w:val="single"/>
          <w:lang w:val="es-PE" w:eastAsia="en-US"/>
        </w:rPr>
      </w:pPr>
      <w:r w:rsidRPr="009872AD">
        <w:rPr>
          <w:rFonts w:eastAsia="Calibri"/>
          <w:b/>
          <w:sz w:val="21"/>
          <w:szCs w:val="21"/>
          <w:u w:val="single"/>
          <w:lang w:val="es-PE" w:eastAsia="en-US"/>
        </w:rPr>
        <w:t>Responsable:</w:t>
      </w:r>
    </w:p>
    <w:p w14:paraId="01E53575" w14:textId="77777777" w:rsidR="007A71FD" w:rsidRPr="009872AD" w:rsidRDefault="007A71FD" w:rsidP="004E479C">
      <w:pPr>
        <w:jc w:val="both"/>
        <w:rPr>
          <w:rFonts w:eastAsia="Calibri"/>
          <w:sz w:val="21"/>
          <w:szCs w:val="21"/>
          <w:lang w:val="es-PE" w:eastAsia="en-US"/>
        </w:rPr>
      </w:pPr>
    </w:p>
    <w:p w14:paraId="51407EA1" w14:textId="77777777" w:rsidR="007A71FD" w:rsidRPr="009872AD" w:rsidRDefault="007A71FD" w:rsidP="004E479C">
      <w:pPr>
        <w:jc w:val="both"/>
        <w:rPr>
          <w:rFonts w:eastAsia="Calibri"/>
          <w:sz w:val="21"/>
          <w:szCs w:val="21"/>
          <w:lang w:val="es-PE" w:eastAsia="en-US"/>
        </w:rPr>
      </w:pPr>
      <w:r w:rsidRPr="009872AD">
        <w:rPr>
          <w:rFonts w:eastAsia="Calibri"/>
          <w:sz w:val="21"/>
          <w:szCs w:val="21"/>
          <w:lang w:val="es-PE" w:eastAsia="en-US"/>
        </w:rPr>
        <w:t>La responsabilidad de este programa es compartida entre el CONCESIONARIO, quien asumiría las dos primeras actividades, y el CONCEDENTE la tercera.</w:t>
      </w:r>
    </w:p>
    <w:p w14:paraId="3AB11655" w14:textId="77777777" w:rsidR="00C2595B" w:rsidRPr="009872AD" w:rsidRDefault="00C2595B" w:rsidP="001453EE"/>
    <w:p w14:paraId="36B2946C" w14:textId="77777777" w:rsidR="00C2595B" w:rsidRPr="009872AD" w:rsidRDefault="00C2595B" w:rsidP="001453EE"/>
    <w:p w14:paraId="7BF4B47E" w14:textId="77777777" w:rsidR="00C2595B" w:rsidRPr="009872AD" w:rsidRDefault="00C2595B" w:rsidP="001453EE"/>
    <w:p w14:paraId="75BD4DFD" w14:textId="77777777" w:rsidR="00C2595B" w:rsidRPr="009872AD" w:rsidRDefault="00C2595B" w:rsidP="001453EE"/>
    <w:p w14:paraId="7A65EBCD" w14:textId="77777777" w:rsidR="00C2595B" w:rsidRPr="009872AD" w:rsidRDefault="00C2595B" w:rsidP="001453EE"/>
    <w:p w14:paraId="33141248" w14:textId="77777777" w:rsidR="00C2595B" w:rsidRPr="009872AD" w:rsidRDefault="00C2595B" w:rsidP="001453EE"/>
    <w:p w14:paraId="240E22E8" w14:textId="77777777" w:rsidR="00C2595B" w:rsidRPr="009872AD" w:rsidRDefault="00C2595B" w:rsidP="001453EE"/>
    <w:p w14:paraId="4D5DF473" w14:textId="77777777" w:rsidR="00C2595B" w:rsidRPr="009872AD" w:rsidRDefault="00C2595B" w:rsidP="001453EE"/>
    <w:p w14:paraId="2877B546" w14:textId="77777777" w:rsidR="00C2595B" w:rsidRPr="009872AD" w:rsidRDefault="00C2595B" w:rsidP="001453EE"/>
    <w:p w14:paraId="1371FB93" w14:textId="77777777" w:rsidR="00C2595B" w:rsidRPr="009872AD" w:rsidRDefault="00C2595B" w:rsidP="001453EE"/>
    <w:p w14:paraId="16CCF246" w14:textId="77777777" w:rsidR="00C2595B" w:rsidRPr="009872AD" w:rsidRDefault="00C2595B" w:rsidP="001453EE"/>
    <w:p w14:paraId="4F771FED" w14:textId="77777777" w:rsidR="00C2595B" w:rsidRPr="009872AD" w:rsidRDefault="00C2595B" w:rsidP="001453EE"/>
    <w:p w14:paraId="28109F4A" w14:textId="77777777" w:rsidR="00C2595B" w:rsidRPr="009872AD" w:rsidRDefault="00C2595B" w:rsidP="001453EE"/>
    <w:p w14:paraId="20BBABB5" w14:textId="77777777" w:rsidR="00C2595B" w:rsidRPr="009872AD" w:rsidRDefault="00C2595B" w:rsidP="001453EE"/>
    <w:p w14:paraId="3FC3797C" w14:textId="77777777" w:rsidR="00C2595B" w:rsidRPr="009872AD" w:rsidRDefault="00C2595B" w:rsidP="001453EE"/>
    <w:p w14:paraId="49186755" w14:textId="77777777" w:rsidR="00C2595B" w:rsidRPr="009872AD" w:rsidRDefault="00C2595B" w:rsidP="001453EE"/>
    <w:p w14:paraId="48410730" w14:textId="77777777" w:rsidR="00C2595B" w:rsidRPr="009872AD" w:rsidRDefault="00C2595B" w:rsidP="001453EE"/>
    <w:p w14:paraId="01BD9814" w14:textId="77777777" w:rsidR="00C2595B" w:rsidRPr="009872AD" w:rsidRDefault="00C2595B" w:rsidP="001453EE"/>
    <w:p w14:paraId="617FF05C" w14:textId="77777777" w:rsidR="00C2595B" w:rsidRPr="009872AD" w:rsidRDefault="00C2595B" w:rsidP="001453EE"/>
    <w:p w14:paraId="0434E301" w14:textId="77777777" w:rsidR="001C03AF" w:rsidRPr="009872AD" w:rsidRDefault="001C03AF" w:rsidP="00C3257A">
      <w:pPr>
        <w:pStyle w:val="Ttulo2"/>
        <w:ind w:left="0"/>
        <w:jc w:val="center"/>
        <w:rPr>
          <w:szCs w:val="22"/>
        </w:rPr>
      </w:pPr>
    </w:p>
    <w:p w14:paraId="7BF53EDA" w14:textId="77777777" w:rsidR="001873AB" w:rsidRPr="009872AD" w:rsidRDefault="001873AB">
      <w:pPr>
        <w:rPr>
          <w:rFonts w:cs="Times New Roman"/>
          <w:b/>
          <w:szCs w:val="22"/>
          <w:lang w:val="es-ES_tradnl"/>
        </w:rPr>
      </w:pPr>
      <w:bookmarkStart w:id="2293" w:name="_Toc396825811"/>
      <w:r w:rsidRPr="009872AD">
        <w:rPr>
          <w:b/>
          <w:szCs w:val="22"/>
        </w:rPr>
        <w:br w:type="page"/>
      </w:r>
    </w:p>
    <w:p w14:paraId="0A7938D2" w14:textId="77777777" w:rsidR="00C3257A" w:rsidRPr="009872AD" w:rsidRDefault="00CB59C8" w:rsidP="00C3257A">
      <w:pPr>
        <w:pStyle w:val="Ttulo2"/>
        <w:ind w:left="0"/>
        <w:jc w:val="center"/>
        <w:rPr>
          <w:rFonts w:ascii="Arial" w:hAnsi="Arial"/>
          <w:b/>
          <w:szCs w:val="22"/>
          <w:u w:val="none"/>
        </w:rPr>
      </w:pPr>
      <w:bookmarkStart w:id="2294" w:name="_Toc461693171"/>
      <w:r w:rsidRPr="009872AD">
        <w:rPr>
          <w:rFonts w:ascii="Arial" w:hAnsi="Arial"/>
          <w:b/>
          <w:szCs w:val="22"/>
          <w:u w:val="none"/>
        </w:rPr>
        <w:lastRenderedPageBreak/>
        <w:t>ANEXO 12</w:t>
      </w:r>
      <w:bookmarkEnd w:id="2288"/>
      <w:bookmarkEnd w:id="2293"/>
      <w:bookmarkEnd w:id="2294"/>
    </w:p>
    <w:p w14:paraId="67857B12" w14:textId="77777777" w:rsidR="00C3257A" w:rsidRPr="009872AD" w:rsidRDefault="00C3257A" w:rsidP="00C3257A">
      <w:pPr>
        <w:pStyle w:val="Ttulo2"/>
        <w:ind w:left="0"/>
        <w:jc w:val="center"/>
        <w:rPr>
          <w:rFonts w:ascii="Arial" w:hAnsi="Arial"/>
          <w:b/>
          <w:bCs w:val="0"/>
          <w:szCs w:val="22"/>
          <w:u w:val="none"/>
          <w:lang w:val="es-MX"/>
        </w:rPr>
      </w:pPr>
    </w:p>
    <w:p w14:paraId="06CF56E1" w14:textId="77777777" w:rsidR="00EC4002" w:rsidRPr="009872AD" w:rsidRDefault="00CB59C8" w:rsidP="001873AB">
      <w:pPr>
        <w:pStyle w:val="Ttulo1"/>
        <w:jc w:val="center"/>
        <w:rPr>
          <w:b w:val="0"/>
          <w:szCs w:val="22"/>
        </w:rPr>
      </w:pPr>
      <w:bookmarkStart w:id="2295" w:name="_Toc461693172"/>
      <w:r w:rsidRPr="009872AD">
        <w:rPr>
          <w:szCs w:val="22"/>
        </w:rPr>
        <w:t>ESTUDIO DE IMPACTO AMBIENTAL</w:t>
      </w:r>
      <w:bookmarkEnd w:id="2295"/>
    </w:p>
    <w:p w14:paraId="5B44BA72" w14:textId="77777777" w:rsidR="00C3257A" w:rsidRPr="009872AD" w:rsidRDefault="00C3257A" w:rsidP="00C3257A">
      <w:pPr>
        <w:pStyle w:val="Ttulo2"/>
        <w:jc w:val="center"/>
        <w:rPr>
          <w:rFonts w:ascii="Arial" w:hAnsi="Arial"/>
          <w:szCs w:val="22"/>
        </w:rPr>
      </w:pPr>
    </w:p>
    <w:p w14:paraId="76B196E8" w14:textId="77777777" w:rsidR="00A90CB6" w:rsidRPr="009872AD" w:rsidRDefault="00A90CB6">
      <w:pPr>
        <w:rPr>
          <w:rFonts w:cs="Times New Roman"/>
          <w:szCs w:val="22"/>
          <w:lang w:val="es-ES_tradnl"/>
        </w:rPr>
      </w:pPr>
      <w:r w:rsidRPr="009872AD">
        <w:rPr>
          <w:szCs w:val="22"/>
        </w:rPr>
        <w:br w:type="page"/>
      </w:r>
    </w:p>
    <w:p w14:paraId="15F726EA" w14:textId="77777777" w:rsidR="008024EC" w:rsidRPr="009872AD" w:rsidRDefault="00CB59C8" w:rsidP="009B20FE">
      <w:pPr>
        <w:pStyle w:val="Ttulo2"/>
        <w:ind w:left="0"/>
        <w:jc w:val="center"/>
        <w:rPr>
          <w:rFonts w:ascii="Arial" w:hAnsi="Arial"/>
          <w:b/>
          <w:szCs w:val="22"/>
          <w:u w:val="none"/>
        </w:rPr>
      </w:pPr>
      <w:bookmarkStart w:id="2296" w:name="_Toc396825813"/>
      <w:bookmarkStart w:id="2297" w:name="_Toc378746236"/>
      <w:bookmarkStart w:id="2298" w:name="_Toc461693173"/>
      <w:r w:rsidRPr="009872AD">
        <w:rPr>
          <w:rFonts w:ascii="Arial" w:hAnsi="Arial"/>
          <w:b/>
          <w:szCs w:val="22"/>
          <w:u w:val="none"/>
        </w:rPr>
        <w:lastRenderedPageBreak/>
        <w:t>ANEXO 13</w:t>
      </w:r>
      <w:bookmarkEnd w:id="2296"/>
      <w:bookmarkEnd w:id="2297"/>
      <w:bookmarkEnd w:id="2298"/>
    </w:p>
    <w:p w14:paraId="459C9063" w14:textId="77777777" w:rsidR="00C3257A" w:rsidRPr="009872AD" w:rsidRDefault="00C3257A" w:rsidP="00C3257A">
      <w:pPr>
        <w:pStyle w:val="Ttulo2"/>
        <w:ind w:left="0"/>
        <w:jc w:val="center"/>
        <w:rPr>
          <w:rFonts w:ascii="Arial" w:hAnsi="Arial"/>
          <w:b/>
          <w:bCs w:val="0"/>
          <w:szCs w:val="22"/>
          <w:u w:val="none"/>
          <w:lang w:val="es-MX"/>
        </w:rPr>
      </w:pPr>
    </w:p>
    <w:p w14:paraId="225BF458" w14:textId="77777777" w:rsidR="00EC4002" w:rsidRPr="009872AD" w:rsidRDefault="00CB59C8" w:rsidP="001873AB">
      <w:pPr>
        <w:pStyle w:val="Ttulo1"/>
        <w:jc w:val="center"/>
        <w:rPr>
          <w:b w:val="0"/>
          <w:szCs w:val="22"/>
        </w:rPr>
      </w:pPr>
      <w:bookmarkStart w:id="2299" w:name="_Toc461693174"/>
      <w:r w:rsidRPr="009872AD">
        <w:rPr>
          <w:szCs w:val="22"/>
        </w:rPr>
        <w:t>PROPUESTA ECONÓMICA</w:t>
      </w:r>
      <w:bookmarkEnd w:id="2299"/>
    </w:p>
    <w:p w14:paraId="3CB9874C" w14:textId="77777777" w:rsidR="00C3257A" w:rsidRPr="009872AD" w:rsidRDefault="00C3257A" w:rsidP="00C3257A">
      <w:pPr>
        <w:pStyle w:val="Ttulo2"/>
        <w:jc w:val="center"/>
        <w:rPr>
          <w:rFonts w:ascii="Arial" w:hAnsi="Arial"/>
          <w:szCs w:val="22"/>
        </w:rPr>
      </w:pPr>
    </w:p>
    <w:p w14:paraId="34883258" w14:textId="77777777" w:rsidR="00C3257A" w:rsidRPr="009872AD" w:rsidRDefault="00C3257A" w:rsidP="00C3257A">
      <w:pPr>
        <w:pStyle w:val="Ttulo2"/>
        <w:jc w:val="center"/>
        <w:rPr>
          <w:rFonts w:ascii="Arial" w:hAnsi="Arial"/>
          <w:b/>
          <w:szCs w:val="22"/>
        </w:rPr>
      </w:pPr>
    </w:p>
    <w:p w14:paraId="68003B99" w14:textId="77777777" w:rsidR="00C3257A" w:rsidRPr="009872AD" w:rsidRDefault="00C3257A" w:rsidP="00C3257A">
      <w:pPr>
        <w:pStyle w:val="Ttulo2"/>
        <w:ind w:left="0"/>
        <w:jc w:val="center"/>
        <w:rPr>
          <w:rFonts w:ascii="Arial" w:hAnsi="Arial"/>
          <w:b/>
          <w:szCs w:val="22"/>
          <w:u w:val="none"/>
        </w:rPr>
      </w:pPr>
      <w:r w:rsidRPr="009872AD">
        <w:rPr>
          <w:rFonts w:ascii="Arial" w:hAnsi="Arial"/>
          <w:b/>
          <w:szCs w:val="22"/>
        </w:rPr>
        <w:br w:type="page"/>
      </w:r>
      <w:bookmarkStart w:id="2300" w:name="_Toc396825815"/>
      <w:bookmarkStart w:id="2301" w:name="_Toc378746238"/>
      <w:bookmarkStart w:id="2302" w:name="_Toc461693175"/>
      <w:r w:rsidR="00CB59C8" w:rsidRPr="009872AD">
        <w:rPr>
          <w:rFonts w:ascii="Arial" w:hAnsi="Arial"/>
          <w:b/>
          <w:szCs w:val="22"/>
          <w:u w:val="none"/>
        </w:rPr>
        <w:lastRenderedPageBreak/>
        <w:t>ANEXO 14</w:t>
      </w:r>
      <w:bookmarkEnd w:id="2300"/>
      <w:bookmarkEnd w:id="2301"/>
      <w:bookmarkEnd w:id="2302"/>
    </w:p>
    <w:p w14:paraId="6BFB506B" w14:textId="77777777" w:rsidR="00C3257A" w:rsidRPr="009872AD" w:rsidRDefault="00C3257A" w:rsidP="00C3257A">
      <w:pPr>
        <w:rPr>
          <w:szCs w:val="22"/>
          <w:lang w:val="es-MX"/>
        </w:rPr>
      </w:pPr>
    </w:p>
    <w:p w14:paraId="23491208" w14:textId="77777777" w:rsidR="00EC4002" w:rsidRPr="009872AD" w:rsidRDefault="00CB59C8" w:rsidP="001873AB">
      <w:pPr>
        <w:pStyle w:val="Ttulo1"/>
        <w:jc w:val="center"/>
        <w:rPr>
          <w:b w:val="0"/>
          <w:szCs w:val="22"/>
        </w:rPr>
      </w:pPr>
      <w:bookmarkStart w:id="2303" w:name="_Toc461693176"/>
      <w:r w:rsidRPr="009872AD">
        <w:rPr>
          <w:szCs w:val="22"/>
        </w:rPr>
        <w:t>PROPUESTA TÉCNICA</w:t>
      </w:r>
      <w:bookmarkEnd w:id="2303"/>
    </w:p>
    <w:p w14:paraId="45458BCE" w14:textId="77777777" w:rsidR="00C3257A" w:rsidRPr="009872AD" w:rsidRDefault="00C3257A" w:rsidP="00C3257A">
      <w:pPr>
        <w:pStyle w:val="Ttulo2"/>
        <w:ind w:left="0"/>
        <w:jc w:val="center"/>
        <w:rPr>
          <w:rFonts w:ascii="Arial" w:hAnsi="Arial"/>
          <w:b/>
          <w:szCs w:val="22"/>
          <w:lang w:val="es-MX"/>
        </w:rPr>
      </w:pPr>
      <w:r w:rsidRPr="009872AD">
        <w:rPr>
          <w:rFonts w:ascii="Arial" w:hAnsi="Arial"/>
          <w:szCs w:val="22"/>
        </w:rPr>
        <w:br w:type="page"/>
      </w:r>
    </w:p>
    <w:p w14:paraId="181141F1" w14:textId="77777777" w:rsidR="00D51476" w:rsidRPr="009872AD" w:rsidRDefault="00CB59C8" w:rsidP="00D51476">
      <w:pPr>
        <w:pStyle w:val="Ttulo2"/>
        <w:ind w:left="0"/>
        <w:jc w:val="center"/>
        <w:rPr>
          <w:rFonts w:ascii="Arial" w:hAnsi="Arial"/>
          <w:b/>
          <w:szCs w:val="22"/>
          <w:u w:val="none"/>
        </w:rPr>
      </w:pPr>
      <w:bookmarkStart w:id="2304" w:name="_Toc396825817"/>
      <w:bookmarkStart w:id="2305" w:name="_Toc378746240"/>
      <w:bookmarkStart w:id="2306" w:name="_Toc461693177"/>
      <w:r w:rsidRPr="009872AD">
        <w:rPr>
          <w:rFonts w:ascii="Arial" w:hAnsi="Arial"/>
          <w:b/>
          <w:szCs w:val="22"/>
          <w:u w:val="none"/>
        </w:rPr>
        <w:lastRenderedPageBreak/>
        <w:t>ANEXO 15</w:t>
      </w:r>
      <w:bookmarkEnd w:id="2304"/>
      <w:bookmarkEnd w:id="2305"/>
      <w:bookmarkEnd w:id="2306"/>
    </w:p>
    <w:p w14:paraId="691B87CD" w14:textId="77777777" w:rsidR="00D51476" w:rsidRPr="009872AD" w:rsidRDefault="00D51476" w:rsidP="00D51476">
      <w:pPr>
        <w:pStyle w:val="Ttulo2"/>
        <w:ind w:left="0"/>
        <w:jc w:val="center"/>
        <w:rPr>
          <w:rFonts w:ascii="Arial" w:hAnsi="Arial"/>
          <w:b/>
          <w:bCs w:val="0"/>
          <w:szCs w:val="22"/>
          <w:u w:val="none"/>
          <w:lang w:val="es-MX"/>
        </w:rPr>
      </w:pPr>
    </w:p>
    <w:p w14:paraId="6035A7BA" w14:textId="77777777" w:rsidR="00EC4002" w:rsidRPr="009872AD" w:rsidRDefault="00CB59C8" w:rsidP="001873AB">
      <w:pPr>
        <w:pStyle w:val="Ttulo1"/>
        <w:jc w:val="center"/>
        <w:rPr>
          <w:b w:val="0"/>
          <w:szCs w:val="22"/>
        </w:rPr>
      </w:pPr>
      <w:bookmarkStart w:id="2307" w:name="_Toc461693178"/>
      <w:r w:rsidRPr="009872AD">
        <w:rPr>
          <w:szCs w:val="22"/>
        </w:rPr>
        <w:t>CUADRO DE PENALIDADES APLICABLES AL CONTRATO</w:t>
      </w:r>
      <w:bookmarkEnd w:id="2307"/>
    </w:p>
    <w:p w14:paraId="057065C3" w14:textId="77777777" w:rsidR="00D51476" w:rsidRPr="009872AD" w:rsidRDefault="00D51476" w:rsidP="00D51476">
      <w:pPr>
        <w:pStyle w:val="Textosinformato"/>
        <w:jc w:val="both"/>
        <w:rPr>
          <w:rFonts w:ascii="Arial" w:hAnsi="Arial"/>
          <w:szCs w:val="22"/>
          <w:lang w:val="es-MX"/>
        </w:rPr>
      </w:pPr>
    </w:p>
    <w:p w14:paraId="43FC9F7D" w14:textId="77777777" w:rsidR="00D51476" w:rsidRPr="009872AD" w:rsidRDefault="00D51476" w:rsidP="00D51476">
      <w:pPr>
        <w:pStyle w:val="Textonotapie"/>
        <w:jc w:val="both"/>
      </w:pPr>
      <w:r w:rsidRPr="009872AD">
        <w:t>Tabla Nº 1</w:t>
      </w:r>
    </w:p>
    <w:p w14:paraId="4D7F5A59" w14:textId="77777777" w:rsidR="00D51476" w:rsidRPr="009872AD" w:rsidRDefault="00D51476" w:rsidP="00D51476">
      <w:pPr>
        <w:pStyle w:val="Textonotapie"/>
        <w:jc w:val="both"/>
        <w:rPr>
          <w:szCs w:val="22"/>
          <w:lang w:val="es-ES_tradnl"/>
        </w:rPr>
      </w:pPr>
      <w:r w:rsidRPr="009872AD">
        <w:rPr>
          <w:szCs w:val="22"/>
          <w:lang w:val="es-ES_tradnl"/>
        </w:rPr>
        <w:t xml:space="preserve">Penalidades referidas al Capítulo III del Contrato: Eventos a la fecha de suscripción del Contrato </w:t>
      </w:r>
    </w:p>
    <w:p w14:paraId="29B9DD4D" w14:textId="77777777" w:rsidR="00D51476" w:rsidRPr="009872AD" w:rsidRDefault="00D51476" w:rsidP="00D51476">
      <w:pPr>
        <w:rPr>
          <w:b/>
          <w:szCs w:val="22"/>
          <w:lang w:val="es-ES_tradnl"/>
        </w:rPr>
      </w:pPr>
    </w:p>
    <w:p w14:paraId="5A6BAC10" w14:textId="77777777" w:rsidR="00D51476" w:rsidRPr="009872AD" w:rsidRDefault="00D51476" w:rsidP="00D51476">
      <w:pPr>
        <w:rPr>
          <w:szCs w:val="22"/>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8"/>
        <w:gridCol w:w="1305"/>
        <w:gridCol w:w="4940"/>
        <w:gridCol w:w="1803"/>
      </w:tblGrid>
      <w:tr w:rsidR="009F5EB3" w:rsidRPr="009872AD" w14:paraId="059B7E66" w14:textId="77777777" w:rsidTr="00CF15D6">
        <w:trPr>
          <w:jc w:val="center"/>
        </w:trPr>
        <w:tc>
          <w:tcPr>
            <w:tcW w:w="1158" w:type="dxa"/>
          </w:tcPr>
          <w:p w14:paraId="6FB4BA86" w14:textId="77777777" w:rsidR="00D51476" w:rsidRPr="009872AD" w:rsidRDefault="00D51476" w:rsidP="00CF15D6">
            <w:pPr>
              <w:rPr>
                <w:b/>
                <w:szCs w:val="22"/>
              </w:rPr>
            </w:pPr>
            <w:r w:rsidRPr="009872AD">
              <w:rPr>
                <w:b/>
                <w:szCs w:val="22"/>
              </w:rPr>
              <w:t>Cláusula Contrato</w:t>
            </w:r>
          </w:p>
        </w:tc>
        <w:tc>
          <w:tcPr>
            <w:tcW w:w="1305" w:type="dxa"/>
          </w:tcPr>
          <w:p w14:paraId="0364A949" w14:textId="77777777" w:rsidR="00D51476" w:rsidRPr="009872AD" w:rsidRDefault="00D51476" w:rsidP="00CF15D6">
            <w:pPr>
              <w:jc w:val="center"/>
              <w:rPr>
                <w:b/>
                <w:szCs w:val="22"/>
              </w:rPr>
            </w:pPr>
            <w:r w:rsidRPr="009872AD">
              <w:rPr>
                <w:b/>
                <w:szCs w:val="22"/>
              </w:rPr>
              <w:t>UIT</w:t>
            </w:r>
          </w:p>
        </w:tc>
        <w:tc>
          <w:tcPr>
            <w:tcW w:w="4940" w:type="dxa"/>
            <w:tcBorders>
              <w:bottom w:val="single" w:sz="4" w:space="0" w:color="auto"/>
            </w:tcBorders>
          </w:tcPr>
          <w:p w14:paraId="47BEF9B6" w14:textId="77777777" w:rsidR="00D51476" w:rsidRPr="009872AD" w:rsidRDefault="00D51476" w:rsidP="00CF15D6">
            <w:pPr>
              <w:jc w:val="center"/>
              <w:rPr>
                <w:b/>
                <w:szCs w:val="22"/>
              </w:rPr>
            </w:pPr>
            <w:r w:rsidRPr="009872AD">
              <w:rPr>
                <w:b/>
                <w:szCs w:val="22"/>
              </w:rPr>
              <w:t>Descripción de penalidad</w:t>
            </w:r>
          </w:p>
        </w:tc>
        <w:tc>
          <w:tcPr>
            <w:tcW w:w="1803" w:type="dxa"/>
          </w:tcPr>
          <w:p w14:paraId="047E8AB2" w14:textId="77777777" w:rsidR="00D51476" w:rsidRPr="009872AD" w:rsidRDefault="00D51476" w:rsidP="00CF15D6">
            <w:pPr>
              <w:jc w:val="center"/>
              <w:rPr>
                <w:b/>
                <w:szCs w:val="22"/>
              </w:rPr>
            </w:pPr>
            <w:r w:rsidRPr="009872AD">
              <w:rPr>
                <w:b/>
                <w:szCs w:val="22"/>
              </w:rPr>
              <w:t>Criterio de Aplicación</w:t>
            </w:r>
          </w:p>
        </w:tc>
      </w:tr>
      <w:tr w:rsidR="009F5EB3" w:rsidRPr="009872AD" w14:paraId="5466760A" w14:textId="77777777" w:rsidTr="00CF15D6">
        <w:trPr>
          <w:jc w:val="center"/>
        </w:trPr>
        <w:tc>
          <w:tcPr>
            <w:tcW w:w="1158" w:type="dxa"/>
            <w:vAlign w:val="center"/>
          </w:tcPr>
          <w:p w14:paraId="394CB738" w14:textId="77777777" w:rsidR="00D51476" w:rsidRPr="009872AD" w:rsidRDefault="00D51476" w:rsidP="00CF15D6">
            <w:pPr>
              <w:jc w:val="center"/>
              <w:rPr>
                <w:bCs w:val="0"/>
                <w:szCs w:val="22"/>
              </w:rPr>
            </w:pPr>
            <w:r w:rsidRPr="009872AD">
              <w:rPr>
                <w:bCs w:val="0"/>
                <w:szCs w:val="22"/>
              </w:rPr>
              <w:t>3.5 j)</w:t>
            </w:r>
          </w:p>
        </w:tc>
        <w:tc>
          <w:tcPr>
            <w:tcW w:w="1305" w:type="dxa"/>
          </w:tcPr>
          <w:p w14:paraId="4F1DA09B" w14:textId="77777777" w:rsidR="00D51476" w:rsidRPr="009872AD" w:rsidRDefault="00D51476" w:rsidP="00CF15D6">
            <w:pPr>
              <w:jc w:val="center"/>
              <w:rPr>
                <w:bCs w:val="0"/>
                <w:szCs w:val="22"/>
              </w:rPr>
            </w:pPr>
          </w:p>
          <w:p w14:paraId="3EA73C2A" w14:textId="77777777" w:rsidR="00D51476" w:rsidRPr="009872AD" w:rsidRDefault="00D51476" w:rsidP="00CF15D6">
            <w:pPr>
              <w:jc w:val="center"/>
              <w:rPr>
                <w:bCs w:val="0"/>
                <w:szCs w:val="22"/>
              </w:rPr>
            </w:pPr>
            <w:r w:rsidRPr="009872AD">
              <w:rPr>
                <w:bCs w:val="0"/>
              </w:rPr>
              <w:t>2</w:t>
            </w:r>
          </w:p>
        </w:tc>
        <w:tc>
          <w:tcPr>
            <w:tcW w:w="4940" w:type="dxa"/>
          </w:tcPr>
          <w:p w14:paraId="30BBF9A4" w14:textId="77777777" w:rsidR="00D51476" w:rsidRPr="009872AD" w:rsidRDefault="00D51476" w:rsidP="00CF15D6">
            <w:pPr>
              <w:jc w:val="both"/>
              <w:rPr>
                <w:szCs w:val="22"/>
              </w:rPr>
            </w:pPr>
            <w:r w:rsidRPr="009872AD">
              <w:rPr>
                <w:bCs w:val="0"/>
                <w:szCs w:val="22"/>
              </w:rPr>
              <w:t xml:space="preserve">Atraso en el pago a PROINVERSION, por concepto </w:t>
            </w:r>
            <w:r w:rsidRPr="009872AD">
              <w:t xml:space="preserve">de actos preparatorios </w:t>
            </w:r>
            <w:r w:rsidRPr="009872AD">
              <w:rPr>
                <w:bCs w:val="0"/>
                <w:szCs w:val="22"/>
              </w:rPr>
              <w:t>para el proceso de entrega de la Concesión.</w:t>
            </w:r>
          </w:p>
        </w:tc>
        <w:tc>
          <w:tcPr>
            <w:tcW w:w="1803" w:type="dxa"/>
            <w:vAlign w:val="center"/>
          </w:tcPr>
          <w:p w14:paraId="3664CF03" w14:textId="77777777" w:rsidR="00D51476" w:rsidRPr="009872AD" w:rsidRDefault="00D51476" w:rsidP="00CF15D6">
            <w:pPr>
              <w:rPr>
                <w:bCs w:val="0"/>
                <w:szCs w:val="22"/>
              </w:rPr>
            </w:pPr>
            <w:r w:rsidRPr="009872AD">
              <w:rPr>
                <w:bCs w:val="0"/>
              </w:rPr>
              <w:t>Por cada Día de atraso hasta el día 20</w:t>
            </w:r>
          </w:p>
        </w:tc>
      </w:tr>
      <w:tr w:rsidR="009F5EB3" w:rsidRPr="009872AD" w14:paraId="7C1631C5" w14:textId="77777777" w:rsidTr="00CF15D6">
        <w:trPr>
          <w:jc w:val="center"/>
        </w:trPr>
        <w:tc>
          <w:tcPr>
            <w:tcW w:w="1158" w:type="dxa"/>
            <w:vAlign w:val="center"/>
          </w:tcPr>
          <w:p w14:paraId="79CB3033" w14:textId="77777777" w:rsidR="00D51476" w:rsidRPr="009872AD" w:rsidRDefault="00D51476" w:rsidP="00CF15D6">
            <w:pPr>
              <w:jc w:val="center"/>
              <w:rPr>
                <w:bCs w:val="0"/>
                <w:szCs w:val="22"/>
              </w:rPr>
            </w:pPr>
            <w:r w:rsidRPr="009872AD">
              <w:rPr>
                <w:bCs w:val="0"/>
                <w:szCs w:val="22"/>
              </w:rPr>
              <w:t>3.5 j)</w:t>
            </w:r>
          </w:p>
        </w:tc>
        <w:tc>
          <w:tcPr>
            <w:tcW w:w="1305" w:type="dxa"/>
          </w:tcPr>
          <w:p w14:paraId="03051B2D" w14:textId="77777777" w:rsidR="00F97638" w:rsidRPr="009872AD" w:rsidRDefault="00F97638" w:rsidP="00864844">
            <w:pPr>
              <w:jc w:val="center"/>
            </w:pPr>
          </w:p>
          <w:p w14:paraId="75F0508E" w14:textId="77777777" w:rsidR="00F97638" w:rsidRPr="009872AD" w:rsidRDefault="00F97638" w:rsidP="00864844">
            <w:pPr>
              <w:jc w:val="center"/>
            </w:pPr>
          </w:p>
          <w:p w14:paraId="1F4F552C" w14:textId="77777777" w:rsidR="00D51476" w:rsidRPr="009872AD" w:rsidRDefault="00D51476" w:rsidP="00864844">
            <w:pPr>
              <w:jc w:val="center"/>
            </w:pPr>
            <w:r w:rsidRPr="009872AD">
              <w:t>5</w:t>
            </w:r>
          </w:p>
        </w:tc>
        <w:tc>
          <w:tcPr>
            <w:tcW w:w="4940" w:type="dxa"/>
          </w:tcPr>
          <w:p w14:paraId="41832DA9" w14:textId="77777777" w:rsidR="00D51476" w:rsidRPr="009872AD" w:rsidRDefault="00D51476" w:rsidP="00CF15D6">
            <w:pPr>
              <w:jc w:val="both"/>
              <w:rPr>
                <w:bCs w:val="0"/>
                <w:szCs w:val="22"/>
              </w:rPr>
            </w:pPr>
            <w:r w:rsidRPr="009872AD">
              <w:rPr>
                <w:bCs w:val="0"/>
                <w:szCs w:val="22"/>
              </w:rPr>
              <w:t xml:space="preserve">Atraso en el pago a PROINVERSION, por concepto </w:t>
            </w:r>
            <w:r w:rsidRPr="009872AD">
              <w:t xml:space="preserve">de actos preparatorios </w:t>
            </w:r>
            <w:r w:rsidRPr="009872AD">
              <w:rPr>
                <w:bCs w:val="0"/>
                <w:szCs w:val="22"/>
              </w:rPr>
              <w:t>para el proceso de entrega de la Concesión.</w:t>
            </w:r>
          </w:p>
        </w:tc>
        <w:tc>
          <w:tcPr>
            <w:tcW w:w="1803" w:type="dxa"/>
            <w:vAlign w:val="center"/>
          </w:tcPr>
          <w:p w14:paraId="607B7A78" w14:textId="77777777" w:rsidR="00D51476" w:rsidRPr="009872AD" w:rsidRDefault="00D51476" w:rsidP="00CF15D6">
            <w:pPr>
              <w:rPr>
                <w:bCs w:val="0"/>
              </w:rPr>
            </w:pPr>
            <w:r w:rsidRPr="009872AD">
              <w:rPr>
                <w:bCs w:val="0"/>
              </w:rPr>
              <w:t>Por cada Día para el periodo entre 21 y 40 días de atraso</w:t>
            </w:r>
          </w:p>
        </w:tc>
      </w:tr>
      <w:tr w:rsidR="009F5EB3" w:rsidRPr="009872AD" w14:paraId="59839937" w14:textId="77777777" w:rsidTr="00CF15D6">
        <w:trPr>
          <w:jc w:val="center"/>
        </w:trPr>
        <w:tc>
          <w:tcPr>
            <w:tcW w:w="1158" w:type="dxa"/>
            <w:vAlign w:val="center"/>
          </w:tcPr>
          <w:p w14:paraId="7A804D25" w14:textId="77777777" w:rsidR="00D51476" w:rsidRPr="009872AD" w:rsidRDefault="00D51476" w:rsidP="00CF15D6">
            <w:pPr>
              <w:jc w:val="center"/>
              <w:rPr>
                <w:bCs w:val="0"/>
                <w:szCs w:val="22"/>
              </w:rPr>
            </w:pPr>
            <w:r w:rsidRPr="009872AD">
              <w:rPr>
                <w:bCs w:val="0"/>
                <w:szCs w:val="22"/>
              </w:rPr>
              <w:t>3.5 j)</w:t>
            </w:r>
          </w:p>
        </w:tc>
        <w:tc>
          <w:tcPr>
            <w:tcW w:w="1305" w:type="dxa"/>
          </w:tcPr>
          <w:p w14:paraId="271C8AF1" w14:textId="77777777" w:rsidR="00F97638" w:rsidRPr="009872AD" w:rsidRDefault="00F97638" w:rsidP="00864844">
            <w:pPr>
              <w:jc w:val="center"/>
            </w:pPr>
          </w:p>
          <w:p w14:paraId="0D0AF4D4" w14:textId="77777777" w:rsidR="00F97638" w:rsidRPr="009872AD" w:rsidRDefault="00F97638" w:rsidP="00864844">
            <w:pPr>
              <w:jc w:val="center"/>
            </w:pPr>
          </w:p>
          <w:p w14:paraId="785F221C" w14:textId="77777777" w:rsidR="00D51476" w:rsidRPr="009872AD" w:rsidRDefault="00D51476" w:rsidP="00864844">
            <w:pPr>
              <w:jc w:val="center"/>
            </w:pPr>
            <w:r w:rsidRPr="009872AD">
              <w:t>10</w:t>
            </w:r>
          </w:p>
        </w:tc>
        <w:tc>
          <w:tcPr>
            <w:tcW w:w="4940" w:type="dxa"/>
          </w:tcPr>
          <w:p w14:paraId="74AC75BE" w14:textId="77777777" w:rsidR="00D51476" w:rsidRPr="009872AD" w:rsidRDefault="00D51476" w:rsidP="00CF15D6">
            <w:pPr>
              <w:jc w:val="both"/>
              <w:rPr>
                <w:bCs w:val="0"/>
                <w:szCs w:val="22"/>
              </w:rPr>
            </w:pPr>
            <w:r w:rsidRPr="009872AD">
              <w:rPr>
                <w:bCs w:val="0"/>
                <w:szCs w:val="22"/>
              </w:rPr>
              <w:t xml:space="preserve">Atraso en el pago a PROINVERSION, por concepto </w:t>
            </w:r>
            <w:r w:rsidRPr="009872AD">
              <w:t xml:space="preserve">de actos preparatorios </w:t>
            </w:r>
            <w:r w:rsidRPr="009872AD">
              <w:rPr>
                <w:bCs w:val="0"/>
                <w:szCs w:val="22"/>
              </w:rPr>
              <w:t>para el proceso de entrega de la Concesión.</w:t>
            </w:r>
          </w:p>
        </w:tc>
        <w:tc>
          <w:tcPr>
            <w:tcW w:w="1803" w:type="dxa"/>
            <w:vAlign w:val="center"/>
          </w:tcPr>
          <w:p w14:paraId="172DF7AE" w14:textId="77777777" w:rsidR="00D51476" w:rsidRPr="009872AD" w:rsidRDefault="00D51476" w:rsidP="00CF15D6">
            <w:pPr>
              <w:rPr>
                <w:bCs w:val="0"/>
              </w:rPr>
            </w:pPr>
            <w:r w:rsidRPr="009872AD">
              <w:rPr>
                <w:bCs w:val="0"/>
              </w:rPr>
              <w:t>Por cada Día para el periodo entre 41 y 60 días de atraso</w:t>
            </w:r>
          </w:p>
        </w:tc>
      </w:tr>
      <w:tr w:rsidR="00D51476" w:rsidRPr="009872AD" w14:paraId="636BB325" w14:textId="77777777" w:rsidTr="00CF15D6">
        <w:trPr>
          <w:jc w:val="center"/>
        </w:trPr>
        <w:tc>
          <w:tcPr>
            <w:tcW w:w="1158" w:type="dxa"/>
            <w:vAlign w:val="center"/>
          </w:tcPr>
          <w:p w14:paraId="2899A601" w14:textId="77777777" w:rsidR="00D51476" w:rsidRPr="009872AD" w:rsidRDefault="00D51476" w:rsidP="00CF15D6">
            <w:pPr>
              <w:jc w:val="center"/>
              <w:rPr>
                <w:bCs w:val="0"/>
                <w:szCs w:val="22"/>
              </w:rPr>
            </w:pPr>
            <w:r w:rsidRPr="009872AD">
              <w:rPr>
                <w:bCs w:val="0"/>
                <w:szCs w:val="22"/>
              </w:rPr>
              <w:t>3.5 j)</w:t>
            </w:r>
          </w:p>
        </w:tc>
        <w:tc>
          <w:tcPr>
            <w:tcW w:w="1305" w:type="dxa"/>
          </w:tcPr>
          <w:p w14:paraId="298231BB" w14:textId="77777777" w:rsidR="00F97638" w:rsidRPr="009872AD" w:rsidRDefault="00F97638" w:rsidP="00CF15D6">
            <w:pPr>
              <w:jc w:val="center"/>
              <w:rPr>
                <w:bCs w:val="0"/>
                <w:szCs w:val="22"/>
              </w:rPr>
            </w:pPr>
          </w:p>
          <w:p w14:paraId="02BAA3B6" w14:textId="77777777" w:rsidR="00F97638" w:rsidRPr="009872AD" w:rsidRDefault="00F97638" w:rsidP="00CF15D6">
            <w:pPr>
              <w:jc w:val="center"/>
              <w:rPr>
                <w:bCs w:val="0"/>
                <w:szCs w:val="22"/>
              </w:rPr>
            </w:pPr>
          </w:p>
          <w:p w14:paraId="4D272940" w14:textId="77777777" w:rsidR="00D51476" w:rsidRPr="009872AD" w:rsidRDefault="00D51476" w:rsidP="00CF15D6">
            <w:pPr>
              <w:jc w:val="center"/>
              <w:rPr>
                <w:bCs w:val="0"/>
                <w:szCs w:val="22"/>
              </w:rPr>
            </w:pPr>
            <w:r w:rsidRPr="009872AD">
              <w:rPr>
                <w:bCs w:val="0"/>
                <w:szCs w:val="22"/>
              </w:rPr>
              <w:t>20</w:t>
            </w:r>
          </w:p>
        </w:tc>
        <w:tc>
          <w:tcPr>
            <w:tcW w:w="4940" w:type="dxa"/>
          </w:tcPr>
          <w:p w14:paraId="72665590" w14:textId="77777777" w:rsidR="00D51476" w:rsidRPr="009872AD" w:rsidRDefault="00D51476" w:rsidP="00CF15D6">
            <w:pPr>
              <w:jc w:val="both"/>
              <w:rPr>
                <w:bCs w:val="0"/>
                <w:szCs w:val="22"/>
              </w:rPr>
            </w:pPr>
            <w:r w:rsidRPr="009872AD">
              <w:rPr>
                <w:bCs w:val="0"/>
                <w:szCs w:val="22"/>
              </w:rPr>
              <w:t xml:space="preserve">Atraso en el pago a PROINVERSION, por concepto </w:t>
            </w:r>
            <w:r w:rsidRPr="009872AD">
              <w:t xml:space="preserve">de actos preparatorios </w:t>
            </w:r>
            <w:r w:rsidRPr="009872AD">
              <w:rPr>
                <w:bCs w:val="0"/>
                <w:szCs w:val="22"/>
              </w:rPr>
              <w:t>para el proceso de entrega de la Concesión.</w:t>
            </w:r>
          </w:p>
        </w:tc>
        <w:tc>
          <w:tcPr>
            <w:tcW w:w="1803" w:type="dxa"/>
            <w:vAlign w:val="center"/>
          </w:tcPr>
          <w:p w14:paraId="5AED79EF" w14:textId="77777777" w:rsidR="00D51476" w:rsidRPr="009872AD" w:rsidRDefault="00D51476" w:rsidP="00CF15D6">
            <w:pPr>
              <w:rPr>
                <w:bCs w:val="0"/>
              </w:rPr>
            </w:pPr>
            <w:r w:rsidRPr="009872AD">
              <w:rPr>
                <w:bCs w:val="0"/>
              </w:rPr>
              <w:t>Por cada Día para el periodo que supere los 60 días de atraso</w:t>
            </w:r>
          </w:p>
        </w:tc>
      </w:tr>
    </w:tbl>
    <w:p w14:paraId="35C46CCE" w14:textId="77777777" w:rsidR="00D51476" w:rsidRPr="009872AD" w:rsidRDefault="00D51476" w:rsidP="00D51476">
      <w:pPr>
        <w:pStyle w:val="Textonotapie"/>
        <w:jc w:val="both"/>
      </w:pPr>
    </w:p>
    <w:p w14:paraId="4B8EF6EC" w14:textId="77777777" w:rsidR="00D51476" w:rsidRPr="009872AD" w:rsidRDefault="00D51476" w:rsidP="00D51476">
      <w:pPr>
        <w:pStyle w:val="Textonotapie"/>
        <w:jc w:val="both"/>
      </w:pPr>
    </w:p>
    <w:p w14:paraId="46A39EA4" w14:textId="77777777" w:rsidR="00D51476" w:rsidRPr="009872AD" w:rsidRDefault="00D51476" w:rsidP="00D51476">
      <w:pPr>
        <w:pStyle w:val="Textonotapie"/>
        <w:jc w:val="both"/>
      </w:pPr>
    </w:p>
    <w:p w14:paraId="0E09CA6E" w14:textId="77777777" w:rsidR="00D51476" w:rsidRPr="009872AD" w:rsidRDefault="00D51476" w:rsidP="00D51476">
      <w:pPr>
        <w:pStyle w:val="Textonotapie"/>
        <w:jc w:val="both"/>
        <w:rPr>
          <w:lang w:val="es-ES_tradnl"/>
        </w:rPr>
      </w:pPr>
      <w:r w:rsidRPr="009872AD">
        <w:t>Tabla Nº 2</w:t>
      </w:r>
    </w:p>
    <w:p w14:paraId="28A79110" w14:textId="77777777" w:rsidR="00D51476" w:rsidRPr="009872AD" w:rsidRDefault="00D51476" w:rsidP="00D51476">
      <w:pPr>
        <w:pStyle w:val="Textosinformato"/>
        <w:jc w:val="both"/>
        <w:rPr>
          <w:rFonts w:ascii="Arial" w:hAnsi="Arial"/>
          <w:szCs w:val="22"/>
          <w:lang w:val="es-MX"/>
        </w:rPr>
      </w:pPr>
      <w:r w:rsidRPr="009872AD">
        <w:rPr>
          <w:rFonts w:ascii="Arial" w:hAnsi="Arial"/>
          <w:szCs w:val="22"/>
          <w:lang w:val="es-MX"/>
        </w:rPr>
        <w:t xml:space="preserve">Penalidades referidas al Capítulo V del Contrato: Régimen de Bienes </w:t>
      </w:r>
    </w:p>
    <w:p w14:paraId="3F74E802" w14:textId="77777777" w:rsidR="00D51476" w:rsidRPr="009872AD" w:rsidRDefault="00D51476" w:rsidP="00D51476">
      <w:pPr>
        <w:rPr>
          <w:b/>
          <w:szCs w:val="22"/>
          <w:lang w:val="es-MX"/>
        </w:rPr>
      </w:pPr>
    </w:p>
    <w:p w14:paraId="02F55C5D" w14:textId="77777777" w:rsidR="00D51476" w:rsidRPr="009872AD" w:rsidRDefault="00D51476" w:rsidP="00D51476">
      <w:pPr>
        <w:pStyle w:val="Textosinformato"/>
        <w:jc w:val="both"/>
        <w:rPr>
          <w:rFonts w:ascii="Arial" w:hAnsi="Arial"/>
          <w:szCs w:val="22"/>
          <w:lang w:val="es-MX"/>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1198"/>
        <w:gridCol w:w="4820"/>
        <w:gridCol w:w="1984"/>
      </w:tblGrid>
      <w:tr w:rsidR="009F5EB3" w:rsidRPr="009872AD" w14:paraId="54B35306" w14:textId="77777777" w:rsidTr="00CF15D6">
        <w:tc>
          <w:tcPr>
            <w:tcW w:w="1140" w:type="dxa"/>
          </w:tcPr>
          <w:p w14:paraId="19E501C7" w14:textId="77777777" w:rsidR="00D51476" w:rsidRPr="009872AD" w:rsidRDefault="00D51476" w:rsidP="00CF15D6">
            <w:pPr>
              <w:rPr>
                <w:b/>
                <w:szCs w:val="22"/>
              </w:rPr>
            </w:pPr>
            <w:r w:rsidRPr="009872AD">
              <w:rPr>
                <w:b/>
                <w:szCs w:val="22"/>
              </w:rPr>
              <w:t>Cláusula Contrato</w:t>
            </w:r>
          </w:p>
        </w:tc>
        <w:tc>
          <w:tcPr>
            <w:tcW w:w="1198" w:type="dxa"/>
          </w:tcPr>
          <w:p w14:paraId="0181E64C" w14:textId="77777777" w:rsidR="00D51476" w:rsidRPr="009872AD" w:rsidRDefault="00D51476" w:rsidP="00CF15D6">
            <w:pPr>
              <w:jc w:val="center"/>
              <w:rPr>
                <w:b/>
                <w:szCs w:val="22"/>
              </w:rPr>
            </w:pPr>
            <w:r w:rsidRPr="009872AD">
              <w:rPr>
                <w:b/>
                <w:szCs w:val="22"/>
              </w:rPr>
              <w:t>UIT</w:t>
            </w:r>
          </w:p>
        </w:tc>
        <w:tc>
          <w:tcPr>
            <w:tcW w:w="4820" w:type="dxa"/>
          </w:tcPr>
          <w:p w14:paraId="6F6CA229" w14:textId="77777777" w:rsidR="00D51476" w:rsidRPr="009872AD" w:rsidRDefault="00D51476" w:rsidP="00CF15D6">
            <w:pPr>
              <w:jc w:val="center"/>
              <w:rPr>
                <w:b/>
                <w:szCs w:val="22"/>
              </w:rPr>
            </w:pPr>
            <w:r w:rsidRPr="009872AD">
              <w:rPr>
                <w:b/>
                <w:szCs w:val="22"/>
              </w:rPr>
              <w:t>Descripción de penalidad</w:t>
            </w:r>
          </w:p>
        </w:tc>
        <w:tc>
          <w:tcPr>
            <w:tcW w:w="1984" w:type="dxa"/>
          </w:tcPr>
          <w:p w14:paraId="3595F3B6" w14:textId="77777777" w:rsidR="00D51476" w:rsidRPr="009872AD" w:rsidRDefault="00D51476" w:rsidP="00CF15D6">
            <w:pPr>
              <w:jc w:val="center"/>
              <w:rPr>
                <w:b/>
                <w:szCs w:val="22"/>
              </w:rPr>
            </w:pPr>
            <w:r w:rsidRPr="009872AD">
              <w:rPr>
                <w:b/>
                <w:szCs w:val="22"/>
              </w:rPr>
              <w:t>Criterio de Aplicación</w:t>
            </w:r>
          </w:p>
        </w:tc>
      </w:tr>
      <w:tr w:rsidR="009F5EB3" w:rsidRPr="009872AD" w14:paraId="0E04CD4B" w14:textId="77777777" w:rsidTr="00CF15D6">
        <w:tc>
          <w:tcPr>
            <w:tcW w:w="1140" w:type="dxa"/>
            <w:vAlign w:val="center"/>
          </w:tcPr>
          <w:p w14:paraId="7E84F913" w14:textId="77777777" w:rsidR="00D51476" w:rsidRPr="009872AD" w:rsidRDefault="00D51476" w:rsidP="00DD44FA">
            <w:pPr>
              <w:jc w:val="center"/>
              <w:rPr>
                <w:bCs w:val="0"/>
                <w:szCs w:val="22"/>
              </w:rPr>
            </w:pPr>
            <w:r w:rsidRPr="009872AD">
              <w:rPr>
                <w:bCs w:val="0"/>
                <w:szCs w:val="22"/>
              </w:rPr>
              <w:t>5.1</w:t>
            </w:r>
            <w:r w:rsidR="00DD44FA" w:rsidRPr="009872AD">
              <w:rPr>
                <w:bCs w:val="0"/>
                <w:szCs w:val="22"/>
              </w:rPr>
              <w:t>8</w:t>
            </w:r>
          </w:p>
        </w:tc>
        <w:tc>
          <w:tcPr>
            <w:tcW w:w="1198" w:type="dxa"/>
          </w:tcPr>
          <w:p w14:paraId="4E543D52" w14:textId="77777777" w:rsidR="00D51476" w:rsidRPr="009872AD" w:rsidRDefault="00D51476" w:rsidP="00864844">
            <w:pPr>
              <w:jc w:val="center"/>
            </w:pPr>
          </w:p>
          <w:p w14:paraId="10C15087" w14:textId="77777777" w:rsidR="00D51476" w:rsidRPr="009872AD" w:rsidRDefault="00D51476" w:rsidP="00864844">
            <w:pPr>
              <w:jc w:val="center"/>
              <w:rPr>
                <w:szCs w:val="22"/>
              </w:rPr>
            </w:pPr>
            <w:r w:rsidRPr="009872AD">
              <w:t>2</w:t>
            </w:r>
          </w:p>
        </w:tc>
        <w:tc>
          <w:tcPr>
            <w:tcW w:w="4820" w:type="dxa"/>
          </w:tcPr>
          <w:p w14:paraId="633B076F" w14:textId="77777777" w:rsidR="00D51476" w:rsidRPr="009872AD" w:rsidRDefault="00D51476" w:rsidP="00CF15D6">
            <w:pPr>
              <w:jc w:val="both"/>
              <w:rPr>
                <w:bCs w:val="0"/>
                <w:szCs w:val="22"/>
              </w:rPr>
            </w:pPr>
            <w:r w:rsidRPr="009872AD">
              <w:rPr>
                <w:bCs w:val="0"/>
                <w:szCs w:val="22"/>
              </w:rPr>
              <w:t>Atraso en la reposición de los Bienes  de la Concesión sobre el plazo máximo indicado.</w:t>
            </w:r>
          </w:p>
        </w:tc>
        <w:tc>
          <w:tcPr>
            <w:tcW w:w="1984" w:type="dxa"/>
          </w:tcPr>
          <w:p w14:paraId="6A991699" w14:textId="77777777" w:rsidR="00D51476" w:rsidRPr="009872AD" w:rsidRDefault="00D51476" w:rsidP="00CF15D6">
            <w:pPr>
              <w:jc w:val="both"/>
              <w:rPr>
                <w:bCs w:val="0"/>
                <w:szCs w:val="22"/>
              </w:rPr>
            </w:pPr>
            <w:r w:rsidRPr="009872AD">
              <w:rPr>
                <w:bCs w:val="0"/>
              </w:rPr>
              <w:t>Cada Día de atraso</w:t>
            </w:r>
          </w:p>
        </w:tc>
      </w:tr>
      <w:tr w:rsidR="00D51476" w:rsidRPr="009872AD" w14:paraId="261E5B1D" w14:textId="77777777" w:rsidTr="00CF15D6">
        <w:tc>
          <w:tcPr>
            <w:tcW w:w="1140" w:type="dxa"/>
            <w:vAlign w:val="center"/>
          </w:tcPr>
          <w:p w14:paraId="69446453" w14:textId="77777777" w:rsidR="00D51476" w:rsidRPr="009872AD" w:rsidRDefault="00D51476" w:rsidP="00CF15D6">
            <w:pPr>
              <w:jc w:val="center"/>
              <w:rPr>
                <w:bCs w:val="0"/>
                <w:szCs w:val="22"/>
              </w:rPr>
            </w:pPr>
            <w:r w:rsidRPr="009872AD">
              <w:rPr>
                <w:bCs w:val="0"/>
                <w:szCs w:val="22"/>
              </w:rPr>
              <w:t>5.3</w:t>
            </w:r>
            <w:r w:rsidR="00DD44FA" w:rsidRPr="009872AD">
              <w:rPr>
                <w:bCs w:val="0"/>
                <w:szCs w:val="22"/>
              </w:rPr>
              <w:t>4</w:t>
            </w:r>
          </w:p>
        </w:tc>
        <w:tc>
          <w:tcPr>
            <w:tcW w:w="1198" w:type="dxa"/>
          </w:tcPr>
          <w:p w14:paraId="7FC9B930" w14:textId="77777777" w:rsidR="00D51476" w:rsidRPr="009872AD" w:rsidRDefault="00D51476" w:rsidP="00864844">
            <w:pPr>
              <w:jc w:val="center"/>
              <w:rPr>
                <w:szCs w:val="22"/>
              </w:rPr>
            </w:pPr>
            <w:r w:rsidRPr="009872AD">
              <w:t>5</w:t>
            </w:r>
          </w:p>
        </w:tc>
        <w:tc>
          <w:tcPr>
            <w:tcW w:w="4820" w:type="dxa"/>
          </w:tcPr>
          <w:p w14:paraId="78D25BFF" w14:textId="77777777" w:rsidR="00D51476" w:rsidRPr="009872AD" w:rsidRDefault="00D51476" w:rsidP="00CF15D6">
            <w:pPr>
              <w:jc w:val="both"/>
              <w:rPr>
                <w:bCs w:val="0"/>
                <w:szCs w:val="22"/>
              </w:rPr>
            </w:pPr>
            <w:r w:rsidRPr="009872AD">
              <w:rPr>
                <w:bCs w:val="0"/>
                <w:szCs w:val="22"/>
              </w:rPr>
              <w:t xml:space="preserve">No ejercer las defensas posesorias  </w:t>
            </w:r>
          </w:p>
        </w:tc>
        <w:tc>
          <w:tcPr>
            <w:tcW w:w="1984" w:type="dxa"/>
          </w:tcPr>
          <w:p w14:paraId="392045B1" w14:textId="77777777" w:rsidR="00D51476" w:rsidRPr="009872AD" w:rsidRDefault="00D51476" w:rsidP="00CF15D6">
            <w:pPr>
              <w:jc w:val="both"/>
              <w:rPr>
                <w:bCs w:val="0"/>
                <w:szCs w:val="22"/>
              </w:rPr>
            </w:pPr>
            <w:r w:rsidRPr="009872AD">
              <w:rPr>
                <w:bCs w:val="0"/>
                <w:lang w:val="es-ES_tradnl"/>
              </w:rPr>
              <w:t>Cada vez</w:t>
            </w:r>
          </w:p>
        </w:tc>
      </w:tr>
    </w:tbl>
    <w:p w14:paraId="759A29C5" w14:textId="77777777" w:rsidR="00D51476" w:rsidRPr="009872AD" w:rsidRDefault="00D51476" w:rsidP="00D51476">
      <w:pPr>
        <w:pStyle w:val="Textosinformato"/>
        <w:jc w:val="both"/>
        <w:rPr>
          <w:rFonts w:ascii="Arial" w:hAnsi="Arial"/>
          <w:szCs w:val="22"/>
          <w:lang w:val="es-MX"/>
        </w:rPr>
      </w:pPr>
    </w:p>
    <w:p w14:paraId="36415A49" w14:textId="77777777" w:rsidR="00D51476" w:rsidRPr="009872AD" w:rsidRDefault="00D51476" w:rsidP="00D51476">
      <w:pPr>
        <w:pStyle w:val="Textosinformato"/>
        <w:jc w:val="both"/>
        <w:rPr>
          <w:rFonts w:ascii="Arial" w:hAnsi="Arial"/>
          <w:szCs w:val="22"/>
          <w:lang w:val="es-MX"/>
        </w:rPr>
      </w:pPr>
    </w:p>
    <w:p w14:paraId="043175C5" w14:textId="77777777" w:rsidR="00D51476" w:rsidRPr="009872AD" w:rsidRDefault="00D51476" w:rsidP="00D51476">
      <w:pPr>
        <w:pStyle w:val="Textosinformato"/>
        <w:jc w:val="both"/>
        <w:rPr>
          <w:rFonts w:ascii="Arial" w:hAnsi="Arial"/>
          <w:szCs w:val="22"/>
          <w:lang w:val="es-MX"/>
        </w:rPr>
      </w:pPr>
    </w:p>
    <w:p w14:paraId="787FB279" w14:textId="77777777" w:rsidR="00D51476" w:rsidRPr="009872AD" w:rsidRDefault="00D51476" w:rsidP="00D51476">
      <w:pPr>
        <w:pStyle w:val="Textonotapie"/>
        <w:jc w:val="both"/>
        <w:rPr>
          <w:lang w:val="es-ES_tradnl"/>
        </w:rPr>
      </w:pPr>
      <w:r w:rsidRPr="009872AD">
        <w:t>Tabla Nº 3</w:t>
      </w:r>
    </w:p>
    <w:p w14:paraId="55EEB6BB" w14:textId="77777777" w:rsidR="00D51476" w:rsidRPr="009872AD" w:rsidRDefault="00D51476" w:rsidP="00D51476">
      <w:pPr>
        <w:pStyle w:val="Textosinformato"/>
        <w:jc w:val="both"/>
        <w:rPr>
          <w:rFonts w:ascii="Arial" w:hAnsi="Arial"/>
          <w:szCs w:val="22"/>
          <w:lang w:val="es-MX"/>
        </w:rPr>
      </w:pPr>
      <w:r w:rsidRPr="009872AD">
        <w:rPr>
          <w:rFonts w:ascii="Arial" w:hAnsi="Arial"/>
          <w:szCs w:val="22"/>
          <w:lang w:val="es-MX"/>
        </w:rPr>
        <w:t xml:space="preserve">Penalidades referidas al Capítulo VI del Contrato: Ejecución de Obras </w:t>
      </w:r>
    </w:p>
    <w:p w14:paraId="41E4F7A1" w14:textId="77777777" w:rsidR="00D51476" w:rsidRPr="009872AD" w:rsidRDefault="00D51476" w:rsidP="00D51476">
      <w:pPr>
        <w:pStyle w:val="Textosinformato"/>
        <w:jc w:val="both"/>
        <w:rPr>
          <w:rFonts w:ascii="Arial" w:hAnsi="Arial"/>
          <w:szCs w:val="22"/>
          <w:lang w:val="es-MX"/>
        </w:rPr>
      </w:pPr>
    </w:p>
    <w:p w14:paraId="07FCB136" w14:textId="77777777" w:rsidR="00D51476" w:rsidRPr="009872AD" w:rsidRDefault="00D51476" w:rsidP="00D51476">
      <w:pPr>
        <w:pStyle w:val="Textosinformato"/>
        <w:jc w:val="both"/>
        <w:rPr>
          <w:rFonts w:ascii="Arial" w:hAnsi="Arial"/>
          <w:b/>
          <w:bCs w:val="0"/>
          <w:szCs w:val="22"/>
          <w:lang w:val="es-C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216"/>
        <w:gridCol w:w="4968"/>
        <w:gridCol w:w="1824"/>
      </w:tblGrid>
      <w:tr w:rsidR="009F5EB3" w:rsidRPr="009872AD" w14:paraId="5C9923EA" w14:textId="77777777" w:rsidTr="00CF15D6">
        <w:tc>
          <w:tcPr>
            <w:tcW w:w="1134" w:type="dxa"/>
          </w:tcPr>
          <w:p w14:paraId="0427104E" w14:textId="77777777" w:rsidR="00D51476" w:rsidRPr="009872AD" w:rsidRDefault="00D51476" w:rsidP="00CF15D6">
            <w:pPr>
              <w:rPr>
                <w:b/>
                <w:szCs w:val="22"/>
              </w:rPr>
            </w:pPr>
            <w:r w:rsidRPr="009872AD">
              <w:rPr>
                <w:b/>
                <w:szCs w:val="22"/>
              </w:rPr>
              <w:t>Cláusula Contrato</w:t>
            </w:r>
          </w:p>
        </w:tc>
        <w:tc>
          <w:tcPr>
            <w:tcW w:w="1216" w:type="dxa"/>
          </w:tcPr>
          <w:p w14:paraId="69A92FD7" w14:textId="77777777" w:rsidR="00D51476" w:rsidRPr="009872AD" w:rsidRDefault="00D51476" w:rsidP="00CF15D6">
            <w:pPr>
              <w:jc w:val="center"/>
              <w:rPr>
                <w:b/>
                <w:szCs w:val="22"/>
              </w:rPr>
            </w:pPr>
            <w:r w:rsidRPr="009872AD">
              <w:rPr>
                <w:b/>
                <w:szCs w:val="22"/>
              </w:rPr>
              <w:t>Monto/UIT</w:t>
            </w:r>
          </w:p>
        </w:tc>
        <w:tc>
          <w:tcPr>
            <w:tcW w:w="4968" w:type="dxa"/>
          </w:tcPr>
          <w:p w14:paraId="1A9D2B17" w14:textId="77777777" w:rsidR="00D51476" w:rsidRPr="009872AD" w:rsidRDefault="00D51476" w:rsidP="00CF15D6">
            <w:pPr>
              <w:jc w:val="center"/>
              <w:rPr>
                <w:b/>
                <w:szCs w:val="22"/>
              </w:rPr>
            </w:pPr>
            <w:r w:rsidRPr="009872AD">
              <w:rPr>
                <w:b/>
                <w:szCs w:val="22"/>
              </w:rPr>
              <w:t>Descripción de penalidad</w:t>
            </w:r>
          </w:p>
        </w:tc>
        <w:tc>
          <w:tcPr>
            <w:tcW w:w="1824" w:type="dxa"/>
          </w:tcPr>
          <w:p w14:paraId="1A8ADEFC" w14:textId="77777777" w:rsidR="00D51476" w:rsidRPr="009872AD" w:rsidRDefault="00D51476" w:rsidP="00CF15D6">
            <w:pPr>
              <w:jc w:val="center"/>
              <w:rPr>
                <w:b/>
                <w:szCs w:val="22"/>
              </w:rPr>
            </w:pPr>
            <w:r w:rsidRPr="009872AD">
              <w:rPr>
                <w:b/>
                <w:szCs w:val="22"/>
              </w:rPr>
              <w:t>Criterio de Aplicación</w:t>
            </w:r>
          </w:p>
        </w:tc>
      </w:tr>
      <w:tr w:rsidR="009F5EB3" w:rsidRPr="009872AD" w14:paraId="27818623" w14:textId="77777777" w:rsidTr="00CF15D6">
        <w:tc>
          <w:tcPr>
            <w:tcW w:w="1134" w:type="dxa"/>
          </w:tcPr>
          <w:p w14:paraId="7A03B4F3" w14:textId="77777777" w:rsidR="00D51476" w:rsidRPr="009872AD" w:rsidRDefault="00D51476" w:rsidP="00CF15D6">
            <w:pPr>
              <w:jc w:val="center"/>
              <w:rPr>
                <w:szCs w:val="22"/>
              </w:rPr>
            </w:pPr>
            <w:r w:rsidRPr="009872AD">
              <w:rPr>
                <w:szCs w:val="22"/>
              </w:rPr>
              <w:t>6.2</w:t>
            </w:r>
          </w:p>
          <w:p w14:paraId="7B41D286" w14:textId="77777777" w:rsidR="00D51476" w:rsidRPr="009872AD" w:rsidRDefault="00D51476" w:rsidP="00CF15D6">
            <w:pPr>
              <w:jc w:val="center"/>
              <w:rPr>
                <w:b/>
                <w:szCs w:val="22"/>
              </w:rPr>
            </w:pPr>
            <w:r w:rsidRPr="009872AD">
              <w:rPr>
                <w:szCs w:val="22"/>
              </w:rPr>
              <w:t>Anexo 6</w:t>
            </w:r>
          </w:p>
        </w:tc>
        <w:tc>
          <w:tcPr>
            <w:tcW w:w="1216" w:type="dxa"/>
          </w:tcPr>
          <w:p w14:paraId="27364F73" w14:textId="77777777" w:rsidR="00D51476" w:rsidRPr="009872AD" w:rsidRDefault="00D51476" w:rsidP="00864844">
            <w:pPr>
              <w:jc w:val="center"/>
            </w:pPr>
            <w:r w:rsidRPr="009872AD">
              <w:t>10</w:t>
            </w:r>
          </w:p>
        </w:tc>
        <w:tc>
          <w:tcPr>
            <w:tcW w:w="4968" w:type="dxa"/>
          </w:tcPr>
          <w:p w14:paraId="6992B07D" w14:textId="77777777" w:rsidR="00D51476" w:rsidRPr="009872AD" w:rsidRDefault="00D51476" w:rsidP="00CF15D6">
            <w:pPr>
              <w:jc w:val="both"/>
              <w:rPr>
                <w:szCs w:val="22"/>
              </w:rPr>
            </w:pPr>
            <w:r w:rsidRPr="009872AD">
              <w:rPr>
                <w:szCs w:val="22"/>
              </w:rPr>
              <w:t>Elaborar el EDI sin observar las disposiciones previstas en el Anexo 6 y en la Cláusula 6.2 del Contrato de Concesión.</w:t>
            </w:r>
          </w:p>
        </w:tc>
        <w:tc>
          <w:tcPr>
            <w:tcW w:w="1824" w:type="dxa"/>
          </w:tcPr>
          <w:p w14:paraId="3B8990B7" w14:textId="77777777" w:rsidR="00D51476" w:rsidRPr="009872AD" w:rsidRDefault="00D51476" w:rsidP="00CF15D6">
            <w:pPr>
              <w:jc w:val="center"/>
              <w:rPr>
                <w:b/>
                <w:szCs w:val="22"/>
              </w:rPr>
            </w:pPr>
            <w:r w:rsidRPr="009872AD">
              <w:rPr>
                <w:bCs w:val="0"/>
              </w:rPr>
              <w:t>Cada vez</w:t>
            </w:r>
          </w:p>
        </w:tc>
      </w:tr>
      <w:tr w:rsidR="009F5EB3" w:rsidRPr="009872AD" w14:paraId="022BE322" w14:textId="77777777" w:rsidTr="00CF15D6">
        <w:trPr>
          <w:trHeight w:val="596"/>
        </w:trPr>
        <w:tc>
          <w:tcPr>
            <w:tcW w:w="1134" w:type="dxa"/>
            <w:vAlign w:val="center"/>
          </w:tcPr>
          <w:p w14:paraId="2F03B566" w14:textId="77777777" w:rsidR="00D51476" w:rsidRPr="009872AD" w:rsidRDefault="00D51476" w:rsidP="00CF15D6">
            <w:pPr>
              <w:jc w:val="center"/>
              <w:rPr>
                <w:bCs w:val="0"/>
                <w:szCs w:val="22"/>
              </w:rPr>
            </w:pPr>
            <w:r w:rsidRPr="009872AD">
              <w:rPr>
                <w:bCs w:val="0"/>
                <w:szCs w:val="22"/>
              </w:rPr>
              <w:t>6.</w:t>
            </w:r>
            <w:r w:rsidR="00142450" w:rsidRPr="009872AD">
              <w:rPr>
                <w:bCs w:val="0"/>
                <w:szCs w:val="22"/>
              </w:rPr>
              <w:t>8</w:t>
            </w:r>
          </w:p>
        </w:tc>
        <w:tc>
          <w:tcPr>
            <w:tcW w:w="1216" w:type="dxa"/>
            <w:vAlign w:val="center"/>
          </w:tcPr>
          <w:p w14:paraId="3C52C4E0" w14:textId="77777777" w:rsidR="00D51476" w:rsidRPr="009872AD" w:rsidRDefault="00D51476" w:rsidP="00CF15D6">
            <w:pPr>
              <w:spacing w:after="100" w:afterAutospacing="1"/>
              <w:jc w:val="center"/>
              <w:rPr>
                <w:bCs w:val="0"/>
                <w:szCs w:val="22"/>
              </w:rPr>
            </w:pPr>
            <w:r w:rsidRPr="009872AD">
              <w:rPr>
                <w:bCs w:val="0"/>
                <w:sz w:val="18"/>
                <w:szCs w:val="22"/>
              </w:rPr>
              <w:t xml:space="preserve">0.03 </w:t>
            </w:r>
            <w:r w:rsidRPr="009872AD">
              <w:rPr>
                <w:bCs w:val="0"/>
                <w:sz w:val="18"/>
                <w:szCs w:val="22"/>
                <w:vertAlign w:val="superscript"/>
              </w:rPr>
              <w:t>0</w:t>
            </w:r>
            <w:r w:rsidRPr="009872AD">
              <w:rPr>
                <w:bCs w:val="0"/>
                <w:sz w:val="18"/>
                <w:szCs w:val="22"/>
              </w:rPr>
              <w:t>/</w:t>
            </w:r>
            <w:r w:rsidRPr="009872AD">
              <w:rPr>
                <w:bCs w:val="0"/>
                <w:sz w:val="18"/>
                <w:szCs w:val="22"/>
                <w:vertAlign w:val="subscript"/>
              </w:rPr>
              <w:t>0</w:t>
            </w:r>
            <w:r w:rsidRPr="009872AD">
              <w:rPr>
                <w:sz w:val="18"/>
              </w:rPr>
              <w:t xml:space="preserve">del presupuesto contenido en </w:t>
            </w:r>
            <w:r w:rsidRPr="009872AD">
              <w:rPr>
                <w:sz w:val="18"/>
              </w:rPr>
              <w:lastRenderedPageBreak/>
              <w:t>el EDI y EIA para las Obras Obligatorias.</w:t>
            </w:r>
          </w:p>
        </w:tc>
        <w:tc>
          <w:tcPr>
            <w:tcW w:w="4968" w:type="dxa"/>
          </w:tcPr>
          <w:p w14:paraId="4E578F67" w14:textId="77777777" w:rsidR="00D51476" w:rsidRPr="009872AD" w:rsidRDefault="00D51476" w:rsidP="00CF15D6">
            <w:pPr>
              <w:jc w:val="both"/>
              <w:rPr>
                <w:bCs w:val="0"/>
                <w:szCs w:val="22"/>
              </w:rPr>
            </w:pPr>
            <w:r w:rsidRPr="009872AD">
              <w:rPr>
                <w:bCs w:val="0"/>
                <w:szCs w:val="22"/>
              </w:rPr>
              <w:lastRenderedPageBreak/>
              <w:t>Atraso en el inicio y en el término de ejecución de las obras obligatorias.</w:t>
            </w:r>
          </w:p>
        </w:tc>
        <w:tc>
          <w:tcPr>
            <w:tcW w:w="1824" w:type="dxa"/>
            <w:vAlign w:val="center"/>
          </w:tcPr>
          <w:p w14:paraId="10254DF1" w14:textId="77777777" w:rsidR="00D51476" w:rsidRPr="009872AD" w:rsidRDefault="00D51476" w:rsidP="00CF15D6">
            <w:pPr>
              <w:jc w:val="center"/>
              <w:rPr>
                <w:bCs w:val="0"/>
                <w:szCs w:val="22"/>
              </w:rPr>
            </w:pPr>
            <w:r w:rsidRPr="009872AD">
              <w:rPr>
                <w:bCs w:val="0"/>
              </w:rPr>
              <w:t>Cada Día de atraso</w:t>
            </w:r>
          </w:p>
        </w:tc>
      </w:tr>
      <w:tr w:rsidR="009F5EB3" w:rsidRPr="009872AD" w14:paraId="048E14ED" w14:textId="77777777" w:rsidTr="00CF15D6">
        <w:tc>
          <w:tcPr>
            <w:tcW w:w="1134" w:type="dxa"/>
            <w:vAlign w:val="center"/>
          </w:tcPr>
          <w:p w14:paraId="68B534E3" w14:textId="77777777" w:rsidR="00D51476" w:rsidRPr="009872AD" w:rsidRDefault="00D51476" w:rsidP="00CF15D6">
            <w:pPr>
              <w:jc w:val="center"/>
              <w:rPr>
                <w:bCs w:val="0"/>
                <w:szCs w:val="22"/>
              </w:rPr>
            </w:pPr>
            <w:r w:rsidRPr="009872AD">
              <w:rPr>
                <w:bCs w:val="0"/>
                <w:szCs w:val="22"/>
              </w:rPr>
              <w:lastRenderedPageBreak/>
              <w:t>6.1</w:t>
            </w:r>
            <w:r w:rsidR="00142450" w:rsidRPr="009872AD">
              <w:rPr>
                <w:bCs w:val="0"/>
                <w:szCs w:val="22"/>
              </w:rPr>
              <w:t>0</w:t>
            </w:r>
          </w:p>
        </w:tc>
        <w:tc>
          <w:tcPr>
            <w:tcW w:w="1216" w:type="dxa"/>
            <w:vAlign w:val="center"/>
          </w:tcPr>
          <w:p w14:paraId="0ABAE8BF" w14:textId="77777777" w:rsidR="00D51476" w:rsidRPr="009872AD" w:rsidRDefault="00D51476" w:rsidP="00CF15D6">
            <w:pPr>
              <w:jc w:val="center"/>
              <w:rPr>
                <w:bCs w:val="0"/>
                <w:szCs w:val="22"/>
              </w:rPr>
            </w:pPr>
            <w:r w:rsidRPr="009872AD">
              <w:rPr>
                <w:bCs w:val="0"/>
              </w:rPr>
              <w:t>2</w:t>
            </w:r>
          </w:p>
        </w:tc>
        <w:tc>
          <w:tcPr>
            <w:tcW w:w="4968" w:type="dxa"/>
          </w:tcPr>
          <w:p w14:paraId="3F7FB0AB" w14:textId="77777777" w:rsidR="00D51476" w:rsidRPr="009872AD" w:rsidRDefault="00D51476" w:rsidP="00CF15D6">
            <w:pPr>
              <w:jc w:val="both"/>
              <w:rPr>
                <w:bCs w:val="0"/>
                <w:szCs w:val="22"/>
              </w:rPr>
            </w:pPr>
            <w:r w:rsidRPr="009872AD">
              <w:rPr>
                <w:bCs w:val="0"/>
                <w:szCs w:val="22"/>
              </w:rPr>
              <w:t xml:space="preserve">No dar al REGULADOR, supervisor de Obras y al equipo que éste disponga, de ser el caso, libre acceso a </w:t>
            </w:r>
            <w:r w:rsidRPr="009872AD">
              <w:rPr>
                <w:szCs w:val="22"/>
                <w:lang w:val="es-MX"/>
              </w:rPr>
              <w:t>al Área de Desarrollo</w:t>
            </w:r>
            <w:r w:rsidRPr="009872AD">
              <w:rPr>
                <w:bCs w:val="0"/>
                <w:szCs w:val="22"/>
              </w:rPr>
              <w:t xml:space="preserve"> para realizar su labor. </w:t>
            </w:r>
          </w:p>
        </w:tc>
        <w:tc>
          <w:tcPr>
            <w:tcW w:w="1824" w:type="dxa"/>
          </w:tcPr>
          <w:p w14:paraId="20A95C53" w14:textId="77777777" w:rsidR="00D51476" w:rsidRPr="009872AD" w:rsidRDefault="00D51476" w:rsidP="00CF15D6">
            <w:pPr>
              <w:jc w:val="center"/>
              <w:rPr>
                <w:bCs w:val="0"/>
              </w:rPr>
            </w:pPr>
          </w:p>
          <w:p w14:paraId="1C47AB94" w14:textId="77777777" w:rsidR="00D51476" w:rsidRPr="009872AD" w:rsidRDefault="00D51476" w:rsidP="00CF15D6">
            <w:pPr>
              <w:jc w:val="center"/>
              <w:rPr>
                <w:bCs w:val="0"/>
                <w:szCs w:val="22"/>
              </w:rPr>
            </w:pPr>
            <w:r w:rsidRPr="009872AD">
              <w:rPr>
                <w:bCs w:val="0"/>
              </w:rPr>
              <w:t>Cada vez</w:t>
            </w:r>
          </w:p>
        </w:tc>
      </w:tr>
      <w:tr w:rsidR="009F5EB3" w:rsidRPr="009872AD" w14:paraId="5363D894" w14:textId="77777777" w:rsidTr="00CF15D6">
        <w:tc>
          <w:tcPr>
            <w:tcW w:w="1134" w:type="dxa"/>
            <w:vAlign w:val="center"/>
          </w:tcPr>
          <w:p w14:paraId="59C57880" w14:textId="77777777" w:rsidR="00D51476" w:rsidRPr="009872AD" w:rsidRDefault="00D51476" w:rsidP="00CF15D6">
            <w:pPr>
              <w:jc w:val="center"/>
              <w:rPr>
                <w:szCs w:val="22"/>
              </w:rPr>
            </w:pPr>
            <w:r w:rsidRPr="009872AD">
              <w:rPr>
                <w:szCs w:val="22"/>
              </w:rPr>
              <w:t>6.</w:t>
            </w:r>
            <w:r w:rsidR="00142450" w:rsidRPr="009872AD">
              <w:rPr>
                <w:szCs w:val="22"/>
              </w:rPr>
              <w:t>5</w:t>
            </w:r>
          </w:p>
        </w:tc>
        <w:tc>
          <w:tcPr>
            <w:tcW w:w="1216" w:type="dxa"/>
            <w:vAlign w:val="center"/>
          </w:tcPr>
          <w:p w14:paraId="07ACAD61" w14:textId="77777777" w:rsidR="00D51476" w:rsidRPr="009872AD" w:rsidRDefault="00D51476" w:rsidP="00CF15D6">
            <w:pPr>
              <w:jc w:val="center"/>
              <w:rPr>
                <w:bCs w:val="0"/>
                <w:szCs w:val="22"/>
              </w:rPr>
            </w:pPr>
            <w:r w:rsidRPr="009872AD">
              <w:rPr>
                <w:bCs w:val="0"/>
              </w:rPr>
              <w:t>2</w:t>
            </w:r>
          </w:p>
        </w:tc>
        <w:tc>
          <w:tcPr>
            <w:tcW w:w="4968" w:type="dxa"/>
          </w:tcPr>
          <w:p w14:paraId="068424C7" w14:textId="77777777" w:rsidR="00D51476" w:rsidRPr="009872AD" w:rsidRDefault="00D51476" w:rsidP="00CF15D6">
            <w:pPr>
              <w:jc w:val="both"/>
              <w:rPr>
                <w:bCs w:val="0"/>
                <w:szCs w:val="22"/>
              </w:rPr>
            </w:pPr>
            <w:r w:rsidRPr="009872AD">
              <w:rPr>
                <w:bCs w:val="0"/>
                <w:szCs w:val="22"/>
              </w:rPr>
              <w:t xml:space="preserve">Atraso en el plazo estipulado para subsanar </w:t>
            </w:r>
            <w:r w:rsidR="00142450" w:rsidRPr="009872AD">
              <w:rPr>
                <w:bCs w:val="0"/>
                <w:szCs w:val="22"/>
              </w:rPr>
              <w:t xml:space="preserve"> el</w:t>
            </w:r>
            <w:r w:rsidRPr="009872AD">
              <w:rPr>
                <w:bCs w:val="0"/>
                <w:szCs w:val="22"/>
              </w:rPr>
              <w:t xml:space="preserve"> levantamiento de observaciones al Estudio de Ingeniería e Impacto Ambiental.</w:t>
            </w:r>
          </w:p>
        </w:tc>
        <w:tc>
          <w:tcPr>
            <w:tcW w:w="1824" w:type="dxa"/>
            <w:vAlign w:val="center"/>
          </w:tcPr>
          <w:p w14:paraId="1683A529" w14:textId="77777777" w:rsidR="00D51476" w:rsidRPr="009872AD" w:rsidRDefault="00D51476" w:rsidP="00CF15D6">
            <w:pPr>
              <w:jc w:val="center"/>
              <w:rPr>
                <w:bCs w:val="0"/>
                <w:szCs w:val="22"/>
              </w:rPr>
            </w:pPr>
            <w:r w:rsidRPr="009872AD">
              <w:rPr>
                <w:bCs w:val="0"/>
              </w:rPr>
              <w:t>Cada Día de atraso</w:t>
            </w:r>
          </w:p>
        </w:tc>
      </w:tr>
      <w:tr w:rsidR="009F5EB3" w:rsidRPr="009872AD" w14:paraId="5004019E" w14:textId="77777777" w:rsidTr="00CF15D6">
        <w:tc>
          <w:tcPr>
            <w:tcW w:w="1134" w:type="dxa"/>
          </w:tcPr>
          <w:p w14:paraId="387898EE" w14:textId="77777777" w:rsidR="00D51476" w:rsidRPr="009872AD" w:rsidRDefault="00D51476" w:rsidP="00CF15D6">
            <w:pPr>
              <w:jc w:val="center"/>
              <w:rPr>
                <w:szCs w:val="22"/>
              </w:rPr>
            </w:pPr>
            <w:r w:rsidRPr="009872AD">
              <w:rPr>
                <w:szCs w:val="22"/>
              </w:rPr>
              <w:t>6.</w:t>
            </w:r>
            <w:r w:rsidR="00142450" w:rsidRPr="009872AD">
              <w:rPr>
                <w:szCs w:val="22"/>
              </w:rPr>
              <w:t>3</w:t>
            </w:r>
          </w:p>
          <w:p w14:paraId="058FC346" w14:textId="77777777" w:rsidR="00D51476" w:rsidRPr="009872AD" w:rsidRDefault="00D51476" w:rsidP="00CF15D6">
            <w:pPr>
              <w:jc w:val="center"/>
              <w:rPr>
                <w:bCs w:val="0"/>
                <w:szCs w:val="22"/>
              </w:rPr>
            </w:pPr>
          </w:p>
        </w:tc>
        <w:tc>
          <w:tcPr>
            <w:tcW w:w="1216" w:type="dxa"/>
          </w:tcPr>
          <w:p w14:paraId="7742FB9D" w14:textId="77777777" w:rsidR="00D51476" w:rsidRPr="009872AD" w:rsidRDefault="00D51476" w:rsidP="00CF15D6">
            <w:pPr>
              <w:jc w:val="center"/>
              <w:rPr>
                <w:bCs w:val="0"/>
                <w:szCs w:val="22"/>
              </w:rPr>
            </w:pPr>
            <w:r w:rsidRPr="009872AD">
              <w:rPr>
                <w:szCs w:val="22"/>
              </w:rPr>
              <w:t>12</w:t>
            </w:r>
          </w:p>
        </w:tc>
        <w:tc>
          <w:tcPr>
            <w:tcW w:w="4968" w:type="dxa"/>
          </w:tcPr>
          <w:p w14:paraId="5FBBB629" w14:textId="77777777" w:rsidR="00D51476" w:rsidRPr="009872AD" w:rsidRDefault="00D51476" w:rsidP="00CF15D6">
            <w:pPr>
              <w:jc w:val="both"/>
              <w:rPr>
                <w:bCs w:val="0"/>
                <w:szCs w:val="22"/>
              </w:rPr>
            </w:pPr>
            <w:r w:rsidRPr="009872AD">
              <w:rPr>
                <w:bCs w:val="0"/>
                <w:szCs w:val="22"/>
              </w:rPr>
              <w:t xml:space="preserve">Atraso en la entrega </w:t>
            </w:r>
            <w:r w:rsidRPr="009872AD">
              <w:rPr>
                <w:szCs w:val="22"/>
              </w:rPr>
              <w:t xml:space="preserve">de los Informes Parciales y del Informe Final </w:t>
            </w:r>
            <w:r w:rsidRPr="009872AD">
              <w:rPr>
                <w:bCs w:val="0"/>
                <w:szCs w:val="22"/>
              </w:rPr>
              <w:t xml:space="preserve">del Estudio Definitivo de Ingeniería e Impacto Ambiental para la ejecución de obras indicado en la Cláusula 6.3. </w:t>
            </w:r>
          </w:p>
        </w:tc>
        <w:tc>
          <w:tcPr>
            <w:tcW w:w="1824" w:type="dxa"/>
          </w:tcPr>
          <w:p w14:paraId="3F48341D" w14:textId="77777777" w:rsidR="00D51476" w:rsidRPr="009872AD" w:rsidRDefault="00D51476" w:rsidP="00CF15D6">
            <w:pPr>
              <w:jc w:val="center"/>
              <w:rPr>
                <w:bCs w:val="0"/>
                <w:szCs w:val="22"/>
              </w:rPr>
            </w:pPr>
            <w:r w:rsidRPr="009872AD">
              <w:rPr>
                <w:bCs w:val="0"/>
              </w:rPr>
              <w:t>Cada Día de atraso</w:t>
            </w:r>
          </w:p>
        </w:tc>
      </w:tr>
      <w:tr w:rsidR="009F5EB3" w:rsidRPr="009872AD" w14:paraId="2F1C9699" w14:textId="77777777" w:rsidTr="00CF15D6">
        <w:tc>
          <w:tcPr>
            <w:tcW w:w="1134" w:type="dxa"/>
            <w:vAlign w:val="center"/>
          </w:tcPr>
          <w:p w14:paraId="44BEF65F" w14:textId="77777777" w:rsidR="00D51476" w:rsidRPr="009872AD" w:rsidRDefault="00D51476" w:rsidP="00CF15D6">
            <w:pPr>
              <w:jc w:val="center"/>
              <w:rPr>
                <w:bCs w:val="0"/>
                <w:szCs w:val="22"/>
              </w:rPr>
            </w:pPr>
            <w:r w:rsidRPr="009872AD">
              <w:rPr>
                <w:bCs w:val="0"/>
                <w:szCs w:val="22"/>
              </w:rPr>
              <w:t>6.1</w:t>
            </w:r>
            <w:r w:rsidR="00ED6A36" w:rsidRPr="009872AD">
              <w:rPr>
                <w:bCs w:val="0"/>
                <w:szCs w:val="22"/>
              </w:rPr>
              <w:t>1</w:t>
            </w:r>
          </w:p>
          <w:p w14:paraId="6CFE6A88" w14:textId="77777777" w:rsidR="00D51476" w:rsidRPr="009872AD" w:rsidRDefault="00D51476" w:rsidP="00CF15D6">
            <w:pPr>
              <w:jc w:val="center"/>
              <w:rPr>
                <w:bCs w:val="0"/>
                <w:szCs w:val="22"/>
              </w:rPr>
            </w:pPr>
          </w:p>
        </w:tc>
        <w:tc>
          <w:tcPr>
            <w:tcW w:w="1216" w:type="dxa"/>
            <w:vAlign w:val="center"/>
          </w:tcPr>
          <w:p w14:paraId="7749E34E" w14:textId="77777777" w:rsidR="00D51476" w:rsidRPr="009872AD" w:rsidRDefault="00D51476" w:rsidP="00CF15D6">
            <w:pPr>
              <w:jc w:val="center"/>
              <w:rPr>
                <w:bCs w:val="0"/>
                <w:szCs w:val="22"/>
              </w:rPr>
            </w:pPr>
            <w:r w:rsidRPr="009872AD">
              <w:rPr>
                <w:bCs w:val="0"/>
              </w:rPr>
              <w:t>2</w:t>
            </w:r>
          </w:p>
        </w:tc>
        <w:tc>
          <w:tcPr>
            <w:tcW w:w="4968" w:type="dxa"/>
          </w:tcPr>
          <w:p w14:paraId="68A229EF" w14:textId="301098D1" w:rsidR="00D51476" w:rsidRPr="009872AD" w:rsidRDefault="00D51476" w:rsidP="00C701E5">
            <w:pPr>
              <w:jc w:val="both"/>
              <w:rPr>
                <w:bCs w:val="0"/>
                <w:szCs w:val="22"/>
              </w:rPr>
            </w:pPr>
            <w:r w:rsidRPr="009872AD">
              <w:rPr>
                <w:bCs w:val="0"/>
                <w:szCs w:val="22"/>
              </w:rPr>
              <w:t xml:space="preserve">No mantener </w:t>
            </w:r>
            <w:r w:rsidR="00C701E5" w:rsidRPr="009872AD">
              <w:rPr>
                <w:bCs w:val="0"/>
                <w:szCs w:val="22"/>
              </w:rPr>
              <w:t>actualizado el</w:t>
            </w:r>
            <w:r w:rsidRPr="009872AD">
              <w:rPr>
                <w:bCs w:val="0"/>
                <w:szCs w:val="22"/>
              </w:rPr>
              <w:t xml:space="preserve"> Libro de Obra.</w:t>
            </w:r>
          </w:p>
        </w:tc>
        <w:tc>
          <w:tcPr>
            <w:tcW w:w="1824" w:type="dxa"/>
            <w:vAlign w:val="center"/>
          </w:tcPr>
          <w:p w14:paraId="302FA6BE" w14:textId="77777777" w:rsidR="00D51476" w:rsidRPr="009872AD" w:rsidRDefault="00D51476" w:rsidP="00CF15D6">
            <w:pPr>
              <w:jc w:val="center"/>
              <w:rPr>
                <w:bCs w:val="0"/>
              </w:rPr>
            </w:pPr>
            <w:r w:rsidRPr="009872AD">
              <w:rPr>
                <w:bCs w:val="0"/>
              </w:rPr>
              <w:t>Cada vez</w:t>
            </w:r>
          </w:p>
        </w:tc>
      </w:tr>
      <w:tr w:rsidR="009F5EB3" w:rsidRPr="009872AD" w14:paraId="357B5F6C" w14:textId="77777777" w:rsidTr="00CF15D6">
        <w:tc>
          <w:tcPr>
            <w:tcW w:w="1134" w:type="dxa"/>
            <w:vAlign w:val="center"/>
          </w:tcPr>
          <w:p w14:paraId="76CA41AC" w14:textId="77777777" w:rsidR="00D51476" w:rsidRPr="009872AD" w:rsidRDefault="00D51476" w:rsidP="00CF15D6">
            <w:pPr>
              <w:jc w:val="center"/>
              <w:rPr>
                <w:bCs w:val="0"/>
                <w:szCs w:val="22"/>
              </w:rPr>
            </w:pPr>
            <w:r w:rsidRPr="009872AD">
              <w:rPr>
                <w:bCs w:val="0"/>
                <w:szCs w:val="22"/>
              </w:rPr>
              <w:t>6.1</w:t>
            </w:r>
            <w:r w:rsidR="00ED6A36" w:rsidRPr="009872AD">
              <w:rPr>
                <w:bCs w:val="0"/>
                <w:szCs w:val="22"/>
              </w:rPr>
              <w:t>1</w:t>
            </w:r>
          </w:p>
        </w:tc>
        <w:tc>
          <w:tcPr>
            <w:tcW w:w="1216" w:type="dxa"/>
            <w:vAlign w:val="center"/>
          </w:tcPr>
          <w:p w14:paraId="4846585F" w14:textId="77777777" w:rsidR="00D51476" w:rsidRPr="009872AD" w:rsidRDefault="00D51476" w:rsidP="00CF15D6">
            <w:pPr>
              <w:jc w:val="center"/>
              <w:rPr>
                <w:bCs w:val="0"/>
                <w:szCs w:val="22"/>
              </w:rPr>
            </w:pPr>
            <w:r w:rsidRPr="009872AD">
              <w:rPr>
                <w:bCs w:val="0"/>
              </w:rPr>
              <w:t xml:space="preserve">2 </w:t>
            </w:r>
          </w:p>
        </w:tc>
        <w:tc>
          <w:tcPr>
            <w:tcW w:w="4968" w:type="dxa"/>
          </w:tcPr>
          <w:p w14:paraId="4DB91C23" w14:textId="77777777" w:rsidR="00D51476" w:rsidRPr="009872AD" w:rsidRDefault="00D51476" w:rsidP="00CF15D6">
            <w:pPr>
              <w:jc w:val="both"/>
              <w:rPr>
                <w:bCs w:val="0"/>
                <w:szCs w:val="22"/>
              </w:rPr>
            </w:pPr>
            <w:r w:rsidRPr="009872AD">
              <w:rPr>
                <w:bCs w:val="0"/>
                <w:szCs w:val="22"/>
              </w:rPr>
              <w:t>No permitir tanto al CONCEDENTE como al REGULADOR el libre acceso al Libro de Obra durante la ejecución de las obras.</w:t>
            </w:r>
          </w:p>
        </w:tc>
        <w:tc>
          <w:tcPr>
            <w:tcW w:w="1824" w:type="dxa"/>
          </w:tcPr>
          <w:p w14:paraId="51794C92" w14:textId="77777777" w:rsidR="00D51476" w:rsidRPr="009872AD" w:rsidRDefault="00D51476" w:rsidP="00CF15D6">
            <w:pPr>
              <w:jc w:val="center"/>
              <w:rPr>
                <w:bCs w:val="0"/>
              </w:rPr>
            </w:pPr>
            <w:r w:rsidRPr="009872AD">
              <w:rPr>
                <w:bCs w:val="0"/>
              </w:rPr>
              <w:t>Cada vez</w:t>
            </w:r>
          </w:p>
        </w:tc>
      </w:tr>
      <w:tr w:rsidR="00D51476" w:rsidRPr="009872AD" w14:paraId="5FD06AA3" w14:textId="77777777" w:rsidTr="00CF15D6">
        <w:tc>
          <w:tcPr>
            <w:tcW w:w="1134" w:type="dxa"/>
            <w:vAlign w:val="center"/>
          </w:tcPr>
          <w:p w14:paraId="590878AA" w14:textId="77777777" w:rsidR="00D51476" w:rsidRPr="009872AD" w:rsidRDefault="00D51476" w:rsidP="00CF15D6">
            <w:pPr>
              <w:jc w:val="center"/>
              <w:rPr>
                <w:bCs w:val="0"/>
                <w:szCs w:val="22"/>
              </w:rPr>
            </w:pPr>
            <w:r w:rsidRPr="009872AD">
              <w:rPr>
                <w:bCs w:val="0"/>
                <w:szCs w:val="22"/>
              </w:rPr>
              <w:t>6.1</w:t>
            </w:r>
            <w:r w:rsidR="00ED6A36" w:rsidRPr="009872AD">
              <w:rPr>
                <w:bCs w:val="0"/>
                <w:szCs w:val="22"/>
              </w:rPr>
              <w:t>3</w:t>
            </w:r>
          </w:p>
        </w:tc>
        <w:tc>
          <w:tcPr>
            <w:tcW w:w="1216" w:type="dxa"/>
            <w:vAlign w:val="center"/>
          </w:tcPr>
          <w:p w14:paraId="350A0812" w14:textId="77777777" w:rsidR="00D51476" w:rsidRPr="009872AD" w:rsidRDefault="00D51476" w:rsidP="00CF15D6">
            <w:pPr>
              <w:jc w:val="center"/>
              <w:rPr>
                <w:bCs w:val="0"/>
                <w:szCs w:val="22"/>
              </w:rPr>
            </w:pPr>
            <w:r w:rsidRPr="009872AD">
              <w:rPr>
                <w:bCs w:val="0"/>
              </w:rPr>
              <w:t>3</w:t>
            </w:r>
          </w:p>
        </w:tc>
        <w:tc>
          <w:tcPr>
            <w:tcW w:w="4968" w:type="dxa"/>
          </w:tcPr>
          <w:p w14:paraId="5CE46D1C" w14:textId="77777777" w:rsidR="00D51476" w:rsidRPr="009872AD" w:rsidRDefault="00D51476" w:rsidP="00CF15D6">
            <w:pPr>
              <w:jc w:val="both"/>
              <w:rPr>
                <w:bCs w:val="0"/>
                <w:szCs w:val="22"/>
              </w:rPr>
            </w:pPr>
            <w:r w:rsidRPr="009872AD">
              <w:rPr>
                <w:bCs w:val="0"/>
                <w:szCs w:val="22"/>
              </w:rPr>
              <w:t xml:space="preserve">Atraso en la presentación al REGULADOR del Programa de Ejecución de Obras. </w:t>
            </w:r>
          </w:p>
        </w:tc>
        <w:tc>
          <w:tcPr>
            <w:tcW w:w="1824" w:type="dxa"/>
            <w:vAlign w:val="center"/>
          </w:tcPr>
          <w:p w14:paraId="423AAB74" w14:textId="77777777" w:rsidR="00D51476" w:rsidRPr="009872AD" w:rsidRDefault="00D51476" w:rsidP="00CF15D6">
            <w:pPr>
              <w:jc w:val="center"/>
              <w:rPr>
                <w:bCs w:val="0"/>
                <w:szCs w:val="22"/>
              </w:rPr>
            </w:pPr>
            <w:r w:rsidRPr="009872AD">
              <w:rPr>
                <w:bCs w:val="0"/>
              </w:rPr>
              <w:t>Cada Día de atraso</w:t>
            </w:r>
          </w:p>
        </w:tc>
      </w:tr>
      <w:tr w:rsidR="0019572F" w:rsidRPr="009872AD" w14:paraId="61EFD2A4" w14:textId="77777777" w:rsidTr="00CF15D6">
        <w:tc>
          <w:tcPr>
            <w:tcW w:w="1134" w:type="dxa"/>
            <w:vAlign w:val="center"/>
          </w:tcPr>
          <w:p w14:paraId="4ABEFB6A" w14:textId="4870CBF3" w:rsidR="0019572F" w:rsidRPr="009872AD" w:rsidRDefault="0019572F" w:rsidP="00CF15D6">
            <w:pPr>
              <w:jc w:val="center"/>
              <w:rPr>
                <w:bCs w:val="0"/>
                <w:szCs w:val="22"/>
              </w:rPr>
            </w:pPr>
            <w:r w:rsidRPr="009872AD">
              <w:rPr>
                <w:bCs w:val="0"/>
                <w:szCs w:val="22"/>
              </w:rPr>
              <w:t>6.18</w:t>
            </w:r>
          </w:p>
        </w:tc>
        <w:tc>
          <w:tcPr>
            <w:tcW w:w="1216" w:type="dxa"/>
            <w:vAlign w:val="center"/>
          </w:tcPr>
          <w:p w14:paraId="1BBFF397" w14:textId="2A4CF21C" w:rsidR="0019572F" w:rsidRPr="009872AD" w:rsidRDefault="0019572F" w:rsidP="00CF15D6">
            <w:pPr>
              <w:jc w:val="center"/>
              <w:rPr>
                <w:bCs w:val="0"/>
              </w:rPr>
            </w:pPr>
            <w:r w:rsidRPr="009872AD">
              <w:rPr>
                <w:bCs w:val="0"/>
              </w:rPr>
              <w:t>3</w:t>
            </w:r>
          </w:p>
        </w:tc>
        <w:tc>
          <w:tcPr>
            <w:tcW w:w="4968" w:type="dxa"/>
          </w:tcPr>
          <w:p w14:paraId="2DF0B8C8" w14:textId="64515B52" w:rsidR="0019572F" w:rsidRPr="009872AD" w:rsidRDefault="0019572F" w:rsidP="00CF15D6">
            <w:pPr>
              <w:jc w:val="both"/>
              <w:rPr>
                <w:bCs w:val="0"/>
                <w:szCs w:val="22"/>
              </w:rPr>
            </w:pPr>
            <w:r w:rsidRPr="009872AD">
              <w:rPr>
                <w:bCs w:val="0"/>
                <w:szCs w:val="22"/>
              </w:rPr>
              <w:t>Atraso en la presentación al REGULADOR de la actualización del Programa de Ejecución de Obras.</w:t>
            </w:r>
          </w:p>
        </w:tc>
        <w:tc>
          <w:tcPr>
            <w:tcW w:w="1824" w:type="dxa"/>
            <w:vAlign w:val="center"/>
          </w:tcPr>
          <w:p w14:paraId="06ED8ABB" w14:textId="59771FBF" w:rsidR="0019572F" w:rsidRPr="009872AD" w:rsidRDefault="0019572F" w:rsidP="00CF15D6">
            <w:pPr>
              <w:jc w:val="center"/>
              <w:rPr>
                <w:bCs w:val="0"/>
              </w:rPr>
            </w:pPr>
            <w:r w:rsidRPr="009872AD">
              <w:rPr>
                <w:bCs w:val="0"/>
              </w:rPr>
              <w:t>Cada Día de atraso</w:t>
            </w:r>
          </w:p>
        </w:tc>
      </w:tr>
    </w:tbl>
    <w:p w14:paraId="5997E5D3" w14:textId="77777777" w:rsidR="00D51476" w:rsidRPr="009872AD" w:rsidRDefault="00D51476" w:rsidP="00D51476">
      <w:pPr>
        <w:pStyle w:val="Textonotapie"/>
        <w:jc w:val="both"/>
        <w:rPr>
          <w:b/>
        </w:rPr>
      </w:pPr>
    </w:p>
    <w:p w14:paraId="3358BE19" w14:textId="77777777" w:rsidR="00D51476" w:rsidRPr="009872AD" w:rsidRDefault="00D51476" w:rsidP="00D51476">
      <w:pPr>
        <w:pStyle w:val="Textonotapie"/>
        <w:jc w:val="both"/>
        <w:rPr>
          <w:b/>
          <w:lang w:val="es-ES_tradnl"/>
        </w:rPr>
      </w:pPr>
    </w:p>
    <w:p w14:paraId="6E8194E1" w14:textId="77777777" w:rsidR="00D51476" w:rsidRPr="009872AD" w:rsidRDefault="00D51476" w:rsidP="00D51476">
      <w:pPr>
        <w:pStyle w:val="Textonotapie"/>
        <w:jc w:val="both"/>
        <w:rPr>
          <w:b/>
          <w:lang w:val="es-ES_tradnl"/>
        </w:rPr>
      </w:pPr>
    </w:p>
    <w:p w14:paraId="7C3966BC" w14:textId="77777777" w:rsidR="00D51476" w:rsidRPr="009872AD" w:rsidRDefault="00D51476" w:rsidP="00D51476">
      <w:pPr>
        <w:pStyle w:val="Textonotapie"/>
        <w:jc w:val="both"/>
        <w:rPr>
          <w:b/>
        </w:rPr>
      </w:pPr>
      <w:r w:rsidRPr="009872AD">
        <w:rPr>
          <w:b/>
          <w:lang w:val="es-ES_tradnl"/>
        </w:rPr>
        <w:t>Tabla Nº 4</w:t>
      </w:r>
    </w:p>
    <w:p w14:paraId="412722D2" w14:textId="77777777" w:rsidR="00D51476" w:rsidRPr="009872AD" w:rsidRDefault="00D51476" w:rsidP="00D51476">
      <w:pPr>
        <w:pStyle w:val="Pelota"/>
        <w:rPr>
          <w:szCs w:val="22"/>
          <w:lang w:val="es-ES"/>
        </w:rPr>
      </w:pPr>
      <w:r w:rsidRPr="009872AD">
        <w:rPr>
          <w:szCs w:val="22"/>
          <w:lang w:val="es-ES"/>
        </w:rPr>
        <w:t xml:space="preserve">Penalidades referidas al Capítulo VII del Contrato: De la Conservación de las Obras  </w:t>
      </w:r>
    </w:p>
    <w:p w14:paraId="156FBB1E" w14:textId="77777777" w:rsidR="00D51476" w:rsidRPr="009872AD" w:rsidRDefault="00D51476" w:rsidP="00D51476">
      <w:pPr>
        <w:pStyle w:val="Pelota"/>
        <w:rPr>
          <w:szCs w:val="22"/>
          <w:lang w:val="es-ES"/>
        </w:rPr>
      </w:pPr>
    </w:p>
    <w:p w14:paraId="7A6A25CB" w14:textId="77777777" w:rsidR="00D51476" w:rsidRPr="009872AD" w:rsidRDefault="00D51476" w:rsidP="00D51476">
      <w:pPr>
        <w:pStyle w:val="Ttulo2"/>
        <w:spacing w:after="120"/>
        <w:ind w:left="0"/>
        <w:jc w:val="both"/>
        <w:rPr>
          <w:rFonts w:ascii="Arial" w:hAnsi="Arial"/>
          <w:bCs w:val="0"/>
          <w:szCs w:val="22"/>
          <w:u w:val="non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7"/>
        <w:gridCol w:w="953"/>
        <w:gridCol w:w="4292"/>
        <w:gridCol w:w="29"/>
        <w:gridCol w:w="2522"/>
      </w:tblGrid>
      <w:tr w:rsidR="009F5EB3" w:rsidRPr="009872AD" w14:paraId="643D168F" w14:textId="77777777" w:rsidTr="00CF15D6">
        <w:trPr>
          <w:trHeight w:val="413"/>
        </w:trPr>
        <w:tc>
          <w:tcPr>
            <w:tcW w:w="1276" w:type="dxa"/>
            <w:gridSpan w:val="2"/>
          </w:tcPr>
          <w:p w14:paraId="5538C9EA" w14:textId="77777777" w:rsidR="00D51476" w:rsidRPr="009872AD" w:rsidRDefault="00D51476" w:rsidP="00CF15D6">
            <w:pPr>
              <w:rPr>
                <w:b/>
                <w:szCs w:val="22"/>
              </w:rPr>
            </w:pPr>
            <w:r w:rsidRPr="009872AD">
              <w:rPr>
                <w:b/>
                <w:szCs w:val="22"/>
              </w:rPr>
              <w:t>Cláusula Contrato</w:t>
            </w:r>
          </w:p>
        </w:tc>
        <w:tc>
          <w:tcPr>
            <w:tcW w:w="953" w:type="dxa"/>
          </w:tcPr>
          <w:p w14:paraId="7EA708DF" w14:textId="77777777" w:rsidR="00D51476" w:rsidRPr="009872AD" w:rsidRDefault="00D51476" w:rsidP="00CF15D6">
            <w:pPr>
              <w:jc w:val="center"/>
              <w:rPr>
                <w:b/>
                <w:szCs w:val="22"/>
              </w:rPr>
            </w:pPr>
            <w:r w:rsidRPr="009872AD">
              <w:rPr>
                <w:b/>
                <w:szCs w:val="22"/>
              </w:rPr>
              <w:t>UIT</w:t>
            </w:r>
          </w:p>
        </w:tc>
        <w:tc>
          <w:tcPr>
            <w:tcW w:w="4292" w:type="dxa"/>
            <w:vAlign w:val="center"/>
          </w:tcPr>
          <w:p w14:paraId="690C3E4F" w14:textId="77777777" w:rsidR="00D51476" w:rsidRPr="009872AD" w:rsidRDefault="00D51476" w:rsidP="00CF15D6">
            <w:pPr>
              <w:jc w:val="center"/>
              <w:rPr>
                <w:b/>
                <w:szCs w:val="22"/>
              </w:rPr>
            </w:pPr>
            <w:r w:rsidRPr="009872AD">
              <w:rPr>
                <w:b/>
                <w:szCs w:val="22"/>
              </w:rPr>
              <w:t>Descripción de penalidad</w:t>
            </w:r>
          </w:p>
        </w:tc>
        <w:tc>
          <w:tcPr>
            <w:tcW w:w="2551" w:type="dxa"/>
            <w:gridSpan w:val="2"/>
            <w:vAlign w:val="center"/>
          </w:tcPr>
          <w:p w14:paraId="15BF3ABD" w14:textId="77777777" w:rsidR="00D51476" w:rsidRPr="009872AD" w:rsidRDefault="00D51476" w:rsidP="00CF15D6">
            <w:pPr>
              <w:jc w:val="center"/>
              <w:rPr>
                <w:b/>
                <w:szCs w:val="22"/>
              </w:rPr>
            </w:pPr>
            <w:r w:rsidRPr="009872AD">
              <w:rPr>
                <w:b/>
                <w:szCs w:val="22"/>
              </w:rPr>
              <w:t>Criterio de Aplicación</w:t>
            </w:r>
          </w:p>
        </w:tc>
      </w:tr>
      <w:tr w:rsidR="009F5EB3" w:rsidRPr="009872AD" w14:paraId="620B845F" w14:textId="77777777" w:rsidTr="00CF15D6">
        <w:trPr>
          <w:trHeight w:val="450"/>
        </w:trPr>
        <w:tc>
          <w:tcPr>
            <w:tcW w:w="1276" w:type="dxa"/>
            <w:gridSpan w:val="2"/>
            <w:vAlign w:val="center"/>
          </w:tcPr>
          <w:p w14:paraId="16976B1B" w14:textId="77777777" w:rsidR="00D51476" w:rsidRPr="009872AD" w:rsidRDefault="000849CE" w:rsidP="00CF15D6">
            <w:pPr>
              <w:jc w:val="center"/>
              <w:rPr>
                <w:szCs w:val="22"/>
              </w:rPr>
            </w:pPr>
            <w:r w:rsidRPr="009872AD">
              <w:rPr>
                <w:szCs w:val="22"/>
              </w:rPr>
              <w:t>7.4</w:t>
            </w:r>
          </w:p>
        </w:tc>
        <w:tc>
          <w:tcPr>
            <w:tcW w:w="953" w:type="dxa"/>
            <w:vAlign w:val="center"/>
          </w:tcPr>
          <w:p w14:paraId="49F4A7A6" w14:textId="77777777" w:rsidR="00D51476" w:rsidRPr="009872AD" w:rsidRDefault="00D51476" w:rsidP="00CF15D6">
            <w:pPr>
              <w:jc w:val="center"/>
              <w:rPr>
                <w:szCs w:val="22"/>
              </w:rPr>
            </w:pPr>
            <w:r w:rsidRPr="009872AD">
              <w:rPr>
                <w:szCs w:val="22"/>
              </w:rPr>
              <w:t>6</w:t>
            </w:r>
          </w:p>
        </w:tc>
        <w:tc>
          <w:tcPr>
            <w:tcW w:w="4292" w:type="dxa"/>
          </w:tcPr>
          <w:p w14:paraId="49D07806" w14:textId="77777777" w:rsidR="00D51476" w:rsidRPr="009872AD" w:rsidRDefault="00D51476" w:rsidP="00CF15D6">
            <w:pPr>
              <w:jc w:val="both"/>
              <w:rPr>
                <w:bCs w:val="0"/>
                <w:szCs w:val="22"/>
              </w:rPr>
            </w:pPr>
            <w:r w:rsidRPr="009872AD">
              <w:rPr>
                <w:bCs w:val="0"/>
                <w:szCs w:val="22"/>
              </w:rPr>
              <w:t xml:space="preserve">Atraso en la presentación del Plan de Conservación de la Concesión. </w:t>
            </w:r>
          </w:p>
        </w:tc>
        <w:tc>
          <w:tcPr>
            <w:tcW w:w="2551" w:type="dxa"/>
            <w:gridSpan w:val="2"/>
            <w:vAlign w:val="center"/>
          </w:tcPr>
          <w:p w14:paraId="5D996D86" w14:textId="77777777" w:rsidR="00D51476" w:rsidRPr="009872AD" w:rsidRDefault="00D51476" w:rsidP="00CF15D6">
            <w:pPr>
              <w:jc w:val="center"/>
              <w:rPr>
                <w:szCs w:val="22"/>
              </w:rPr>
            </w:pPr>
            <w:r w:rsidRPr="009872AD">
              <w:rPr>
                <w:bCs w:val="0"/>
              </w:rPr>
              <w:t>Cada Día de atraso</w:t>
            </w:r>
          </w:p>
        </w:tc>
      </w:tr>
      <w:tr w:rsidR="009F5EB3" w:rsidRPr="009872AD" w14:paraId="087666D4" w14:textId="77777777" w:rsidTr="00CF15D6">
        <w:trPr>
          <w:trHeight w:val="450"/>
        </w:trPr>
        <w:tc>
          <w:tcPr>
            <w:tcW w:w="1276" w:type="dxa"/>
            <w:gridSpan w:val="2"/>
            <w:vAlign w:val="center"/>
          </w:tcPr>
          <w:p w14:paraId="6EE2106B" w14:textId="77777777" w:rsidR="00D51476" w:rsidRPr="009872AD" w:rsidRDefault="00D51476" w:rsidP="00CF15D6">
            <w:pPr>
              <w:jc w:val="center"/>
              <w:rPr>
                <w:szCs w:val="22"/>
              </w:rPr>
            </w:pPr>
            <w:r w:rsidRPr="009872AD">
              <w:rPr>
                <w:szCs w:val="22"/>
              </w:rPr>
              <w:t>7.5</w:t>
            </w:r>
          </w:p>
        </w:tc>
        <w:tc>
          <w:tcPr>
            <w:tcW w:w="953" w:type="dxa"/>
            <w:vAlign w:val="center"/>
          </w:tcPr>
          <w:p w14:paraId="719CC5E4" w14:textId="77777777" w:rsidR="00D51476" w:rsidRPr="009872AD" w:rsidRDefault="00D51476" w:rsidP="00CF15D6">
            <w:pPr>
              <w:jc w:val="center"/>
              <w:rPr>
                <w:szCs w:val="22"/>
              </w:rPr>
            </w:pPr>
            <w:r w:rsidRPr="009872AD">
              <w:rPr>
                <w:szCs w:val="22"/>
              </w:rPr>
              <w:t>3</w:t>
            </w:r>
          </w:p>
        </w:tc>
        <w:tc>
          <w:tcPr>
            <w:tcW w:w="4292" w:type="dxa"/>
          </w:tcPr>
          <w:p w14:paraId="2660A0C2" w14:textId="77777777" w:rsidR="00D51476" w:rsidRPr="009872AD" w:rsidRDefault="00D51476" w:rsidP="00CF15D6">
            <w:pPr>
              <w:jc w:val="both"/>
              <w:rPr>
                <w:bCs w:val="0"/>
                <w:szCs w:val="22"/>
              </w:rPr>
            </w:pPr>
            <w:r w:rsidRPr="009872AD">
              <w:rPr>
                <w:bCs w:val="0"/>
                <w:szCs w:val="22"/>
              </w:rPr>
              <w:t>Atraso en la presentación</w:t>
            </w:r>
            <w:r w:rsidR="0075294E" w:rsidRPr="009872AD">
              <w:rPr>
                <w:bCs w:val="0"/>
                <w:szCs w:val="22"/>
              </w:rPr>
              <w:t xml:space="preserve"> al REGULADOR</w:t>
            </w:r>
            <w:r w:rsidRPr="009872AD">
              <w:rPr>
                <w:bCs w:val="0"/>
                <w:szCs w:val="22"/>
              </w:rPr>
              <w:t xml:space="preserve"> de los Informes relativos al desarrollo de la Conservación   de la Concesión.</w:t>
            </w:r>
          </w:p>
        </w:tc>
        <w:tc>
          <w:tcPr>
            <w:tcW w:w="2551" w:type="dxa"/>
            <w:gridSpan w:val="2"/>
            <w:vAlign w:val="center"/>
          </w:tcPr>
          <w:p w14:paraId="6403FFBA" w14:textId="77777777" w:rsidR="00D51476" w:rsidRPr="009872AD" w:rsidRDefault="00D51476" w:rsidP="00CF15D6">
            <w:pPr>
              <w:jc w:val="center"/>
              <w:rPr>
                <w:szCs w:val="22"/>
              </w:rPr>
            </w:pPr>
            <w:r w:rsidRPr="009872AD">
              <w:rPr>
                <w:bCs w:val="0"/>
              </w:rPr>
              <w:t>Cada Día de atraso</w:t>
            </w:r>
          </w:p>
        </w:tc>
      </w:tr>
      <w:tr w:rsidR="009F5EB3" w:rsidRPr="009872AD" w14:paraId="3C8F1F1E" w14:textId="77777777" w:rsidTr="00CF15D6">
        <w:trPr>
          <w:trHeight w:val="450"/>
        </w:trPr>
        <w:tc>
          <w:tcPr>
            <w:tcW w:w="9072" w:type="dxa"/>
            <w:gridSpan w:val="6"/>
            <w:vAlign w:val="center"/>
          </w:tcPr>
          <w:p w14:paraId="415387D7" w14:textId="77777777" w:rsidR="00EC4002" w:rsidRPr="009872AD" w:rsidRDefault="00D51476" w:rsidP="001873AB">
            <w:pPr>
              <w:jc w:val="center"/>
              <w:rPr>
                <w:b/>
                <w:bCs w:val="0"/>
                <w:szCs w:val="22"/>
              </w:rPr>
            </w:pPr>
            <w:bookmarkStart w:id="2308" w:name="_Toc378746242"/>
            <w:bookmarkStart w:id="2309" w:name="_Toc389032342"/>
            <w:r w:rsidRPr="009872AD">
              <w:rPr>
                <w:b/>
                <w:bCs w:val="0"/>
                <w:szCs w:val="22"/>
              </w:rPr>
              <w:t>Incumplimiento en mantener los Niveles de Servicio (</w:t>
            </w:r>
            <w:r w:rsidR="007A35BA" w:rsidRPr="009872AD">
              <w:rPr>
                <w:b/>
                <w:bCs w:val="0"/>
                <w:szCs w:val="22"/>
              </w:rPr>
              <w:t>núm.</w:t>
            </w:r>
            <w:r w:rsidRPr="009872AD">
              <w:rPr>
                <w:b/>
                <w:bCs w:val="0"/>
                <w:szCs w:val="22"/>
              </w:rPr>
              <w:t xml:space="preserve"> 7.1 y Anexo 3)</w:t>
            </w:r>
            <w:bookmarkEnd w:id="2308"/>
            <w:bookmarkEnd w:id="2309"/>
          </w:p>
        </w:tc>
      </w:tr>
      <w:tr w:rsidR="009F5EB3" w:rsidRPr="009872AD" w14:paraId="592D0D54" w14:textId="77777777" w:rsidTr="00CF15D6">
        <w:trPr>
          <w:trHeight w:val="450"/>
        </w:trPr>
        <w:tc>
          <w:tcPr>
            <w:tcW w:w="1276" w:type="dxa"/>
            <w:gridSpan w:val="2"/>
            <w:vAlign w:val="center"/>
          </w:tcPr>
          <w:p w14:paraId="59A99DD6" w14:textId="77777777" w:rsidR="00D51476" w:rsidRPr="009872AD" w:rsidRDefault="00D51476" w:rsidP="00CF15D6">
            <w:pPr>
              <w:jc w:val="center"/>
              <w:rPr>
                <w:szCs w:val="22"/>
              </w:rPr>
            </w:pPr>
            <w:r w:rsidRPr="009872AD">
              <w:rPr>
                <w:szCs w:val="22"/>
              </w:rPr>
              <w:t>Anexo 4</w:t>
            </w:r>
          </w:p>
        </w:tc>
        <w:tc>
          <w:tcPr>
            <w:tcW w:w="953" w:type="dxa"/>
            <w:vAlign w:val="center"/>
          </w:tcPr>
          <w:p w14:paraId="5B18EFB6" w14:textId="5573D80E" w:rsidR="00D51476" w:rsidRPr="009872AD" w:rsidRDefault="00D51476" w:rsidP="003738FF">
            <w:pPr>
              <w:jc w:val="center"/>
              <w:rPr>
                <w:strike/>
                <w:szCs w:val="22"/>
              </w:rPr>
            </w:pPr>
            <w:r w:rsidRPr="009872AD">
              <w:rPr>
                <w:szCs w:val="22"/>
              </w:rPr>
              <w:t>10</w:t>
            </w:r>
          </w:p>
        </w:tc>
        <w:tc>
          <w:tcPr>
            <w:tcW w:w="4292" w:type="dxa"/>
            <w:vMerge w:val="restart"/>
            <w:vAlign w:val="center"/>
          </w:tcPr>
          <w:p w14:paraId="66B0F234" w14:textId="77777777" w:rsidR="00D51476" w:rsidRPr="009872AD" w:rsidRDefault="00D51476" w:rsidP="00CF15D6">
            <w:pPr>
              <w:shd w:val="solid" w:color="FFFFFF" w:fill="auto"/>
              <w:rPr>
                <w:bCs w:val="0"/>
                <w:szCs w:val="22"/>
                <w:lang w:val="es-CL"/>
              </w:rPr>
            </w:pPr>
            <w:r w:rsidRPr="009872AD">
              <w:rPr>
                <w:szCs w:val="22"/>
                <w:lang w:val="es-CL"/>
              </w:rPr>
              <w:t>Por la pérdida de profundidad en la solera del canal de hasta 30 cm por cada uno de los ríos abarcados por la Concesión (Huallaga, Ucayali, Marañón y Amazonas) incluyendo accesos portuarios correspondientes a cada río (Iquitos para el Amazonas, y otros que se puedan adicionar posteriormente según lo previsto contractualmente).</w:t>
            </w:r>
          </w:p>
        </w:tc>
        <w:tc>
          <w:tcPr>
            <w:tcW w:w="2551" w:type="dxa"/>
            <w:gridSpan w:val="2"/>
            <w:vAlign w:val="center"/>
          </w:tcPr>
          <w:p w14:paraId="2D48B3F8" w14:textId="77777777" w:rsidR="00C2081E" w:rsidRPr="009872AD" w:rsidRDefault="00D51476">
            <w:pPr>
              <w:rPr>
                <w:szCs w:val="22"/>
              </w:rPr>
            </w:pPr>
            <w:r w:rsidRPr="009872AD">
              <w:rPr>
                <w:szCs w:val="22"/>
                <w:lang w:val="es-CL"/>
              </w:rPr>
              <w:t xml:space="preserve">Durante un período de entre 30 y 45 </w:t>
            </w:r>
            <w:r w:rsidR="00D639AB" w:rsidRPr="009872AD">
              <w:rPr>
                <w:szCs w:val="22"/>
                <w:lang w:val="es-CL"/>
              </w:rPr>
              <w:t>D</w:t>
            </w:r>
            <w:r w:rsidRPr="009872AD">
              <w:rPr>
                <w:szCs w:val="22"/>
                <w:lang w:val="es-CL"/>
              </w:rPr>
              <w:t xml:space="preserve">ías </w:t>
            </w:r>
          </w:p>
        </w:tc>
      </w:tr>
      <w:tr w:rsidR="009F5EB3" w:rsidRPr="009872AD" w14:paraId="2A50F546" w14:textId="77777777" w:rsidTr="00CF15D6">
        <w:trPr>
          <w:trHeight w:val="450"/>
        </w:trPr>
        <w:tc>
          <w:tcPr>
            <w:tcW w:w="1276" w:type="dxa"/>
            <w:gridSpan w:val="2"/>
            <w:vAlign w:val="center"/>
          </w:tcPr>
          <w:p w14:paraId="3065405C" w14:textId="77777777" w:rsidR="00D51476" w:rsidRPr="009872AD" w:rsidRDefault="00D51476" w:rsidP="00CF15D6">
            <w:pPr>
              <w:jc w:val="center"/>
              <w:rPr>
                <w:szCs w:val="22"/>
              </w:rPr>
            </w:pPr>
            <w:r w:rsidRPr="009872AD">
              <w:rPr>
                <w:szCs w:val="22"/>
              </w:rPr>
              <w:t>Anexo 4</w:t>
            </w:r>
          </w:p>
        </w:tc>
        <w:tc>
          <w:tcPr>
            <w:tcW w:w="953" w:type="dxa"/>
            <w:vAlign w:val="center"/>
          </w:tcPr>
          <w:p w14:paraId="3762D207" w14:textId="583471E4" w:rsidR="00D51476" w:rsidRPr="009872AD" w:rsidRDefault="00D51476" w:rsidP="003738FF">
            <w:pPr>
              <w:jc w:val="center"/>
              <w:rPr>
                <w:strike/>
                <w:szCs w:val="22"/>
              </w:rPr>
            </w:pPr>
            <w:r w:rsidRPr="009872AD">
              <w:rPr>
                <w:szCs w:val="22"/>
              </w:rPr>
              <w:t>20</w:t>
            </w:r>
          </w:p>
        </w:tc>
        <w:tc>
          <w:tcPr>
            <w:tcW w:w="4292" w:type="dxa"/>
            <w:vMerge/>
          </w:tcPr>
          <w:p w14:paraId="652030C1" w14:textId="77777777" w:rsidR="00D51476" w:rsidRPr="009872AD" w:rsidRDefault="00D51476" w:rsidP="00CF15D6">
            <w:pPr>
              <w:shd w:val="solid" w:color="FFFFFF" w:fill="auto"/>
              <w:jc w:val="both"/>
              <w:rPr>
                <w:szCs w:val="22"/>
                <w:lang w:val="es-CL"/>
              </w:rPr>
            </w:pPr>
          </w:p>
        </w:tc>
        <w:tc>
          <w:tcPr>
            <w:tcW w:w="2551" w:type="dxa"/>
            <w:gridSpan w:val="2"/>
            <w:vAlign w:val="center"/>
          </w:tcPr>
          <w:p w14:paraId="1EFB50A1" w14:textId="77777777" w:rsidR="00C2081E" w:rsidRPr="009872AD" w:rsidRDefault="00D51476">
            <w:pPr>
              <w:rPr>
                <w:szCs w:val="22"/>
              </w:rPr>
            </w:pPr>
            <w:r w:rsidRPr="009872AD">
              <w:rPr>
                <w:szCs w:val="22"/>
                <w:lang w:val="es-CL"/>
              </w:rPr>
              <w:t>entre 46  y 6</w:t>
            </w:r>
            <w:r w:rsidRPr="009872AD">
              <w:rPr>
                <w:lang w:val="es-CL"/>
              </w:rPr>
              <w:t>0</w:t>
            </w:r>
            <w:r w:rsidRPr="009872AD">
              <w:rPr>
                <w:szCs w:val="22"/>
                <w:lang w:val="es-CL"/>
              </w:rPr>
              <w:t xml:space="preserve"> </w:t>
            </w:r>
            <w:r w:rsidR="00D639AB" w:rsidRPr="009872AD">
              <w:rPr>
                <w:szCs w:val="22"/>
                <w:lang w:val="es-CL"/>
              </w:rPr>
              <w:t>D</w:t>
            </w:r>
            <w:r w:rsidRPr="009872AD">
              <w:rPr>
                <w:szCs w:val="22"/>
                <w:lang w:val="es-CL"/>
              </w:rPr>
              <w:t>ías</w:t>
            </w:r>
          </w:p>
        </w:tc>
      </w:tr>
      <w:tr w:rsidR="009F5EB3" w:rsidRPr="009872AD" w14:paraId="6ED0C40F" w14:textId="77777777" w:rsidTr="00CF15D6">
        <w:trPr>
          <w:trHeight w:val="450"/>
        </w:trPr>
        <w:tc>
          <w:tcPr>
            <w:tcW w:w="1276" w:type="dxa"/>
            <w:gridSpan w:val="2"/>
            <w:vAlign w:val="center"/>
          </w:tcPr>
          <w:p w14:paraId="7EDE4E86" w14:textId="77777777" w:rsidR="00D51476" w:rsidRPr="009872AD" w:rsidRDefault="00D51476" w:rsidP="00CF15D6">
            <w:pPr>
              <w:jc w:val="center"/>
              <w:rPr>
                <w:szCs w:val="22"/>
              </w:rPr>
            </w:pPr>
            <w:r w:rsidRPr="009872AD">
              <w:rPr>
                <w:szCs w:val="22"/>
              </w:rPr>
              <w:t>Anexo 4</w:t>
            </w:r>
          </w:p>
        </w:tc>
        <w:tc>
          <w:tcPr>
            <w:tcW w:w="953" w:type="dxa"/>
            <w:vAlign w:val="center"/>
          </w:tcPr>
          <w:p w14:paraId="3177718D" w14:textId="6F022BBD" w:rsidR="00D51476" w:rsidRPr="009872AD" w:rsidRDefault="00D51476" w:rsidP="003738FF">
            <w:pPr>
              <w:jc w:val="center"/>
              <w:rPr>
                <w:strike/>
                <w:szCs w:val="22"/>
              </w:rPr>
            </w:pPr>
            <w:r w:rsidRPr="009872AD">
              <w:rPr>
                <w:szCs w:val="22"/>
              </w:rPr>
              <w:t>40</w:t>
            </w:r>
          </w:p>
        </w:tc>
        <w:tc>
          <w:tcPr>
            <w:tcW w:w="4292" w:type="dxa"/>
            <w:vMerge/>
          </w:tcPr>
          <w:p w14:paraId="4E4C0643" w14:textId="77777777" w:rsidR="00D51476" w:rsidRPr="009872AD" w:rsidRDefault="00D51476" w:rsidP="00CF15D6">
            <w:pPr>
              <w:shd w:val="solid" w:color="FFFFFF" w:fill="auto"/>
              <w:jc w:val="both"/>
              <w:rPr>
                <w:szCs w:val="22"/>
                <w:lang w:val="es-CL"/>
              </w:rPr>
            </w:pPr>
          </w:p>
        </w:tc>
        <w:tc>
          <w:tcPr>
            <w:tcW w:w="2551" w:type="dxa"/>
            <w:gridSpan w:val="2"/>
            <w:vAlign w:val="center"/>
          </w:tcPr>
          <w:p w14:paraId="55992296" w14:textId="77777777" w:rsidR="00C2081E" w:rsidRPr="009872AD" w:rsidRDefault="00D51476">
            <w:pPr>
              <w:rPr>
                <w:szCs w:val="22"/>
              </w:rPr>
            </w:pPr>
            <w:r w:rsidRPr="009872AD">
              <w:rPr>
                <w:szCs w:val="22"/>
                <w:lang w:val="es-CL"/>
              </w:rPr>
              <w:t xml:space="preserve">más de 60 </w:t>
            </w:r>
            <w:r w:rsidR="00D639AB" w:rsidRPr="009872AD">
              <w:rPr>
                <w:szCs w:val="22"/>
                <w:lang w:val="es-CL"/>
              </w:rPr>
              <w:t>D</w:t>
            </w:r>
            <w:r w:rsidRPr="009872AD">
              <w:rPr>
                <w:szCs w:val="22"/>
                <w:lang w:val="es-CL"/>
              </w:rPr>
              <w:t xml:space="preserve">ías, por cada 15 </w:t>
            </w:r>
            <w:r w:rsidR="00D639AB" w:rsidRPr="009872AD">
              <w:rPr>
                <w:szCs w:val="22"/>
                <w:lang w:val="es-CL"/>
              </w:rPr>
              <w:t>D</w:t>
            </w:r>
            <w:r w:rsidRPr="009872AD">
              <w:rPr>
                <w:szCs w:val="22"/>
                <w:lang w:val="es-CL"/>
              </w:rPr>
              <w:t>ías o fracción superior a 7 días</w:t>
            </w:r>
          </w:p>
        </w:tc>
      </w:tr>
      <w:tr w:rsidR="009F5EB3" w:rsidRPr="009872AD" w14:paraId="4B3190A3" w14:textId="77777777" w:rsidTr="00CF15D6">
        <w:trPr>
          <w:trHeight w:val="450"/>
        </w:trPr>
        <w:tc>
          <w:tcPr>
            <w:tcW w:w="1276" w:type="dxa"/>
            <w:gridSpan w:val="2"/>
            <w:vAlign w:val="center"/>
          </w:tcPr>
          <w:p w14:paraId="59FE5F0C" w14:textId="77777777" w:rsidR="00D51476" w:rsidRPr="009872AD" w:rsidRDefault="00D51476" w:rsidP="00CF15D6">
            <w:pPr>
              <w:jc w:val="center"/>
              <w:rPr>
                <w:szCs w:val="22"/>
              </w:rPr>
            </w:pPr>
            <w:r w:rsidRPr="009872AD">
              <w:rPr>
                <w:szCs w:val="22"/>
              </w:rPr>
              <w:t>Anexo 4</w:t>
            </w:r>
          </w:p>
        </w:tc>
        <w:tc>
          <w:tcPr>
            <w:tcW w:w="953" w:type="dxa"/>
            <w:vAlign w:val="center"/>
          </w:tcPr>
          <w:p w14:paraId="0E9122E8" w14:textId="4154F1CA" w:rsidR="00D51476" w:rsidRPr="009872AD" w:rsidRDefault="00D51476" w:rsidP="003738FF">
            <w:pPr>
              <w:jc w:val="center"/>
              <w:rPr>
                <w:strike/>
                <w:szCs w:val="22"/>
              </w:rPr>
            </w:pPr>
            <w:r w:rsidRPr="009872AD">
              <w:rPr>
                <w:szCs w:val="22"/>
              </w:rPr>
              <w:t>20</w:t>
            </w:r>
          </w:p>
        </w:tc>
        <w:tc>
          <w:tcPr>
            <w:tcW w:w="4292" w:type="dxa"/>
            <w:vMerge w:val="restart"/>
            <w:vAlign w:val="center"/>
          </w:tcPr>
          <w:p w14:paraId="70F4E60F" w14:textId="77777777" w:rsidR="00D51476" w:rsidRPr="009872AD" w:rsidRDefault="00D51476" w:rsidP="00CF15D6">
            <w:pPr>
              <w:shd w:val="solid" w:color="FFFFFF" w:fill="auto"/>
              <w:rPr>
                <w:szCs w:val="22"/>
                <w:lang w:val="es-CL"/>
              </w:rPr>
            </w:pPr>
            <w:r w:rsidRPr="009872AD">
              <w:rPr>
                <w:szCs w:val="22"/>
                <w:lang w:val="es-CL"/>
              </w:rPr>
              <w:t xml:space="preserve">Por la pérdida de profundidad en la solera del canal de más de 30 cm y hasta 61 cm </w:t>
            </w:r>
            <w:r w:rsidRPr="009872AD">
              <w:rPr>
                <w:szCs w:val="22"/>
                <w:lang w:val="es-CL"/>
              </w:rPr>
              <w:lastRenderedPageBreak/>
              <w:t>por cada uno de los ríos abarcados por la Concesión y Accesos portuarios</w:t>
            </w:r>
          </w:p>
        </w:tc>
        <w:tc>
          <w:tcPr>
            <w:tcW w:w="2551" w:type="dxa"/>
            <w:gridSpan w:val="2"/>
            <w:vAlign w:val="center"/>
          </w:tcPr>
          <w:p w14:paraId="7E2ACE19" w14:textId="77777777" w:rsidR="00C2081E" w:rsidRPr="009872AD" w:rsidRDefault="00D51476">
            <w:pPr>
              <w:rPr>
                <w:szCs w:val="22"/>
              </w:rPr>
            </w:pPr>
            <w:r w:rsidRPr="009872AD">
              <w:rPr>
                <w:szCs w:val="22"/>
                <w:lang w:val="es-CL"/>
              </w:rPr>
              <w:lastRenderedPageBreak/>
              <w:t xml:space="preserve">Durante un período de entre 30 y 45 </w:t>
            </w:r>
            <w:r w:rsidR="00D639AB" w:rsidRPr="009872AD">
              <w:rPr>
                <w:szCs w:val="22"/>
                <w:lang w:val="es-CL"/>
              </w:rPr>
              <w:t>D</w:t>
            </w:r>
            <w:r w:rsidRPr="009872AD">
              <w:rPr>
                <w:szCs w:val="22"/>
                <w:lang w:val="es-CL"/>
              </w:rPr>
              <w:t xml:space="preserve">ías </w:t>
            </w:r>
          </w:p>
        </w:tc>
      </w:tr>
      <w:tr w:rsidR="009F5EB3" w:rsidRPr="009872AD" w14:paraId="625F68C1" w14:textId="77777777" w:rsidTr="00CF15D6">
        <w:trPr>
          <w:trHeight w:val="450"/>
        </w:trPr>
        <w:tc>
          <w:tcPr>
            <w:tcW w:w="1276" w:type="dxa"/>
            <w:gridSpan w:val="2"/>
            <w:vAlign w:val="center"/>
          </w:tcPr>
          <w:p w14:paraId="4786AB49" w14:textId="77777777" w:rsidR="00D51476" w:rsidRPr="009872AD" w:rsidRDefault="00D51476" w:rsidP="00CF15D6">
            <w:pPr>
              <w:jc w:val="center"/>
              <w:rPr>
                <w:szCs w:val="22"/>
              </w:rPr>
            </w:pPr>
            <w:r w:rsidRPr="009872AD">
              <w:rPr>
                <w:szCs w:val="22"/>
              </w:rPr>
              <w:t>Anexo 4</w:t>
            </w:r>
          </w:p>
        </w:tc>
        <w:tc>
          <w:tcPr>
            <w:tcW w:w="953" w:type="dxa"/>
            <w:vAlign w:val="center"/>
          </w:tcPr>
          <w:p w14:paraId="1465E2D8" w14:textId="72CC9D3C" w:rsidR="00D51476" w:rsidRPr="009872AD" w:rsidRDefault="00D51476" w:rsidP="003738FF">
            <w:pPr>
              <w:jc w:val="center"/>
              <w:rPr>
                <w:strike/>
                <w:szCs w:val="22"/>
              </w:rPr>
            </w:pPr>
            <w:r w:rsidRPr="009872AD">
              <w:rPr>
                <w:szCs w:val="22"/>
              </w:rPr>
              <w:t>40</w:t>
            </w:r>
          </w:p>
        </w:tc>
        <w:tc>
          <w:tcPr>
            <w:tcW w:w="4292" w:type="dxa"/>
            <w:vMerge/>
          </w:tcPr>
          <w:p w14:paraId="23BC2B59" w14:textId="77777777" w:rsidR="00D51476" w:rsidRPr="009872AD" w:rsidRDefault="00D51476" w:rsidP="00CF15D6">
            <w:pPr>
              <w:shd w:val="solid" w:color="FFFFFF" w:fill="auto"/>
              <w:jc w:val="both"/>
              <w:rPr>
                <w:szCs w:val="22"/>
                <w:lang w:val="es-CL"/>
              </w:rPr>
            </w:pPr>
          </w:p>
        </w:tc>
        <w:tc>
          <w:tcPr>
            <w:tcW w:w="2551" w:type="dxa"/>
            <w:gridSpan w:val="2"/>
            <w:vAlign w:val="center"/>
          </w:tcPr>
          <w:p w14:paraId="04D7B5A0" w14:textId="77777777" w:rsidR="00C2081E" w:rsidRPr="009872AD" w:rsidRDefault="00D51476">
            <w:pPr>
              <w:rPr>
                <w:szCs w:val="22"/>
              </w:rPr>
            </w:pPr>
            <w:r w:rsidRPr="009872AD">
              <w:rPr>
                <w:szCs w:val="22"/>
                <w:lang w:val="es-CL"/>
              </w:rPr>
              <w:t>entre 46  y 6</w:t>
            </w:r>
            <w:r w:rsidRPr="009872AD">
              <w:rPr>
                <w:lang w:val="es-CL"/>
              </w:rPr>
              <w:t>0</w:t>
            </w:r>
            <w:r w:rsidRPr="009872AD">
              <w:rPr>
                <w:szCs w:val="22"/>
                <w:lang w:val="es-CL"/>
              </w:rPr>
              <w:t xml:space="preserve"> </w:t>
            </w:r>
            <w:r w:rsidR="00D639AB" w:rsidRPr="009872AD">
              <w:rPr>
                <w:szCs w:val="22"/>
                <w:lang w:val="es-CL"/>
              </w:rPr>
              <w:t>D</w:t>
            </w:r>
            <w:r w:rsidRPr="009872AD">
              <w:rPr>
                <w:szCs w:val="22"/>
                <w:lang w:val="es-CL"/>
              </w:rPr>
              <w:t>ías</w:t>
            </w:r>
          </w:p>
        </w:tc>
      </w:tr>
      <w:tr w:rsidR="009F5EB3" w:rsidRPr="009872AD" w14:paraId="3E2CBAF5" w14:textId="77777777" w:rsidTr="00CF15D6">
        <w:trPr>
          <w:trHeight w:val="450"/>
        </w:trPr>
        <w:tc>
          <w:tcPr>
            <w:tcW w:w="1276" w:type="dxa"/>
            <w:gridSpan w:val="2"/>
            <w:vAlign w:val="center"/>
          </w:tcPr>
          <w:p w14:paraId="0142A5B5" w14:textId="77777777" w:rsidR="00D51476" w:rsidRPr="009872AD" w:rsidRDefault="00D51476" w:rsidP="00CF15D6">
            <w:pPr>
              <w:jc w:val="center"/>
              <w:rPr>
                <w:szCs w:val="22"/>
              </w:rPr>
            </w:pPr>
            <w:r w:rsidRPr="009872AD">
              <w:rPr>
                <w:szCs w:val="22"/>
              </w:rPr>
              <w:lastRenderedPageBreak/>
              <w:t>Anexo 4</w:t>
            </w:r>
          </w:p>
        </w:tc>
        <w:tc>
          <w:tcPr>
            <w:tcW w:w="953" w:type="dxa"/>
            <w:vAlign w:val="center"/>
          </w:tcPr>
          <w:p w14:paraId="74DBD250" w14:textId="2EB8F23F" w:rsidR="00D51476" w:rsidRPr="009872AD" w:rsidRDefault="00D51476" w:rsidP="003738FF">
            <w:pPr>
              <w:jc w:val="center"/>
              <w:rPr>
                <w:strike/>
                <w:szCs w:val="22"/>
              </w:rPr>
            </w:pPr>
            <w:r w:rsidRPr="009872AD">
              <w:rPr>
                <w:szCs w:val="22"/>
              </w:rPr>
              <w:t>120</w:t>
            </w:r>
          </w:p>
        </w:tc>
        <w:tc>
          <w:tcPr>
            <w:tcW w:w="4292" w:type="dxa"/>
            <w:vMerge/>
          </w:tcPr>
          <w:p w14:paraId="302044CB" w14:textId="77777777" w:rsidR="00D51476" w:rsidRPr="009872AD" w:rsidRDefault="00D51476" w:rsidP="00CF15D6">
            <w:pPr>
              <w:shd w:val="solid" w:color="FFFFFF" w:fill="auto"/>
              <w:jc w:val="both"/>
              <w:rPr>
                <w:szCs w:val="22"/>
                <w:lang w:val="es-CL"/>
              </w:rPr>
            </w:pPr>
          </w:p>
        </w:tc>
        <w:tc>
          <w:tcPr>
            <w:tcW w:w="2551" w:type="dxa"/>
            <w:gridSpan w:val="2"/>
            <w:vAlign w:val="center"/>
          </w:tcPr>
          <w:p w14:paraId="60FBFD2E" w14:textId="77777777" w:rsidR="00C2081E" w:rsidRPr="009872AD" w:rsidRDefault="00D51476">
            <w:pPr>
              <w:rPr>
                <w:szCs w:val="22"/>
              </w:rPr>
            </w:pPr>
            <w:r w:rsidRPr="009872AD">
              <w:rPr>
                <w:szCs w:val="22"/>
                <w:lang w:val="es-CL"/>
              </w:rPr>
              <w:t xml:space="preserve">más de 60 </w:t>
            </w:r>
            <w:r w:rsidR="00D639AB" w:rsidRPr="009872AD">
              <w:rPr>
                <w:szCs w:val="22"/>
                <w:lang w:val="es-CL"/>
              </w:rPr>
              <w:t>D</w:t>
            </w:r>
            <w:r w:rsidRPr="009872AD">
              <w:rPr>
                <w:szCs w:val="22"/>
                <w:lang w:val="es-CL"/>
              </w:rPr>
              <w:t xml:space="preserve">ías, por cada 15 </w:t>
            </w:r>
            <w:r w:rsidR="00D639AB" w:rsidRPr="009872AD">
              <w:rPr>
                <w:szCs w:val="22"/>
                <w:lang w:val="es-CL"/>
              </w:rPr>
              <w:t>D</w:t>
            </w:r>
            <w:r w:rsidRPr="009872AD">
              <w:rPr>
                <w:szCs w:val="22"/>
                <w:lang w:val="es-CL"/>
              </w:rPr>
              <w:t xml:space="preserve">ías o fracción superior a 7 </w:t>
            </w:r>
            <w:r w:rsidR="00D639AB" w:rsidRPr="009872AD">
              <w:rPr>
                <w:szCs w:val="22"/>
                <w:lang w:val="es-CL"/>
              </w:rPr>
              <w:t>D</w:t>
            </w:r>
            <w:r w:rsidRPr="009872AD">
              <w:rPr>
                <w:szCs w:val="22"/>
                <w:lang w:val="es-CL"/>
              </w:rPr>
              <w:t>ías</w:t>
            </w:r>
          </w:p>
        </w:tc>
      </w:tr>
      <w:tr w:rsidR="009F5EB3" w:rsidRPr="009872AD" w14:paraId="62DAA6DB" w14:textId="77777777" w:rsidTr="00CF15D6">
        <w:trPr>
          <w:trHeight w:val="450"/>
        </w:trPr>
        <w:tc>
          <w:tcPr>
            <w:tcW w:w="1276" w:type="dxa"/>
            <w:gridSpan w:val="2"/>
            <w:vAlign w:val="center"/>
          </w:tcPr>
          <w:p w14:paraId="550D1C66" w14:textId="77777777" w:rsidR="00D51476" w:rsidRPr="009872AD" w:rsidRDefault="00D51476" w:rsidP="00CF15D6">
            <w:pPr>
              <w:jc w:val="center"/>
              <w:rPr>
                <w:szCs w:val="22"/>
              </w:rPr>
            </w:pPr>
            <w:r w:rsidRPr="009872AD">
              <w:rPr>
                <w:szCs w:val="22"/>
              </w:rPr>
              <w:lastRenderedPageBreak/>
              <w:t>Anexo 4</w:t>
            </w:r>
          </w:p>
        </w:tc>
        <w:tc>
          <w:tcPr>
            <w:tcW w:w="953" w:type="dxa"/>
            <w:vAlign w:val="center"/>
          </w:tcPr>
          <w:p w14:paraId="73075543" w14:textId="77777777" w:rsidR="00D51476" w:rsidRPr="009872AD" w:rsidRDefault="00D51476" w:rsidP="00CF15D6">
            <w:pPr>
              <w:jc w:val="center"/>
              <w:rPr>
                <w:strike/>
                <w:szCs w:val="22"/>
              </w:rPr>
            </w:pPr>
          </w:p>
          <w:p w14:paraId="7B5ECDDE" w14:textId="083220A6" w:rsidR="00D51476" w:rsidRPr="009872AD" w:rsidRDefault="00D51476" w:rsidP="003738FF">
            <w:pPr>
              <w:jc w:val="center"/>
              <w:rPr>
                <w:szCs w:val="22"/>
              </w:rPr>
            </w:pPr>
            <w:r w:rsidRPr="009872AD">
              <w:rPr>
                <w:szCs w:val="22"/>
              </w:rPr>
              <w:t>40</w:t>
            </w:r>
          </w:p>
        </w:tc>
        <w:tc>
          <w:tcPr>
            <w:tcW w:w="4292" w:type="dxa"/>
            <w:vMerge w:val="restart"/>
            <w:vAlign w:val="center"/>
          </w:tcPr>
          <w:p w14:paraId="7F0CB874" w14:textId="77777777" w:rsidR="00D51476" w:rsidRPr="009872AD" w:rsidRDefault="00D51476" w:rsidP="00CF15D6">
            <w:pPr>
              <w:shd w:val="solid" w:color="FFFFFF" w:fill="auto"/>
              <w:rPr>
                <w:szCs w:val="22"/>
                <w:lang w:val="es-CL"/>
              </w:rPr>
            </w:pPr>
            <w:r w:rsidRPr="009872AD">
              <w:rPr>
                <w:szCs w:val="22"/>
                <w:lang w:val="es-CL"/>
              </w:rPr>
              <w:t>Por la pérdida de profundidad en la solera del canal de más de 61 cm y hasta 91 cm por cada uno de los ríos abarcados por la Concesión y Accesos portuarios</w:t>
            </w:r>
          </w:p>
        </w:tc>
        <w:tc>
          <w:tcPr>
            <w:tcW w:w="2551" w:type="dxa"/>
            <w:gridSpan w:val="2"/>
            <w:vAlign w:val="center"/>
          </w:tcPr>
          <w:p w14:paraId="260D2F41" w14:textId="77777777" w:rsidR="00C2081E" w:rsidRPr="009872AD" w:rsidRDefault="00D51476">
            <w:pPr>
              <w:rPr>
                <w:szCs w:val="22"/>
              </w:rPr>
            </w:pPr>
            <w:r w:rsidRPr="009872AD">
              <w:rPr>
                <w:szCs w:val="22"/>
                <w:lang w:val="es-CL"/>
              </w:rPr>
              <w:t xml:space="preserve">Durante un período de entre 30 y 45 </w:t>
            </w:r>
            <w:r w:rsidR="00D639AB" w:rsidRPr="009872AD">
              <w:rPr>
                <w:szCs w:val="22"/>
                <w:lang w:val="es-CL"/>
              </w:rPr>
              <w:t>D</w:t>
            </w:r>
            <w:r w:rsidRPr="009872AD">
              <w:rPr>
                <w:szCs w:val="22"/>
                <w:lang w:val="es-CL"/>
              </w:rPr>
              <w:t xml:space="preserve">ías </w:t>
            </w:r>
          </w:p>
        </w:tc>
      </w:tr>
      <w:tr w:rsidR="009F5EB3" w:rsidRPr="009872AD" w14:paraId="20EAD0C7" w14:textId="77777777" w:rsidTr="00CF15D6">
        <w:trPr>
          <w:trHeight w:val="450"/>
        </w:trPr>
        <w:tc>
          <w:tcPr>
            <w:tcW w:w="1276" w:type="dxa"/>
            <w:gridSpan w:val="2"/>
            <w:vAlign w:val="center"/>
          </w:tcPr>
          <w:p w14:paraId="793FFC04" w14:textId="77777777" w:rsidR="00D51476" w:rsidRPr="009872AD" w:rsidRDefault="00D51476" w:rsidP="00CF15D6">
            <w:pPr>
              <w:jc w:val="center"/>
              <w:rPr>
                <w:szCs w:val="22"/>
              </w:rPr>
            </w:pPr>
            <w:r w:rsidRPr="009872AD">
              <w:rPr>
                <w:szCs w:val="22"/>
              </w:rPr>
              <w:t>Anexo 4</w:t>
            </w:r>
          </w:p>
        </w:tc>
        <w:tc>
          <w:tcPr>
            <w:tcW w:w="953" w:type="dxa"/>
            <w:vAlign w:val="center"/>
          </w:tcPr>
          <w:p w14:paraId="26B42B34" w14:textId="061B37E8" w:rsidR="00D51476" w:rsidRPr="009872AD" w:rsidRDefault="00D51476" w:rsidP="003738FF">
            <w:pPr>
              <w:jc w:val="center"/>
              <w:rPr>
                <w:strike/>
                <w:szCs w:val="22"/>
              </w:rPr>
            </w:pPr>
            <w:r w:rsidRPr="009872AD">
              <w:rPr>
                <w:szCs w:val="22"/>
              </w:rPr>
              <w:t>80</w:t>
            </w:r>
          </w:p>
        </w:tc>
        <w:tc>
          <w:tcPr>
            <w:tcW w:w="4292" w:type="dxa"/>
            <w:vMerge/>
          </w:tcPr>
          <w:p w14:paraId="68EA2635" w14:textId="77777777" w:rsidR="00D51476" w:rsidRPr="009872AD" w:rsidRDefault="00D51476" w:rsidP="00CF15D6">
            <w:pPr>
              <w:shd w:val="solid" w:color="FFFFFF" w:fill="auto"/>
              <w:jc w:val="both"/>
              <w:rPr>
                <w:szCs w:val="22"/>
                <w:lang w:val="es-CL"/>
              </w:rPr>
            </w:pPr>
          </w:p>
        </w:tc>
        <w:tc>
          <w:tcPr>
            <w:tcW w:w="2551" w:type="dxa"/>
            <w:gridSpan w:val="2"/>
            <w:vAlign w:val="center"/>
          </w:tcPr>
          <w:p w14:paraId="79C8A18E" w14:textId="77777777" w:rsidR="00C2081E" w:rsidRPr="009872AD" w:rsidRDefault="00D51476">
            <w:pPr>
              <w:rPr>
                <w:szCs w:val="22"/>
              </w:rPr>
            </w:pPr>
            <w:r w:rsidRPr="009872AD">
              <w:rPr>
                <w:szCs w:val="22"/>
                <w:lang w:val="es-CL"/>
              </w:rPr>
              <w:t>entre 46  y 6</w:t>
            </w:r>
            <w:r w:rsidRPr="009872AD">
              <w:rPr>
                <w:lang w:val="es-CL"/>
              </w:rPr>
              <w:t>0</w:t>
            </w:r>
            <w:r w:rsidRPr="009872AD">
              <w:rPr>
                <w:szCs w:val="22"/>
                <w:lang w:val="es-CL"/>
              </w:rPr>
              <w:t xml:space="preserve"> </w:t>
            </w:r>
            <w:r w:rsidR="00D639AB" w:rsidRPr="009872AD">
              <w:rPr>
                <w:szCs w:val="22"/>
                <w:lang w:val="es-CL"/>
              </w:rPr>
              <w:t>D</w:t>
            </w:r>
            <w:r w:rsidRPr="009872AD">
              <w:rPr>
                <w:szCs w:val="22"/>
                <w:lang w:val="es-CL"/>
              </w:rPr>
              <w:t>ías</w:t>
            </w:r>
          </w:p>
        </w:tc>
      </w:tr>
      <w:tr w:rsidR="009F5EB3" w:rsidRPr="009872AD" w14:paraId="6D9BF831" w14:textId="77777777" w:rsidTr="00CF15D6">
        <w:trPr>
          <w:trHeight w:val="450"/>
        </w:trPr>
        <w:tc>
          <w:tcPr>
            <w:tcW w:w="1276" w:type="dxa"/>
            <w:gridSpan w:val="2"/>
            <w:vAlign w:val="center"/>
          </w:tcPr>
          <w:p w14:paraId="6B58366F" w14:textId="77777777" w:rsidR="00D51476" w:rsidRPr="009872AD" w:rsidRDefault="00D51476" w:rsidP="00CF15D6">
            <w:pPr>
              <w:jc w:val="center"/>
              <w:rPr>
                <w:szCs w:val="22"/>
              </w:rPr>
            </w:pPr>
            <w:r w:rsidRPr="009872AD">
              <w:rPr>
                <w:szCs w:val="22"/>
              </w:rPr>
              <w:t>Anexo 4</w:t>
            </w:r>
          </w:p>
        </w:tc>
        <w:tc>
          <w:tcPr>
            <w:tcW w:w="953" w:type="dxa"/>
            <w:vAlign w:val="center"/>
          </w:tcPr>
          <w:p w14:paraId="322D3FDA" w14:textId="5D3C6A37" w:rsidR="00D51476" w:rsidRPr="009872AD" w:rsidRDefault="00D51476" w:rsidP="003738FF">
            <w:pPr>
              <w:jc w:val="center"/>
              <w:rPr>
                <w:strike/>
                <w:szCs w:val="22"/>
              </w:rPr>
            </w:pPr>
            <w:r w:rsidRPr="009872AD">
              <w:rPr>
                <w:szCs w:val="22"/>
              </w:rPr>
              <w:t>240</w:t>
            </w:r>
          </w:p>
        </w:tc>
        <w:tc>
          <w:tcPr>
            <w:tcW w:w="4292" w:type="dxa"/>
            <w:vMerge/>
          </w:tcPr>
          <w:p w14:paraId="0CF76E08" w14:textId="77777777" w:rsidR="00D51476" w:rsidRPr="009872AD" w:rsidRDefault="00D51476" w:rsidP="00CF15D6">
            <w:pPr>
              <w:shd w:val="solid" w:color="FFFFFF" w:fill="auto"/>
              <w:jc w:val="both"/>
              <w:rPr>
                <w:szCs w:val="22"/>
                <w:lang w:val="es-CL"/>
              </w:rPr>
            </w:pPr>
          </w:p>
        </w:tc>
        <w:tc>
          <w:tcPr>
            <w:tcW w:w="2551" w:type="dxa"/>
            <w:gridSpan w:val="2"/>
            <w:vAlign w:val="center"/>
          </w:tcPr>
          <w:p w14:paraId="0B44E899" w14:textId="77777777" w:rsidR="00C2081E" w:rsidRPr="009872AD" w:rsidRDefault="00D51476">
            <w:pPr>
              <w:rPr>
                <w:szCs w:val="22"/>
              </w:rPr>
            </w:pPr>
            <w:r w:rsidRPr="009872AD">
              <w:rPr>
                <w:szCs w:val="22"/>
                <w:lang w:val="es-CL"/>
              </w:rPr>
              <w:t xml:space="preserve">más de 60 </w:t>
            </w:r>
            <w:r w:rsidR="00D639AB" w:rsidRPr="009872AD">
              <w:rPr>
                <w:szCs w:val="22"/>
                <w:lang w:val="es-CL"/>
              </w:rPr>
              <w:t>D</w:t>
            </w:r>
            <w:r w:rsidRPr="009872AD">
              <w:rPr>
                <w:szCs w:val="22"/>
                <w:lang w:val="es-CL"/>
              </w:rPr>
              <w:t>ías, por cada 1</w:t>
            </w:r>
            <w:r w:rsidR="00282201" w:rsidRPr="009872AD">
              <w:rPr>
                <w:szCs w:val="22"/>
                <w:lang w:val="es-CL"/>
              </w:rPr>
              <w:t>5 días o fracción superior a 7 D</w:t>
            </w:r>
            <w:r w:rsidRPr="009872AD">
              <w:rPr>
                <w:szCs w:val="22"/>
                <w:lang w:val="es-CL"/>
              </w:rPr>
              <w:t>ías</w:t>
            </w:r>
          </w:p>
        </w:tc>
      </w:tr>
      <w:tr w:rsidR="009F5EB3" w:rsidRPr="009872AD" w14:paraId="2DBC86FE" w14:textId="77777777" w:rsidTr="00CF15D6">
        <w:trPr>
          <w:trHeight w:val="450"/>
        </w:trPr>
        <w:tc>
          <w:tcPr>
            <w:tcW w:w="1269" w:type="dxa"/>
            <w:vAlign w:val="center"/>
          </w:tcPr>
          <w:p w14:paraId="138D5C00"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310F2A91" w14:textId="71C39CE4" w:rsidR="00D51476" w:rsidRPr="009872AD" w:rsidRDefault="00CB59C8" w:rsidP="003738FF">
            <w:pPr>
              <w:jc w:val="center"/>
              <w:rPr>
                <w:szCs w:val="22"/>
              </w:rPr>
            </w:pPr>
            <w:r w:rsidRPr="009872AD">
              <w:rPr>
                <w:szCs w:val="22"/>
              </w:rPr>
              <w:t>80</w:t>
            </w:r>
          </w:p>
        </w:tc>
        <w:tc>
          <w:tcPr>
            <w:tcW w:w="4321" w:type="dxa"/>
            <w:gridSpan w:val="2"/>
            <w:vMerge w:val="restart"/>
            <w:vAlign w:val="center"/>
          </w:tcPr>
          <w:p w14:paraId="2DE0C9DA" w14:textId="77777777" w:rsidR="00D51476" w:rsidRPr="009872AD" w:rsidRDefault="00D51476" w:rsidP="00CF15D6">
            <w:pPr>
              <w:shd w:val="solid" w:color="FFFFFF" w:fill="auto"/>
              <w:rPr>
                <w:szCs w:val="22"/>
                <w:lang w:val="es-CL"/>
              </w:rPr>
            </w:pPr>
            <w:r w:rsidRPr="009872AD">
              <w:rPr>
                <w:szCs w:val="22"/>
                <w:lang w:val="es-CL"/>
              </w:rPr>
              <w:t>Por la pérdida de profundidad en la solera del canal de más de 91 cm por cada uno de los ríos abarcados por la Concesión y Accesos portuarios</w:t>
            </w:r>
          </w:p>
        </w:tc>
        <w:tc>
          <w:tcPr>
            <w:tcW w:w="2522" w:type="dxa"/>
            <w:vAlign w:val="center"/>
          </w:tcPr>
          <w:p w14:paraId="23AC8D7C" w14:textId="77777777" w:rsidR="00C2081E" w:rsidRPr="009872AD" w:rsidRDefault="00D51476">
            <w:pPr>
              <w:rPr>
                <w:szCs w:val="22"/>
              </w:rPr>
            </w:pPr>
            <w:r w:rsidRPr="009872AD">
              <w:rPr>
                <w:szCs w:val="22"/>
                <w:lang w:val="es-CL"/>
              </w:rPr>
              <w:t xml:space="preserve">Durante un período de entre 30 y 45 </w:t>
            </w:r>
            <w:r w:rsidR="00D639AB" w:rsidRPr="009872AD">
              <w:rPr>
                <w:szCs w:val="22"/>
                <w:lang w:val="es-CL"/>
              </w:rPr>
              <w:t>D</w:t>
            </w:r>
            <w:r w:rsidRPr="009872AD">
              <w:rPr>
                <w:szCs w:val="22"/>
                <w:lang w:val="es-CL"/>
              </w:rPr>
              <w:t xml:space="preserve">ías </w:t>
            </w:r>
          </w:p>
        </w:tc>
      </w:tr>
      <w:tr w:rsidR="009F5EB3" w:rsidRPr="009872AD" w14:paraId="583B5A3A" w14:textId="77777777" w:rsidTr="00CF15D6">
        <w:trPr>
          <w:trHeight w:val="450"/>
        </w:trPr>
        <w:tc>
          <w:tcPr>
            <w:tcW w:w="1269" w:type="dxa"/>
            <w:vAlign w:val="center"/>
          </w:tcPr>
          <w:p w14:paraId="349399E9"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1D845F1B" w14:textId="7866B9A8" w:rsidR="00D51476" w:rsidRPr="009872AD" w:rsidRDefault="00D51476" w:rsidP="003738FF">
            <w:pPr>
              <w:jc w:val="center"/>
              <w:rPr>
                <w:szCs w:val="22"/>
              </w:rPr>
            </w:pPr>
            <w:r w:rsidRPr="009872AD">
              <w:rPr>
                <w:szCs w:val="22"/>
              </w:rPr>
              <w:t>160</w:t>
            </w:r>
          </w:p>
        </w:tc>
        <w:tc>
          <w:tcPr>
            <w:tcW w:w="4321" w:type="dxa"/>
            <w:gridSpan w:val="2"/>
            <w:vMerge/>
          </w:tcPr>
          <w:p w14:paraId="7A415204" w14:textId="77777777" w:rsidR="00D51476" w:rsidRPr="009872AD" w:rsidRDefault="00D51476" w:rsidP="00CF15D6">
            <w:pPr>
              <w:shd w:val="solid" w:color="FFFFFF" w:fill="auto"/>
              <w:jc w:val="both"/>
              <w:rPr>
                <w:szCs w:val="22"/>
                <w:lang w:val="es-CL"/>
              </w:rPr>
            </w:pPr>
          </w:p>
        </w:tc>
        <w:tc>
          <w:tcPr>
            <w:tcW w:w="2522" w:type="dxa"/>
            <w:vAlign w:val="center"/>
          </w:tcPr>
          <w:p w14:paraId="36F46109" w14:textId="77777777" w:rsidR="00C2081E" w:rsidRPr="009872AD" w:rsidRDefault="00D51476">
            <w:pPr>
              <w:rPr>
                <w:szCs w:val="22"/>
              </w:rPr>
            </w:pPr>
            <w:r w:rsidRPr="009872AD">
              <w:rPr>
                <w:szCs w:val="22"/>
                <w:lang w:val="es-CL"/>
              </w:rPr>
              <w:t>entre 46  y 6</w:t>
            </w:r>
            <w:r w:rsidRPr="009872AD">
              <w:rPr>
                <w:lang w:val="es-CL"/>
              </w:rPr>
              <w:t>0</w:t>
            </w:r>
            <w:r w:rsidRPr="009872AD">
              <w:rPr>
                <w:szCs w:val="22"/>
                <w:lang w:val="es-CL"/>
              </w:rPr>
              <w:t xml:space="preserve"> </w:t>
            </w:r>
            <w:r w:rsidR="00D639AB" w:rsidRPr="009872AD">
              <w:rPr>
                <w:szCs w:val="22"/>
                <w:lang w:val="es-CL"/>
              </w:rPr>
              <w:t>D</w:t>
            </w:r>
            <w:r w:rsidRPr="009872AD">
              <w:rPr>
                <w:szCs w:val="22"/>
                <w:lang w:val="es-CL"/>
              </w:rPr>
              <w:t>ías</w:t>
            </w:r>
          </w:p>
        </w:tc>
      </w:tr>
      <w:tr w:rsidR="009F5EB3" w:rsidRPr="009872AD" w14:paraId="5B616823" w14:textId="77777777" w:rsidTr="00CF15D6">
        <w:trPr>
          <w:trHeight w:val="450"/>
        </w:trPr>
        <w:tc>
          <w:tcPr>
            <w:tcW w:w="1269" w:type="dxa"/>
            <w:vAlign w:val="center"/>
          </w:tcPr>
          <w:p w14:paraId="7801599B"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66D776C8" w14:textId="17ED525A" w:rsidR="00D51476" w:rsidRPr="009872AD" w:rsidRDefault="00D51476" w:rsidP="003738FF">
            <w:pPr>
              <w:jc w:val="center"/>
              <w:rPr>
                <w:szCs w:val="22"/>
                <w:lang w:val="es-AR"/>
              </w:rPr>
            </w:pPr>
            <w:r w:rsidRPr="009872AD">
              <w:rPr>
                <w:szCs w:val="22"/>
              </w:rPr>
              <w:t>480</w:t>
            </w:r>
          </w:p>
        </w:tc>
        <w:tc>
          <w:tcPr>
            <w:tcW w:w="4321" w:type="dxa"/>
            <w:gridSpan w:val="2"/>
            <w:vMerge/>
          </w:tcPr>
          <w:p w14:paraId="72F4D103" w14:textId="77777777" w:rsidR="00D51476" w:rsidRPr="009872AD" w:rsidRDefault="00D51476" w:rsidP="00CF15D6">
            <w:pPr>
              <w:shd w:val="solid" w:color="FFFFFF" w:fill="auto"/>
              <w:jc w:val="both"/>
              <w:rPr>
                <w:szCs w:val="22"/>
                <w:lang w:val="es-CL"/>
              </w:rPr>
            </w:pPr>
          </w:p>
        </w:tc>
        <w:tc>
          <w:tcPr>
            <w:tcW w:w="2522" w:type="dxa"/>
            <w:vAlign w:val="center"/>
          </w:tcPr>
          <w:p w14:paraId="350351AF" w14:textId="77777777" w:rsidR="00C2081E" w:rsidRPr="009872AD" w:rsidRDefault="00D51476">
            <w:pPr>
              <w:rPr>
                <w:szCs w:val="22"/>
              </w:rPr>
            </w:pPr>
            <w:r w:rsidRPr="009872AD">
              <w:rPr>
                <w:szCs w:val="22"/>
                <w:lang w:val="es-CL"/>
              </w:rPr>
              <w:t xml:space="preserve">más de 60 </w:t>
            </w:r>
            <w:r w:rsidR="00D639AB" w:rsidRPr="009872AD">
              <w:rPr>
                <w:szCs w:val="22"/>
                <w:lang w:val="es-CL"/>
              </w:rPr>
              <w:t>D</w:t>
            </w:r>
            <w:r w:rsidRPr="009872AD">
              <w:rPr>
                <w:szCs w:val="22"/>
                <w:lang w:val="es-CL"/>
              </w:rPr>
              <w:t xml:space="preserve">ías, por cada 15 </w:t>
            </w:r>
            <w:r w:rsidR="00D639AB" w:rsidRPr="009872AD">
              <w:rPr>
                <w:szCs w:val="22"/>
                <w:lang w:val="es-CL"/>
              </w:rPr>
              <w:t>D</w:t>
            </w:r>
            <w:r w:rsidRPr="009872AD">
              <w:rPr>
                <w:szCs w:val="22"/>
                <w:lang w:val="es-CL"/>
              </w:rPr>
              <w:t xml:space="preserve">ías o fracción superior a 7 </w:t>
            </w:r>
            <w:r w:rsidR="00D639AB" w:rsidRPr="009872AD">
              <w:rPr>
                <w:szCs w:val="22"/>
                <w:lang w:val="es-CL"/>
              </w:rPr>
              <w:t>D</w:t>
            </w:r>
            <w:r w:rsidRPr="009872AD">
              <w:rPr>
                <w:szCs w:val="22"/>
                <w:lang w:val="es-CL"/>
              </w:rPr>
              <w:t>ías</w:t>
            </w:r>
          </w:p>
        </w:tc>
      </w:tr>
      <w:tr w:rsidR="009F5EB3" w:rsidRPr="009872AD" w14:paraId="218D0187" w14:textId="77777777" w:rsidTr="00CF15D6">
        <w:trPr>
          <w:trHeight w:val="450"/>
        </w:trPr>
        <w:tc>
          <w:tcPr>
            <w:tcW w:w="1269" w:type="dxa"/>
            <w:vAlign w:val="center"/>
          </w:tcPr>
          <w:p w14:paraId="42E4DE15"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61289D86" w14:textId="77777777" w:rsidR="00D51476" w:rsidRPr="009872AD" w:rsidRDefault="00D51476" w:rsidP="00CF15D6">
            <w:pPr>
              <w:jc w:val="center"/>
              <w:rPr>
                <w:szCs w:val="22"/>
              </w:rPr>
            </w:pPr>
            <w:r w:rsidRPr="009872AD">
              <w:rPr>
                <w:szCs w:val="22"/>
              </w:rPr>
              <w:t>2</w:t>
            </w:r>
          </w:p>
        </w:tc>
        <w:tc>
          <w:tcPr>
            <w:tcW w:w="4321" w:type="dxa"/>
            <w:gridSpan w:val="2"/>
            <w:vMerge w:val="restart"/>
            <w:vAlign w:val="center"/>
          </w:tcPr>
          <w:p w14:paraId="6E300BF9" w14:textId="77777777" w:rsidR="00D51476" w:rsidRPr="009872AD" w:rsidRDefault="00D51476">
            <w:pPr>
              <w:shd w:val="solid" w:color="FFFFFF" w:fill="auto"/>
              <w:jc w:val="both"/>
              <w:rPr>
                <w:bCs w:val="0"/>
                <w:szCs w:val="22"/>
                <w:lang w:val="es-CL"/>
              </w:rPr>
            </w:pPr>
            <w:r w:rsidRPr="009872AD">
              <w:rPr>
                <w:lang w:val="es-UY"/>
              </w:rPr>
              <w:t>Por la omisión de entregar al Concedente el relevamiento batimétrico de un Sector o Mal Paso</w:t>
            </w:r>
            <w:r w:rsidR="00796AC3" w:rsidRPr="009872AD">
              <w:rPr>
                <w:lang w:val="es-UY"/>
              </w:rPr>
              <w:t xml:space="preserve"> luego de realizado el relevamiento batimétrico respectivo.</w:t>
            </w:r>
            <w:r w:rsidRPr="009872AD">
              <w:rPr>
                <w:lang w:val="es-UY"/>
              </w:rPr>
              <w:t xml:space="preserve">  </w:t>
            </w:r>
          </w:p>
        </w:tc>
        <w:tc>
          <w:tcPr>
            <w:tcW w:w="2522" w:type="dxa"/>
            <w:vAlign w:val="center"/>
          </w:tcPr>
          <w:p w14:paraId="444837AF" w14:textId="77777777" w:rsidR="00C2081E" w:rsidRPr="009872AD" w:rsidRDefault="00D51476">
            <w:pPr>
              <w:rPr>
                <w:szCs w:val="22"/>
              </w:rPr>
            </w:pPr>
            <w:r w:rsidRPr="009872AD">
              <w:rPr>
                <w:lang w:val="es-UY"/>
              </w:rPr>
              <w:t xml:space="preserve">durante un período entre 8 y 14 </w:t>
            </w:r>
            <w:r w:rsidR="00D639AB" w:rsidRPr="009872AD">
              <w:rPr>
                <w:lang w:val="es-UY"/>
              </w:rPr>
              <w:t>D</w:t>
            </w:r>
            <w:r w:rsidRPr="009872AD">
              <w:rPr>
                <w:lang w:val="es-UY"/>
              </w:rPr>
              <w:t>ías</w:t>
            </w:r>
          </w:p>
        </w:tc>
      </w:tr>
      <w:tr w:rsidR="009F5EB3" w:rsidRPr="009872AD" w14:paraId="14DF313C" w14:textId="77777777" w:rsidTr="00CF15D6">
        <w:trPr>
          <w:trHeight w:val="450"/>
        </w:trPr>
        <w:tc>
          <w:tcPr>
            <w:tcW w:w="1269" w:type="dxa"/>
            <w:vAlign w:val="center"/>
          </w:tcPr>
          <w:p w14:paraId="3980606D"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0CFFFAE9" w14:textId="77777777" w:rsidR="00D51476" w:rsidRPr="009872AD" w:rsidRDefault="00D51476" w:rsidP="00CF15D6">
            <w:pPr>
              <w:jc w:val="center"/>
              <w:rPr>
                <w:szCs w:val="22"/>
              </w:rPr>
            </w:pPr>
            <w:r w:rsidRPr="009872AD">
              <w:rPr>
                <w:szCs w:val="22"/>
              </w:rPr>
              <w:t>4</w:t>
            </w:r>
          </w:p>
        </w:tc>
        <w:tc>
          <w:tcPr>
            <w:tcW w:w="4321" w:type="dxa"/>
            <w:gridSpan w:val="2"/>
            <w:vMerge/>
          </w:tcPr>
          <w:p w14:paraId="534970CB" w14:textId="77777777" w:rsidR="00D51476" w:rsidRPr="009872AD" w:rsidRDefault="00D51476" w:rsidP="00CF15D6">
            <w:pPr>
              <w:shd w:val="solid" w:color="FFFFFF" w:fill="auto"/>
              <w:jc w:val="both"/>
              <w:rPr>
                <w:szCs w:val="22"/>
                <w:lang w:val="es-CL"/>
              </w:rPr>
            </w:pPr>
          </w:p>
        </w:tc>
        <w:tc>
          <w:tcPr>
            <w:tcW w:w="2522" w:type="dxa"/>
            <w:vAlign w:val="center"/>
          </w:tcPr>
          <w:p w14:paraId="437905C5" w14:textId="77777777" w:rsidR="00C2081E" w:rsidRPr="009872AD" w:rsidRDefault="00D51476">
            <w:pPr>
              <w:rPr>
                <w:szCs w:val="22"/>
              </w:rPr>
            </w:pPr>
            <w:r w:rsidRPr="009872AD">
              <w:rPr>
                <w:lang w:val="es-UY"/>
              </w:rPr>
              <w:t xml:space="preserve">entre 15 y 30 </w:t>
            </w:r>
            <w:r w:rsidR="00D639AB" w:rsidRPr="009872AD">
              <w:rPr>
                <w:lang w:val="es-UY"/>
              </w:rPr>
              <w:t>D</w:t>
            </w:r>
            <w:r w:rsidRPr="009872AD">
              <w:rPr>
                <w:lang w:val="es-UY"/>
              </w:rPr>
              <w:t>ías</w:t>
            </w:r>
          </w:p>
        </w:tc>
      </w:tr>
      <w:tr w:rsidR="009F5EB3" w:rsidRPr="009872AD" w14:paraId="029D0543" w14:textId="77777777" w:rsidTr="00CF15D6">
        <w:trPr>
          <w:trHeight w:val="450"/>
        </w:trPr>
        <w:tc>
          <w:tcPr>
            <w:tcW w:w="1269" w:type="dxa"/>
            <w:vAlign w:val="center"/>
          </w:tcPr>
          <w:p w14:paraId="51707608"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626CE353" w14:textId="77777777" w:rsidR="00D51476" w:rsidRPr="009872AD" w:rsidRDefault="00D51476" w:rsidP="00CF15D6">
            <w:pPr>
              <w:jc w:val="center"/>
              <w:rPr>
                <w:szCs w:val="22"/>
              </w:rPr>
            </w:pPr>
            <w:r w:rsidRPr="009872AD">
              <w:rPr>
                <w:szCs w:val="22"/>
              </w:rPr>
              <w:t>12</w:t>
            </w:r>
          </w:p>
        </w:tc>
        <w:tc>
          <w:tcPr>
            <w:tcW w:w="4321" w:type="dxa"/>
            <w:gridSpan w:val="2"/>
            <w:vMerge/>
          </w:tcPr>
          <w:p w14:paraId="0659DFDE" w14:textId="77777777" w:rsidR="00D51476" w:rsidRPr="009872AD" w:rsidRDefault="00D51476" w:rsidP="00CF15D6">
            <w:pPr>
              <w:shd w:val="solid" w:color="FFFFFF" w:fill="auto"/>
              <w:jc w:val="both"/>
              <w:rPr>
                <w:szCs w:val="22"/>
                <w:lang w:val="es-CL"/>
              </w:rPr>
            </w:pPr>
          </w:p>
        </w:tc>
        <w:tc>
          <w:tcPr>
            <w:tcW w:w="2522" w:type="dxa"/>
            <w:vAlign w:val="center"/>
          </w:tcPr>
          <w:p w14:paraId="40EDECAA" w14:textId="77777777" w:rsidR="00C2081E" w:rsidRPr="009872AD" w:rsidRDefault="00D51476">
            <w:pPr>
              <w:rPr>
                <w:szCs w:val="22"/>
              </w:rPr>
            </w:pPr>
            <w:r w:rsidRPr="009872AD">
              <w:rPr>
                <w:lang w:val="es-UY"/>
              </w:rPr>
              <w:t xml:space="preserve">entre 31 </w:t>
            </w:r>
            <w:r w:rsidR="00D639AB" w:rsidRPr="009872AD">
              <w:rPr>
                <w:lang w:val="es-UY"/>
              </w:rPr>
              <w:t>D</w:t>
            </w:r>
            <w:r w:rsidRPr="009872AD">
              <w:rPr>
                <w:lang w:val="es-UY"/>
              </w:rPr>
              <w:t xml:space="preserve">ías y 45 </w:t>
            </w:r>
            <w:r w:rsidR="00D639AB" w:rsidRPr="009872AD">
              <w:rPr>
                <w:lang w:val="es-UY"/>
              </w:rPr>
              <w:t>D</w:t>
            </w:r>
            <w:r w:rsidRPr="009872AD">
              <w:rPr>
                <w:lang w:val="es-UY"/>
              </w:rPr>
              <w:t>ías</w:t>
            </w:r>
          </w:p>
        </w:tc>
      </w:tr>
      <w:tr w:rsidR="009F5EB3" w:rsidRPr="009872AD" w14:paraId="4A86ACFE" w14:textId="77777777" w:rsidTr="00CF15D6">
        <w:trPr>
          <w:trHeight w:val="450"/>
        </w:trPr>
        <w:tc>
          <w:tcPr>
            <w:tcW w:w="1269" w:type="dxa"/>
            <w:vAlign w:val="center"/>
          </w:tcPr>
          <w:p w14:paraId="5CDF8419"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05DBAC19" w14:textId="77777777" w:rsidR="00D51476" w:rsidRPr="009872AD" w:rsidRDefault="00D51476" w:rsidP="00CF15D6">
            <w:pPr>
              <w:jc w:val="center"/>
              <w:rPr>
                <w:szCs w:val="22"/>
              </w:rPr>
            </w:pPr>
            <w:r w:rsidRPr="009872AD">
              <w:rPr>
                <w:szCs w:val="22"/>
              </w:rPr>
              <w:t>32</w:t>
            </w:r>
          </w:p>
        </w:tc>
        <w:tc>
          <w:tcPr>
            <w:tcW w:w="4321" w:type="dxa"/>
            <w:gridSpan w:val="2"/>
            <w:vMerge/>
          </w:tcPr>
          <w:p w14:paraId="5765EC9C" w14:textId="77777777" w:rsidR="00D51476" w:rsidRPr="009872AD" w:rsidRDefault="00D51476" w:rsidP="00CF15D6">
            <w:pPr>
              <w:shd w:val="solid" w:color="FFFFFF" w:fill="auto"/>
              <w:jc w:val="both"/>
              <w:rPr>
                <w:szCs w:val="22"/>
                <w:lang w:val="es-CL"/>
              </w:rPr>
            </w:pPr>
          </w:p>
        </w:tc>
        <w:tc>
          <w:tcPr>
            <w:tcW w:w="2522" w:type="dxa"/>
            <w:vAlign w:val="center"/>
          </w:tcPr>
          <w:p w14:paraId="7C32F8FB" w14:textId="77777777" w:rsidR="00C2081E" w:rsidRPr="009872AD" w:rsidRDefault="00D51476">
            <w:pPr>
              <w:rPr>
                <w:szCs w:val="22"/>
              </w:rPr>
            </w:pPr>
            <w:r w:rsidRPr="009872AD">
              <w:rPr>
                <w:lang w:val="es-UY"/>
              </w:rPr>
              <w:t xml:space="preserve">entre 46 </w:t>
            </w:r>
            <w:r w:rsidR="00D639AB" w:rsidRPr="009872AD">
              <w:rPr>
                <w:lang w:val="es-UY"/>
              </w:rPr>
              <w:t>D</w:t>
            </w:r>
            <w:r w:rsidRPr="009872AD">
              <w:rPr>
                <w:lang w:val="es-UY"/>
              </w:rPr>
              <w:t xml:space="preserve">ías y 60 </w:t>
            </w:r>
            <w:r w:rsidR="00D639AB" w:rsidRPr="009872AD">
              <w:rPr>
                <w:lang w:val="es-UY"/>
              </w:rPr>
              <w:t>D</w:t>
            </w:r>
            <w:r w:rsidRPr="009872AD">
              <w:rPr>
                <w:lang w:val="es-UY"/>
              </w:rPr>
              <w:t>ías</w:t>
            </w:r>
          </w:p>
        </w:tc>
      </w:tr>
      <w:tr w:rsidR="009F5EB3" w:rsidRPr="009872AD" w14:paraId="0F742782" w14:textId="77777777" w:rsidTr="00CF15D6">
        <w:trPr>
          <w:trHeight w:val="450"/>
        </w:trPr>
        <w:tc>
          <w:tcPr>
            <w:tcW w:w="1269" w:type="dxa"/>
            <w:vAlign w:val="center"/>
          </w:tcPr>
          <w:p w14:paraId="2BA77733"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52949AB8" w14:textId="77777777" w:rsidR="00D51476" w:rsidRPr="009872AD" w:rsidRDefault="00D51476" w:rsidP="00CF15D6">
            <w:pPr>
              <w:jc w:val="center"/>
              <w:rPr>
                <w:szCs w:val="22"/>
              </w:rPr>
            </w:pPr>
            <w:r w:rsidRPr="009872AD">
              <w:rPr>
                <w:szCs w:val="22"/>
              </w:rPr>
              <w:t>64</w:t>
            </w:r>
          </w:p>
        </w:tc>
        <w:tc>
          <w:tcPr>
            <w:tcW w:w="4321" w:type="dxa"/>
            <w:gridSpan w:val="2"/>
            <w:vMerge/>
          </w:tcPr>
          <w:p w14:paraId="2A0071B7" w14:textId="77777777" w:rsidR="00D51476" w:rsidRPr="009872AD" w:rsidRDefault="00D51476" w:rsidP="00CF15D6">
            <w:pPr>
              <w:shd w:val="solid" w:color="FFFFFF" w:fill="auto"/>
              <w:jc w:val="both"/>
              <w:rPr>
                <w:szCs w:val="22"/>
                <w:lang w:val="es-CL"/>
              </w:rPr>
            </w:pPr>
          </w:p>
        </w:tc>
        <w:tc>
          <w:tcPr>
            <w:tcW w:w="2522" w:type="dxa"/>
            <w:vAlign w:val="center"/>
          </w:tcPr>
          <w:p w14:paraId="6E175065" w14:textId="77777777" w:rsidR="00C2081E" w:rsidRPr="009872AD" w:rsidRDefault="00D51476">
            <w:pPr>
              <w:rPr>
                <w:szCs w:val="22"/>
              </w:rPr>
            </w:pPr>
            <w:r w:rsidRPr="009872AD">
              <w:rPr>
                <w:lang w:val="es-UY"/>
              </w:rPr>
              <w:t xml:space="preserve">más de 60 </w:t>
            </w:r>
            <w:r w:rsidR="00D639AB" w:rsidRPr="009872AD">
              <w:rPr>
                <w:lang w:val="es-UY"/>
              </w:rPr>
              <w:t>D</w:t>
            </w:r>
            <w:r w:rsidRPr="009872AD">
              <w:rPr>
                <w:lang w:val="es-UY"/>
              </w:rPr>
              <w:t xml:space="preserve">ías, por cada 15 </w:t>
            </w:r>
            <w:r w:rsidR="00D639AB" w:rsidRPr="009872AD">
              <w:rPr>
                <w:lang w:val="es-UY"/>
              </w:rPr>
              <w:t>D</w:t>
            </w:r>
            <w:r w:rsidRPr="009872AD">
              <w:rPr>
                <w:lang w:val="es-UY"/>
              </w:rPr>
              <w:t xml:space="preserve">ías o fracción superior a 7 </w:t>
            </w:r>
            <w:r w:rsidR="00D639AB" w:rsidRPr="009872AD">
              <w:rPr>
                <w:lang w:val="es-UY"/>
              </w:rPr>
              <w:t>D</w:t>
            </w:r>
            <w:r w:rsidRPr="009872AD">
              <w:rPr>
                <w:lang w:val="es-UY"/>
              </w:rPr>
              <w:t>ías</w:t>
            </w:r>
          </w:p>
        </w:tc>
      </w:tr>
      <w:tr w:rsidR="009F5EB3" w:rsidRPr="009872AD" w14:paraId="246B3062" w14:textId="77777777" w:rsidTr="00CF15D6">
        <w:trPr>
          <w:trHeight w:val="450"/>
        </w:trPr>
        <w:tc>
          <w:tcPr>
            <w:tcW w:w="1269" w:type="dxa"/>
            <w:vAlign w:val="center"/>
          </w:tcPr>
          <w:p w14:paraId="761C6098"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39B2942A" w14:textId="77777777" w:rsidR="00D51476" w:rsidRPr="009872AD" w:rsidRDefault="00D51476" w:rsidP="00CF15D6">
            <w:pPr>
              <w:jc w:val="center"/>
              <w:rPr>
                <w:szCs w:val="22"/>
              </w:rPr>
            </w:pPr>
            <w:r w:rsidRPr="009872AD">
              <w:rPr>
                <w:szCs w:val="22"/>
              </w:rPr>
              <w:t>4</w:t>
            </w:r>
          </w:p>
        </w:tc>
        <w:tc>
          <w:tcPr>
            <w:tcW w:w="4321" w:type="dxa"/>
            <w:gridSpan w:val="2"/>
            <w:vMerge w:val="restart"/>
            <w:vAlign w:val="center"/>
          </w:tcPr>
          <w:p w14:paraId="12EAED4C" w14:textId="77777777" w:rsidR="00D51476" w:rsidRPr="009872AD" w:rsidRDefault="00D51476" w:rsidP="00CF15D6">
            <w:pPr>
              <w:shd w:val="solid" w:color="FFFFFF" w:fill="auto"/>
              <w:jc w:val="both"/>
              <w:rPr>
                <w:bCs w:val="0"/>
                <w:szCs w:val="22"/>
                <w:lang w:val="es-CL"/>
              </w:rPr>
            </w:pPr>
            <w:r w:rsidRPr="009872AD">
              <w:rPr>
                <w:lang w:val="es-UY"/>
              </w:rPr>
              <w:t xml:space="preserve">Por la omisión de comunicar al Concedente una propuesta de modificación de la traza del Canal de Navegación luego de realizado el relevamiento batimétrico del sector o Mal Paso donde se define la modificación. </w:t>
            </w:r>
          </w:p>
        </w:tc>
        <w:tc>
          <w:tcPr>
            <w:tcW w:w="2522" w:type="dxa"/>
            <w:vAlign w:val="center"/>
          </w:tcPr>
          <w:p w14:paraId="599E2E83" w14:textId="77777777" w:rsidR="00C2081E" w:rsidRPr="009872AD" w:rsidRDefault="00D51476">
            <w:pPr>
              <w:rPr>
                <w:szCs w:val="22"/>
              </w:rPr>
            </w:pPr>
            <w:r w:rsidRPr="009872AD">
              <w:rPr>
                <w:lang w:val="es-UY"/>
              </w:rPr>
              <w:t xml:space="preserve">durante un período entre 8 y 14 </w:t>
            </w:r>
            <w:r w:rsidR="00D639AB" w:rsidRPr="009872AD">
              <w:rPr>
                <w:lang w:val="es-UY"/>
              </w:rPr>
              <w:t>D</w:t>
            </w:r>
            <w:r w:rsidRPr="009872AD">
              <w:rPr>
                <w:lang w:val="es-UY"/>
              </w:rPr>
              <w:t>ías</w:t>
            </w:r>
          </w:p>
        </w:tc>
      </w:tr>
      <w:tr w:rsidR="009F5EB3" w:rsidRPr="009872AD" w14:paraId="5E11D727" w14:textId="77777777" w:rsidTr="00CF15D6">
        <w:trPr>
          <w:trHeight w:val="450"/>
        </w:trPr>
        <w:tc>
          <w:tcPr>
            <w:tcW w:w="1269" w:type="dxa"/>
            <w:vAlign w:val="center"/>
          </w:tcPr>
          <w:p w14:paraId="3F2BDC72"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10B4C7C6" w14:textId="77777777" w:rsidR="00D51476" w:rsidRPr="009872AD" w:rsidRDefault="00D51476" w:rsidP="00CF15D6">
            <w:pPr>
              <w:jc w:val="center"/>
              <w:rPr>
                <w:szCs w:val="22"/>
              </w:rPr>
            </w:pPr>
            <w:r w:rsidRPr="009872AD">
              <w:rPr>
                <w:szCs w:val="22"/>
              </w:rPr>
              <w:t>8</w:t>
            </w:r>
          </w:p>
        </w:tc>
        <w:tc>
          <w:tcPr>
            <w:tcW w:w="4321" w:type="dxa"/>
            <w:gridSpan w:val="2"/>
            <w:vMerge/>
          </w:tcPr>
          <w:p w14:paraId="0260BFEA" w14:textId="77777777" w:rsidR="00D51476" w:rsidRPr="009872AD" w:rsidRDefault="00D51476" w:rsidP="00CF15D6">
            <w:pPr>
              <w:shd w:val="solid" w:color="FFFFFF" w:fill="auto"/>
              <w:jc w:val="both"/>
              <w:rPr>
                <w:szCs w:val="22"/>
                <w:lang w:val="es-CL"/>
              </w:rPr>
            </w:pPr>
          </w:p>
        </w:tc>
        <w:tc>
          <w:tcPr>
            <w:tcW w:w="2522" w:type="dxa"/>
            <w:vAlign w:val="center"/>
          </w:tcPr>
          <w:p w14:paraId="54AF2456" w14:textId="77777777" w:rsidR="00C2081E" w:rsidRPr="009872AD" w:rsidRDefault="00D51476">
            <w:pPr>
              <w:rPr>
                <w:szCs w:val="22"/>
              </w:rPr>
            </w:pPr>
            <w:r w:rsidRPr="009872AD">
              <w:rPr>
                <w:lang w:val="es-UY"/>
              </w:rPr>
              <w:t xml:space="preserve">entre 15 y 30 </w:t>
            </w:r>
            <w:r w:rsidR="00D639AB" w:rsidRPr="009872AD">
              <w:rPr>
                <w:lang w:val="es-UY"/>
              </w:rPr>
              <w:t>D</w:t>
            </w:r>
            <w:r w:rsidRPr="009872AD">
              <w:rPr>
                <w:lang w:val="es-UY"/>
              </w:rPr>
              <w:t>ías</w:t>
            </w:r>
          </w:p>
        </w:tc>
      </w:tr>
      <w:tr w:rsidR="009F5EB3" w:rsidRPr="009872AD" w14:paraId="442FCD0A" w14:textId="77777777" w:rsidTr="00CF15D6">
        <w:trPr>
          <w:trHeight w:val="450"/>
        </w:trPr>
        <w:tc>
          <w:tcPr>
            <w:tcW w:w="1269" w:type="dxa"/>
            <w:vAlign w:val="center"/>
          </w:tcPr>
          <w:p w14:paraId="6D77D0D3"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289330CE" w14:textId="77777777" w:rsidR="00D51476" w:rsidRPr="009872AD" w:rsidRDefault="00D51476" w:rsidP="00CF15D6">
            <w:pPr>
              <w:jc w:val="center"/>
              <w:rPr>
                <w:szCs w:val="22"/>
              </w:rPr>
            </w:pPr>
            <w:r w:rsidRPr="009872AD">
              <w:rPr>
                <w:szCs w:val="22"/>
              </w:rPr>
              <w:t>16</w:t>
            </w:r>
          </w:p>
        </w:tc>
        <w:tc>
          <w:tcPr>
            <w:tcW w:w="4321" w:type="dxa"/>
            <w:gridSpan w:val="2"/>
            <w:vMerge/>
          </w:tcPr>
          <w:p w14:paraId="31C415F2" w14:textId="77777777" w:rsidR="00D51476" w:rsidRPr="009872AD" w:rsidRDefault="00D51476" w:rsidP="00CF15D6">
            <w:pPr>
              <w:shd w:val="solid" w:color="FFFFFF" w:fill="auto"/>
              <w:jc w:val="both"/>
              <w:rPr>
                <w:szCs w:val="22"/>
                <w:lang w:val="es-CL"/>
              </w:rPr>
            </w:pPr>
          </w:p>
        </w:tc>
        <w:tc>
          <w:tcPr>
            <w:tcW w:w="2522" w:type="dxa"/>
            <w:vAlign w:val="center"/>
          </w:tcPr>
          <w:p w14:paraId="4A8AA6DA" w14:textId="77777777" w:rsidR="00C2081E" w:rsidRPr="009872AD" w:rsidRDefault="00D51476">
            <w:pPr>
              <w:rPr>
                <w:szCs w:val="22"/>
              </w:rPr>
            </w:pPr>
            <w:r w:rsidRPr="009872AD">
              <w:rPr>
                <w:lang w:val="es-UY"/>
              </w:rPr>
              <w:t xml:space="preserve">entre 31 </w:t>
            </w:r>
            <w:r w:rsidR="00D639AB" w:rsidRPr="009872AD">
              <w:rPr>
                <w:lang w:val="es-UY"/>
              </w:rPr>
              <w:t>D</w:t>
            </w:r>
            <w:r w:rsidRPr="009872AD">
              <w:rPr>
                <w:lang w:val="es-UY"/>
              </w:rPr>
              <w:t xml:space="preserve">ías y 45 </w:t>
            </w:r>
            <w:r w:rsidR="00D639AB" w:rsidRPr="009872AD">
              <w:rPr>
                <w:lang w:val="es-UY"/>
              </w:rPr>
              <w:t>D</w:t>
            </w:r>
            <w:r w:rsidRPr="009872AD">
              <w:rPr>
                <w:lang w:val="es-UY"/>
              </w:rPr>
              <w:t>ías</w:t>
            </w:r>
          </w:p>
        </w:tc>
      </w:tr>
      <w:tr w:rsidR="009F5EB3" w:rsidRPr="009872AD" w14:paraId="240C71B7" w14:textId="77777777" w:rsidTr="00CF15D6">
        <w:trPr>
          <w:trHeight w:val="450"/>
        </w:trPr>
        <w:tc>
          <w:tcPr>
            <w:tcW w:w="1269" w:type="dxa"/>
            <w:vAlign w:val="center"/>
          </w:tcPr>
          <w:p w14:paraId="78D9DC49"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58E4CCB0" w14:textId="77777777" w:rsidR="00D51476" w:rsidRPr="009872AD" w:rsidRDefault="00D51476" w:rsidP="00CF15D6">
            <w:pPr>
              <w:jc w:val="center"/>
              <w:rPr>
                <w:szCs w:val="22"/>
                <w:lang w:val="es-AR"/>
              </w:rPr>
            </w:pPr>
            <w:r w:rsidRPr="009872AD">
              <w:rPr>
                <w:szCs w:val="22"/>
              </w:rPr>
              <w:t>64</w:t>
            </w:r>
          </w:p>
        </w:tc>
        <w:tc>
          <w:tcPr>
            <w:tcW w:w="4321" w:type="dxa"/>
            <w:gridSpan w:val="2"/>
            <w:vMerge/>
          </w:tcPr>
          <w:p w14:paraId="5C8D52A1" w14:textId="77777777" w:rsidR="00D51476" w:rsidRPr="009872AD" w:rsidRDefault="00D51476" w:rsidP="00CF15D6">
            <w:pPr>
              <w:shd w:val="solid" w:color="FFFFFF" w:fill="auto"/>
              <w:jc w:val="both"/>
              <w:rPr>
                <w:szCs w:val="22"/>
                <w:lang w:val="es-CL"/>
              </w:rPr>
            </w:pPr>
          </w:p>
        </w:tc>
        <w:tc>
          <w:tcPr>
            <w:tcW w:w="2522" w:type="dxa"/>
            <w:vAlign w:val="center"/>
          </w:tcPr>
          <w:p w14:paraId="34A7CA66" w14:textId="77777777" w:rsidR="00C2081E" w:rsidRPr="009872AD" w:rsidRDefault="00D51476">
            <w:pPr>
              <w:rPr>
                <w:szCs w:val="22"/>
              </w:rPr>
            </w:pPr>
            <w:r w:rsidRPr="009872AD">
              <w:rPr>
                <w:lang w:val="es-UY"/>
              </w:rPr>
              <w:t xml:space="preserve">entre 46 </w:t>
            </w:r>
            <w:r w:rsidR="00D639AB" w:rsidRPr="009872AD">
              <w:rPr>
                <w:lang w:val="es-UY"/>
              </w:rPr>
              <w:t>D</w:t>
            </w:r>
            <w:r w:rsidRPr="009872AD">
              <w:rPr>
                <w:lang w:val="es-UY"/>
              </w:rPr>
              <w:t xml:space="preserve">ías y 60 </w:t>
            </w:r>
            <w:r w:rsidR="00D639AB" w:rsidRPr="009872AD">
              <w:rPr>
                <w:lang w:val="es-UY"/>
              </w:rPr>
              <w:t>D</w:t>
            </w:r>
            <w:r w:rsidRPr="009872AD">
              <w:rPr>
                <w:lang w:val="es-UY"/>
              </w:rPr>
              <w:t>ías</w:t>
            </w:r>
          </w:p>
        </w:tc>
      </w:tr>
      <w:tr w:rsidR="009F5EB3" w:rsidRPr="009872AD" w14:paraId="00EE40F7" w14:textId="77777777" w:rsidTr="00CF15D6">
        <w:trPr>
          <w:trHeight w:val="450"/>
        </w:trPr>
        <w:tc>
          <w:tcPr>
            <w:tcW w:w="1269" w:type="dxa"/>
            <w:vAlign w:val="center"/>
          </w:tcPr>
          <w:p w14:paraId="0C7337F9"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3B3711AA" w14:textId="77777777" w:rsidR="00D51476" w:rsidRPr="009872AD" w:rsidRDefault="00D51476" w:rsidP="00CF15D6">
            <w:pPr>
              <w:jc w:val="center"/>
              <w:rPr>
                <w:szCs w:val="22"/>
              </w:rPr>
            </w:pPr>
            <w:r w:rsidRPr="009872AD">
              <w:rPr>
                <w:szCs w:val="22"/>
              </w:rPr>
              <w:t>128</w:t>
            </w:r>
          </w:p>
        </w:tc>
        <w:tc>
          <w:tcPr>
            <w:tcW w:w="4321" w:type="dxa"/>
            <w:gridSpan w:val="2"/>
            <w:vMerge/>
          </w:tcPr>
          <w:p w14:paraId="4AAD882A" w14:textId="77777777" w:rsidR="00D51476" w:rsidRPr="009872AD" w:rsidRDefault="00D51476" w:rsidP="00CF15D6">
            <w:pPr>
              <w:shd w:val="solid" w:color="FFFFFF" w:fill="auto"/>
              <w:jc w:val="both"/>
              <w:rPr>
                <w:szCs w:val="22"/>
                <w:lang w:val="es-CL"/>
              </w:rPr>
            </w:pPr>
          </w:p>
        </w:tc>
        <w:tc>
          <w:tcPr>
            <w:tcW w:w="2522" w:type="dxa"/>
            <w:vAlign w:val="center"/>
          </w:tcPr>
          <w:p w14:paraId="7E4D9230" w14:textId="77777777" w:rsidR="00C2081E" w:rsidRPr="009872AD" w:rsidRDefault="00D51476">
            <w:pPr>
              <w:rPr>
                <w:szCs w:val="22"/>
              </w:rPr>
            </w:pPr>
            <w:r w:rsidRPr="009872AD">
              <w:rPr>
                <w:lang w:val="es-UY"/>
              </w:rPr>
              <w:t xml:space="preserve">más de 60 </w:t>
            </w:r>
            <w:r w:rsidR="00D639AB" w:rsidRPr="009872AD">
              <w:rPr>
                <w:lang w:val="es-UY"/>
              </w:rPr>
              <w:t>D</w:t>
            </w:r>
            <w:r w:rsidRPr="009872AD">
              <w:rPr>
                <w:lang w:val="es-UY"/>
              </w:rPr>
              <w:t xml:space="preserve">ías, por cada 15 </w:t>
            </w:r>
            <w:r w:rsidR="00D639AB" w:rsidRPr="009872AD">
              <w:rPr>
                <w:lang w:val="es-UY"/>
              </w:rPr>
              <w:t>D</w:t>
            </w:r>
            <w:r w:rsidRPr="009872AD">
              <w:rPr>
                <w:lang w:val="es-UY"/>
              </w:rPr>
              <w:t xml:space="preserve">ías o fracción superior a 8 </w:t>
            </w:r>
            <w:r w:rsidR="00D639AB" w:rsidRPr="009872AD">
              <w:rPr>
                <w:lang w:val="es-UY"/>
              </w:rPr>
              <w:t>D</w:t>
            </w:r>
            <w:r w:rsidRPr="009872AD">
              <w:rPr>
                <w:lang w:val="es-UY"/>
              </w:rPr>
              <w:t>ías</w:t>
            </w:r>
          </w:p>
        </w:tc>
      </w:tr>
      <w:tr w:rsidR="009F5EB3" w:rsidRPr="009872AD" w14:paraId="2BE9DB11" w14:textId="77777777" w:rsidTr="00CF15D6">
        <w:trPr>
          <w:trHeight w:val="450"/>
        </w:trPr>
        <w:tc>
          <w:tcPr>
            <w:tcW w:w="1269" w:type="dxa"/>
            <w:vAlign w:val="center"/>
          </w:tcPr>
          <w:p w14:paraId="4F3EEB38"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3BD2929F" w14:textId="77777777" w:rsidR="00D51476" w:rsidRPr="009872AD" w:rsidRDefault="00D51476" w:rsidP="00CF15D6">
            <w:pPr>
              <w:jc w:val="center"/>
              <w:rPr>
                <w:szCs w:val="22"/>
              </w:rPr>
            </w:pPr>
            <w:r w:rsidRPr="009872AD">
              <w:rPr>
                <w:szCs w:val="22"/>
              </w:rPr>
              <w:t xml:space="preserve">4 </w:t>
            </w:r>
            <w:r w:rsidRPr="009872AD">
              <w:rPr>
                <w:szCs w:val="22"/>
                <w:lang w:val="es-CL"/>
              </w:rPr>
              <w:t xml:space="preserve">por quiruma </w:t>
            </w:r>
          </w:p>
        </w:tc>
        <w:tc>
          <w:tcPr>
            <w:tcW w:w="4321" w:type="dxa"/>
            <w:gridSpan w:val="2"/>
            <w:vMerge w:val="restart"/>
            <w:vAlign w:val="center"/>
          </w:tcPr>
          <w:p w14:paraId="184FA373" w14:textId="77777777" w:rsidR="00D51476" w:rsidRPr="009872AD" w:rsidRDefault="00D51476" w:rsidP="00CF15D6">
            <w:pPr>
              <w:shd w:val="solid" w:color="FFFFFF" w:fill="auto"/>
              <w:jc w:val="both"/>
              <w:rPr>
                <w:bCs w:val="0"/>
                <w:szCs w:val="22"/>
                <w:lang w:val="es-CL"/>
              </w:rPr>
            </w:pPr>
            <w:r w:rsidRPr="009872AD">
              <w:rPr>
                <w:szCs w:val="22"/>
                <w:lang w:val="es-CL"/>
              </w:rPr>
              <w:t xml:space="preserve">Por la falta de retiro de quirumas (troncos) identificadas y visibles luego de su hallazgo, por cada uno de los ríos abarcados por la Concesión. </w:t>
            </w:r>
          </w:p>
          <w:p w14:paraId="423E2368" w14:textId="77777777" w:rsidR="00D51476" w:rsidRPr="009872AD" w:rsidRDefault="00D51476" w:rsidP="00CF15D6">
            <w:pPr>
              <w:shd w:val="solid" w:color="FFFFFF" w:fill="auto"/>
              <w:jc w:val="both"/>
              <w:rPr>
                <w:bCs w:val="0"/>
                <w:szCs w:val="22"/>
                <w:lang w:val="es-CL"/>
              </w:rPr>
            </w:pPr>
            <w:r w:rsidRPr="009872AD">
              <w:rPr>
                <w:szCs w:val="22"/>
                <w:lang w:val="es-CL"/>
              </w:rPr>
              <w:t>Se limitará la penalidad a un máximo de 4 quirumas por río en forma simultánea.</w:t>
            </w:r>
          </w:p>
        </w:tc>
        <w:tc>
          <w:tcPr>
            <w:tcW w:w="2522" w:type="dxa"/>
            <w:vAlign w:val="center"/>
          </w:tcPr>
          <w:p w14:paraId="64E12233" w14:textId="77777777" w:rsidR="00C2081E" w:rsidRPr="009872AD" w:rsidRDefault="00D51476">
            <w:pPr>
              <w:rPr>
                <w:szCs w:val="22"/>
              </w:rPr>
            </w:pPr>
            <w:r w:rsidRPr="009872AD">
              <w:rPr>
                <w:szCs w:val="22"/>
                <w:lang w:val="es-CL"/>
              </w:rPr>
              <w:t xml:space="preserve">durante un período entre 31 y 45 </w:t>
            </w:r>
            <w:r w:rsidR="00D639AB" w:rsidRPr="009872AD">
              <w:rPr>
                <w:szCs w:val="22"/>
                <w:lang w:val="es-CL"/>
              </w:rPr>
              <w:t>D</w:t>
            </w:r>
            <w:r w:rsidRPr="009872AD">
              <w:rPr>
                <w:szCs w:val="22"/>
                <w:lang w:val="es-CL"/>
              </w:rPr>
              <w:t>ías</w:t>
            </w:r>
          </w:p>
        </w:tc>
      </w:tr>
      <w:tr w:rsidR="009F5EB3" w:rsidRPr="009872AD" w14:paraId="5C03B4A9" w14:textId="77777777" w:rsidTr="00CF15D6">
        <w:trPr>
          <w:trHeight w:val="450"/>
        </w:trPr>
        <w:tc>
          <w:tcPr>
            <w:tcW w:w="1269" w:type="dxa"/>
            <w:vAlign w:val="center"/>
          </w:tcPr>
          <w:p w14:paraId="4585DB2A"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3B35B8BE" w14:textId="77777777" w:rsidR="00D51476" w:rsidRPr="009872AD" w:rsidRDefault="00D51476" w:rsidP="00CF15D6">
            <w:pPr>
              <w:jc w:val="center"/>
              <w:rPr>
                <w:szCs w:val="22"/>
              </w:rPr>
            </w:pPr>
            <w:r w:rsidRPr="009872AD">
              <w:rPr>
                <w:szCs w:val="22"/>
                <w:lang w:val="es-CL"/>
              </w:rPr>
              <w:t xml:space="preserve">8 por quiruma </w:t>
            </w:r>
          </w:p>
        </w:tc>
        <w:tc>
          <w:tcPr>
            <w:tcW w:w="4321" w:type="dxa"/>
            <w:gridSpan w:val="2"/>
            <w:vMerge/>
          </w:tcPr>
          <w:p w14:paraId="16FD2CBD" w14:textId="77777777" w:rsidR="00D51476" w:rsidRPr="009872AD" w:rsidRDefault="00D51476" w:rsidP="00CF15D6">
            <w:pPr>
              <w:shd w:val="solid" w:color="FFFFFF" w:fill="auto"/>
              <w:jc w:val="both"/>
              <w:rPr>
                <w:szCs w:val="22"/>
                <w:lang w:val="es-CL"/>
              </w:rPr>
            </w:pPr>
          </w:p>
        </w:tc>
        <w:tc>
          <w:tcPr>
            <w:tcW w:w="2522" w:type="dxa"/>
            <w:vAlign w:val="center"/>
          </w:tcPr>
          <w:p w14:paraId="09AA0EBA" w14:textId="77777777" w:rsidR="00C2081E" w:rsidRPr="009872AD" w:rsidRDefault="00D51476">
            <w:pPr>
              <w:rPr>
                <w:szCs w:val="22"/>
              </w:rPr>
            </w:pPr>
            <w:r w:rsidRPr="009872AD">
              <w:rPr>
                <w:szCs w:val="22"/>
                <w:lang w:val="es-CL"/>
              </w:rPr>
              <w:t xml:space="preserve">entre 46 y 60 </w:t>
            </w:r>
            <w:r w:rsidR="00D639AB" w:rsidRPr="009872AD">
              <w:rPr>
                <w:szCs w:val="22"/>
                <w:lang w:val="es-CL"/>
              </w:rPr>
              <w:t>D</w:t>
            </w:r>
            <w:r w:rsidRPr="009872AD">
              <w:rPr>
                <w:szCs w:val="22"/>
                <w:lang w:val="es-CL"/>
              </w:rPr>
              <w:t>ías</w:t>
            </w:r>
          </w:p>
        </w:tc>
      </w:tr>
      <w:tr w:rsidR="009F5EB3" w:rsidRPr="009872AD" w14:paraId="04F6C79E" w14:textId="77777777" w:rsidTr="00CF15D6">
        <w:trPr>
          <w:trHeight w:val="450"/>
        </w:trPr>
        <w:tc>
          <w:tcPr>
            <w:tcW w:w="1269" w:type="dxa"/>
            <w:vAlign w:val="center"/>
          </w:tcPr>
          <w:p w14:paraId="15368EFD"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69184059" w14:textId="77777777" w:rsidR="00D51476" w:rsidRPr="009872AD" w:rsidRDefault="00D51476" w:rsidP="00CF15D6">
            <w:pPr>
              <w:jc w:val="center"/>
              <w:rPr>
                <w:szCs w:val="22"/>
              </w:rPr>
            </w:pPr>
            <w:r w:rsidRPr="009872AD">
              <w:rPr>
                <w:szCs w:val="22"/>
                <w:lang w:val="es-CL"/>
              </w:rPr>
              <w:t xml:space="preserve">16 por quiruma </w:t>
            </w:r>
          </w:p>
        </w:tc>
        <w:tc>
          <w:tcPr>
            <w:tcW w:w="4321" w:type="dxa"/>
            <w:gridSpan w:val="2"/>
            <w:vMerge/>
          </w:tcPr>
          <w:p w14:paraId="62697843" w14:textId="77777777" w:rsidR="00D51476" w:rsidRPr="009872AD" w:rsidRDefault="00D51476" w:rsidP="00CF15D6">
            <w:pPr>
              <w:shd w:val="solid" w:color="FFFFFF" w:fill="auto"/>
              <w:jc w:val="both"/>
              <w:rPr>
                <w:szCs w:val="22"/>
                <w:lang w:val="es-CL"/>
              </w:rPr>
            </w:pPr>
          </w:p>
        </w:tc>
        <w:tc>
          <w:tcPr>
            <w:tcW w:w="2522" w:type="dxa"/>
            <w:vAlign w:val="center"/>
          </w:tcPr>
          <w:p w14:paraId="03378BB1" w14:textId="77777777" w:rsidR="00C2081E" w:rsidRPr="009872AD" w:rsidRDefault="00D51476">
            <w:pPr>
              <w:rPr>
                <w:szCs w:val="22"/>
              </w:rPr>
            </w:pPr>
            <w:r w:rsidRPr="009872AD">
              <w:rPr>
                <w:szCs w:val="22"/>
                <w:lang w:val="es-CL"/>
              </w:rPr>
              <w:t xml:space="preserve">más de 60 </w:t>
            </w:r>
            <w:r w:rsidR="00D639AB" w:rsidRPr="009872AD">
              <w:rPr>
                <w:szCs w:val="22"/>
                <w:lang w:val="es-CL"/>
              </w:rPr>
              <w:t>D</w:t>
            </w:r>
            <w:r w:rsidRPr="009872AD">
              <w:rPr>
                <w:szCs w:val="22"/>
                <w:lang w:val="es-CL"/>
              </w:rPr>
              <w:t xml:space="preserve">ías, por cada 15 </w:t>
            </w:r>
            <w:r w:rsidR="00D639AB" w:rsidRPr="009872AD">
              <w:rPr>
                <w:szCs w:val="22"/>
                <w:lang w:val="es-CL"/>
              </w:rPr>
              <w:t>D</w:t>
            </w:r>
            <w:r w:rsidRPr="009872AD">
              <w:rPr>
                <w:szCs w:val="22"/>
                <w:lang w:val="es-CL"/>
              </w:rPr>
              <w:t xml:space="preserve">ías o fracción superior a 7 </w:t>
            </w:r>
            <w:r w:rsidR="00D639AB" w:rsidRPr="009872AD">
              <w:rPr>
                <w:szCs w:val="22"/>
                <w:lang w:val="es-CL"/>
              </w:rPr>
              <w:t>D</w:t>
            </w:r>
            <w:r w:rsidRPr="009872AD">
              <w:rPr>
                <w:szCs w:val="22"/>
                <w:lang w:val="es-CL"/>
              </w:rPr>
              <w:t xml:space="preserve">ías.  </w:t>
            </w:r>
          </w:p>
        </w:tc>
      </w:tr>
      <w:tr w:rsidR="009F5EB3" w:rsidRPr="009872AD" w14:paraId="66EBE8EB" w14:textId="77777777" w:rsidTr="00CF15D6">
        <w:trPr>
          <w:trHeight w:val="450"/>
        </w:trPr>
        <w:tc>
          <w:tcPr>
            <w:tcW w:w="1269" w:type="dxa"/>
            <w:vAlign w:val="center"/>
          </w:tcPr>
          <w:p w14:paraId="0A54A25D"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6BE58976" w14:textId="77777777" w:rsidR="00D51476" w:rsidRPr="009872AD" w:rsidRDefault="00D51476" w:rsidP="00CF15D6">
            <w:pPr>
              <w:jc w:val="center"/>
              <w:rPr>
                <w:szCs w:val="22"/>
              </w:rPr>
            </w:pPr>
            <w:r w:rsidRPr="009872AD">
              <w:rPr>
                <w:szCs w:val="22"/>
              </w:rPr>
              <w:t>2</w:t>
            </w:r>
          </w:p>
        </w:tc>
        <w:tc>
          <w:tcPr>
            <w:tcW w:w="4321" w:type="dxa"/>
            <w:gridSpan w:val="2"/>
            <w:vMerge w:val="restart"/>
            <w:vAlign w:val="center"/>
          </w:tcPr>
          <w:p w14:paraId="5FD773F2" w14:textId="50240567" w:rsidR="00C2081E" w:rsidRPr="009872AD" w:rsidRDefault="00D51476">
            <w:pPr>
              <w:shd w:val="solid" w:color="FFFFFF" w:fill="auto"/>
              <w:jc w:val="both"/>
              <w:rPr>
                <w:bCs w:val="0"/>
                <w:szCs w:val="22"/>
                <w:lang w:val="es-CL"/>
              </w:rPr>
            </w:pPr>
            <w:r w:rsidRPr="009872AD">
              <w:rPr>
                <w:szCs w:val="22"/>
                <w:lang w:val="es-CL"/>
              </w:rPr>
              <w:t>Por la falta de transmisión al sistema de difusión de la información hidrométrica, de los datos</w:t>
            </w:r>
            <w:r w:rsidR="00A43080" w:rsidRPr="009872AD">
              <w:rPr>
                <w:szCs w:val="22"/>
                <w:lang w:val="es-CL"/>
              </w:rPr>
              <w:t xml:space="preserve"> de niveles de río</w:t>
            </w:r>
            <w:r w:rsidRPr="009872AD">
              <w:rPr>
                <w:szCs w:val="22"/>
                <w:lang w:val="es-CL"/>
              </w:rPr>
              <w:t xml:space="preserve"> registrados automáticamente o leídos manualmente en las reglas (escalas) en caso de falla de la estación automática, en una de las </w:t>
            </w:r>
            <w:r w:rsidR="00011026" w:rsidRPr="009872AD">
              <w:rPr>
                <w:szCs w:val="22"/>
                <w:lang w:val="es-CL"/>
              </w:rPr>
              <w:t>E</w:t>
            </w:r>
            <w:r w:rsidRPr="009872AD">
              <w:rPr>
                <w:szCs w:val="22"/>
                <w:lang w:val="es-CL"/>
              </w:rPr>
              <w:t xml:space="preserve">staciones </w:t>
            </w:r>
            <w:r w:rsidR="00011026" w:rsidRPr="009872AD">
              <w:rPr>
                <w:szCs w:val="22"/>
                <w:lang w:val="es-CL"/>
              </w:rPr>
              <w:t>L</w:t>
            </w:r>
            <w:r w:rsidRPr="009872AD">
              <w:rPr>
                <w:szCs w:val="22"/>
                <w:lang w:val="es-CL"/>
              </w:rPr>
              <w:t xml:space="preserve">imnimétricas de la red. Valores no acumulativos en caso de falla </w:t>
            </w:r>
            <w:r w:rsidRPr="009872AD">
              <w:rPr>
                <w:szCs w:val="22"/>
                <w:lang w:val="es-CL"/>
              </w:rPr>
              <w:lastRenderedPageBreak/>
              <w:t>simultánea de más de una estación limnimétrica.</w:t>
            </w:r>
          </w:p>
        </w:tc>
        <w:tc>
          <w:tcPr>
            <w:tcW w:w="2522" w:type="dxa"/>
            <w:vAlign w:val="center"/>
          </w:tcPr>
          <w:p w14:paraId="6787FC6E" w14:textId="77777777" w:rsidR="00C2081E" w:rsidRPr="009872AD" w:rsidRDefault="00D51476">
            <w:pPr>
              <w:rPr>
                <w:szCs w:val="22"/>
              </w:rPr>
            </w:pPr>
            <w:r w:rsidRPr="009872AD">
              <w:rPr>
                <w:szCs w:val="22"/>
                <w:lang w:val="es-CL"/>
              </w:rPr>
              <w:lastRenderedPageBreak/>
              <w:t xml:space="preserve">durante un período entre 3 y 4 </w:t>
            </w:r>
            <w:r w:rsidR="00D639AB" w:rsidRPr="009872AD">
              <w:rPr>
                <w:szCs w:val="22"/>
                <w:lang w:val="es-CL"/>
              </w:rPr>
              <w:t>D</w:t>
            </w:r>
            <w:r w:rsidRPr="009872AD">
              <w:rPr>
                <w:szCs w:val="22"/>
                <w:lang w:val="es-CL"/>
              </w:rPr>
              <w:t xml:space="preserve">ías, por cada </w:t>
            </w:r>
            <w:r w:rsidR="00D639AB" w:rsidRPr="009872AD">
              <w:rPr>
                <w:szCs w:val="22"/>
                <w:lang w:val="es-CL"/>
              </w:rPr>
              <w:t>D</w:t>
            </w:r>
            <w:r w:rsidRPr="009872AD">
              <w:rPr>
                <w:szCs w:val="22"/>
                <w:lang w:val="es-CL"/>
              </w:rPr>
              <w:t>ía</w:t>
            </w:r>
          </w:p>
        </w:tc>
      </w:tr>
      <w:tr w:rsidR="009F5EB3" w:rsidRPr="009872AD" w14:paraId="4749D833" w14:textId="77777777" w:rsidTr="00CF15D6">
        <w:trPr>
          <w:trHeight w:val="450"/>
        </w:trPr>
        <w:tc>
          <w:tcPr>
            <w:tcW w:w="1269" w:type="dxa"/>
            <w:vAlign w:val="center"/>
          </w:tcPr>
          <w:p w14:paraId="03535ADD"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2FD17B72" w14:textId="77777777" w:rsidR="00D51476" w:rsidRPr="009872AD" w:rsidRDefault="00D51476" w:rsidP="00CF15D6">
            <w:pPr>
              <w:jc w:val="center"/>
              <w:rPr>
                <w:szCs w:val="22"/>
              </w:rPr>
            </w:pPr>
            <w:r w:rsidRPr="009872AD">
              <w:rPr>
                <w:szCs w:val="22"/>
              </w:rPr>
              <w:t>3</w:t>
            </w:r>
          </w:p>
        </w:tc>
        <w:tc>
          <w:tcPr>
            <w:tcW w:w="4321" w:type="dxa"/>
            <w:gridSpan w:val="2"/>
            <w:vMerge/>
          </w:tcPr>
          <w:p w14:paraId="12798FDF" w14:textId="77777777" w:rsidR="00D51476" w:rsidRPr="009872AD" w:rsidRDefault="00D51476" w:rsidP="00CF15D6">
            <w:pPr>
              <w:shd w:val="solid" w:color="FFFFFF" w:fill="auto"/>
              <w:jc w:val="both"/>
              <w:rPr>
                <w:szCs w:val="22"/>
                <w:lang w:val="es-CL"/>
              </w:rPr>
            </w:pPr>
          </w:p>
        </w:tc>
        <w:tc>
          <w:tcPr>
            <w:tcW w:w="2522" w:type="dxa"/>
            <w:vAlign w:val="center"/>
          </w:tcPr>
          <w:p w14:paraId="5C91251E" w14:textId="77777777" w:rsidR="00C2081E" w:rsidRPr="009872AD" w:rsidRDefault="00D51476">
            <w:pPr>
              <w:rPr>
                <w:szCs w:val="22"/>
              </w:rPr>
            </w:pPr>
            <w:r w:rsidRPr="009872AD">
              <w:rPr>
                <w:szCs w:val="22"/>
                <w:lang w:val="es-CL"/>
              </w:rPr>
              <w:t xml:space="preserve">entre 5 y 7 </w:t>
            </w:r>
            <w:r w:rsidR="00D639AB" w:rsidRPr="009872AD">
              <w:rPr>
                <w:szCs w:val="22"/>
                <w:lang w:val="es-CL"/>
              </w:rPr>
              <w:t>D</w:t>
            </w:r>
            <w:r w:rsidRPr="009872AD">
              <w:rPr>
                <w:szCs w:val="22"/>
                <w:lang w:val="es-CL"/>
              </w:rPr>
              <w:t>ías, por cada día</w:t>
            </w:r>
          </w:p>
        </w:tc>
      </w:tr>
      <w:tr w:rsidR="00D51476" w:rsidRPr="009872AD" w14:paraId="19EDC9DB" w14:textId="77777777" w:rsidTr="00CF15D6">
        <w:trPr>
          <w:trHeight w:val="450"/>
        </w:trPr>
        <w:tc>
          <w:tcPr>
            <w:tcW w:w="1269" w:type="dxa"/>
            <w:vAlign w:val="center"/>
          </w:tcPr>
          <w:p w14:paraId="76F7F05E" w14:textId="77777777" w:rsidR="00D51476" w:rsidRPr="009872AD" w:rsidRDefault="00D51476" w:rsidP="00CF15D6">
            <w:pPr>
              <w:jc w:val="center"/>
              <w:rPr>
                <w:szCs w:val="22"/>
              </w:rPr>
            </w:pPr>
            <w:r w:rsidRPr="009872AD">
              <w:rPr>
                <w:szCs w:val="22"/>
              </w:rPr>
              <w:t>Anexo 4</w:t>
            </w:r>
          </w:p>
        </w:tc>
        <w:tc>
          <w:tcPr>
            <w:tcW w:w="960" w:type="dxa"/>
            <w:gridSpan w:val="2"/>
            <w:vAlign w:val="center"/>
          </w:tcPr>
          <w:p w14:paraId="20CD502B" w14:textId="77777777" w:rsidR="00D51476" w:rsidRPr="009872AD" w:rsidRDefault="00D51476" w:rsidP="00CF15D6">
            <w:pPr>
              <w:jc w:val="center"/>
              <w:rPr>
                <w:szCs w:val="22"/>
              </w:rPr>
            </w:pPr>
            <w:r w:rsidRPr="009872AD">
              <w:rPr>
                <w:szCs w:val="22"/>
              </w:rPr>
              <w:t>4</w:t>
            </w:r>
          </w:p>
        </w:tc>
        <w:tc>
          <w:tcPr>
            <w:tcW w:w="4321" w:type="dxa"/>
            <w:gridSpan w:val="2"/>
            <w:vMerge/>
          </w:tcPr>
          <w:p w14:paraId="7F894B92" w14:textId="77777777" w:rsidR="00D51476" w:rsidRPr="009872AD" w:rsidRDefault="00D51476" w:rsidP="00CF15D6">
            <w:pPr>
              <w:shd w:val="solid" w:color="FFFFFF" w:fill="auto"/>
              <w:jc w:val="both"/>
              <w:rPr>
                <w:szCs w:val="22"/>
                <w:lang w:val="es-CL"/>
              </w:rPr>
            </w:pPr>
          </w:p>
        </w:tc>
        <w:tc>
          <w:tcPr>
            <w:tcW w:w="2522" w:type="dxa"/>
            <w:vAlign w:val="center"/>
          </w:tcPr>
          <w:p w14:paraId="51252AF5" w14:textId="77777777" w:rsidR="00C2081E" w:rsidRPr="009872AD" w:rsidRDefault="00D51476">
            <w:pPr>
              <w:rPr>
                <w:szCs w:val="22"/>
              </w:rPr>
            </w:pPr>
            <w:r w:rsidRPr="009872AD">
              <w:rPr>
                <w:szCs w:val="22"/>
                <w:lang w:val="es-CL"/>
              </w:rPr>
              <w:t xml:space="preserve">más de 7 </w:t>
            </w:r>
            <w:r w:rsidR="00D639AB" w:rsidRPr="009872AD">
              <w:rPr>
                <w:szCs w:val="22"/>
                <w:lang w:val="es-CL"/>
              </w:rPr>
              <w:t>D</w:t>
            </w:r>
            <w:r w:rsidRPr="009872AD">
              <w:rPr>
                <w:szCs w:val="22"/>
                <w:lang w:val="es-CL"/>
              </w:rPr>
              <w:t>ías, por cada día</w:t>
            </w:r>
          </w:p>
        </w:tc>
      </w:tr>
      <w:tr w:rsidR="00657228" w:rsidRPr="009872AD" w14:paraId="3B72CE87" w14:textId="77777777" w:rsidTr="00793C09">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4234FBC8" w14:textId="77777777" w:rsidR="00657228" w:rsidRPr="009872AD" w:rsidRDefault="00657228" w:rsidP="00793C09">
            <w:pPr>
              <w:jc w:val="center"/>
              <w:rPr>
                <w:szCs w:val="22"/>
              </w:rPr>
            </w:pPr>
            <w:r w:rsidRPr="009872AD">
              <w:rPr>
                <w:szCs w:val="22"/>
              </w:rPr>
              <w:lastRenderedPageBreak/>
              <w:t>Anexo 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05AC02C6" w14:textId="77777777" w:rsidR="00657228" w:rsidRPr="009872AD" w:rsidRDefault="00657228" w:rsidP="00793C09">
            <w:pPr>
              <w:jc w:val="center"/>
              <w:rPr>
                <w:szCs w:val="22"/>
              </w:rPr>
            </w:pPr>
            <w:r w:rsidRPr="009872AD">
              <w:rPr>
                <w:szCs w:val="22"/>
              </w:rPr>
              <w:t>2</w:t>
            </w:r>
          </w:p>
        </w:tc>
        <w:tc>
          <w:tcPr>
            <w:tcW w:w="4321" w:type="dxa"/>
            <w:gridSpan w:val="2"/>
            <w:vMerge w:val="restart"/>
            <w:tcBorders>
              <w:top w:val="single" w:sz="4" w:space="0" w:color="auto"/>
              <w:left w:val="single" w:sz="4" w:space="0" w:color="auto"/>
              <w:right w:val="single" w:sz="4" w:space="0" w:color="auto"/>
            </w:tcBorders>
          </w:tcPr>
          <w:p w14:paraId="32F3149C" w14:textId="0DECDE6F" w:rsidR="00F86E8B" w:rsidRDefault="00657228" w:rsidP="00793C09">
            <w:pPr>
              <w:shd w:val="solid" w:color="FFFFFF" w:fill="auto"/>
              <w:jc w:val="both"/>
              <w:rPr>
                <w:szCs w:val="22"/>
                <w:lang w:val="es-CL"/>
              </w:rPr>
            </w:pPr>
            <w:r w:rsidRPr="009872AD">
              <w:rPr>
                <w:szCs w:val="22"/>
                <w:lang w:val="es-CL"/>
              </w:rPr>
              <w:t>Por la falta de entrega de información mensualmente al CONCEDENTE de los datos meteorológicos registrados en una de las Estaciones Limnimétricas de la red. Valores no acumulativos en caso de falla simultánea de más de una estación limnimétrica.</w:t>
            </w:r>
          </w:p>
          <w:p w14:paraId="1DC827BF" w14:textId="77777777" w:rsidR="00F86E8B" w:rsidRPr="00F86E8B" w:rsidRDefault="00F86E8B" w:rsidP="0017574F">
            <w:pPr>
              <w:rPr>
                <w:szCs w:val="22"/>
                <w:lang w:val="es-CL"/>
              </w:rPr>
            </w:pPr>
          </w:p>
          <w:p w14:paraId="5F284C99" w14:textId="77777777" w:rsidR="00F86E8B" w:rsidRPr="00F86E8B" w:rsidRDefault="00F86E8B" w:rsidP="0017574F">
            <w:pPr>
              <w:rPr>
                <w:szCs w:val="22"/>
                <w:lang w:val="es-CL"/>
              </w:rPr>
            </w:pPr>
          </w:p>
          <w:p w14:paraId="531E0AEF" w14:textId="280F68E5" w:rsidR="00F86E8B" w:rsidRDefault="00F86E8B" w:rsidP="00F86E8B">
            <w:pPr>
              <w:rPr>
                <w:szCs w:val="22"/>
                <w:lang w:val="es-CL"/>
              </w:rPr>
            </w:pPr>
          </w:p>
          <w:p w14:paraId="7237CE76" w14:textId="61F88AB0" w:rsidR="00657228" w:rsidRPr="00F86E8B" w:rsidRDefault="00F86E8B" w:rsidP="0017574F">
            <w:pPr>
              <w:tabs>
                <w:tab w:val="left" w:pos="1020"/>
              </w:tabs>
              <w:rPr>
                <w:szCs w:val="22"/>
                <w:lang w:val="es-CL"/>
              </w:rPr>
            </w:pPr>
            <w:r>
              <w:rPr>
                <w:szCs w:val="22"/>
                <w:lang w:val="es-CL"/>
              </w:rPr>
              <w:tab/>
            </w:r>
          </w:p>
        </w:tc>
        <w:tc>
          <w:tcPr>
            <w:tcW w:w="2522" w:type="dxa"/>
            <w:tcBorders>
              <w:top w:val="single" w:sz="4" w:space="0" w:color="auto"/>
              <w:left w:val="single" w:sz="4" w:space="0" w:color="auto"/>
              <w:bottom w:val="single" w:sz="4" w:space="0" w:color="auto"/>
              <w:right w:val="single" w:sz="4" w:space="0" w:color="auto"/>
            </w:tcBorders>
            <w:vAlign w:val="center"/>
          </w:tcPr>
          <w:p w14:paraId="326A84BB" w14:textId="77777777" w:rsidR="00657228" w:rsidRPr="009872AD" w:rsidRDefault="00657228" w:rsidP="004E479C">
            <w:pPr>
              <w:jc w:val="both"/>
              <w:rPr>
                <w:szCs w:val="22"/>
                <w:lang w:val="es-CL"/>
              </w:rPr>
            </w:pPr>
            <w:r w:rsidRPr="009872AD">
              <w:rPr>
                <w:szCs w:val="22"/>
                <w:lang w:val="es-CL"/>
              </w:rPr>
              <w:t>Por un mes sin información o con datos faltantes en más del 50% del mes.</w:t>
            </w:r>
          </w:p>
        </w:tc>
      </w:tr>
      <w:tr w:rsidR="00657228" w:rsidRPr="009872AD" w14:paraId="24CD2B5D" w14:textId="77777777" w:rsidTr="00793C09">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3E69EDA8" w14:textId="77777777" w:rsidR="00657228" w:rsidRPr="009872AD" w:rsidRDefault="00657228" w:rsidP="00793C09">
            <w:pPr>
              <w:jc w:val="center"/>
              <w:rPr>
                <w:szCs w:val="22"/>
              </w:rPr>
            </w:pPr>
            <w:r w:rsidRPr="009872AD">
              <w:rPr>
                <w:szCs w:val="22"/>
              </w:rPr>
              <w:t>Anexo 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00CF0CFE" w14:textId="77777777" w:rsidR="00657228" w:rsidRPr="009872AD" w:rsidRDefault="00657228" w:rsidP="00793C09">
            <w:pPr>
              <w:jc w:val="center"/>
              <w:rPr>
                <w:szCs w:val="22"/>
              </w:rPr>
            </w:pPr>
            <w:r w:rsidRPr="009872AD">
              <w:rPr>
                <w:szCs w:val="22"/>
              </w:rPr>
              <w:t>4</w:t>
            </w:r>
          </w:p>
        </w:tc>
        <w:tc>
          <w:tcPr>
            <w:tcW w:w="4321" w:type="dxa"/>
            <w:gridSpan w:val="2"/>
            <w:vMerge/>
            <w:tcBorders>
              <w:left w:val="single" w:sz="4" w:space="0" w:color="auto"/>
              <w:right w:val="single" w:sz="4" w:space="0" w:color="auto"/>
            </w:tcBorders>
          </w:tcPr>
          <w:p w14:paraId="22322047" w14:textId="77777777" w:rsidR="00657228" w:rsidRPr="009872AD" w:rsidRDefault="00657228" w:rsidP="00793C09">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780CF984" w14:textId="77777777" w:rsidR="00657228" w:rsidRPr="009872AD" w:rsidRDefault="00657228" w:rsidP="004E479C">
            <w:pPr>
              <w:jc w:val="both"/>
              <w:rPr>
                <w:szCs w:val="22"/>
                <w:lang w:val="es-CL"/>
              </w:rPr>
            </w:pPr>
            <w:r w:rsidRPr="009872AD">
              <w:rPr>
                <w:szCs w:val="22"/>
                <w:lang w:val="es-CL"/>
              </w:rPr>
              <w:t>Por el segundo mes sin información o con datos faltantes en más del 50% del mes</w:t>
            </w:r>
          </w:p>
        </w:tc>
      </w:tr>
      <w:tr w:rsidR="00657228" w:rsidRPr="009872AD" w14:paraId="1675203A" w14:textId="77777777" w:rsidTr="00793C09">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6E0547F4" w14:textId="77777777" w:rsidR="00657228" w:rsidRPr="009872AD" w:rsidRDefault="00657228" w:rsidP="00793C09">
            <w:pPr>
              <w:jc w:val="center"/>
              <w:rPr>
                <w:szCs w:val="22"/>
              </w:rPr>
            </w:pPr>
            <w:r w:rsidRPr="009872AD">
              <w:rPr>
                <w:szCs w:val="22"/>
              </w:rPr>
              <w:t>Anexo 4</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BA64C2E" w14:textId="77777777" w:rsidR="00657228" w:rsidRPr="009872AD" w:rsidRDefault="00657228" w:rsidP="00793C09">
            <w:pPr>
              <w:jc w:val="center"/>
              <w:rPr>
                <w:szCs w:val="22"/>
              </w:rPr>
            </w:pPr>
            <w:r w:rsidRPr="009872AD">
              <w:rPr>
                <w:szCs w:val="22"/>
              </w:rPr>
              <w:t>6</w:t>
            </w:r>
          </w:p>
        </w:tc>
        <w:tc>
          <w:tcPr>
            <w:tcW w:w="4321" w:type="dxa"/>
            <w:gridSpan w:val="2"/>
            <w:vMerge/>
            <w:tcBorders>
              <w:left w:val="single" w:sz="4" w:space="0" w:color="auto"/>
              <w:bottom w:val="single" w:sz="4" w:space="0" w:color="auto"/>
              <w:right w:val="single" w:sz="4" w:space="0" w:color="auto"/>
            </w:tcBorders>
          </w:tcPr>
          <w:p w14:paraId="15C57A53" w14:textId="77777777" w:rsidR="00657228" w:rsidRPr="009872AD" w:rsidRDefault="00657228" w:rsidP="00793C09">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53F26E0F" w14:textId="77777777" w:rsidR="00657228" w:rsidRPr="009872AD" w:rsidRDefault="00657228" w:rsidP="004E479C">
            <w:pPr>
              <w:jc w:val="both"/>
              <w:rPr>
                <w:szCs w:val="22"/>
                <w:lang w:val="es-CL"/>
              </w:rPr>
            </w:pPr>
            <w:r w:rsidRPr="009872AD">
              <w:rPr>
                <w:szCs w:val="22"/>
                <w:lang w:val="es-CL"/>
              </w:rPr>
              <w:t>Por cada mes siguiente sin información o con datos faltantes en más del 50% del mes</w:t>
            </w:r>
          </w:p>
        </w:tc>
      </w:tr>
    </w:tbl>
    <w:p w14:paraId="526589A9" w14:textId="77777777" w:rsidR="00282201" w:rsidRPr="009872AD" w:rsidRDefault="00282201" w:rsidP="00282201"/>
    <w:p w14:paraId="1C5EED97" w14:textId="77777777" w:rsidR="00D51476" w:rsidRPr="009872AD" w:rsidRDefault="00D51476" w:rsidP="00D51476">
      <w:pPr>
        <w:rPr>
          <w:sz w:val="18"/>
          <w:u w:val="single"/>
        </w:rPr>
      </w:pPr>
    </w:p>
    <w:p w14:paraId="00CD817E" w14:textId="77777777" w:rsidR="00D51476" w:rsidRPr="009872AD" w:rsidRDefault="00D51476" w:rsidP="00D51476">
      <w:pPr>
        <w:rPr>
          <w:sz w:val="18"/>
        </w:rPr>
      </w:pPr>
      <w:r w:rsidRPr="009872AD">
        <w:rPr>
          <w:sz w:val="18"/>
          <w:u w:val="single"/>
        </w:rPr>
        <w:t xml:space="preserve">Notas: </w:t>
      </w:r>
    </w:p>
    <w:p w14:paraId="66ED64C3" w14:textId="77777777" w:rsidR="00D51476" w:rsidRPr="009872AD" w:rsidRDefault="00D51476" w:rsidP="00D51476"/>
    <w:p w14:paraId="3C3F6A34" w14:textId="77777777" w:rsidR="00D51476" w:rsidRPr="009872AD" w:rsidRDefault="00D51476" w:rsidP="00C41137">
      <w:pPr>
        <w:pStyle w:val="Prrafodelista"/>
        <w:numPr>
          <w:ilvl w:val="0"/>
          <w:numId w:val="84"/>
        </w:numPr>
        <w:spacing w:after="120"/>
        <w:ind w:left="426" w:hanging="142"/>
        <w:jc w:val="both"/>
        <w:rPr>
          <w:sz w:val="18"/>
        </w:rPr>
      </w:pPr>
      <w:r w:rsidRPr="009872AD">
        <w:rPr>
          <w:sz w:val="18"/>
        </w:rPr>
        <w:t>Los períodos indicados en relación al Nivel de Servicio se refieren a Días Calendario.</w:t>
      </w:r>
    </w:p>
    <w:p w14:paraId="67DA1844" w14:textId="77777777" w:rsidR="00D51476" w:rsidRPr="009872AD" w:rsidRDefault="00D51476" w:rsidP="00C41137">
      <w:pPr>
        <w:pStyle w:val="Prrafodelista"/>
        <w:numPr>
          <w:ilvl w:val="0"/>
          <w:numId w:val="84"/>
        </w:numPr>
        <w:spacing w:after="120"/>
        <w:ind w:left="426" w:hanging="142"/>
        <w:jc w:val="both"/>
        <w:rPr>
          <w:sz w:val="18"/>
        </w:rPr>
      </w:pPr>
      <w:r w:rsidRPr="009872AD">
        <w:rPr>
          <w:sz w:val="18"/>
        </w:rPr>
        <w:t xml:space="preserve">Los plazos de incumplimiento de los Niveles de Servicio se cuentan desde el día de la detección del incumplimiento. La penalidad total surgirá como suma de las penalidades aplicables en forma acumulativa en función de la demora total. </w:t>
      </w:r>
    </w:p>
    <w:p w14:paraId="34E1DE91" w14:textId="77777777" w:rsidR="00D51476" w:rsidRPr="009872AD" w:rsidRDefault="00D51476" w:rsidP="00C41137">
      <w:pPr>
        <w:pStyle w:val="Prrafodelista"/>
        <w:numPr>
          <w:ilvl w:val="0"/>
          <w:numId w:val="84"/>
        </w:numPr>
        <w:spacing w:after="120"/>
        <w:ind w:left="426" w:hanging="142"/>
        <w:jc w:val="both"/>
        <w:rPr>
          <w:sz w:val="18"/>
        </w:rPr>
      </w:pPr>
      <w:r w:rsidRPr="009872AD">
        <w:rPr>
          <w:sz w:val="18"/>
        </w:rPr>
        <w:t xml:space="preserve">El Incumplimiento del Nivel de Servicio en el </w:t>
      </w:r>
      <w:r w:rsidR="000C0D3C" w:rsidRPr="009872AD">
        <w:rPr>
          <w:sz w:val="18"/>
        </w:rPr>
        <w:t>c</w:t>
      </w:r>
      <w:r w:rsidRPr="009872AD">
        <w:rPr>
          <w:sz w:val="18"/>
        </w:rPr>
        <w:t xml:space="preserve">anal de </w:t>
      </w:r>
      <w:r w:rsidR="000C0D3C" w:rsidRPr="009872AD">
        <w:rPr>
          <w:sz w:val="18"/>
        </w:rPr>
        <w:t>a</w:t>
      </w:r>
      <w:r w:rsidRPr="009872AD">
        <w:rPr>
          <w:sz w:val="18"/>
        </w:rPr>
        <w:t>cceso al Puerto de Iquitos se asignará al Río Amazonas por ser el cauce al que se vincula. Si en el futuro se incorporaran otros Accesos a la concesión se seguirá igual criterio en cada caso.</w:t>
      </w:r>
    </w:p>
    <w:p w14:paraId="58242FCD" w14:textId="6A47F0DE" w:rsidR="00D51476" w:rsidRPr="009872AD" w:rsidRDefault="00D51476" w:rsidP="00C41137">
      <w:pPr>
        <w:pStyle w:val="Prrafodelista"/>
        <w:numPr>
          <w:ilvl w:val="0"/>
          <w:numId w:val="84"/>
        </w:numPr>
        <w:spacing w:after="120"/>
        <w:ind w:left="426" w:hanging="142"/>
        <w:jc w:val="both"/>
        <w:rPr>
          <w:sz w:val="18"/>
          <w:lang w:val="es-UY"/>
        </w:rPr>
      </w:pPr>
      <w:r w:rsidRPr="009872AD">
        <w:rPr>
          <w:sz w:val="18"/>
          <w:lang w:val="es-UY"/>
        </w:rPr>
        <w:t xml:space="preserve">La acumulación de penalidades hasta alcanzar el límite indicado en las Cláusulas relativas a las causales de Caducidad de la Concesión por incumplimiento del Concesionario, podrá llevar a la terminación del Contrato, salvo en caso de </w:t>
      </w:r>
      <w:r w:rsidR="00BF5537" w:rsidRPr="009872AD">
        <w:rPr>
          <w:sz w:val="18"/>
          <w:lang w:val="es-UY"/>
        </w:rPr>
        <w:t>f</w:t>
      </w:r>
      <w:r w:rsidRPr="009872AD">
        <w:rPr>
          <w:sz w:val="18"/>
          <w:lang w:val="es-UY"/>
        </w:rPr>
        <w:t xml:space="preserve">uerza </w:t>
      </w:r>
      <w:r w:rsidR="00BF5537" w:rsidRPr="009872AD">
        <w:rPr>
          <w:sz w:val="18"/>
          <w:lang w:val="es-UY"/>
        </w:rPr>
        <w:t>m</w:t>
      </w:r>
      <w:r w:rsidRPr="009872AD">
        <w:rPr>
          <w:sz w:val="18"/>
          <w:lang w:val="es-UY"/>
        </w:rPr>
        <w:t>ayor, en cuyo caso serán de aplicación las Cláusulas contractuales que prevén la ocurrencia de este tipo de eventos.</w:t>
      </w:r>
    </w:p>
    <w:p w14:paraId="7F4A9E1D" w14:textId="77777777" w:rsidR="00796AC3" w:rsidRPr="009872AD" w:rsidRDefault="00110D1F" w:rsidP="00C41137">
      <w:pPr>
        <w:pStyle w:val="Prrafodelista"/>
        <w:numPr>
          <w:ilvl w:val="0"/>
          <w:numId w:val="84"/>
        </w:numPr>
        <w:spacing w:after="120"/>
        <w:ind w:left="426" w:hanging="142"/>
        <w:jc w:val="both"/>
        <w:rPr>
          <w:sz w:val="18"/>
          <w:lang w:val="es-UY"/>
        </w:rPr>
      </w:pPr>
      <w:r w:rsidRPr="009872AD">
        <w:rPr>
          <w:sz w:val="18"/>
          <w:lang w:val="es-UY"/>
        </w:rPr>
        <w:t xml:space="preserve">El plazo de las pérdidas de </w:t>
      </w:r>
      <w:r w:rsidR="00796AC3" w:rsidRPr="009872AD">
        <w:rPr>
          <w:sz w:val="18"/>
          <w:lang w:val="es-UY"/>
        </w:rPr>
        <w:t xml:space="preserve">profundidad </w:t>
      </w:r>
      <w:r w:rsidR="002D7001" w:rsidRPr="009872AD">
        <w:rPr>
          <w:sz w:val="18"/>
          <w:lang w:val="es-UY"/>
        </w:rPr>
        <w:t>en la soler</w:t>
      </w:r>
      <w:r w:rsidRPr="009872AD">
        <w:rPr>
          <w:sz w:val="18"/>
          <w:lang w:val="es-UY"/>
        </w:rPr>
        <w:t>a del C</w:t>
      </w:r>
      <w:r w:rsidR="00796AC3" w:rsidRPr="009872AD">
        <w:rPr>
          <w:sz w:val="18"/>
          <w:lang w:val="es-UY"/>
        </w:rPr>
        <w:t>anal, se contarán a partir de la fecha de realización del relevamiento en el que se detecte el incumplimiento del Nivel de Servicio.</w:t>
      </w:r>
    </w:p>
    <w:p w14:paraId="6CA0CC26" w14:textId="3D1705AD" w:rsidR="00D51476" w:rsidRPr="009872AD" w:rsidRDefault="00D51476" w:rsidP="004E479C">
      <w:pPr>
        <w:pStyle w:val="Prrafodelista"/>
        <w:numPr>
          <w:ilvl w:val="0"/>
          <w:numId w:val="84"/>
        </w:numPr>
        <w:spacing w:after="120"/>
        <w:ind w:left="426" w:hanging="142"/>
        <w:jc w:val="both"/>
        <w:rPr>
          <w:sz w:val="18"/>
          <w:lang w:val="es-UY"/>
        </w:rPr>
      </w:pPr>
      <w:r w:rsidRPr="009872AD">
        <w:rPr>
          <w:sz w:val="18"/>
          <w:lang w:val="es-UY"/>
        </w:rPr>
        <w:t xml:space="preserve">Las pérdidas de profundidad en los taludes del Canal, conllevarán penalidades iguales a la mitad de la considerada para la solera, </w:t>
      </w:r>
      <w:r w:rsidR="00657228" w:rsidRPr="009872AD">
        <w:rPr>
          <w:sz w:val="18"/>
          <w:lang w:val="es-UY"/>
        </w:rPr>
        <w:t>con las siguientes excepciones: a) que el Concesionario argumente la inconveniencia de dragar el talud de diseño si el existente es más empinado y estable (en caso de ser aceptadas por el Concedente); b) debido a razones de menor afectación ambiental, incluyendo respetar la restricción establecida sobre no afectar las márgenes fluviales con obras de dragado.</w:t>
      </w:r>
    </w:p>
    <w:p w14:paraId="6FC4B354" w14:textId="77777777" w:rsidR="00D51476" w:rsidRPr="009872AD" w:rsidRDefault="00D51476" w:rsidP="00C41137">
      <w:pPr>
        <w:pStyle w:val="Prrafodelista"/>
        <w:numPr>
          <w:ilvl w:val="0"/>
          <w:numId w:val="84"/>
        </w:numPr>
        <w:spacing w:after="120"/>
        <w:ind w:left="426" w:hanging="142"/>
        <w:jc w:val="both"/>
        <w:rPr>
          <w:sz w:val="18"/>
          <w:lang w:val="es-UY"/>
        </w:rPr>
      </w:pPr>
      <w:r w:rsidRPr="009872AD">
        <w:rPr>
          <w:sz w:val="18"/>
          <w:lang w:val="es-UY"/>
        </w:rPr>
        <w:t>En caso que en el período de vaciante los niveles fluviales desciendan de tal forma que no sea factible la operación  normal de los equipos principales de dragado (dragas tipo CSD o TSHD) para eliminar los sedimentos que provocan las pérdidas de profundidad, el Concesionario deberá resolver los incumplimientos empleando los dos equipos menores de dragado multipropósito, o bien realizando descarga lateral (método de sidecasting/rainbow) si la profundidad fuera insuficiente para permitir la carga de la cántara con más de un 50% de su capacidad de diseño, cumpliendo con las especificaciones indicadas en el Anexo 6 del Contrato o las que se acuerden en el marco del EDI. Se entiende por operación normal de una draga aquella que le permite ser transportada por vía acuática o navegar para llegar al sitio de dragado y operar con una producción horaria de al menos el 50% del valor de diseño establecido en el EDI. En caso de que la capacidad de producción en dichas condiciones de bajos niveles de agua sea insuficiente para lograr el objetivo, el Concesionario deberá igualmente poner los medios a su alcance para corregir las deficiencias de profundidad, y podrá presentar al Concedente un informe técnico fundamentando esta situación. De ser aprobado el Informe por el Concedente, se suspenderá la aplicación de penalidades, extendiéndose los plazos previamente indicados, durante el período en el cual los niveles de agua se mantengan en el rango de valores que generen las limitaciones de producción.</w:t>
      </w:r>
    </w:p>
    <w:p w14:paraId="6820A283" w14:textId="6AFD65C1" w:rsidR="00D51476" w:rsidRPr="009872AD" w:rsidRDefault="00D51476" w:rsidP="004E479C">
      <w:pPr>
        <w:pStyle w:val="Prrafodelista"/>
        <w:numPr>
          <w:ilvl w:val="0"/>
          <w:numId w:val="84"/>
        </w:numPr>
        <w:spacing w:after="120"/>
        <w:ind w:left="426" w:hanging="142"/>
        <w:jc w:val="both"/>
        <w:rPr>
          <w:sz w:val="18"/>
          <w:lang w:val="es-UY"/>
        </w:rPr>
      </w:pPr>
      <w:r w:rsidRPr="009872AD">
        <w:rPr>
          <w:sz w:val="18"/>
          <w:lang w:val="es-UY"/>
        </w:rPr>
        <w:t xml:space="preserve">En </w:t>
      </w:r>
      <w:r w:rsidR="00657228" w:rsidRPr="009872AD">
        <w:rPr>
          <w:sz w:val="18"/>
          <w:lang w:val="es-UY"/>
        </w:rPr>
        <w:t xml:space="preserve">caso que el dragado se deba interrumpir durante períodos críticos para el cumplimiento del plan de tareas, debido a restricciones ambientales de cualquier tipo no imputables al Concesionario (por ejemplo, el paso de mijanos a través del área de trabajo, cuestiones relativas al desove o requerimientos específicos de las comunidades, verificados por especialistas competentes en estas materias), </w:t>
      </w:r>
      <w:r w:rsidRPr="009872AD">
        <w:rPr>
          <w:sz w:val="18"/>
          <w:lang w:val="es-UY"/>
        </w:rPr>
        <w:t xml:space="preserve">y de ello se derivara un incumplimiento de los Niveles de Servicio, el Concesionario podrá presentar al Concedente una justificación fundamentada de esta situación, mostrando el impacto de la suspensión de las tareas. El Concedente, teniendo en cuenta si el Concesionario ha realizado los esfuerzos necesarios para el cumplimiento del plan </w:t>
      </w:r>
      <w:r w:rsidRPr="009872AD">
        <w:rPr>
          <w:sz w:val="18"/>
          <w:lang w:val="es-UY"/>
        </w:rPr>
        <w:lastRenderedPageBreak/>
        <w:t>de conservación, podrá suspender el cumplimiento de los niveles de servicio y por lo tanto no aplica penalidades de acuerdo a lo establecido en la cláusula 17.1 d)</w:t>
      </w:r>
    </w:p>
    <w:p w14:paraId="01AD977F" w14:textId="73C0754F" w:rsidR="00657228" w:rsidRPr="009872AD" w:rsidRDefault="00D51476" w:rsidP="004E479C">
      <w:pPr>
        <w:pStyle w:val="Prrafodelista"/>
        <w:numPr>
          <w:ilvl w:val="0"/>
          <w:numId w:val="84"/>
        </w:numPr>
        <w:spacing w:after="120"/>
        <w:ind w:left="426" w:hanging="142"/>
        <w:jc w:val="both"/>
        <w:rPr>
          <w:sz w:val="18"/>
          <w:lang w:val="es-UY"/>
        </w:rPr>
      </w:pPr>
      <w:r w:rsidRPr="009872AD">
        <w:rPr>
          <w:sz w:val="18"/>
          <w:lang w:val="es-UY"/>
        </w:rPr>
        <w:t>En caso que el Concesionario demuestre que ha tenido disponibilidad operativa del equipamiento previsto para el retiro de quirumas, en término de días de trabajo en los períodos precedentes, y que los mismos han trabajado en forma diligente para retirar las quirumas visibles, y que aun así no haya logrado retirar la totalidad de las mismas, se seguirá el siguiente criterio: si la disponibilidad operativa demostrada es superior al 80% de los días no se aplicarán penalidades; si la disponibilidad operativa es inferior al 80% y superior al 60%, se aplicará el 50% de la penalidad correspondiente; si la disponibilidad operativa es inferior al 60%, se aplicará el 100% de la penalidad. Entiéndase por disponibilidad operativa el contar con el equipamiento disponible para cumplir con el retiro de las quirumas.</w:t>
      </w:r>
      <w:r w:rsidR="00657228" w:rsidRPr="009872AD">
        <w:rPr>
          <w:sz w:val="18"/>
          <w:lang w:val="es-UY"/>
        </w:rPr>
        <w:t xml:space="preserve"> En caso que por acuerdos con las comunidades o razones socio</w:t>
      </w:r>
      <w:r w:rsidR="00541D5A">
        <w:rPr>
          <w:sz w:val="18"/>
          <w:lang w:val="es-UY"/>
        </w:rPr>
        <w:t xml:space="preserve"> </w:t>
      </w:r>
      <w:r w:rsidR="00657228" w:rsidRPr="009872AD">
        <w:rPr>
          <w:sz w:val="18"/>
          <w:lang w:val="es-UY"/>
        </w:rPr>
        <w:t>ambientales el CONCESIONARIO no sea autorizado a retirar quirumas de algún sitio en particular, no se aplicarán penalidades por el incumplimiento de los niveles de servicio, y las zonas con quirumas remanentes en el canal navegable serán informadas al Servicio de Hidrografía y Navegación de la Amazonía, en su carácter de peligro para la navegación.</w:t>
      </w:r>
    </w:p>
    <w:p w14:paraId="01C69338" w14:textId="77777777" w:rsidR="00725E81" w:rsidRPr="009872AD" w:rsidRDefault="00725E81" w:rsidP="00C41137">
      <w:pPr>
        <w:pStyle w:val="Prrafodelista"/>
        <w:numPr>
          <w:ilvl w:val="0"/>
          <w:numId w:val="84"/>
        </w:numPr>
        <w:spacing w:after="120"/>
        <w:ind w:left="426" w:hanging="142"/>
        <w:jc w:val="both"/>
        <w:rPr>
          <w:sz w:val="18"/>
          <w:lang w:val="es-UY"/>
        </w:rPr>
      </w:pPr>
      <w:r w:rsidRPr="009872AD">
        <w:rPr>
          <w:sz w:val="18"/>
          <w:lang w:val="es-UY"/>
        </w:rPr>
        <w:t>En caso que el Concesionario demuestre que el cumplimiento de los plazos máximos para brindar al Regulador o al Concedente las facilidades de verificación de las cotas del lecho, implique emplear medios que están asignados a tareas críticas para el mantenimiento de los niveles de servicio, estos últimos podrán, a su exclusivo criterio, suspender la aplicación de las penalidades brindando un plazo mayor.</w:t>
      </w:r>
    </w:p>
    <w:p w14:paraId="5241FE3E" w14:textId="7BC83B64" w:rsidR="00CF389D" w:rsidRPr="009872AD" w:rsidRDefault="00CF389D" w:rsidP="00DF5B5B">
      <w:pPr>
        <w:pStyle w:val="Prrafodelista"/>
        <w:numPr>
          <w:ilvl w:val="0"/>
          <w:numId w:val="84"/>
        </w:numPr>
        <w:spacing w:after="120"/>
        <w:ind w:left="426" w:hanging="142"/>
        <w:jc w:val="both"/>
        <w:rPr>
          <w:sz w:val="18"/>
          <w:lang w:val="es-UY"/>
        </w:rPr>
      </w:pPr>
      <w:r w:rsidRPr="009872AD">
        <w:rPr>
          <w:sz w:val="18"/>
          <w:lang w:val="es-UY"/>
        </w:rPr>
        <w:t>En los casos en que se deban dragar “suelos especiales” según lo definido en el Apéndice 1 del Anexo 4, ítem “Profundidad Mínima a ser Garantizada”, y que se cumplan los supuestos indicados en el ítem “Zonas de Disposición de los Sedimentos”, por los cuales la capacidad de producción para las condiciones de tipo de material y distancia de disposición sea significativamente inferior a la correspondiente a “suelos normales”, el CONCESIONARIO podrá presentar al CONCEDENTE un informe técnico fundamentando esta situación, y solicitando una ampliación de los plazos previamente indicados. De ser aprobado el Informe por el CONCEDENTE, se suspenderá la aplicación de penalidades, extendiéndose los plazos, para tener en cuenta las demoras originadas por estos motivos.</w:t>
      </w:r>
    </w:p>
    <w:p w14:paraId="024A5456" w14:textId="6ED84365" w:rsidR="00657228" w:rsidRPr="009872AD" w:rsidRDefault="00657228" w:rsidP="004E479C">
      <w:pPr>
        <w:pStyle w:val="Prrafodelista"/>
        <w:numPr>
          <w:ilvl w:val="0"/>
          <w:numId w:val="84"/>
        </w:numPr>
        <w:spacing w:after="120"/>
        <w:ind w:left="426" w:hanging="142"/>
        <w:jc w:val="both"/>
        <w:rPr>
          <w:sz w:val="18"/>
          <w:lang w:val="es-UY"/>
        </w:rPr>
      </w:pPr>
      <w:r w:rsidRPr="009872AD">
        <w:rPr>
          <w:sz w:val="18"/>
          <w:lang w:val="es-UY"/>
        </w:rPr>
        <w:t>En caso de que durante la etapa de Operación, mientras que se estén realizando dragados de mantenimiento, se determine que antes de la finalización del año calendario se ha superado la sedimentación correspondiente al VSajustado máximo (parámetro definido en el acápite B.3 del literal B del Apéndice 3 del Anexo 4), el CONCESIONARIO estará obligado a continuar con las labores de mantenimiento de los Niveles de Servicio, siendo retribuido por esta tarea a través del PME según el Apéndice 2 del Anexo 16. No obstante, en caso de que para ello deba incorporar equipos adicionales a los previstos para condiciones de sedimentación no excepcional, los cuales deban movilizarse desde sitios alejados del Área de Desarrollo de la Concesión, el CONCESIONARIO podrá presentar un documento en el cual solicite justificadamente una ampliación de los plazos indicados en la Tabla Nº 4 del Anexo 15. En caso de ser aprobado por el CONCEDENTE, la ampliación de plazos suspenderá temporariamente la aplicación de penalidades por incumplimiento de los Niveles de Servicio, durante el lapso de tiempo otorgado como ampliación, y únicamente en los tramos que sean afectados por la no disponibilidad transitoria del equipamiento de dragado requerido.</w:t>
      </w:r>
    </w:p>
    <w:p w14:paraId="3A0A8710" w14:textId="02675052" w:rsidR="00725E81" w:rsidRPr="009872AD" w:rsidRDefault="00657228" w:rsidP="004E479C">
      <w:pPr>
        <w:pStyle w:val="Prrafodelista"/>
        <w:numPr>
          <w:ilvl w:val="0"/>
          <w:numId w:val="84"/>
        </w:numPr>
        <w:spacing w:after="120"/>
        <w:ind w:left="426" w:hanging="142"/>
        <w:jc w:val="both"/>
        <w:rPr>
          <w:sz w:val="18"/>
          <w:lang w:val="es-UY"/>
        </w:rPr>
      </w:pPr>
      <w:r w:rsidRPr="009872AD">
        <w:rPr>
          <w:sz w:val="18"/>
          <w:lang w:val="es-UY"/>
        </w:rPr>
        <w:t>En caso de que durante la etapa de Operación, mientras que se estén realizando dragados de mantenimiento, se determine que, antes de la finalización del año calendario, se ha superado la sedimentación correspondiente al VSajustado límite (parámetro definido en el acápite B.3 del literal B del Apéndice 3 del Anexo 4), el CONCESIONARIO podrá solicitar mediante un documento justificativo de la situación, que se permita un incumplimiento no penalizado de los Niveles de Servicio. Dicho incumplimiento no será generalizado en toda la Hidrovía, sino que estará limitado exclusivamente a la mínima cantidad posible de Malos Pasos que generen un exceso en la sedimentación por encima del valor límite indicado. En la selección de los Malos Pasos donde se permitirá no cumplir con el Nivel de Servicio, se deberá buscar en lo posible mantener tramos completos de ríos dentro de los Niveles de Servicio. Los procedimientos a seguir deberán ser aprobados por el CONCEDENTE con base en la presentación del CONCESIONARIO. La circunstancia de no cumplimiento temporario de los Niveles de Servicio por sedimentación excepcional por encima del valor límite, deberá ser informada al Servicio de Hidrografía y Navegación de la Amazonía para su inclusión en los Avisos a los Navegantes y difundida dentro del Sistema de Información a la Navegación.</w:t>
      </w:r>
    </w:p>
    <w:p w14:paraId="78C8B44D" w14:textId="77777777" w:rsidR="00D51476" w:rsidRPr="009872AD" w:rsidRDefault="00D51476" w:rsidP="00D51476">
      <w:pPr>
        <w:pStyle w:val="Textonotapie"/>
        <w:jc w:val="both"/>
        <w:rPr>
          <w:b/>
          <w:lang w:val="es-ES_tradnl"/>
        </w:rPr>
      </w:pPr>
    </w:p>
    <w:p w14:paraId="46B9DD2B" w14:textId="77777777" w:rsidR="00D51476" w:rsidRPr="009872AD" w:rsidRDefault="00D51476" w:rsidP="00D51476">
      <w:pPr>
        <w:pStyle w:val="Textonotapie"/>
        <w:jc w:val="both"/>
        <w:rPr>
          <w:b/>
        </w:rPr>
      </w:pPr>
      <w:r w:rsidRPr="009872AD">
        <w:rPr>
          <w:b/>
          <w:lang w:val="es-ES_tradnl"/>
        </w:rPr>
        <w:t>Tabla Nº 5</w:t>
      </w:r>
    </w:p>
    <w:p w14:paraId="63668360" w14:textId="77777777" w:rsidR="00D51476" w:rsidRPr="009872AD" w:rsidRDefault="00D51476" w:rsidP="00D51476">
      <w:pPr>
        <w:pStyle w:val="Pelota"/>
        <w:rPr>
          <w:szCs w:val="22"/>
          <w:lang w:val="es-ES"/>
        </w:rPr>
      </w:pPr>
      <w:r w:rsidRPr="009872AD">
        <w:rPr>
          <w:szCs w:val="22"/>
          <w:lang w:val="es-ES"/>
        </w:rPr>
        <w:t xml:space="preserve">Penalidades referidas al Capítulo VIII del Contrato: Explotación de la Concesión </w:t>
      </w:r>
    </w:p>
    <w:p w14:paraId="6ECAE206" w14:textId="77777777" w:rsidR="00D51476" w:rsidRPr="009872AD" w:rsidRDefault="00D51476" w:rsidP="00D51476">
      <w:pPr>
        <w:pStyle w:val="Pelota"/>
        <w:rPr>
          <w:szCs w:val="22"/>
          <w:lang w:val="es-ES"/>
        </w:rPr>
      </w:pPr>
    </w:p>
    <w:p w14:paraId="784DEC73" w14:textId="77777777" w:rsidR="00D51476" w:rsidRPr="009872AD" w:rsidRDefault="00D51476" w:rsidP="00D51476">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353"/>
        <w:gridCol w:w="4111"/>
        <w:gridCol w:w="2299"/>
      </w:tblGrid>
      <w:tr w:rsidR="009F5EB3" w:rsidRPr="009872AD" w14:paraId="7A21EA30" w14:textId="77777777" w:rsidTr="00177DA2">
        <w:trPr>
          <w:trHeight w:val="413"/>
        </w:trPr>
        <w:tc>
          <w:tcPr>
            <w:tcW w:w="1199" w:type="dxa"/>
          </w:tcPr>
          <w:p w14:paraId="6074E3BF" w14:textId="77777777" w:rsidR="00D51476" w:rsidRPr="009872AD" w:rsidRDefault="00D51476" w:rsidP="00CF15D6">
            <w:pPr>
              <w:rPr>
                <w:b/>
                <w:szCs w:val="22"/>
              </w:rPr>
            </w:pPr>
            <w:r w:rsidRPr="009872AD">
              <w:rPr>
                <w:b/>
                <w:szCs w:val="22"/>
              </w:rPr>
              <w:t>Cláusula Contrato</w:t>
            </w:r>
          </w:p>
        </w:tc>
        <w:tc>
          <w:tcPr>
            <w:tcW w:w="1353" w:type="dxa"/>
          </w:tcPr>
          <w:p w14:paraId="7F520CD8" w14:textId="77777777" w:rsidR="00D51476" w:rsidRPr="009872AD" w:rsidRDefault="00D51476" w:rsidP="00CF15D6">
            <w:pPr>
              <w:jc w:val="center"/>
              <w:rPr>
                <w:b/>
                <w:szCs w:val="22"/>
              </w:rPr>
            </w:pPr>
            <w:r w:rsidRPr="009872AD">
              <w:rPr>
                <w:b/>
                <w:szCs w:val="22"/>
              </w:rPr>
              <w:t>UIT</w:t>
            </w:r>
          </w:p>
        </w:tc>
        <w:tc>
          <w:tcPr>
            <w:tcW w:w="4111" w:type="dxa"/>
            <w:vAlign w:val="center"/>
          </w:tcPr>
          <w:p w14:paraId="09C3C158" w14:textId="77777777" w:rsidR="00D51476" w:rsidRPr="009872AD" w:rsidRDefault="00D51476" w:rsidP="00CF15D6">
            <w:pPr>
              <w:jc w:val="center"/>
              <w:rPr>
                <w:b/>
                <w:szCs w:val="22"/>
              </w:rPr>
            </w:pPr>
            <w:r w:rsidRPr="009872AD">
              <w:rPr>
                <w:b/>
                <w:szCs w:val="22"/>
              </w:rPr>
              <w:t>Descripción de penalidad</w:t>
            </w:r>
          </w:p>
        </w:tc>
        <w:tc>
          <w:tcPr>
            <w:tcW w:w="2299" w:type="dxa"/>
            <w:vAlign w:val="center"/>
          </w:tcPr>
          <w:p w14:paraId="35DCFEA6" w14:textId="77777777" w:rsidR="00D51476" w:rsidRPr="009872AD" w:rsidRDefault="00D51476" w:rsidP="00CF15D6">
            <w:pPr>
              <w:jc w:val="center"/>
              <w:rPr>
                <w:b/>
                <w:szCs w:val="22"/>
              </w:rPr>
            </w:pPr>
            <w:r w:rsidRPr="009872AD">
              <w:rPr>
                <w:b/>
                <w:szCs w:val="22"/>
              </w:rPr>
              <w:t>Criterio de Aplicación</w:t>
            </w:r>
          </w:p>
        </w:tc>
      </w:tr>
      <w:tr w:rsidR="009F5EB3" w:rsidRPr="009872AD" w14:paraId="0ECE580C" w14:textId="77777777" w:rsidTr="00177DA2">
        <w:trPr>
          <w:trHeight w:val="618"/>
        </w:trPr>
        <w:tc>
          <w:tcPr>
            <w:tcW w:w="1199" w:type="dxa"/>
            <w:vAlign w:val="center"/>
          </w:tcPr>
          <w:p w14:paraId="02222303" w14:textId="77777777" w:rsidR="0075294E" w:rsidRPr="009872AD" w:rsidRDefault="0075294E" w:rsidP="00CF15D6">
            <w:pPr>
              <w:jc w:val="center"/>
              <w:rPr>
                <w:szCs w:val="22"/>
              </w:rPr>
            </w:pPr>
            <w:r w:rsidRPr="009872AD">
              <w:rPr>
                <w:szCs w:val="22"/>
              </w:rPr>
              <w:lastRenderedPageBreak/>
              <w:t>8.4</w:t>
            </w:r>
          </w:p>
        </w:tc>
        <w:tc>
          <w:tcPr>
            <w:tcW w:w="1353" w:type="dxa"/>
            <w:vAlign w:val="center"/>
          </w:tcPr>
          <w:p w14:paraId="72A5C908" w14:textId="77777777" w:rsidR="0075294E" w:rsidRPr="009872AD" w:rsidRDefault="0075294E" w:rsidP="00CF15D6">
            <w:pPr>
              <w:jc w:val="center"/>
            </w:pPr>
            <w:r w:rsidRPr="009872AD">
              <w:rPr>
                <w:szCs w:val="22"/>
              </w:rPr>
              <w:t>1</w:t>
            </w:r>
          </w:p>
        </w:tc>
        <w:tc>
          <w:tcPr>
            <w:tcW w:w="4111" w:type="dxa"/>
            <w:vMerge w:val="restart"/>
            <w:vAlign w:val="center"/>
          </w:tcPr>
          <w:p w14:paraId="5D1E38C9" w14:textId="77777777" w:rsidR="0075294E" w:rsidRPr="009872AD" w:rsidRDefault="0075294E" w:rsidP="001873AB">
            <w:pPr>
              <w:shd w:val="solid" w:color="FFFFFF" w:fill="auto"/>
              <w:jc w:val="both"/>
              <w:rPr>
                <w:bCs w:val="0"/>
                <w:szCs w:val="22"/>
                <w:lang w:val="es-CL"/>
              </w:rPr>
            </w:pPr>
            <w:r w:rsidRPr="009872AD">
              <w:rPr>
                <w:szCs w:val="22"/>
                <w:lang w:val="es-CL"/>
              </w:rPr>
              <w:t xml:space="preserve">Por incumplimiento en poner a disposición las facilidades de movilidad náutica, alimentación, pernocte, y/o de disponer de los equipos de medición y del personal para realizar los relevamientos de verificación según lo especificado. Los plazos se inician luego de 15 Días para la verificación de los Tramos I a) y II, y 10 días adicionales (25 Días en total) si se requiere sucesivamente la verificación del Tramo I b). En caso de inversión del orden de verificación, el plazo será de 15 Días para el Tramo I b) y 10 Días adicionales para los Tramos I a) y II. </w:t>
            </w:r>
          </w:p>
        </w:tc>
        <w:tc>
          <w:tcPr>
            <w:tcW w:w="2299" w:type="dxa"/>
            <w:vAlign w:val="center"/>
          </w:tcPr>
          <w:p w14:paraId="6B7551C1" w14:textId="77777777" w:rsidR="0075294E" w:rsidRPr="009872AD" w:rsidRDefault="0075294E" w:rsidP="00CF15D6">
            <w:pPr>
              <w:jc w:val="center"/>
            </w:pPr>
            <w:r w:rsidRPr="009872AD">
              <w:rPr>
                <w:szCs w:val="22"/>
                <w:lang w:val="es-CL"/>
              </w:rPr>
              <w:t>durante un período entre 1 y 14 Días, por cada Día</w:t>
            </w:r>
          </w:p>
        </w:tc>
      </w:tr>
      <w:tr w:rsidR="009F5EB3" w:rsidRPr="009872AD" w14:paraId="20815E53" w14:textId="77777777" w:rsidTr="00177DA2">
        <w:trPr>
          <w:trHeight w:val="618"/>
        </w:trPr>
        <w:tc>
          <w:tcPr>
            <w:tcW w:w="1199" w:type="dxa"/>
            <w:vAlign w:val="center"/>
          </w:tcPr>
          <w:p w14:paraId="1D146C73" w14:textId="77777777" w:rsidR="0075294E" w:rsidRPr="009872AD" w:rsidRDefault="0075294E" w:rsidP="00CF15D6">
            <w:pPr>
              <w:jc w:val="center"/>
              <w:rPr>
                <w:szCs w:val="22"/>
              </w:rPr>
            </w:pPr>
            <w:r w:rsidRPr="009872AD">
              <w:rPr>
                <w:szCs w:val="22"/>
              </w:rPr>
              <w:t>8.4</w:t>
            </w:r>
          </w:p>
        </w:tc>
        <w:tc>
          <w:tcPr>
            <w:tcW w:w="1353" w:type="dxa"/>
            <w:vAlign w:val="center"/>
          </w:tcPr>
          <w:p w14:paraId="33913213" w14:textId="77777777" w:rsidR="0075294E" w:rsidRPr="009872AD" w:rsidRDefault="0075294E" w:rsidP="00CF15D6">
            <w:pPr>
              <w:jc w:val="center"/>
            </w:pPr>
            <w:r w:rsidRPr="009872AD">
              <w:rPr>
                <w:szCs w:val="22"/>
              </w:rPr>
              <w:t>2</w:t>
            </w:r>
          </w:p>
        </w:tc>
        <w:tc>
          <w:tcPr>
            <w:tcW w:w="4111" w:type="dxa"/>
            <w:vMerge/>
          </w:tcPr>
          <w:p w14:paraId="643AC284" w14:textId="77777777" w:rsidR="0075294E" w:rsidRPr="009872AD" w:rsidRDefault="0075294E" w:rsidP="00CF15D6">
            <w:pPr>
              <w:shd w:val="solid" w:color="FFFFFF" w:fill="auto"/>
              <w:rPr>
                <w:szCs w:val="22"/>
                <w:lang w:val="es-CL"/>
              </w:rPr>
            </w:pPr>
          </w:p>
        </w:tc>
        <w:tc>
          <w:tcPr>
            <w:tcW w:w="2299" w:type="dxa"/>
            <w:vAlign w:val="center"/>
          </w:tcPr>
          <w:p w14:paraId="3D4523F6" w14:textId="77777777" w:rsidR="0075294E" w:rsidRPr="009872AD" w:rsidRDefault="0075294E" w:rsidP="00CF15D6">
            <w:pPr>
              <w:jc w:val="center"/>
            </w:pPr>
            <w:r w:rsidRPr="009872AD">
              <w:rPr>
                <w:szCs w:val="22"/>
                <w:lang w:val="es-CL"/>
              </w:rPr>
              <w:t>entre 15 y 30 Días, por cada Día</w:t>
            </w:r>
          </w:p>
        </w:tc>
      </w:tr>
      <w:tr w:rsidR="009F5EB3" w:rsidRPr="009872AD" w14:paraId="6A747FE7" w14:textId="77777777" w:rsidTr="00177DA2">
        <w:trPr>
          <w:trHeight w:val="618"/>
        </w:trPr>
        <w:tc>
          <w:tcPr>
            <w:tcW w:w="1199" w:type="dxa"/>
            <w:vAlign w:val="center"/>
          </w:tcPr>
          <w:p w14:paraId="1E0C5458" w14:textId="77777777" w:rsidR="0075294E" w:rsidRPr="009872AD" w:rsidRDefault="0075294E" w:rsidP="00CF15D6">
            <w:pPr>
              <w:jc w:val="center"/>
              <w:rPr>
                <w:szCs w:val="22"/>
              </w:rPr>
            </w:pPr>
            <w:r w:rsidRPr="009872AD">
              <w:rPr>
                <w:szCs w:val="22"/>
              </w:rPr>
              <w:t>8.4</w:t>
            </w:r>
          </w:p>
        </w:tc>
        <w:tc>
          <w:tcPr>
            <w:tcW w:w="1353" w:type="dxa"/>
            <w:vAlign w:val="center"/>
          </w:tcPr>
          <w:p w14:paraId="5A0C84AA" w14:textId="77777777" w:rsidR="0075294E" w:rsidRPr="009872AD" w:rsidRDefault="0075294E" w:rsidP="00CF15D6">
            <w:pPr>
              <w:jc w:val="center"/>
            </w:pPr>
            <w:r w:rsidRPr="009872AD">
              <w:rPr>
                <w:szCs w:val="22"/>
              </w:rPr>
              <w:t>3</w:t>
            </w:r>
          </w:p>
        </w:tc>
        <w:tc>
          <w:tcPr>
            <w:tcW w:w="4111" w:type="dxa"/>
            <w:vMerge/>
          </w:tcPr>
          <w:p w14:paraId="2D4A5FA6" w14:textId="77777777" w:rsidR="0075294E" w:rsidRPr="009872AD" w:rsidRDefault="0075294E" w:rsidP="00CF15D6">
            <w:pPr>
              <w:shd w:val="solid" w:color="FFFFFF" w:fill="auto"/>
              <w:rPr>
                <w:szCs w:val="22"/>
                <w:lang w:val="es-CL"/>
              </w:rPr>
            </w:pPr>
          </w:p>
        </w:tc>
        <w:tc>
          <w:tcPr>
            <w:tcW w:w="2299" w:type="dxa"/>
            <w:vAlign w:val="center"/>
          </w:tcPr>
          <w:p w14:paraId="194440BE" w14:textId="77777777" w:rsidR="0075294E" w:rsidRPr="009872AD" w:rsidRDefault="0075294E" w:rsidP="00CF15D6">
            <w:pPr>
              <w:jc w:val="center"/>
            </w:pPr>
            <w:r w:rsidRPr="009872AD">
              <w:rPr>
                <w:szCs w:val="22"/>
                <w:lang w:val="es-CL"/>
              </w:rPr>
              <w:t>más de 30 Días, por cada Día</w:t>
            </w:r>
          </w:p>
        </w:tc>
      </w:tr>
      <w:tr w:rsidR="009F5EB3" w:rsidRPr="009872AD" w14:paraId="0DD808C1" w14:textId="77777777" w:rsidTr="00177DA2">
        <w:trPr>
          <w:trHeight w:val="618"/>
        </w:trPr>
        <w:tc>
          <w:tcPr>
            <w:tcW w:w="1199" w:type="dxa"/>
            <w:vAlign w:val="center"/>
          </w:tcPr>
          <w:p w14:paraId="125BBAAE" w14:textId="77777777" w:rsidR="0075294E" w:rsidRPr="009872AD" w:rsidRDefault="0075294E" w:rsidP="00CF15D6">
            <w:pPr>
              <w:jc w:val="center"/>
              <w:rPr>
                <w:szCs w:val="22"/>
              </w:rPr>
            </w:pPr>
            <w:r w:rsidRPr="009872AD">
              <w:rPr>
                <w:szCs w:val="22"/>
              </w:rPr>
              <w:t>8.4</w:t>
            </w:r>
          </w:p>
        </w:tc>
        <w:tc>
          <w:tcPr>
            <w:tcW w:w="1353" w:type="dxa"/>
            <w:vAlign w:val="center"/>
          </w:tcPr>
          <w:p w14:paraId="64155F0E" w14:textId="77777777" w:rsidR="0075294E" w:rsidRPr="009872AD" w:rsidRDefault="0075294E" w:rsidP="00CF15D6">
            <w:pPr>
              <w:jc w:val="center"/>
            </w:pPr>
            <w:r w:rsidRPr="009872AD">
              <w:rPr>
                <w:szCs w:val="22"/>
              </w:rPr>
              <w:t>1</w:t>
            </w:r>
          </w:p>
        </w:tc>
        <w:tc>
          <w:tcPr>
            <w:tcW w:w="4111" w:type="dxa"/>
            <w:vMerge w:val="restart"/>
            <w:vAlign w:val="center"/>
          </w:tcPr>
          <w:p w14:paraId="22EC7E9E" w14:textId="64F0766C" w:rsidR="0075294E" w:rsidRPr="009872AD" w:rsidRDefault="0075294E" w:rsidP="001500FE">
            <w:pPr>
              <w:shd w:val="solid" w:color="FFFFFF" w:fill="auto"/>
              <w:jc w:val="both"/>
              <w:rPr>
                <w:bCs w:val="0"/>
                <w:szCs w:val="22"/>
                <w:lang w:val="es-CL"/>
              </w:rPr>
            </w:pPr>
            <w:r w:rsidRPr="009872AD">
              <w:rPr>
                <w:szCs w:val="22"/>
                <w:lang w:val="es-CL"/>
              </w:rPr>
              <w:t xml:space="preserve">Por incumplimiento en poner a disposición las facilidades de oficina en cualquiera de las Bases, a partir de inicio de la </w:t>
            </w:r>
            <w:r w:rsidR="001500FE" w:rsidRPr="009872AD">
              <w:rPr>
                <w:szCs w:val="22"/>
                <w:lang w:val="es-CL"/>
              </w:rPr>
              <w:t>Explotación</w:t>
            </w:r>
            <w:r w:rsidRPr="009872AD">
              <w:rPr>
                <w:szCs w:val="22"/>
                <w:lang w:val="es-CL"/>
              </w:rPr>
              <w:t xml:space="preserve"> de la Concesión (por cada base en que ello ocurra).</w:t>
            </w:r>
          </w:p>
        </w:tc>
        <w:tc>
          <w:tcPr>
            <w:tcW w:w="2299" w:type="dxa"/>
            <w:vAlign w:val="center"/>
          </w:tcPr>
          <w:p w14:paraId="65C247C4" w14:textId="77777777" w:rsidR="000D7684" w:rsidRPr="009872AD" w:rsidRDefault="0075294E" w:rsidP="000D7684">
            <w:pPr>
              <w:jc w:val="center"/>
              <w:rPr>
                <w:szCs w:val="22"/>
                <w:lang w:val="es-CL"/>
              </w:rPr>
            </w:pPr>
            <w:r w:rsidRPr="009872AD">
              <w:rPr>
                <w:szCs w:val="22"/>
                <w:lang w:val="es-CL"/>
              </w:rPr>
              <w:t xml:space="preserve">Por cada  Día </w:t>
            </w:r>
          </w:p>
          <w:p w14:paraId="69481845" w14:textId="77777777" w:rsidR="0075294E" w:rsidRPr="009872AD" w:rsidRDefault="0075294E" w:rsidP="000D7684">
            <w:pPr>
              <w:jc w:val="center"/>
            </w:pPr>
            <w:r w:rsidRPr="009872AD">
              <w:rPr>
                <w:szCs w:val="22"/>
                <w:lang w:val="es-CL"/>
              </w:rPr>
              <w:t>durante los primeros 12 meses</w:t>
            </w:r>
          </w:p>
        </w:tc>
      </w:tr>
      <w:tr w:rsidR="009F5EB3" w:rsidRPr="009872AD" w14:paraId="1766B271" w14:textId="77777777" w:rsidTr="00177DA2">
        <w:trPr>
          <w:trHeight w:val="618"/>
        </w:trPr>
        <w:tc>
          <w:tcPr>
            <w:tcW w:w="1199" w:type="dxa"/>
            <w:vAlign w:val="center"/>
          </w:tcPr>
          <w:p w14:paraId="33D486FE" w14:textId="77777777" w:rsidR="0075294E" w:rsidRPr="009872AD" w:rsidRDefault="0075294E" w:rsidP="00CF15D6">
            <w:pPr>
              <w:jc w:val="center"/>
              <w:rPr>
                <w:szCs w:val="22"/>
              </w:rPr>
            </w:pPr>
            <w:bookmarkStart w:id="2310" w:name="OLE_LINK10"/>
            <w:bookmarkStart w:id="2311" w:name="OLE_LINK11"/>
            <w:bookmarkStart w:id="2312" w:name="OLE_LINK12"/>
            <w:r w:rsidRPr="009872AD">
              <w:rPr>
                <w:szCs w:val="22"/>
              </w:rPr>
              <w:t>8.4</w:t>
            </w:r>
            <w:bookmarkEnd w:id="2310"/>
            <w:bookmarkEnd w:id="2311"/>
            <w:bookmarkEnd w:id="2312"/>
          </w:p>
        </w:tc>
        <w:tc>
          <w:tcPr>
            <w:tcW w:w="1353" w:type="dxa"/>
            <w:vAlign w:val="center"/>
          </w:tcPr>
          <w:p w14:paraId="7B4B7E8F" w14:textId="77777777" w:rsidR="0075294E" w:rsidRPr="009872AD" w:rsidRDefault="0075294E" w:rsidP="00CF15D6">
            <w:pPr>
              <w:jc w:val="center"/>
            </w:pPr>
            <w:r w:rsidRPr="009872AD">
              <w:rPr>
                <w:szCs w:val="22"/>
              </w:rPr>
              <w:t>3</w:t>
            </w:r>
          </w:p>
        </w:tc>
        <w:tc>
          <w:tcPr>
            <w:tcW w:w="4111" w:type="dxa"/>
            <w:vMerge/>
            <w:vAlign w:val="center"/>
          </w:tcPr>
          <w:p w14:paraId="1A432E4F" w14:textId="77777777" w:rsidR="0075294E" w:rsidRPr="009872AD" w:rsidRDefault="0075294E" w:rsidP="00CF15D6">
            <w:pPr>
              <w:shd w:val="solid" w:color="FFFFFF" w:fill="auto"/>
              <w:rPr>
                <w:szCs w:val="22"/>
                <w:lang w:val="es-CL"/>
              </w:rPr>
            </w:pPr>
          </w:p>
        </w:tc>
        <w:tc>
          <w:tcPr>
            <w:tcW w:w="2299" w:type="dxa"/>
            <w:vAlign w:val="center"/>
          </w:tcPr>
          <w:p w14:paraId="1E545801" w14:textId="77777777" w:rsidR="000D7684" w:rsidRPr="009872AD" w:rsidRDefault="0075294E" w:rsidP="000D7684">
            <w:pPr>
              <w:jc w:val="center"/>
              <w:rPr>
                <w:szCs w:val="22"/>
                <w:lang w:val="es-CL"/>
              </w:rPr>
            </w:pPr>
            <w:r w:rsidRPr="009872AD">
              <w:rPr>
                <w:szCs w:val="22"/>
                <w:lang w:val="es-CL"/>
              </w:rPr>
              <w:t xml:space="preserve">Por cada Día </w:t>
            </w:r>
          </w:p>
          <w:p w14:paraId="24C0E6E5" w14:textId="77777777" w:rsidR="0075294E" w:rsidRPr="009872AD" w:rsidRDefault="0075294E" w:rsidP="000D7684">
            <w:pPr>
              <w:jc w:val="center"/>
            </w:pPr>
            <w:r w:rsidRPr="009872AD">
              <w:rPr>
                <w:szCs w:val="22"/>
                <w:lang w:val="es-CL"/>
              </w:rPr>
              <w:t>a partir del mes 13</w:t>
            </w:r>
          </w:p>
        </w:tc>
      </w:tr>
      <w:tr w:rsidR="009F5EB3" w:rsidRPr="009872AD" w14:paraId="5FA021A4" w14:textId="77777777" w:rsidTr="00177DA2">
        <w:trPr>
          <w:trHeight w:val="618"/>
        </w:trPr>
        <w:tc>
          <w:tcPr>
            <w:tcW w:w="1199" w:type="dxa"/>
            <w:vAlign w:val="center"/>
          </w:tcPr>
          <w:p w14:paraId="59D844F5" w14:textId="6C92C6E8" w:rsidR="0075294E" w:rsidRPr="009872AD" w:rsidRDefault="0075294E" w:rsidP="00CF15D6">
            <w:pPr>
              <w:jc w:val="center"/>
              <w:rPr>
                <w:szCs w:val="22"/>
              </w:rPr>
            </w:pPr>
            <w:r w:rsidRPr="009872AD">
              <w:rPr>
                <w:szCs w:val="22"/>
              </w:rPr>
              <w:t>8.5</w:t>
            </w:r>
          </w:p>
        </w:tc>
        <w:tc>
          <w:tcPr>
            <w:tcW w:w="1353" w:type="dxa"/>
            <w:vAlign w:val="center"/>
          </w:tcPr>
          <w:p w14:paraId="58DA55C7" w14:textId="77777777" w:rsidR="0075294E" w:rsidRPr="009872AD" w:rsidRDefault="0075294E" w:rsidP="00CF15D6">
            <w:pPr>
              <w:jc w:val="center"/>
              <w:rPr>
                <w:szCs w:val="22"/>
              </w:rPr>
            </w:pPr>
            <w:r w:rsidRPr="009872AD">
              <w:t>2</w:t>
            </w:r>
          </w:p>
        </w:tc>
        <w:tc>
          <w:tcPr>
            <w:tcW w:w="4111" w:type="dxa"/>
          </w:tcPr>
          <w:p w14:paraId="4B1986EA" w14:textId="77777777" w:rsidR="0075294E" w:rsidRPr="009872AD" w:rsidRDefault="0075294E" w:rsidP="001873AB">
            <w:pPr>
              <w:shd w:val="solid" w:color="FFFFFF" w:fill="auto"/>
              <w:jc w:val="both"/>
              <w:rPr>
                <w:bCs w:val="0"/>
                <w:szCs w:val="22"/>
                <w:lang w:val="es-CL"/>
              </w:rPr>
            </w:pPr>
            <w:r w:rsidRPr="009872AD">
              <w:rPr>
                <w:szCs w:val="22"/>
                <w:lang w:val="es-CL"/>
              </w:rPr>
              <w:t xml:space="preserve">Atraso en la entrega de Informes relativos al desarrollo de la Explotación de la Concesión. </w:t>
            </w:r>
          </w:p>
        </w:tc>
        <w:tc>
          <w:tcPr>
            <w:tcW w:w="2299" w:type="dxa"/>
            <w:vAlign w:val="center"/>
          </w:tcPr>
          <w:p w14:paraId="2D598DC2" w14:textId="77777777" w:rsidR="0075294E" w:rsidRPr="009872AD" w:rsidRDefault="0075294E" w:rsidP="00CF15D6">
            <w:pPr>
              <w:jc w:val="center"/>
              <w:rPr>
                <w:szCs w:val="22"/>
              </w:rPr>
            </w:pPr>
            <w:r w:rsidRPr="009872AD">
              <w:t>Cada D</w:t>
            </w:r>
            <w:r w:rsidRPr="009872AD">
              <w:rPr>
                <w:bCs w:val="0"/>
              </w:rPr>
              <w:t>ía</w:t>
            </w:r>
            <w:r w:rsidRPr="009872AD">
              <w:t xml:space="preserve"> de atraso</w:t>
            </w:r>
          </w:p>
        </w:tc>
      </w:tr>
      <w:tr w:rsidR="009F5EB3" w:rsidRPr="009872AD" w14:paraId="12840E73" w14:textId="77777777" w:rsidTr="00177DA2">
        <w:trPr>
          <w:trHeight w:val="618"/>
        </w:trPr>
        <w:tc>
          <w:tcPr>
            <w:tcW w:w="1199" w:type="dxa"/>
            <w:vAlign w:val="center"/>
          </w:tcPr>
          <w:p w14:paraId="1D378C70" w14:textId="77777777" w:rsidR="0075294E" w:rsidRPr="009872AD" w:rsidRDefault="0075294E" w:rsidP="00CF15D6">
            <w:pPr>
              <w:jc w:val="center"/>
              <w:rPr>
                <w:szCs w:val="22"/>
              </w:rPr>
            </w:pPr>
            <w:r w:rsidRPr="009872AD">
              <w:rPr>
                <w:szCs w:val="22"/>
              </w:rPr>
              <w:t>8.7</w:t>
            </w:r>
          </w:p>
        </w:tc>
        <w:tc>
          <w:tcPr>
            <w:tcW w:w="1353" w:type="dxa"/>
            <w:vAlign w:val="center"/>
          </w:tcPr>
          <w:p w14:paraId="771361D3" w14:textId="77777777" w:rsidR="0075294E" w:rsidRPr="009872AD" w:rsidRDefault="0075294E" w:rsidP="00CF15D6">
            <w:pPr>
              <w:jc w:val="center"/>
            </w:pPr>
            <w:r w:rsidRPr="009872AD">
              <w:rPr>
                <w:bCs w:val="0"/>
              </w:rPr>
              <w:t>2</w:t>
            </w:r>
          </w:p>
        </w:tc>
        <w:tc>
          <w:tcPr>
            <w:tcW w:w="4111" w:type="dxa"/>
          </w:tcPr>
          <w:p w14:paraId="3D9CE43F" w14:textId="77777777" w:rsidR="0075294E" w:rsidRPr="009872AD" w:rsidRDefault="0075294E" w:rsidP="001873AB">
            <w:pPr>
              <w:shd w:val="solid" w:color="FFFFFF" w:fill="auto"/>
              <w:jc w:val="both"/>
              <w:rPr>
                <w:bCs w:val="0"/>
                <w:szCs w:val="22"/>
                <w:lang w:val="es-CL"/>
              </w:rPr>
            </w:pPr>
            <w:r w:rsidRPr="009872AD">
              <w:rPr>
                <w:bCs w:val="0"/>
                <w:szCs w:val="22"/>
              </w:rPr>
              <w:t xml:space="preserve">No mantener un </w:t>
            </w:r>
            <w:r w:rsidRPr="009872AD">
              <w:rPr>
                <w:bCs w:val="0"/>
                <w:szCs w:val="22"/>
                <w:lang w:val="es-MX"/>
              </w:rPr>
              <w:t xml:space="preserve">Libro de </w:t>
            </w:r>
            <w:r w:rsidRPr="009872AD">
              <w:rPr>
                <w:szCs w:val="22"/>
                <w:lang w:val="es-MX"/>
              </w:rPr>
              <w:t>Reclamaciones y Controversias</w:t>
            </w:r>
            <w:r w:rsidRPr="009872AD">
              <w:rPr>
                <w:bCs w:val="0"/>
                <w:szCs w:val="22"/>
              </w:rPr>
              <w:t>.</w:t>
            </w:r>
          </w:p>
        </w:tc>
        <w:tc>
          <w:tcPr>
            <w:tcW w:w="2299" w:type="dxa"/>
            <w:vAlign w:val="center"/>
          </w:tcPr>
          <w:p w14:paraId="46ED23D2" w14:textId="77777777" w:rsidR="0075294E" w:rsidRPr="009872AD" w:rsidRDefault="0075294E" w:rsidP="00CF15D6">
            <w:pPr>
              <w:jc w:val="center"/>
              <w:rPr>
                <w:szCs w:val="22"/>
              </w:rPr>
            </w:pPr>
            <w:r w:rsidRPr="009872AD">
              <w:rPr>
                <w:bCs w:val="0"/>
              </w:rPr>
              <w:t>Cada vez</w:t>
            </w:r>
          </w:p>
        </w:tc>
      </w:tr>
      <w:tr w:rsidR="009F5EB3" w:rsidRPr="009872AD" w14:paraId="221732EA" w14:textId="77777777" w:rsidTr="00177DA2">
        <w:trPr>
          <w:trHeight w:val="542"/>
        </w:trPr>
        <w:tc>
          <w:tcPr>
            <w:tcW w:w="1199" w:type="dxa"/>
            <w:vAlign w:val="center"/>
          </w:tcPr>
          <w:p w14:paraId="6F2B1F7A" w14:textId="77777777" w:rsidR="0075294E" w:rsidRPr="009872AD" w:rsidRDefault="0075294E" w:rsidP="00CF15D6">
            <w:pPr>
              <w:jc w:val="center"/>
              <w:rPr>
                <w:szCs w:val="22"/>
              </w:rPr>
            </w:pPr>
            <w:r w:rsidRPr="009872AD">
              <w:rPr>
                <w:szCs w:val="22"/>
              </w:rPr>
              <w:t>8.8</w:t>
            </w:r>
          </w:p>
        </w:tc>
        <w:tc>
          <w:tcPr>
            <w:tcW w:w="1353" w:type="dxa"/>
            <w:vAlign w:val="center"/>
          </w:tcPr>
          <w:p w14:paraId="64637305" w14:textId="77777777" w:rsidR="0075294E" w:rsidRPr="009872AD" w:rsidRDefault="0075294E" w:rsidP="00CF15D6">
            <w:pPr>
              <w:jc w:val="center"/>
              <w:rPr>
                <w:szCs w:val="22"/>
              </w:rPr>
            </w:pPr>
            <w:r w:rsidRPr="009872AD">
              <w:t>2</w:t>
            </w:r>
          </w:p>
        </w:tc>
        <w:tc>
          <w:tcPr>
            <w:tcW w:w="4111" w:type="dxa"/>
          </w:tcPr>
          <w:p w14:paraId="56406FA4" w14:textId="77777777" w:rsidR="0075294E" w:rsidRPr="009872AD" w:rsidRDefault="0075294E" w:rsidP="001873AB">
            <w:pPr>
              <w:shd w:val="solid" w:color="FFFFFF" w:fill="auto"/>
              <w:jc w:val="both"/>
              <w:rPr>
                <w:bCs w:val="0"/>
                <w:szCs w:val="22"/>
                <w:lang w:val="es-CL"/>
              </w:rPr>
            </w:pPr>
            <w:r w:rsidRPr="009872AD">
              <w:rPr>
                <w:szCs w:val="22"/>
                <w:lang w:val="es-CL"/>
              </w:rPr>
              <w:t>Atraso en la presentación al REGULADOR de los reglamentos internos.</w:t>
            </w:r>
          </w:p>
        </w:tc>
        <w:tc>
          <w:tcPr>
            <w:tcW w:w="2299" w:type="dxa"/>
            <w:vAlign w:val="center"/>
          </w:tcPr>
          <w:p w14:paraId="0107C4D8" w14:textId="77777777" w:rsidR="0075294E" w:rsidRPr="009872AD" w:rsidRDefault="0075294E" w:rsidP="00CF15D6">
            <w:pPr>
              <w:jc w:val="center"/>
              <w:rPr>
                <w:szCs w:val="22"/>
              </w:rPr>
            </w:pPr>
            <w:r w:rsidRPr="009872AD">
              <w:t>Cada D</w:t>
            </w:r>
            <w:r w:rsidRPr="009872AD">
              <w:rPr>
                <w:bCs w:val="0"/>
              </w:rPr>
              <w:t>ía</w:t>
            </w:r>
            <w:r w:rsidRPr="009872AD">
              <w:t xml:space="preserve"> de atraso</w:t>
            </w:r>
          </w:p>
        </w:tc>
      </w:tr>
      <w:tr w:rsidR="009F5EB3" w:rsidRPr="009872AD" w14:paraId="0AF6C1C6" w14:textId="77777777" w:rsidTr="00177DA2">
        <w:trPr>
          <w:trHeight w:val="542"/>
        </w:trPr>
        <w:tc>
          <w:tcPr>
            <w:tcW w:w="1199" w:type="dxa"/>
            <w:vAlign w:val="center"/>
          </w:tcPr>
          <w:p w14:paraId="6F09076F" w14:textId="77777777" w:rsidR="0075294E" w:rsidRPr="009872AD" w:rsidRDefault="0075294E" w:rsidP="0037794E">
            <w:pPr>
              <w:jc w:val="center"/>
              <w:rPr>
                <w:szCs w:val="22"/>
              </w:rPr>
            </w:pPr>
            <w:r w:rsidRPr="009872AD">
              <w:rPr>
                <w:szCs w:val="22"/>
              </w:rPr>
              <w:t>8.9</w:t>
            </w:r>
          </w:p>
        </w:tc>
        <w:tc>
          <w:tcPr>
            <w:tcW w:w="1353" w:type="dxa"/>
            <w:vAlign w:val="center"/>
          </w:tcPr>
          <w:p w14:paraId="486F1D28" w14:textId="77777777" w:rsidR="0075294E" w:rsidRPr="009872AD" w:rsidRDefault="0075294E" w:rsidP="00CF15D6">
            <w:pPr>
              <w:jc w:val="center"/>
              <w:rPr>
                <w:szCs w:val="22"/>
              </w:rPr>
            </w:pPr>
            <w:r w:rsidRPr="009872AD">
              <w:t>4</w:t>
            </w:r>
          </w:p>
        </w:tc>
        <w:tc>
          <w:tcPr>
            <w:tcW w:w="4111" w:type="dxa"/>
          </w:tcPr>
          <w:p w14:paraId="69BE5215" w14:textId="77777777" w:rsidR="0075294E" w:rsidRPr="009872AD" w:rsidRDefault="0075294E" w:rsidP="001873AB">
            <w:pPr>
              <w:shd w:val="solid" w:color="FFFFFF" w:fill="auto"/>
              <w:jc w:val="both"/>
              <w:rPr>
                <w:bCs w:val="0"/>
                <w:szCs w:val="22"/>
                <w:lang w:val="es-CL"/>
              </w:rPr>
            </w:pPr>
            <w:r w:rsidRPr="009872AD">
              <w:rPr>
                <w:szCs w:val="22"/>
                <w:lang w:val="es-CL"/>
              </w:rPr>
              <w:t>Incumplimiento en el Inicio de Explotación en el plazo previsto</w:t>
            </w:r>
          </w:p>
        </w:tc>
        <w:tc>
          <w:tcPr>
            <w:tcW w:w="2299" w:type="dxa"/>
            <w:vAlign w:val="center"/>
          </w:tcPr>
          <w:p w14:paraId="455FE591" w14:textId="77777777" w:rsidR="0075294E" w:rsidRPr="009872AD" w:rsidRDefault="0075294E" w:rsidP="00CF15D6">
            <w:pPr>
              <w:jc w:val="center"/>
              <w:rPr>
                <w:szCs w:val="22"/>
              </w:rPr>
            </w:pPr>
            <w:r w:rsidRPr="009872AD">
              <w:t>Cada D</w:t>
            </w:r>
            <w:r w:rsidRPr="009872AD">
              <w:rPr>
                <w:bCs w:val="0"/>
              </w:rPr>
              <w:t>ía</w:t>
            </w:r>
            <w:r w:rsidRPr="009872AD">
              <w:t xml:space="preserve"> de atraso</w:t>
            </w:r>
          </w:p>
        </w:tc>
      </w:tr>
      <w:tr w:rsidR="009F5EB3" w:rsidRPr="009872AD" w14:paraId="5C9CAEE2" w14:textId="77777777" w:rsidTr="00177DA2">
        <w:trPr>
          <w:trHeight w:val="522"/>
        </w:trPr>
        <w:tc>
          <w:tcPr>
            <w:tcW w:w="1199" w:type="dxa"/>
            <w:vAlign w:val="center"/>
          </w:tcPr>
          <w:p w14:paraId="37747118" w14:textId="77777777" w:rsidR="0075294E" w:rsidRPr="009872AD" w:rsidRDefault="0075294E" w:rsidP="00CF15D6">
            <w:pPr>
              <w:jc w:val="center"/>
              <w:rPr>
                <w:szCs w:val="22"/>
              </w:rPr>
            </w:pPr>
            <w:r w:rsidRPr="009872AD">
              <w:rPr>
                <w:szCs w:val="22"/>
              </w:rPr>
              <w:t>8.11</w:t>
            </w:r>
          </w:p>
        </w:tc>
        <w:tc>
          <w:tcPr>
            <w:tcW w:w="1353" w:type="dxa"/>
            <w:vAlign w:val="center"/>
          </w:tcPr>
          <w:p w14:paraId="092366FC" w14:textId="77777777" w:rsidR="0075294E" w:rsidRPr="009872AD" w:rsidRDefault="0075294E" w:rsidP="00CF15D6">
            <w:pPr>
              <w:jc w:val="center"/>
              <w:rPr>
                <w:szCs w:val="22"/>
              </w:rPr>
            </w:pPr>
            <w:r w:rsidRPr="009872AD">
              <w:t>4</w:t>
            </w:r>
          </w:p>
        </w:tc>
        <w:tc>
          <w:tcPr>
            <w:tcW w:w="4111" w:type="dxa"/>
          </w:tcPr>
          <w:p w14:paraId="2E328D0B" w14:textId="77777777" w:rsidR="0075294E" w:rsidRPr="009872AD" w:rsidRDefault="0075294E" w:rsidP="001873AB">
            <w:pPr>
              <w:shd w:val="solid" w:color="FFFFFF" w:fill="auto"/>
              <w:jc w:val="both"/>
              <w:rPr>
                <w:bCs w:val="0"/>
                <w:szCs w:val="22"/>
                <w:lang w:val="es-CL"/>
              </w:rPr>
            </w:pPr>
            <w:r w:rsidRPr="009872AD">
              <w:rPr>
                <w:szCs w:val="22"/>
                <w:lang w:val="es-CL"/>
              </w:rPr>
              <w:t>Incumplimiento de la implementación del Servicio Estándar o de alguno de sus componentes.</w:t>
            </w:r>
          </w:p>
        </w:tc>
        <w:tc>
          <w:tcPr>
            <w:tcW w:w="2299" w:type="dxa"/>
            <w:vAlign w:val="center"/>
          </w:tcPr>
          <w:p w14:paraId="64599B03" w14:textId="77777777" w:rsidR="0075294E" w:rsidRPr="009872AD" w:rsidRDefault="0075294E" w:rsidP="00CF15D6">
            <w:pPr>
              <w:jc w:val="center"/>
              <w:rPr>
                <w:szCs w:val="22"/>
                <w:lang w:val="es-CL"/>
              </w:rPr>
            </w:pPr>
            <w:r w:rsidRPr="009872AD">
              <w:rPr>
                <w:bCs w:val="0"/>
              </w:rPr>
              <w:t>Cada vez</w:t>
            </w:r>
          </w:p>
        </w:tc>
      </w:tr>
    </w:tbl>
    <w:p w14:paraId="01EE0A6B" w14:textId="77777777" w:rsidR="0075294E" w:rsidRPr="009872AD" w:rsidRDefault="0075294E" w:rsidP="00D51476">
      <w:pPr>
        <w:pStyle w:val="Textosinformato"/>
        <w:jc w:val="both"/>
        <w:rPr>
          <w:rFonts w:ascii="Arial" w:hAnsi="Arial"/>
          <w:b/>
          <w:bCs w:val="0"/>
          <w:szCs w:val="22"/>
          <w:lang w:val="es-ES"/>
        </w:rPr>
      </w:pPr>
    </w:p>
    <w:p w14:paraId="24125715" w14:textId="77777777" w:rsidR="0075294E" w:rsidRPr="009872AD" w:rsidRDefault="0075294E" w:rsidP="00D51476">
      <w:pPr>
        <w:pStyle w:val="Textosinformato"/>
        <w:jc w:val="both"/>
        <w:rPr>
          <w:rFonts w:ascii="Arial" w:hAnsi="Arial"/>
          <w:b/>
          <w:bCs w:val="0"/>
          <w:szCs w:val="22"/>
          <w:lang w:val="es-ES"/>
        </w:rPr>
      </w:pPr>
    </w:p>
    <w:p w14:paraId="6EA37A8C" w14:textId="77777777" w:rsidR="00725E81" w:rsidRPr="009872AD" w:rsidRDefault="00725E81" w:rsidP="00725E81">
      <w:pPr>
        <w:pStyle w:val="Textonotapie"/>
        <w:jc w:val="both"/>
        <w:rPr>
          <w:b/>
        </w:rPr>
      </w:pPr>
      <w:r w:rsidRPr="009872AD">
        <w:rPr>
          <w:b/>
          <w:lang w:val="es-ES_tradnl"/>
        </w:rPr>
        <w:t>Tabla Nº 6</w:t>
      </w:r>
    </w:p>
    <w:p w14:paraId="10A14D5D" w14:textId="77777777" w:rsidR="00725E81" w:rsidRPr="009872AD" w:rsidRDefault="00725E81" w:rsidP="00725E81">
      <w:pPr>
        <w:pStyle w:val="Pelota"/>
        <w:rPr>
          <w:szCs w:val="22"/>
          <w:lang w:val="es-ES"/>
        </w:rPr>
      </w:pPr>
      <w:r w:rsidRPr="009872AD">
        <w:rPr>
          <w:szCs w:val="22"/>
          <w:lang w:val="es-ES"/>
        </w:rPr>
        <w:t>Penalidades referidas al Capítulo IX del Contrato: La Tarifa</w:t>
      </w:r>
    </w:p>
    <w:p w14:paraId="1721B00B" w14:textId="77777777" w:rsidR="00725E81" w:rsidRPr="009872AD" w:rsidRDefault="00725E81" w:rsidP="00725E81">
      <w:pPr>
        <w:pStyle w:val="Pelota"/>
        <w:rPr>
          <w:szCs w:val="22"/>
          <w:lang w:val="es-ES"/>
        </w:rPr>
      </w:pPr>
    </w:p>
    <w:p w14:paraId="026B65E0" w14:textId="77777777" w:rsidR="00725E81" w:rsidRPr="009872AD" w:rsidRDefault="00725E81" w:rsidP="00725E81">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111"/>
        <w:gridCol w:w="2441"/>
      </w:tblGrid>
      <w:tr w:rsidR="009F5EB3" w:rsidRPr="009872AD" w14:paraId="69FE49E3" w14:textId="77777777" w:rsidTr="00AE33BF">
        <w:trPr>
          <w:trHeight w:val="413"/>
        </w:trPr>
        <w:tc>
          <w:tcPr>
            <w:tcW w:w="1199" w:type="dxa"/>
          </w:tcPr>
          <w:p w14:paraId="6D2FE79D" w14:textId="77777777" w:rsidR="00725E81" w:rsidRPr="009872AD" w:rsidRDefault="00725E81" w:rsidP="00AE33BF">
            <w:pPr>
              <w:rPr>
                <w:b/>
                <w:szCs w:val="22"/>
              </w:rPr>
            </w:pPr>
            <w:r w:rsidRPr="009872AD">
              <w:rPr>
                <w:b/>
                <w:szCs w:val="22"/>
              </w:rPr>
              <w:t>Cláusula Contrato</w:t>
            </w:r>
          </w:p>
        </w:tc>
        <w:tc>
          <w:tcPr>
            <w:tcW w:w="1211" w:type="dxa"/>
          </w:tcPr>
          <w:p w14:paraId="61D55671" w14:textId="77777777" w:rsidR="00725E81" w:rsidRPr="009872AD" w:rsidRDefault="00725E81" w:rsidP="00AE33BF">
            <w:pPr>
              <w:jc w:val="center"/>
              <w:rPr>
                <w:b/>
                <w:szCs w:val="22"/>
              </w:rPr>
            </w:pPr>
            <w:r w:rsidRPr="009872AD">
              <w:rPr>
                <w:b/>
                <w:szCs w:val="22"/>
              </w:rPr>
              <w:t>UIT</w:t>
            </w:r>
          </w:p>
        </w:tc>
        <w:tc>
          <w:tcPr>
            <w:tcW w:w="4111" w:type="dxa"/>
            <w:vAlign w:val="center"/>
          </w:tcPr>
          <w:p w14:paraId="506206E4" w14:textId="77777777" w:rsidR="00725E81" w:rsidRPr="009872AD" w:rsidRDefault="00725E81" w:rsidP="00AE33BF">
            <w:pPr>
              <w:jc w:val="center"/>
              <w:rPr>
                <w:b/>
                <w:szCs w:val="22"/>
              </w:rPr>
            </w:pPr>
            <w:r w:rsidRPr="009872AD">
              <w:rPr>
                <w:b/>
                <w:szCs w:val="22"/>
              </w:rPr>
              <w:t>Descripción de penalidad</w:t>
            </w:r>
          </w:p>
        </w:tc>
        <w:tc>
          <w:tcPr>
            <w:tcW w:w="2441" w:type="dxa"/>
            <w:vAlign w:val="center"/>
          </w:tcPr>
          <w:p w14:paraId="5BAF2A80" w14:textId="77777777" w:rsidR="00725E81" w:rsidRPr="009872AD" w:rsidRDefault="00725E81" w:rsidP="00AE33BF">
            <w:pPr>
              <w:jc w:val="center"/>
              <w:rPr>
                <w:b/>
                <w:szCs w:val="22"/>
              </w:rPr>
            </w:pPr>
            <w:r w:rsidRPr="009872AD">
              <w:rPr>
                <w:b/>
                <w:szCs w:val="22"/>
              </w:rPr>
              <w:t>Criterio de Aplicación</w:t>
            </w:r>
          </w:p>
        </w:tc>
      </w:tr>
      <w:tr w:rsidR="009F5EB3" w:rsidRPr="009872AD" w14:paraId="281B1A1C" w14:textId="77777777" w:rsidTr="00AE33BF">
        <w:trPr>
          <w:trHeight w:val="618"/>
        </w:trPr>
        <w:tc>
          <w:tcPr>
            <w:tcW w:w="1199" w:type="dxa"/>
            <w:vAlign w:val="center"/>
          </w:tcPr>
          <w:p w14:paraId="5B657E0D" w14:textId="77777777" w:rsidR="00725E81" w:rsidRPr="009872AD" w:rsidRDefault="00725E81" w:rsidP="00AE33BF">
            <w:pPr>
              <w:jc w:val="center"/>
              <w:rPr>
                <w:szCs w:val="22"/>
              </w:rPr>
            </w:pPr>
            <w:r w:rsidRPr="009872AD">
              <w:rPr>
                <w:szCs w:val="22"/>
              </w:rPr>
              <w:t>9.4</w:t>
            </w:r>
          </w:p>
        </w:tc>
        <w:tc>
          <w:tcPr>
            <w:tcW w:w="1211" w:type="dxa"/>
            <w:vAlign w:val="center"/>
          </w:tcPr>
          <w:p w14:paraId="5FA1AAD6" w14:textId="77777777" w:rsidR="00725E81" w:rsidRPr="009872AD" w:rsidRDefault="00725E81" w:rsidP="00AE33BF">
            <w:pPr>
              <w:jc w:val="center"/>
              <w:rPr>
                <w:szCs w:val="22"/>
              </w:rPr>
            </w:pPr>
            <w:r w:rsidRPr="009872AD">
              <w:t>0.5</w:t>
            </w:r>
          </w:p>
        </w:tc>
        <w:tc>
          <w:tcPr>
            <w:tcW w:w="4111" w:type="dxa"/>
          </w:tcPr>
          <w:p w14:paraId="5823C615" w14:textId="77777777" w:rsidR="00725E81" w:rsidRPr="009872AD" w:rsidRDefault="00725E81" w:rsidP="00AE33BF">
            <w:pPr>
              <w:shd w:val="solid" w:color="FFFFFF" w:fill="auto"/>
              <w:jc w:val="both"/>
              <w:rPr>
                <w:szCs w:val="22"/>
                <w:lang w:val="es-CL"/>
              </w:rPr>
            </w:pPr>
            <w:r w:rsidRPr="009872AD">
              <w:rPr>
                <w:szCs w:val="22"/>
                <w:lang w:val="es-CL"/>
              </w:rPr>
              <w:t xml:space="preserve">Incumplimiento en la remisión al CONCEDENTE, del registro </w:t>
            </w:r>
            <w:r w:rsidRPr="009872AD">
              <w:t xml:space="preserve"> de pagos por Tarifa que realizan los Usuarios, </w:t>
            </w:r>
            <w:r w:rsidRPr="009872AD">
              <w:rPr>
                <w:szCs w:val="22"/>
                <w:lang w:val="es-CL"/>
              </w:rPr>
              <w:t xml:space="preserve">por parte del CONCESIONARIO,  </w:t>
            </w:r>
          </w:p>
        </w:tc>
        <w:tc>
          <w:tcPr>
            <w:tcW w:w="2441" w:type="dxa"/>
            <w:vAlign w:val="center"/>
          </w:tcPr>
          <w:p w14:paraId="6F72F482" w14:textId="77777777" w:rsidR="00725E81" w:rsidRPr="009872AD" w:rsidRDefault="00725E81" w:rsidP="00AE33BF">
            <w:pPr>
              <w:jc w:val="center"/>
              <w:rPr>
                <w:szCs w:val="22"/>
              </w:rPr>
            </w:pPr>
            <w:r w:rsidRPr="009872AD">
              <w:t>Cada Vez</w:t>
            </w:r>
          </w:p>
        </w:tc>
      </w:tr>
      <w:tr w:rsidR="009F5EB3" w:rsidRPr="009872AD" w14:paraId="1FF4477C" w14:textId="77777777" w:rsidTr="00AE33BF">
        <w:trPr>
          <w:trHeight w:val="618"/>
        </w:trPr>
        <w:tc>
          <w:tcPr>
            <w:tcW w:w="1199" w:type="dxa"/>
            <w:vAlign w:val="center"/>
          </w:tcPr>
          <w:p w14:paraId="32C579D1" w14:textId="77777777" w:rsidR="00725E81" w:rsidRPr="009872AD" w:rsidRDefault="00725E81" w:rsidP="00AE33BF">
            <w:pPr>
              <w:jc w:val="center"/>
              <w:rPr>
                <w:szCs w:val="22"/>
              </w:rPr>
            </w:pPr>
            <w:r w:rsidRPr="009872AD">
              <w:rPr>
                <w:szCs w:val="22"/>
              </w:rPr>
              <w:t>9.4</w:t>
            </w:r>
          </w:p>
        </w:tc>
        <w:tc>
          <w:tcPr>
            <w:tcW w:w="1211" w:type="dxa"/>
            <w:vAlign w:val="center"/>
          </w:tcPr>
          <w:p w14:paraId="5CDF1201" w14:textId="77777777" w:rsidR="00725E81" w:rsidRPr="009872AD" w:rsidRDefault="00725E81" w:rsidP="00AE33BF">
            <w:pPr>
              <w:jc w:val="center"/>
              <w:rPr>
                <w:szCs w:val="22"/>
              </w:rPr>
            </w:pPr>
            <w:r w:rsidRPr="009872AD">
              <w:t>0.2</w:t>
            </w:r>
          </w:p>
        </w:tc>
        <w:tc>
          <w:tcPr>
            <w:tcW w:w="4111" w:type="dxa"/>
          </w:tcPr>
          <w:p w14:paraId="74C28A59" w14:textId="77777777" w:rsidR="00725E81" w:rsidRPr="009872AD" w:rsidRDefault="00725E81" w:rsidP="00AE33BF">
            <w:pPr>
              <w:shd w:val="solid" w:color="FFFFFF" w:fill="auto"/>
              <w:rPr>
                <w:szCs w:val="22"/>
                <w:lang w:val="es-CL"/>
              </w:rPr>
            </w:pPr>
            <w:r w:rsidRPr="009872AD">
              <w:rPr>
                <w:szCs w:val="22"/>
                <w:lang w:val="es-CL"/>
              </w:rPr>
              <w:t>Remisión de información incompleta o errada del registro de pagos por Tarifa que realizan los Usuarios por parte del CONCESIONARIO al  CONCEDENTE</w:t>
            </w:r>
          </w:p>
        </w:tc>
        <w:tc>
          <w:tcPr>
            <w:tcW w:w="2441" w:type="dxa"/>
            <w:vAlign w:val="center"/>
          </w:tcPr>
          <w:p w14:paraId="66427E4D" w14:textId="77777777" w:rsidR="00725E81" w:rsidRPr="009872AD" w:rsidRDefault="00725E81" w:rsidP="00AE33BF">
            <w:pPr>
              <w:jc w:val="center"/>
              <w:rPr>
                <w:szCs w:val="22"/>
              </w:rPr>
            </w:pPr>
            <w:r w:rsidRPr="009872AD">
              <w:t>Cada Vez</w:t>
            </w:r>
          </w:p>
        </w:tc>
      </w:tr>
    </w:tbl>
    <w:p w14:paraId="79672F05" w14:textId="77777777" w:rsidR="00D51476" w:rsidRPr="009872AD" w:rsidRDefault="00D51476" w:rsidP="00D51476">
      <w:pPr>
        <w:pStyle w:val="Textosinformato"/>
        <w:jc w:val="both"/>
        <w:rPr>
          <w:rFonts w:ascii="Arial" w:hAnsi="Arial"/>
          <w:b/>
          <w:bCs w:val="0"/>
          <w:szCs w:val="22"/>
          <w:lang w:val="es-ES"/>
        </w:rPr>
      </w:pPr>
    </w:p>
    <w:p w14:paraId="0683BDE5" w14:textId="77777777" w:rsidR="00D51476" w:rsidRPr="009872AD" w:rsidRDefault="00D51476" w:rsidP="00D51476">
      <w:pPr>
        <w:pStyle w:val="Pelota"/>
        <w:rPr>
          <w:b/>
          <w:szCs w:val="22"/>
          <w:lang w:val="es-ES_tradnl"/>
        </w:rPr>
      </w:pPr>
    </w:p>
    <w:p w14:paraId="07189D09" w14:textId="77777777" w:rsidR="00D51476" w:rsidRPr="009872AD" w:rsidRDefault="00D51476" w:rsidP="00D51476">
      <w:pPr>
        <w:pStyle w:val="Textonotapie"/>
        <w:jc w:val="both"/>
        <w:rPr>
          <w:b/>
        </w:rPr>
      </w:pPr>
      <w:r w:rsidRPr="009872AD">
        <w:rPr>
          <w:b/>
          <w:lang w:val="es-ES_tradnl"/>
        </w:rPr>
        <w:t xml:space="preserve">Tabla Nº </w:t>
      </w:r>
      <w:r w:rsidR="00725E81" w:rsidRPr="009872AD">
        <w:rPr>
          <w:b/>
          <w:lang w:val="es-ES_tradnl"/>
        </w:rPr>
        <w:t>7</w:t>
      </w:r>
    </w:p>
    <w:p w14:paraId="564D2781" w14:textId="77777777" w:rsidR="00D51476" w:rsidRPr="009872AD" w:rsidRDefault="00D51476" w:rsidP="00D51476">
      <w:pPr>
        <w:pStyle w:val="Pelota"/>
        <w:rPr>
          <w:szCs w:val="22"/>
          <w:lang w:val="es-ES"/>
        </w:rPr>
      </w:pPr>
      <w:r w:rsidRPr="009872AD">
        <w:rPr>
          <w:szCs w:val="22"/>
          <w:lang w:val="es-ES"/>
        </w:rPr>
        <w:lastRenderedPageBreak/>
        <w:t>Penalidades referidas al Capítulo XII del Contrato: Régimen de Seguros y Responsabilidad del Concesionario</w:t>
      </w:r>
    </w:p>
    <w:p w14:paraId="68F15368" w14:textId="77777777" w:rsidR="00D51476" w:rsidRPr="009872AD" w:rsidRDefault="00D51476" w:rsidP="00D51476">
      <w:pPr>
        <w:pStyle w:val="Pelota"/>
        <w:rPr>
          <w:szCs w:val="22"/>
          <w:lang w:val="es-ES"/>
        </w:rPr>
      </w:pPr>
    </w:p>
    <w:p w14:paraId="0D19AAEE" w14:textId="77777777" w:rsidR="00D51476" w:rsidRPr="009872AD" w:rsidRDefault="00D51476" w:rsidP="00D51476">
      <w:pPr>
        <w:pStyle w:val="Textosinformato"/>
        <w:jc w:val="both"/>
        <w:rPr>
          <w:rFonts w:ascii="Arial" w:hAnsi="Arial"/>
          <w:b/>
          <w:bCs w:val="0"/>
          <w:szCs w:val="22"/>
          <w:lang w:val="es-C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820"/>
        <w:gridCol w:w="1984"/>
      </w:tblGrid>
      <w:tr w:rsidR="009F5EB3" w:rsidRPr="009872AD" w14:paraId="2BFBFDDA" w14:textId="77777777" w:rsidTr="00CF15D6">
        <w:trPr>
          <w:trHeight w:val="413"/>
        </w:trPr>
        <w:tc>
          <w:tcPr>
            <w:tcW w:w="1199" w:type="dxa"/>
          </w:tcPr>
          <w:p w14:paraId="2CBF2063" w14:textId="77777777" w:rsidR="00D51476" w:rsidRPr="009872AD" w:rsidRDefault="00D51476" w:rsidP="00CF15D6">
            <w:pPr>
              <w:rPr>
                <w:b/>
                <w:szCs w:val="22"/>
              </w:rPr>
            </w:pPr>
            <w:r w:rsidRPr="009872AD">
              <w:rPr>
                <w:b/>
                <w:szCs w:val="22"/>
              </w:rPr>
              <w:t>Cláusula Contrato</w:t>
            </w:r>
          </w:p>
        </w:tc>
        <w:tc>
          <w:tcPr>
            <w:tcW w:w="1211" w:type="dxa"/>
          </w:tcPr>
          <w:p w14:paraId="3B4A4B16" w14:textId="77777777" w:rsidR="00D51476" w:rsidRPr="009872AD" w:rsidRDefault="00D51476" w:rsidP="00CF15D6">
            <w:pPr>
              <w:jc w:val="center"/>
              <w:rPr>
                <w:b/>
                <w:szCs w:val="22"/>
              </w:rPr>
            </w:pPr>
            <w:r w:rsidRPr="009872AD">
              <w:rPr>
                <w:b/>
                <w:szCs w:val="22"/>
              </w:rPr>
              <w:t>UIT</w:t>
            </w:r>
          </w:p>
        </w:tc>
        <w:tc>
          <w:tcPr>
            <w:tcW w:w="4820" w:type="dxa"/>
            <w:vAlign w:val="center"/>
          </w:tcPr>
          <w:p w14:paraId="2C2F4BA8" w14:textId="77777777" w:rsidR="00D51476" w:rsidRPr="009872AD" w:rsidRDefault="00D51476" w:rsidP="00CF15D6">
            <w:pPr>
              <w:jc w:val="center"/>
              <w:rPr>
                <w:b/>
                <w:szCs w:val="22"/>
              </w:rPr>
            </w:pPr>
            <w:r w:rsidRPr="009872AD">
              <w:rPr>
                <w:b/>
                <w:szCs w:val="22"/>
              </w:rPr>
              <w:t>Descripción de penalidad</w:t>
            </w:r>
          </w:p>
        </w:tc>
        <w:tc>
          <w:tcPr>
            <w:tcW w:w="1984" w:type="dxa"/>
            <w:vAlign w:val="center"/>
          </w:tcPr>
          <w:p w14:paraId="2D763C81" w14:textId="77777777" w:rsidR="00D51476" w:rsidRPr="009872AD" w:rsidRDefault="00D51476" w:rsidP="00CF15D6">
            <w:pPr>
              <w:jc w:val="center"/>
              <w:rPr>
                <w:b/>
                <w:szCs w:val="22"/>
              </w:rPr>
            </w:pPr>
            <w:r w:rsidRPr="009872AD">
              <w:rPr>
                <w:b/>
                <w:szCs w:val="22"/>
              </w:rPr>
              <w:t>Criterio de Aplicación</w:t>
            </w:r>
          </w:p>
        </w:tc>
      </w:tr>
      <w:tr w:rsidR="009F5EB3" w:rsidRPr="009872AD" w14:paraId="0B24A19C" w14:textId="77777777" w:rsidTr="00CF15D6">
        <w:trPr>
          <w:trHeight w:val="841"/>
        </w:trPr>
        <w:tc>
          <w:tcPr>
            <w:tcW w:w="1199" w:type="dxa"/>
            <w:vAlign w:val="center"/>
          </w:tcPr>
          <w:p w14:paraId="7D4657A1" w14:textId="77777777" w:rsidR="00F97638" w:rsidRPr="009872AD" w:rsidRDefault="00F97638" w:rsidP="00CF15D6">
            <w:pPr>
              <w:jc w:val="center"/>
              <w:rPr>
                <w:szCs w:val="22"/>
              </w:rPr>
            </w:pPr>
            <w:r w:rsidRPr="009872AD">
              <w:rPr>
                <w:szCs w:val="22"/>
              </w:rPr>
              <w:t>12.3</w:t>
            </w:r>
          </w:p>
        </w:tc>
        <w:tc>
          <w:tcPr>
            <w:tcW w:w="1211" w:type="dxa"/>
            <w:vAlign w:val="center"/>
          </w:tcPr>
          <w:p w14:paraId="0E9CA79D" w14:textId="77777777" w:rsidR="00F97638" w:rsidRPr="009872AD" w:rsidRDefault="00F97638" w:rsidP="00CF15D6">
            <w:pPr>
              <w:jc w:val="center"/>
              <w:rPr>
                <w:szCs w:val="22"/>
              </w:rPr>
            </w:pPr>
            <w:r w:rsidRPr="009872AD">
              <w:t>4</w:t>
            </w:r>
          </w:p>
        </w:tc>
        <w:tc>
          <w:tcPr>
            <w:tcW w:w="4820" w:type="dxa"/>
            <w:vAlign w:val="center"/>
          </w:tcPr>
          <w:p w14:paraId="2AD6E9B5" w14:textId="77777777" w:rsidR="00F97638" w:rsidRPr="009872AD" w:rsidRDefault="00F97638" w:rsidP="00CF15D6">
            <w:pPr>
              <w:shd w:val="solid" w:color="FFFFFF" w:fill="auto"/>
              <w:jc w:val="both"/>
              <w:rPr>
                <w:bCs w:val="0"/>
                <w:szCs w:val="22"/>
                <w:lang w:val="es-CL"/>
              </w:rPr>
            </w:pPr>
            <w:r w:rsidRPr="009872AD">
              <w:rPr>
                <w:szCs w:val="22"/>
                <w:lang w:val="es-CL"/>
              </w:rPr>
              <w:t>Incumplimiento de la obligación de presentar y mantener vigentes las pólizas de seguro referidas a la responsabilidad civil, sobre bienes materia de ejecución de obras, de riesgos laborales y otras pólizas previstas en el Contrato de Concesión.</w:t>
            </w:r>
          </w:p>
        </w:tc>
        <w:tc>
          <w:tcPr>
            <w:tcW w:w="1984" w:type="dxa"/>
            <w:vAlign w:val="center"/>
          </w:tcPr>
          <w:p w14:paraId="11D09D06" w14:textId="77777777" w:rsidR="00F97638" w:rsidRPr="009872AD" w:rsidRDefault="00F97638" w:rsidP="00CF15D6">
            <w:pPr>
              <w:jc w:val="center"/>
              <w:rPr>
                <w:szCs w:val="22"/>
                <w:lang w:val="es-CL"/>
              </w:rPr>
            </w:pPr>
            <w:r w:rsidRPr="009872AD">
              <w:t>Por cada D</w:t>
            </w:r>
            <w:r w:rsidRPr="009872AD">
              <w:rPr>
                <w:bCs w:val="0"/>
              </w:rPr>
              <w:t>ía</w:t>
            </w:r>
            <w:r w:rsidRPr="009872AD">
              <w:t xml:space="preserve"> de atraso y cada póliza en la que se verifique el incumplimiento </w:t>
            </w:r>
          </w:p>
        </w:tc>
      </w:tr>
      <w:tr w:rsidR="009F5EB3" w:rsidRPr="009872AD" w14:paraId="565241EB" w14:textId="77777777" w:rsidTr="00CF15D6">
        <w:trPr>
          <w:trHeight w:val="841"/>
        </w:trPr>
        <w:tc>
          <w:tcPr>
            <w:tcW w:w="1199" w:type="dxa"/>
            <w:vAlign w:val="center"/>
          </w:tcPr>
          <w:p w14:paraId="17589A84" w14:textId="77777777" w:rsidR="00F97638" w:rsidRPr="009872AD" w:rsidRDefault="00F97638" w:rsidP="00CF15D6">
            <w:pPr>
              <w:jc w:val="center"/>
              <w:rPr>
                <w:szCs w:val="22"/>
              </w:rPr>
            </w:pPr>
            <w:r w:rsidRPr="009872AD">
              <w:rPr>
                <w:szCs w:val="22"/>
              </w:rPr>
              <w:t>12.2</w:t>
            </w:r>
          </w:p>
        </w:tc>
        <w:tc>
          <w:tcPr>
            <w:tcW w:w="1211" w:type="dxa"/>
            <w:vAlign w:val="center"/>
          </w:tcPr>
          <w:p w14:paraId="3D2C8050" w14:textId="77777777" w:rsidR="00F97638" w:rsidRPr="009872AD" w:rsidRDefault="00F97638" w:rsidP="00CF15D6">
            <w:pPr>
              <w:jc w:val="center"/>
            </w:pPr>
            <w:r w:rsidRPr="009872AD">
              <w:t>2</w:t>
            </w:r>
          </w:p>
        </w:tc>
        <w:tc>
          <w:tcPr>
            <w:tcW w:w="4820" w:type="dxa"/>
            <w:vAlign w:val="center"/>
          </w:tcPr>
          <w:p w14:paraId="6F43460A" w14:textId="77777777" w:rsidR="00F97638" w:rsidRPr="009872AD" w:rsidRDefault="00F97638" w:rsidP="00CF15D6">
            <w:pPr>
              <w:shd w:val="solid" w:color="FFFFFF" w:fill="auto"/>
              <w:jc w:val="both"/>
              <w:rPr>
                <w:bCs w:val="0"/>
                <w:szCs w:val="22"/>
                <w:lang w:val="es-CL"/>
              </w:rPr>
            </w:pPr>
            <w:r w:rsidRPr="009872AD">
              <w:rPr>
                <w:szCs w:val="22"/>
                <w:lang w:val="es-CL"/>
              </w:rPr>
              <w:t xml:space="preserve">Incumplimiento en la obligación de </w:t>
            </w:r>
            <w:r w:rsidRPr="009872AD">
              <w:rPr>
                <w:bCs w:val="0"/>
                <w:szCs w:val="22"/>
                <w:lang w:val="es-PE"/>
              </w:rPr>
              <w:t>subsanar las observaciones realizadas por el REGULADOR  a las propuestas de pólizas, dentro del plazo establecido.</w:t>
            </w:r>
          </w:p>
        </w:tc>
        <w:tc>
          <w:tcPr>
            <w:tcW w:w="1984" w:type="dxa"/>
            <w:vAlign w:val="center"/>
          </w:tcPr>
          <w:p w14:paraId="02E2EAB1" w14:textId="77777777" w:rsidR="00F97638" w:rsidRPr="009872AD" w:rsidRDefault="00F97638" w:rsidP="00CF15D6">
            <w:pPr>
              <w:jc w:val="center"/>
            </w:pPr>
            <w:r w:rsidRPr="009872AD">
              <w:t>Por cada D</w:t>
            </w:r>
            <w:r w:rsidRPr="009872AD">
              <w:rPr>
                <w:bCs w:val="0"/>
              </w:rPr>
              <w:t>ía</w:t>
            </w:r>
            <w:r w:rsidRPr="009872AD">
              <w:t xml:space="preserve"> de atraso</w:t>
            </w:r>
          </w:p>
        </w:tc>
      </w:tr>
      <w:tr w:rsidR="009F5EB3" w:rsidRPr="009872AD" w14:paraId="78EB0CCF" w14:textId="77777777" w:rsidTr="00CF15D6">
        <w:trPr>
          <w:trHeight w:val="841"/>
        </w:trPr>
        <w:tc>
          <w:tcPr>
            <w:tcW w:w="1199" w:type="dxa"/>
            <w:vAlign w:val="center"/>
          </w:tcPr>
          <w:p w14:paraId="2CB7C85D" w14:textId="77777777" w:rsidR="00F97638" w:rsidRPr="009872AD" w:rsidRDefault="00F97638" w:rsidP="00CF15D6">
            <w:pPr>
              <w:jc w:val="center"/>
              <w:rPr>
                <w:szCs w:val="22"/>
              </w:rPr>
            </w:pPr>
            <w:r w:rsidRPr="009872AD">
              <w:rPr>
                <w:szCs w:val="22"/>
              </w:rPr>
              <w:t>12.</w:t>
            </w:r>
            <w:r w:rsidR="0026522D" w:rsidRPr="009872AD">
              <w:rPr>
                <w:szCs w:val="22"/>
              </w:rPr>
              <w:t>4</w:t>
            </w:r>
          </w:p>
        </w:tc>
        <w:tc>
          <w:tcPr>
            <w:tcW w:w="1211" w:type="dxa"/>
            <w:vAlign w:val="center"/>
          </w:tcPr>
          <w:p w14:paraId="218E6929" w14:textId="77777777" w:rsidR="00F97638" w:rsidRPr="009872AD" w:rsidRDefault="00F97638" w:rsidP="00CF15D6">
            <w:pPr>
              <w:jc w:val="center"/>
            </w:pPr>
            <w:r w:rsidRPr="009872AD">
              <w:t>2</w:t>
            </w:r>
          </w:p>
        </w:tc>
        <w:tc>
          <w:tcPr>
            <w:tcW w:w="4820" w:type="dxa"/>
            <w:vAlign w:val="center"/>
          </w:tcPr>
          <w:p w14:paraId="6F650768" w14:textId="77777777" w:rsidR="00F97638" w:rsidRPr="009872AD" w:rsidRDefault="00F97638" w:rsidP="00CF15D6">
            <w:pPr>
              <w:shd w:val="solid" w:color="FFFFFF" w:fill="auto"/>
              <w:jc w:val="both"/>
              <w:rPr>
                <w:bCs w:val="0"/>
                <w:szCs w:val="22"/>
                <w:lang w:val="es-CL"/>
              </w:rPr>
            </w:pPr>
            <w:r w:rsidRPr="009872AD">
              <w:rPr>
                <w:szCs w:val="22"/>
              </w:rPr>
              <w:t>Atraso en la entrega de renovación</w:t>
            </w:r>
            <w:r w:rsidR="0026522D" w:rsidRPr="009872AD">
              <w:rPr>
                <w:szCs w:val="22"/>
              </w:rPr>
              <w:t>, nuevos contratos o cambio de asegurador</w:t>
            </w:r>
            <w:r w:rsidRPr="009872AD">
              <w:rPr>
                <w:szCs w:val="22"/>
              </w:rPr>
              <w:t xml:space="preserve"> de las Pólizas de Seguros.</w:t>
            </w:r>
          </w:p>
        </w:tc>
        <w:tc>
          <w:tcPr>
            <w:tcW w:w="1984" w:type="dxa"/>
          </w:tcPr>
          <w:p w14:paraId="11DA25DB" w14:textId="77777777" w:rsidR="00F97638" w:rsidRPr="009872AD" w:rsidRDefault="00F97638" w:rsidP="00CF15D6">
            <w:pPr>
              <w:jc w:val="center"/>
            </w:pPr>
            <w:r w:rsidRPr="009872AD">
              <w:t>Por cada D</w:t>
            </w:r>
            <w:r w:rsidRPr="009872AD">
              <w:rPr>
                <w:bCs w:val="0"/>
              </w:rPr>
              <w:t>ía</w:t>
            </w:r>
            <w:r w:rsidRPr="009872AD">
              <w:t xml:space="preserve"> de atraso</w:t>
            </w:r>
          </w:p>
        </w:tc>
      </w:tr>
    </w:tbl>
    <w:p w14:paraId="6C5761A0" w14:textId="77777777" w:rsidR="00D51476" w:rsidRPr="009872AD" w:rsidRDefault="00D51476" w:rsidP="00D51476">
      <w:pPr>
        <w:pStyle w:val="Textosinformato"/>
        <w:jc w:val="both"/>
        <w:rPr>
          <w:rFonts w:ascii="Arial" w:hAnsi="Arial"/>
          <w:b/>
          <w:bCs w:val="0"/>
          <w:szCs w:val="22"/>
          <w:lang w:val="es-ES"/>
        </w:rPr>
      </w:pPr>
    </w:p>
    <w:p w14:paraId="6F491DD9" w14:textId="77777777" w:rsidR="00D51476" w:rsidRPr="009872AD" w:rsidRDefault="00D51476" w:rsidP="00D51476">
      <w:pPr>
        <w:pStyle w:val="Textonotapie"/>
        <w:jc w:val="both"/>
        <w:rPr>
          <w:b/>
          <w:lang w:val="es-ES_tradnl"/>
        </w:rPr>
      </w:pPr>
    </w:p>
    <w:p w14:paraId="630B0F3B" w14:textId="77777777" w:rsidR="00D51476" w:rsidRPr="009872AD" w:rsidRDefault="00D51476" w:rsidP="00D51476">
      <w:pPr>
        <w:pStyle w:val="Textonotapie"/>
        <w:jc w:val="both"/>
        <w:rPr>
          <w:b/>
        </w:rPr>
      </w:pPr>
      <w:r w:rsidRPr="009872AD">
        <w:rPr>
          <w:b/>
          <w:lang w:val="es-ES_tradnl"/>
        </w:rPr>
        <w:t xml:space="preserve">Tabla Nº </w:t>
      </w:r>
      <w:r w:rsidR="00725E81" w:rsidRPr="009872AD">
        <w:rPr>
          <w:b/>
          <w:lang w:val="es-ES_tradnl"/>
        </w:rPr>
        <w:t>8</w:t>
      </w:r>
    </w:p>
    <w:p w14:paraId="3A543EF3" w14:textId="77777777" w:rsidR="00D51476" w:rsidRPr="009872AD" w:rsidRDefault="00D51476" w:rsidP="00D51476">
      <w:pPr>
        <w:pStyle w:val="Textosinformato"/>
        <w:jc w:val="both"/>
        <w:rPr>
          <w:rFonts w:ascii="Arial" w:hAnsi="Arial"/>
          <w:szCs w:val="22"/>
          <w:lang w:val="es-MX"/>
        </w:rPr>
      </w:pPr>
      <w:r w:rsidRPr="009872AD">
        <w:rPr>
          <w:rFonts w:ascii="Arial" w:hAnsi="Arial"/>
          <w:szCs w:val="22"/>
          <w:lang w:val="es-MX"/>
        </w:rPr>
        <w:t xml:space="preserve">Penalidades referidas al Capítulo XIII del Contrato: Consideraciones Socio Ambientales </w:t>
      </w:r>
    </w:p>
    <w:p w14:paraId="4CFFB510" w14:textId="77777777" w:rsidR="00D51476" w:rsidRPr="009872AD" w:rsidRDefault="00D51476" w:rsidP="00D51476">
      <w:pPr>
        <w:pStyle w:val="Sangradetextonormal"/>
        <w:tabs>
          <w:tab w:val="left" w:pos="0"/>
        </w:tabs>
        <w:rPr>
          <w:sz w:val="22"/>
          <w:szCs w:val="22"/>
          <w:lang w:val="es-CL"/>
        </w:rPr>
      </w:pPr>
    </w:p>
    <w:p w14:paraId="08D1F6EA" w14:textId="77777777" w:rsidR="00D51476" w:rsidRPr="009872AD" w:rsidRDefault="00D51476" w:rsidP="00D51476">
      <w:pPr>
        <w:rPr>
          <w:szCs w:val="22"/>
          <w:lang w:val="es-CL"/>
        </w:rPr>
      </w:pPr>
    </w:p>
    <w:tbl>
      <w:tblPr>
        <w:tblW w:w="9029" w:type="dxa"/>
        <w:jc w:val="center"/>
        <w:tblLayout w:type="fixed"/>
        <w:tblCellMar>
          <w:left w:w="70" w:type="dxa"/>
          <w:right w:w="70" w:type="dxa"/>
        </w:tblCellMar>
        <w:tblLook w:val="00A0" w:firstRow="1" w:lastRow="0" w:firstColumn="1" w:lastColumn="0" w:noHBand="0" w:noVBand="0"/>
      </w:tblPr>
      <w:tblGrid>
        <w:gridCol w:w="1113"/>
        <w:gridCol w:w="1276"/>
        <w:gridCol w:w="5244"/>
        <w:gridCol w:w="1396"/>
      </w:tblGrid>
      <w:tr w:rsidR="009F5EB3" w:rsidRPr="009872AD" w14:paraId="431BA3AA"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79FA2926" w14:textId="77777777" w:rsidR="00D51476" w:rsidRPr="009872AD" w:rsidRDefault="00D51476" w:rsidP="00CF15D6">
            <w:pPr>
              <w:shd w:val="solid" w:color="FFFFFF" w:fill="auto"/>
              <w:jc w:val="center"/>
              <w:rPr>
                <w:b/>
                <w:szCs w:val="22"/>
                <w:lang w:val="es-CL"/>
              </w:rPr>
            </w:pPr>
            <w:r w:rsidRPr="009872AD">
              <w:rPr>
                <w:b/>
                <w:szCs w:val="22"/>
                <w:lang w:val="es-CL"/>
              </w:rPr>
              <w:t>Cláusula Contrato</w:t>
            </w:r>
          </w:p>
        </w:tc>
        <w:tc>
          <w:tcPr>
            <w:tcW w:w="1276" w:type="dxa"/>
            <w:tcBorders>
              <w:top w:val="single" w:sz="4" w:space="0" w:color="auto"/>
              <w:left w:val="single" w:sz="4" w:space="0" w:color="auto"/>
              <w:bottom w:val="single" w:sz="4" w:space="0" w:color="auto"/>
              <w:right w:val="single" w:sz="4" w:space="0" w:color="auto"/>
            </w:tcBorders>
          </w:tcPr>
          <w:p w14:paraId="0D099536" w14:textId="77777777" w:rsidR="00D51476" w:rsidRPr="009872AD" w:rsidRDefault="00D51476" w:rsidP="00CF15D6">
            <w:pPr>
              <w:shd w:val="solid" w:color="FFFFFF" w:fill="auto"/>
              <w:jc w:val="center"/>
              <w:rPr>
                <w:b/>
                <w:szCs w:val="22"/>
                <w:lang w:val="es-CL"/>
              </w:rPr>
            </w:pPr>
            <w:r w:rsidRPr="009872AD">
              <w:rPr>
                <w:b/>
                <w:szCs w:val="22"/>
                <w:lang w:val="es-CL"/>
              </w:rPr>
              <w:t>UIT</w:t>
            </w:r>
          </w:p>
        </w:tc>
        <w:tc>
          <w:tcPr>
            <w:tcW w:w="5244" w:type="dxa"/>
            <w:tcBorders>
              <w:top w:val="single" w:sz="4" w:space="0" w:color="auto"/>
              <w:left w:val="single" w:sz="4" w:space="0" w:color="auto"/>
              <w:bottom w:val="single" w:sz="4" w:space="0" w:color="auto"/>
              <w:right w:val="single" w:sz="4" w:space="0" w:color="auto"/>
            </w:tcBorders>
          </w:tcPr>
          <w:p w14:paraId="43ADFC94" w14:textId="77777777" w:rsidR="00D51476" w:rsidRPr="009872AD" w:rsidRDefault="00D51476" w:rsidP="00CF15D6">
            <w:pPr>
              <w:shd w:val="solid" w:color="FFFFFF" w:fill="auto"/>
              <w:jc w:val="center"/>
              <w:rPr>
                <w:b/>
                <w:szCs w:val="22"/>
                <w:lang w:val="es-CL"/>
              </w:rPr>
            </w:pPr>
            <w:r w:rsidRPr="009872AD">
              <w:rPr>
                <w:b/>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tcPr>
          <w:p w14:paraId="04BF89F1" w14:textId="77777777" w:rsidR="00D51476" w:rsidRPr="009872AD" w:rsidRDefault="00D51476" w:rsidP="00CF15D6">
            <w:pPr>
              <w:shd w:val="solid" w:color="FFFFFF" w:fill="auto"/>
              <w:jc w:val="center"/>
              <w:rPr>
                <w:b/>
              </w:rPr>
            </w:pPr>
            <w:r w:rsidRPr="009872AD">
              <w:rPr>
                <w:b/>
              </w:rPr>
              <w:t>Criterio de Aplicación</w:t>
            </w:r>
          </w:p>
        </w:tc>
      </w:tr>
      <w:tr w:rsidR="009F5EB3" w:rsidRPr="009872AD" w14:paraId="78888E74"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166284AE" w14:textId="77777777" w:rsidR="00D51476" w:rsidRPr="009872AD" w:rsidRDefault="00D51476" w:rsidP="00CF15D6">
            <w:pPr>
              <w:shd w:val="solid" w:color="FFFFFF" w:fill="auto"/>
              <w:jc w:val="center"/>
              <w:rPr>
                <w:szCs w:val="22"/>
                <w:lang w:val="es-CL"/>
              </w:rPr>
            </w:pPr>
            <w:r w:rsidRPr="009872AD">
              <w:rPr>
                <w:szCs w:val="22"/>
                <w:lang w:val="es-CL"/>
              </w:rPr>
              <w:t>13.</w:t>
            </w:r>
            <w:r w:rsidR="0053112F" w:rsidRPr="009872AD">
              <w:rPr>
                <w:szCs w:val="22"/>
                <w:lang w:val="es-CL"/>
              </w:rPr>
              <w:t>2</w:t>
            </w:r>
          </w:p>
        </w:tc>
        <w:tc>
          <w:tcPr>
            <w:tcW w:w="1276" w:type="dxa"/>
            <w:tcBorders>
              <w:top w:val="single" w:sz="4" w:space="0" w:color="auto"/>
              <w:left w:val="single" w:sz="4" w:space="0" w:color="auto"/>
              <w:bottom w:val="single" w:sz="4" w:space="0" w:color="auto"/>
              <w:right w:val="single" w:sz="4" w:space="0" w:color="auto"/>
            </w:tcBorders>
          </w:tcPr>
          <w:p w14:paraId="5C88CB78" w14:textId="77777777" w:rsidR="00D51476" w:rsidRPr="009872AD" w:rsidRDefault="00D51476" w:rsidP="00CF15D6">
            <w:pPr>
              <w:shd w:val="solid" w:color="FFFFFF" w:fill="auto"/>
              <w:jc w:val="center"/>
              <w:rPr>
                <w:szCs w:val="22"/>
                <w:lang w:val="es-CL"/>
              </w:rPr>
            </w:pPr>
            <w:r w:rsidRPr="009872AD">
              <w:rPr>
                <w:szCs w:val="22"/>
                <w:lang w:val="es-CL"/>
              </w:rPr>
              <w:t>4</w:t>
            </w:r>
          </w:p>
        </w:tc>
        <w:tc>
          <w:tcPr>
            <w:tcW w:w="5244" w:type="dxa"/>
            <w:tcBorders>
              <w:top w:val="single" w:sz="4" w:space="0" w:color="auto"/>
              <w:left w:val="single" w:sz="4" w:space="0" w:color="auto"/>
              <w:bottom w:val="single" w:sz="4" w:space="0" w:color="auto"/>
              <w:right w:val="single" w:sz="4" w:space="0" w:color="auto"/>
            </w:tcBorders>
          </w:tcPr>
          <w:p w14:paraId="06F2A6A5" w14:textId="77777777" w:rsidR="00D51476" w:rsidRPr="009872AD" w:rsidRDefault="00D51476" w:rsidP="00E56CA1">
            <w:pPr>
              <w:shd w:val="solid" w:color="FFFFFF" w:fill="auto"/>
              <w:jc w:val="both"/>
              <w:rPr>
                <w:szCs w:val="22"/>
                <w:lang w:val="es-CL"/>
              </w:rPr>
            </w:pPr>
            <w:r w:rsidRPr="009872AD">
              <w:rPr>
                <w:szCs w:val="22"/>
                <w:lang w:val="es-CL"/>
              </w:rPr>
              <w:t xml:space="preserve">Incumplimiento de </w:t>
            </w:r>
            <w:r w:rsidR="00B05E96" w:rsidRPr="009872AD">
              <w:rPr>
                <w:szCs w:val="22"/>
                <w:lang w:val="es-CL"/>
              </w:rPr>
              <w:t xml:space="preserve">las especificaciones </w:t>
            </w:r>
            <w:r w:rsidRPr="009872AD">
              <w:rPr>
                <w:szCs w:val="22"/>
                <w:lang w:val="es-CL"/>
              </w:rPr>
              <w:t>y acciones contenidas en el Estudio de Impacto Ambiental</w:t>
            </w:r>
            <w:r w:rsidR="00B05E96" w:rsidRPr="009872AD">
              <w:rPr>
                <w:szCs w:val="22"/>
                <w:lang w:val="es-CL"/>
              </w:rPr>
              <w:t xml:space="preserve"> detallado (EIA-d)</w:t>
            </w:r>
            <w:r w:rsidR="00946946" w:rsidRPr="009872AD">
              <w:rPr>
                <w:szCs w:val="22"/>
                <w:lang w:val="es-CL"/>
              </w:rPr>
              <w:t>.</w:t>
            </w:r>
          </w:p>
        </w:tc>
        <w:tc>
          <w:tcPr>
            <w:tcW w:w="1396" w:type="dxa"/>
            <w:tcBorders>
              <w:top w:val="single" w:sz="4" w:space="0" w:color="auto"/>
              <w:left w:val="single" w:sz="4" w:space="0" w:color="auto"/>
              <w:bottom w:val="single" w:sz="4" w:space="0" w:color="auto"/>
              <w:right w:val="single" w:sz="4" w:space="0" w:color="auto"/>
            </w:tcBorders>
          </w:tcPr>
          <w:p w14:paraId="25EFB892" w14:textId="77777777" w:rsidR="00D51476" w:rsidRPr="009872AD" w:rsidRDefault="00D51476" w:rsidP="00CF15D6">
            <w:pPr>
              <w:shd w:val="solid" w:color="FFFFFF" w:fill="auto"/>
            </w:pPr>
            <w:r w:rsidRPr="009872AD">
              <w:t>Cada vez</w:t>
            </w:r>
          </w:p>
        </w:tc>
      </w:tr>
      <w:tr w:rsidR="009F5EB3" w:rsidRPr="009872AD" w14:paraId="09521008"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9CDFB0B" w14:textId="16358245" w:rsidR="0053112F" w:rsidRPr="009872AD" w:rsidRDefault="0053112F" w:rsidP="00804DD3">
            <w:pPr>
              <w:shd w:val="solid" w:color="FFFFFF" w:fill="auto"/>
              <w:jc w:val="center"/>
              <w:rPr>
                <w:szCs w:val="22"/>
                <w:lang w:val="es-CL"/>
              </w:rPr>
            </w:pPr>
            <w:r w:rsidRPr="009872AD">
              <w:rPr>
                <w:szCs w:val="22"/>
                <w:lang w:val="es-CL"/>
              </w:rPr>
              <w:t>13.</w:t>
            </w:r>
            <w:r w:rsidR="00804DD3">
              <w:rPr>
                <w:szCs w:val="22"/>
                <w:lang w:val="es-CL"/>
              </w:rPr>
              <w:t>9</w:t>
            </w:r>
          </w:p>
        </w:tc>
        <w:tc>
          <w:tcPr>
            <w:tcW w:w="1276" w:type="dxa"/>
            <w:tcBorders>
              <w:top w:val="single" w:sz="4" w:space="0" w:color="auto"/>
              <w:left w:val="single" w:sz="4" w:space="0" w:color="auto"/>
              <w:bottom w:val="single" w:sz="4" w:space="0" w:color="auto"/>
              <w:right w:val="single" w:sz="4" w:space="0" w:color="auto"/>
            </w:tcBorders>
          </w:tcPr>
          <w:p w14:paraId="5E24950F" w14:textId="77777777" w:rsidR="0053112F" w:rsidRPr="009872AD" w:rsidRDefault="0053112F" w:rsidP="00CF15D6">
            <w:pPr>
              <w:shd w:val="solid" w:color="FFFFFF" w:fill="auto"/>
              <w:jc w:val="center"/>
              <w:rPr>
                <w:szCs w:val="22"/>
                <w:lang w:val="es-CL"/>
              </w:rPr>
            </w:pPr>
            <w:r w:rsidRPr="009872AD">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3C7745E7" w14:textId="77777777" w:rsidR="0053112F" w:rsidRPr="009872AD" w:rsidRDefault="0053112F" w:rsidP="00CF15D6">
            <w:pPr>
              <w:shd w:val="solid" w:color="FFFFFF" w:fill="auto"/>
              <w:jc w:val="both"/>
              <w:rPr>
                <w:szCs w:val="22"/>
                <w:lang w:val="es-CL"/>
              </w:rPr>
            </w:pPr>
            <w:r w:rsidRPr="009872AD">
              <w:rPr>
                <w:szCs w:val="22"/>
                <w:lang w:val="es-CL"/>
              </w:rPr>
              <w:t>Atraso en la entrega de los informes ambientales a la Autoridad Ambiental Competente.</w:t>
            </w:r>
          </w:p>
        </w:tc>
        <w:tc>
          <w:tcPr>
            <w:tcW w:w="1396" w:type="dxa"/>
            <w:tcBorders>
              <w:top w:val="single" w:sz="4" w:space="0" w:color="auto"/>
              <w:left w:val="single" w:sz="4" w:space="0" w:color="auto"/>
              <w:bottom w:val="single" w:sz="4" w:space="0" w:color="auto"/>
              <w:right w:val="single" w:sz="4" w:space="0" w:color="auto"/>
            </w:tcBorders>
          </w:tcPr>
          <w:p w14:paraId="46C18682" w14:textId="77777777" w:rsidR="0053112F" w:rsidRPr="009872AD" w:rsidRDefault="0053112F" w:rsidP="00CF15D6">
            <w:pPr>
              <w:shd w:val="solid" w:color="FFFFFF" w:fill="auto"/>
            </w:pPr>
            <w:r w:rsidRPr="009872AD">
              <w:t>Cada Día de atraso</w:t>
            </w:r>
          </w:p>
        </w:tc>
      </w:tr>
      <w:tr w:rsidR="009F5EB3" w:rsidRPr="009872AD" w14:paraId="60001A39"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512342A1" w14:textId="50BFFA9F" w:rsidR="00846FBC" w:rsidRDefault="00846FBC" w:rsidP="00E56CA1">
            <w:pPr>
              <w:shd w:val="solid" w:color="FFFFFF" w:fill="auto"/>
              <w:jc w:val="center"/>
              <w:rPr>
                <w:szCs w:val="22"/>
                <w:lang w:val="es-CL"/>
              </w:rPr>
            </w:pPr>
            <w:r>
              <w:rPr>
                <w:szCs w:val="22"/>
                <w:lang w:val="es-CL"/>
              </w:rPr>
              <w:t>13.10</w:t>
            </w:r>
          </w:p>
          <w:p w14:paraId="2C3DBE7A" w14:textId="77777777" w:rsidR="00D51476" w:rsidRPr="009872AD" w:rsidRDefault="00D51476" w:rsidP="00E56CA1">
            <w:pPr>
              <w:shd w:val="solid" w:color="FFFFFF" w:fill="auto"/>
              <w:jc w:val="center"/>
              <w:rPr>
                <w:szCs w:val="22"/>
                <w:lang w:val="es-CL"/>
              </w:rPr>
            </w:pPr>
            <w:r w:rsidRPr="009872AD">
              <w:rPr>
                <w:szCs w:val="22"/>
                <w:lang w:val="es-CL"/>
              </w:rPr>
              <w:t>13.</w:t>
            </w:r>
            <w:r w:rsidR="0053112F" w:rsidRPr="009872AD">
              <w:rPr>
                <w:szCs w:val="22"/>
                <w:lang w:val="es-CL"/>
              </w:rPr>
              <w:t>11</w:t>
            </w:r>
          </w:p>
          <w:p w14:paraId="57C1114E" w14:textId="1DD34CF0" w:rsidR="0053112F" w:rsidRPr="009872AD" w:rsidRDefault="0053112F" w:rsidP="00E56CA1">
            <w:pPr>
              <w:shd w:val="solid" w:color="FFFFFF" w:fill="auto"/>
              <w:jc w:val="center"/>
              <w:rPr>
                <w:szCs w:val="22"/>
                <w:lang w:val="es-CL"/>
              </w:rPr>
            </w:pPr>
            <w:r w:rsidRPr="009872AD">
              <w:rPr>
                <w:szCs w:val="22"/>
                <w:lang w:val="es-CL"/>
              </w:rPr>
              <w:t>13.1</w:t>
            </w:r>
            <w:r w:rsidR="00846FBC">
              <w:rPr>
                <w:szCs w:val="22"/>
                <w:lang w:val="es-CL"/>
              </w:rPr>
              <w:t>3</w:t>
            </w:r>
          </w:p>
          <w:p w14:paraId="38D6316A" w14:textId="77777777" w:rsidR="0053112F" w:rsidRPr="009872AD" w:rsidRDefault="0053112F">
            <w:pPr>
              <w:shd w:val="solid" w:color="FFFFFF" w:fill="auto"/>
              <w:jc w:val="center"/>
              <w:rPr>
                <w:bCs w:val="0"/>
                <w:szCs w:val="22"/>
                <w:lang w:val="es-CL"/>
              </w:rPr>
            </w:pPr>
            <w:r w:rsidRPr="009872AD">
              <w:rPr>
                <w:szCs w:val="22"/>
                <w:lang w:val="es-CL"/>
              </w:rPr>
              <w:t>13.15</w:t>
            </w:r>
          </w:p>
        </w:tc>
        <w:tc>
          <w:tcPr>
            <w:tcW w:w="1276" w:type="dxa"/>
            <w:tcBorders>
              <w:top w:val="single" w:sz="4" w:space="0" w:color="auto"/>
              <w:left w:val="single" w:sz="4" w:space="0" w:color="auto"/>
              <w:bottom w:val="single" w:sz="4" w:space="0" w:color="auto"/>
              <w:right w:val="single" w:sz="4" w:space="0" w:color="auto"/>
            </w:tcBorders>
          </w:tcPr>
          <w:p w14:paraId="0C327E90" w14:textId="77777777" w:rsidR="00D51476" w:rsidRPr="009872AD" w:rsidRDefault="00D51476" w:rsidP="00CF15D6">
            <w:pPr>
              <w:shd w:val="solid" w:color="FFFFFF" w:fill="auto"/>
              <w:jc w:val="center"/>
              <w:rPr>
                <w:szCs w:val="22"/>
                <w:lang w:val="es-CL"/>
              </w:rPr>
            </w:pPr>
            <w:r w:rsidRPr="009872AD">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082DFFA1" w14:textId="77777777" w:rsidR="0053112F" w:rsidRPr="009872AD" w:rsidRDefault="0053112F" w:rsidP="00CF15D6">
            <w:pPr>
              <w:shd w:val="solid" w:color="FFFFFF" w:fill="auto"/>
              <w:jc w:val="both"/>
              <w:rPr>
                <w:szCs w:val="22"/>
                <w:lang w:val="es-CL"/>
              </w:rPr>
            </w:pPr>
            <w:r w:rsidRPr="009872AD">
              <w:rPr>
                <w:szCs w:val="22"/>
                <w:lang w:val="es-CL"/>
              </w:rPr>
              <w:t xml:space="preserve">Modificación de las medidas ambientales contempladas en </w:t>
            </w:r>
            <w:r w:rsidR="00946946" w:rsidRPr="009872AD">
              <w:rPr>
                <w:szCs w:val="22"/>
                <w:lang w:val="es-CL"/>
              </w:rPr>
              <w:t>el Estudio de Impacto Ambiental detallado (EIA-d)</w:t>
            </w:r>
            <w:r w:rsidRPr="009872AD">
              <w:rPr>
                <w:szCs w:val="22"/>
                <w:lang w:val="es-CL"/>
              </w:rPr>
              <w:t xml:space="preserve"> sin la aprobación correspondiente por parte de la Autoridad Ambiental Competente.</w:t>
            </w:r>
          </w:p>
          <w:p w14:paraId="67B4887F" w14:textId="77777777" w:rsidR="00D51476" w:rsidRPr="009872AD"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13E55525" w14:textId="77777777" w:rsidR="00D51476" w:rsidRPr="009872AD" w:rsidRDefault="00D51476" w:rsidP="00E56CA1">
            <w:pPr>
              <w:shd w:val="solid" w:color="FFFFFF" w:fill="auto"/>
            </w:pPr>
            <w:r w:rsidRPr="009872AD">
              <w:t xml:space="preserve">Cada </w:t>
            </w:r>
            <w:r w:rsidR="00946946" w:rsidRPr="009872AD">
              <w:t>vez</w:t>
            </w:r>
          </w:p>
        </w:tc>
      </w:tr>
      <w:tr w:rsidR="009F5EB3" w:rsidRPr="009872AD" w14:paraId="21918270"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7EFAD5DE" w14:textId="53D350C4" w:rsidR="0053112F" w:rsidRPr="009872AD" w:rsidRDefault="0053112F" w:rsidP="007F33A8">
            <w:pPr>
              <w:tabs>
                <w:tab w:val="left" w:pos="-720"/>
              </w:tabs>
              <w:suppressAutoHyphens/>
              <w:jc w:val="center"/>
              <w:rPr>
                <w:spacing w:val="-2"/>
                <w:szCs w:val="22"/>
                <w:lang w:val="es-CL"/>
              </w:rPr>
            </w:pPr>
            <w:r w:rsidRPr="009872AD">
              <w:rPr>
                <w:spacing w:val="-2"/>
                <w:szCs w:val="22"/>
                <w:lang w:val="es-CL"/>
              </w:rPr>
              <w:t>6</w:t>
            </w:r>
            <w:r w:rsidR="007F33A8" w:rsidRPr="009872AD">
              <w:rPr>
                <w:spacing w:val="-2"/>
                <w:szCs w:val="22"/>
                <w:lang w:val="es-CL"/>
              </w:rPr>
              <w:t>.3</w:t>
            </w:r>
          </w:p>
        </w:tc>
        <w:tc>
          <w:tcPr>
            <w:tcW w:w="1276" w:type="dxa"/>
            <w:tcBorders>
              <w:top w:val="single" w:sz="4" w:space="0" w:color="auto"/>
              <w:left w:val="single" w:sz="4" w:space="0" w:color="auto"/>
              <w:bottom w:val="single" w:sz="4" w:space="0" w:color="auto"/>
              <w:right w:val="single" w:sz="4" w:space="0" w:color="auto"/>
            </w:tcBorders>
          </w:tcPr>
          <w:p w14:paraId="77EBABB1" w14:textId="77777777" w:rsidR="0053112F" w:rsidRPr="009872AD" w:rsidDel="0053112F" w:rsidRDefault="0053112F" w:rsidP="00CF15D6">
            <w:pPr>
              <w:tabs>
                <w:tab w:val="left" w:pos="-720"/>
              </w:tabs>
              <w:suppressAutoHyphens/>
              <w:jc w:val="center"/>
              <w:rPr>
                <w:spacing w:val="-2"/>
                <w:szCs w:val="22"/>
                <w:lang w:val="es-CL"/>
              </w:rPr>
            </w:pPr>
            <w:r w:rsidRPr="009872AD">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2726A3DB" w14:textId="26EE310A" w:rsidR="0053112F" w:rsidRPr="009872AD" w:rsidRDefault="0053112F" w:rsidP="00CF15D6">
            <w:pPr>
              <w:shd w:val="solid" w:color="FFFFFF" w:fill="auto"/>
              <w:jc w:val="both"/>
              <w:rPr>
                <w:szCs w:val="22"/>
                <w:lang w:val="es-CL"/>
              </w:rPr>
            </w:pPr>
            <w:r w:rsidRPr="009872AD">
              <w:rPr>
                <w:szCs w:val="22"/>
                <w:lang w:val="es-CL"/>
              </w:rPr>
              <w:t>Atraso en la presentación</w:t>
            </w:r>
            <w:r w:rsidR="00B05E96" w:rsidRPr="009872AD">
              <w:rPr>
                <w:szCs w:val="22"/>
                <w:lang w:val="es-CL"/>
              </w:rPr>
              <w:t xml:space="preserve"> del </w:t>
            </w:r>
            <w:r w:rsidR="007F33A8" w:rsidRPr="009872AD">
              <w:rPr>
                <w:szCs w:val="22"/>
                <w:lang w:val="es-CL"/>
              </w:rPr>
              <w:t xml:space="preserve">Plan de Trabajo, el Borrador del EIA-d y del Informe Final del </w:t>
            </w:r>
            <w:r w:rsidR="00946946" w:rsidRPr="009872AD">
              <w:rPr>
                <w:szCs w:val="22"/>
                <w:lang w:val="es-CL"/>
              </w:rPr>
              <w:t>Estudio de Impacto Ambiental detallado (EIA-d) a la Autoridad Ambiental Competente para su aprobación.</w:t>
            </w:r>
          </w:p>
        </w:tc>
        <w:tc>
          <w:tcPr>
            <w:tcW w:w="1396" w:type="dxa"/>
            <w:tcBorders>
              <w:top w:val="single" w:sz="4" w:space="0" w:color="auto"/>
              <w:left w:val="single" w:sz="4" w:space="0" w:color="auto"/>
              <w:bottom w:val="single" w:sz="4" w:space="0" w:color="auto"/>
              <w:right w:val="single" w:sz="4" w:space="0" w:color="auto"/>
            </w:tcBorders>
          </w:tcPr>
          <w:p w14:paraId="1068DA75" w14:textId="77777777" w:rsidR="0053112F" w:rsidRPr="009872AD" w:rsidRDefault="00946946" w:rsidP="00CF15D6">
            <w:pPr>
              <w:shd w:val="solid" w:color="FFFFFF" w:fill="auto"/>
            </w:pPr>
            <w:r w:rsidRPr="009872AD">
              <w:t>Cada D</w:t>
            </w:r>
            <w:r w:rsidRPr="009872AD">
              <w:rPr>
                <w:bCs w:val="0"/>
              </w:rPr>
              <w:t>ía</w:t>
            </w:r>
            <w:r w:rsidRPr="009872AD">
              <w:t xml:space="preserve"> de atraso</w:t>
            </w:r>
          </w:p>
        </w:tc>
      </w:tr>
      <w:tr w:rsidR="00D51476" w:rsidRPr="009872AD" w14:paraId="04EA9FEE"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6645C48C" w14:textId="6CCE4106" w:rsidR="00D51476" w:rsidRPr="009872AD" w:rsidRDefault="00D51476" w:rsidP="00846FBC">
            <w:pPr>
              <w:tabs>
                <w:tab w:val="left" w:pos="-720"/>
              </w:tabs>
              <w:suppressAutoHyphens/>
              <w:jc w:val="center"/>
              <w:rPr>
                <w:spacing w:val="-2"/>
                <w:szCs w:val="22"/>
                <w:lang w:val="es-CL"/>
              </w:rPr>
            </w:pPr>
            <w:r w:rsidRPr="009872AD">
              <w:rPr>
                <w:spacing w:val="-2"/>
                <w:szCs w:val="22"/>
                <w:lang w:val="es-CL"/>
              </w:rPr>
              <w:t>13.</w:t>
            </w:r>
            <w:r w:rsidR="0053112F" w:rsidRPr="009872AD">
              <w:rPr>
                <w:spacing w:val="-2"/>
                <w:szCs w:val="22"/>
                <w:lang w:val="es-CL"/>
              </w:rPr>
              <w:t>2</w:t>
            </w:r>
            <w:r w:rsidR="00846FBC">
              <w:rPr>
                <w:spacing w:val="-2"/>
                <w:szCs w:val="22"/>
                <w:lang w:val="es-CL"/>
              </w:rPr>
              <w:t>6</w:t>
            </w:r>
          </w:p>
        </w:tc>
        <w:tc>
          <w:tcPr>
            <w:tcW w:w="1276" w:type="dxa"/>
            <w:tcBorders>
              <w:top w:val="single" w:sz="4" w:space="0" w:color="auto"/>
              <w:left w:val="single" w:sz="4" w:space="0" w:color="auto"/>
              <w:bottom w:val="single" w:sz="4" w:space="0" w:color="auto"/>
              <w:right w:val="single" w:sz="4" w:space="0" w:color="auto"/>
            </w:tcBorders>
          </w:tcPr>
          <w:p w14:paraId="1D92221A" w14:textId="77777777" w:rsidR="00D51476" w:rsidRPr="009872AD" w:rsidRDefault="00D51476" w:rsidP="00CF15D6">
            <w:pPr>
              <w:tabs>
                <w:tab w:val="left" w:pos="-720"/>
              </w:tabs>
              <w:suppressAutoHyphens/>
              <w:jc w:val="center"/>
              <w:rPr>
                <w:spacing w:val="-2"/>
                <w:szCs w:val="22"/>
                <w:lang w:val="es-CL"/>
              </w:rPr>
            </w:pPr>
            <w:r w:rsidRPr="009872AD">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0A3300DC" w14:textId="77777777" w:rsidR="0053112F" w:rsidRPr="009872AD" w:rsidRDefault="0053112F" w:rsidP="00CF15D6">
            <w:pPr>
              <w:shd w:val="solid" w:color="FFFFFF" w:fill="auto"/>
              <w:jc w:val="both"/>
              <w:rPr>
                <w:szCs w:val="22"/>
                <w:lang w:val="es-CL"/>
              </w:rPr>
            </w:pPr>
            <w:r w:rsidRPr="009872AD">
              <w:rPr>
                <w:szCs w:val="22"/>
                <w:lang w:val="es-CL"/>
              </w:rPr>
              <w:t>Atraso en la implementación de un sistema de gestión ambiental reconocido internacionalmente.</w:t>
            </w:r>
          </w:p>
          <w:p w14:paraId="61B4C15A" w14:textId="77777777" w:rsidR="00D51476" w:rsidRPr="009872AD"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6E6A73D5" w14:textId="77777777" w:rsidR="00D51476" w:rsidRPr="009872AD" w:rsidRDefault="00D51476" w:rsidP="00CF15D6">
            <w:pPr>
              <w:shd w:val="solid" w:color="FFFFFF" w:fill="auto"/>
              <w:rPr>
                <w:szCs w:val="22"/>
                <w:lang w:val="es-CL"/>
              </w:rPr>
            </w:pPr>
            <w:r w:rsidRPr="009872AD">
              <w:t>Cada D</w:t>
            </w:r>
            <w:r w:rsidRPr="009872AD">
              <w:rPr>
                <w:bCs w:val="0"/>
              </w:rPr>
              <w:t>ía</w:t>
            </w:r>
            <w:r w:rsidRPr="009872AD">
              <w:t xml:space="preserve"> de atraso</w:t>
            </w:r>
          </w:p>
        </w:tc>
      </w:tr>
    </w:tbl>
    <w:p w14:paraId="38061027" w14:textId="77777777" w:rsidR="00D51476" w:rsidRPr="009872AD" w:rsidRDefault="00D51476" w:rsidP="00D51476">
      <w:pPr>
        <w:pStyle w:val="Textosinformato"/>
        <w:jc w:val="both"/>
        <w:rPr>
          <w:rFonts w:ascii="Arial" w:hAnsi="Arial"/>
          <w:b/>
          <w:bCs w:val="0"/>
          <w:szCs w:val="22"/>
          <w:lang w:val="es-MX"/>
        </w:rPr>
      </w:pPr>
    </w:p>
    <w:p w14:paraId="5BA685D4" w14:textId="77777777" w:rsidR="00D51476" w:rsidRPr="009872AD" w:rsidRDefault="00D51476" w:rsidP="00D51476"/>
    <w:p w14:paraId="1E68F1CE" w14:textId="77777777" w:rsidR="00D51476" w:rsidRPr="009872AD" w:rsidRDefault="00D51476" w:rsidP="00D51476">
      <w:pPr>
        <w:pStyle w:val="Textosinformato"/>
        <w:jc w:val="both"/>
        <w:rPr>
          <w:rFonts w:ascii="Arial" w:hAnsi="Arial"/>
          <w:b/>
          <w:bCs w:val="0"/>
          <w:szCs w:val="22"/>
          <w:lang w:val="es-MX"/>
        </w:rPr>
      </w:pPr>
    </w:p>
    <w:p w14:paraId="3B1132DE" w14:textId="77777777" w:rsidR="00D51476" w:rsidRPr="009872AD" w:rsidRDefault="00D51476" w:rsidP="00D51476">
      <w:pPr>
        <w:pStyle w:val="Textonotapie"/>
        <w:jc w:val="both"/>
        <w:rPr>
          <w:b/>
        </w:rPr>
      </w:pPr>
      <w:r w:rsidRPr="009872AD">
        <w:rPr>
          <w:b/>
          <w:lang w:val="es-ES_tradnl"/>
        </w:rPr>
        <w:t xml:space="preserve">Tabla Nº </w:t>
      </w:r>
      <w:r w:rsidR="00725E81" w:rsidRPr="009872AD">
        <w:rPr>
          <w:b/>
          <w:lang w:val="es-ES_tradnl"/>
        </w:rPr>
        <w:t>9</w:t>
      </w:r>
    </w:p>
    <w:p w14:paraId="1DD94FFC" w14:textId="77777777" w:rsidR="00D51476" w:rsidRPr="009872AD" w:rsidRDefault="00D51476" w:rsidP="00D51476">
      <w:pPr>
        <w:pStyle w:val="Textosinformato"/>
        <w:jc w:val="both"/>
        <w:rPr>
          <w:rFonts w:ascii="Arial" w:hAnsi="Arial"/>
          <w:szCs w:val="22"/>
          <w:lang w:val="es-MX"/>
        </w:rPr>
      </w:pPr>
      <w:r w:rsidRPr="009872AD">
        <w:rPr>
          <w:rFonts w:ascii="Arial" w:hAnsi="Arial"/>
          <w:szCs w:val="22"/>
          <w:lang w:val="es-MX"/>
        </w:rPr>
        <w:t xml:space="preserve">Penalidades referidas al Anexo XI: Fideicomiso de Recaudación </w:t>
      </w:r>
    </w:p>
    <w:p w14:paraId="34DE2827" w14:textId="77777777" w:rsidR="00D51476" w:rsidRPr="009872AD" w:rsidRDefault="00D51476" w:rsidP="00D51476">
      <w:pPr>
        <w:pStyle w:val="Textosinformato"/>
        <w:jc w:val="both"/>
        <w:rPr>
          <w:rFonts w:ascii="Arial" w:hAnsi="Arial"/>
          <w:szCs w:val="22"/>
          <w:lang w:val="es-MX"/>
        </w:rPr>
      </w:pPr>
    </w:p>
    <w:tbl>
      <w:tblPr>
        <w:tblW w:w="9030" w:type="dxa"/>
        <w:tblLayout w:type="fixed"/>
        <w:tblCellMar>
          <w:left w:w="70" w:type="dxa"/>
          <w:right w:w="70" w:type="dxa"/>
        </w:tblCellMar>
        <w:tblLook w:val="00A0" w:firstRow="1" w:lastRow="0" w:firstColumn="1" w:lastColumn="0" w:noHBand="0" w:noVBand="0"/>
      </w:tblPr>
      <w:tblGrid>
        <w:gridCol w:w="1204"/>
        <w:gridCol w:w="1276"/>
        <w:gridCol w:w="5245"/>
        <w:gridCol w:w="1305"/>
      </w:tblGrid>
      <w:tr w:rsidR="009F5EB3" w:rsidRPr="009872AD" w14:paraId="6FC13EF8"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49B71D16" w14:textId="77777777" w:rsidR="00D51476" w:rsidRPr="009872AD" w:rsidRDefault="00D51476" w:rsidP="00CF15D6">
            <w:pPr>
              <w:tabs>
                <w:tab w:val="left" w:pos="0"/>
              </w:tabs>
              <w:suppressAutoHyphens/>
              <w:jc w:val="center"/>
              <w:rPr>
                <w:b/>
                <w:spacing w:val="-2"/>
                <w:szCs w:val="22"/>
                <w:lang w:val="es-CL"/>
              </w:rPr>
            </w:pPr>
            <w:r w:rsidRPr="009872AD">
              <w:rPr>
                <w:b/>
                <w:spacing w:val="-2"/>
                <w:szCs w:val="22"/>
                <w:lang w:val="es-CL"/>
              </w:rPr>
              <w:lastRenderedPageBreak/>
              <w:t xml:space="preserve">Cláusula Contrato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0E3A252" w14:textId="77777777" w:rsidR="00D51476" w:rsidRPr="009872AD" w:rsidRDefault="00D51476" w:rsidP="00CF15D6">
            <w:pPr>
              <w:tabs>
                <w:tab w:val="left" w:pos="-720"/>
              </w:tabs>
              <w:suppressAutoHyphens/>
              <w:ind w:left="-720" w:firstLine="720"/>
              <w:jc w:val="center"/>
              <w:rPr>
                <w:b/>
                <w:spacing w:val="-2"/>
                <w:szCs w:val="22"/>
                <w:lang w:val="es-CL"/>
              </w:rPr>
            </w:pPr>
            <w:r w:rsidRPr="009872AD">
              <w:rPr>
                <w:b/>
                <w:spacing w:val="-2"/>
                <w:szCs w:val="22"/>
                <w:lang w:val="es-CL"/>
              </w:rPr>
              <w:t>UIT</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7D6E8A7" w14:textId="77777777" w:rsidR="00D51476" w:rsidRPr="009872AD" w:rsidRDefault="00D51476" w:rsidP="00CF15D6">
            <w:pPr>
              <w:tabs>
                <w:tab w:val="left" w:pos="-720"/>
              </w:tabs>
              <w:suppressAutoHyphens/>
              <w:jc w:val="center"/>
              <w:rPr>
                <w:b/>
                <w:spacing w:val="-2"/>
                <w:szCs w:val="22"/>
                <w:lang w:val="es-CL"/>
              </w:rPr>
            </w:pPr>
            <w:r w:rsidRPr="009872AD">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5AA7FF5F" w14:textId="77777777" w:rsidR="00D51476" w:rsidRPr="009872AD" w:rsidRDefault="00D51476" w:rsidP="00CF15D6">
            <w:pPr>
              <w:tabs>
                <w:tab w:val="left" w:pos="-720"/>
              </w:tabs>
              <w:suppressAutoHyphens/>
              <w:jc w:val="center"/>
              <w:rPr>
                <w:b/>
                <w:spacing w:val="-2"/>
                <w:szCs w:val="22"/>
                <w:lang w:val="es-CL"/>
              </w:rPr>
            </w:pPr>
            <w:r w:rsidRPr="009872AD">
              <w:rPr>
                <w:b/>
                <w:spacing w:val="-2"/>
                <w:szCs w:val="22"/>
                <w:lang w:val="es-CL"/>
              </w:rPr>
              <w:t>Criterio de</w:t>
            </w:r>
          </w:p>
          <w:p w14:paraId="79FCBBE5" w14:textId="77777777" w:rsidR="00D51476" w:rsidRPr="009872AD" w:rsidRDefault="00D51476" w:rsidP="00CF15D6">
            <w:pPr>
              <w:tabs>
                <w:tab w:val="left" w:pos="-720"/>
              </w:tabs>
              <w:suppressAutoHyphens/>
              <w:jc w:val="center"/>
              <w:rPr>
                <w:b/>
                <w:spacing w:val="-2"/>
                <w:szCs w:val="22"/>
                <w:lang w:val="es-CL"/>
              </w:rPr>
            </w:pPr>
            <w:r w:rsidRPr="009872AD">
              <w:rPr>
                <w:b/>
                <w:spacing w:val="-2"/>
                <w:szCs w:val="22"/>
                <w:lang w:val="es-CL"/>
              </w:rPr>
              <w:t>Aplicación</w:t>
            </w:r>
          </w:p>
        </w:tc>
      </w:tr>
      <w:tr w:rsidR="009F5EB3" w:rsidRPr="009872AD" w14:paraId="4BEA177D"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639996D2" w14:textId="77777777" w:rsidR="00D51476" w:rsidRPr="009872AD" w:rsidRDefault="00D51476" w:rsidP="001453EE">
            <w:pPr>
              <w:jc w:val="center"/>
              <w:rPr>
                <w:szCs w:val="22"/>
              </w:rPr>
            </w:pPr>
            <w:r w:rsidRPr="009872AD">
              <w:rPr>
                <w:szCs w:val="22"/>
              </w:rPr>
              <w:t>Apéndice 3 del Anexo 1</w:t>
            </w:r>
            <w:r w:rsidR="00865213" w:rsidRPr="009872AD">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3BD154" w14:textId="77777777" w:rsidR="00D51476" w:rsidRPr="009872AD" w:rsidRDefault="00D51476" w:rsidP="00CF15D6">
            <w:pPr>
              <w:tabs>
                <w:tab w:val="left" w:pos="-720"/>
              </w:tabs>
              <w:suppressAutoHyphens/>
              <w:ind w:left="-720" w:firstLine="720"/>
              <w:jc w:val="center"/>
              <w:rPr>
                <w:spacing w:val="-2"/>
                <w:szCs w:val="22"/>
                <w:lang w:val="es-CL"/>
              </w:rPr>
            </w:pPr>
            <w:r w:rsidRPr="009872AD">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FDA5198" w14:textId="77777777" w:rsidR="00D51476" w:rsidRPr="009872AD" w:rsidRDefault="00D51476" w:rsidP="00CF15D6">
            <w:pPr>
              <w:tabs>
                <w:tab w:val="left" w:pos="-720"/>
              </w:tabs>
              <w:suppressAutoHyphens/>
              <w:rPr>
                <w:spacing w:val="-2"/>
                <w:szCs w:val="22"/>
                <w:lang w:val="es-CL"/>
              </w:rPr>
            </w:pPr>
            <w:r w:rsidRPr="009872AD">
              <w:rPr>
                <w:spacing w:val="-2"/>
                <w:szCs w:val="22"/>
                <w:lang w:val="es-CL"/>
              </w:rPr>
              <w:t xml:space="preserve">Incumplimiento en la constitución del Fideicomiso de </w:t>
            </w:r>
            <w:r w:rsidR="001A426B" w:rsidRPr="009872AD">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4578F209" w14:textId="77777777" w:rsidR="00D51476" w:rsidRPr="009872AD" w:rsidRDefault="00D51476" w:rsidP="00CF15D6">
            <w:pPr>
              <w:tabs>
                <w:tab w:val="left" w:pos="-720"/>
              </w:tabs>
              <w:suppressAutoHyphens/>
              <w:jc w:val="center"/>
              <w:rPr>
                <w:spacing w:val="-2"/>
                <w:szCs w:val="22"/>
                <w:lang w:val="es-CL"/>
              </w:rPr>
            </w:pPr>
            <w:r w:rsidRPr="009872AD">
              <w:rPr>
                <w:spacing w:val="-2"/>
                <w:szCs w:val="22"/>
                <w:lang w:val="es-CL"/>
              </w:rPr>
              <w:t>Casa Día de atraso</w:t>
            </w:r>
          </w:p>
        </w:tc>
      </w:tr>
      <w:tr w:rsidR="009F5EB3" w:rsidRPr="009872AD" w14:paraId="1E18B1BA"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6E93F68A" w14:textId="77777777" w:rsidR="00D51476" w:rsidRPr="009872AD" w:rsidRDefault="00D51476" w:rsidP="001453EE">
            <w:pPr>
              <w:jc w:val="center"/>
              <w:rPr>
                <w:b/>
                <w:bCs w:val="0"/>
                <w:spacing w:val="-2"/>
                <w:szCs w:val="22"/>
                <w:lang w:val="es-CL"/>
              </w:rPr>
            </w:pPr>
            <w:r w:rsidRPr="009872AD">
              <w:rPr>
                <w:szCs w:val="22"/>
              </w:rPr>
              <w:t>Apéndice 4 del Anexo 1</w:t>
            </w:r>
            <w:r w:rsidR="00865213" w:rsidRPr="009872AD">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D660E0F" w14:textId="77777777" w:rsidR="00D51476" w:rsidRPr="009872AD" w:rsidRDefault="00D51476" w:rsidP="00CF15D6">
            <w:pPr>
              <w:tabs>
                <w:tab w:val="left" w:pos="-720"/>
              </w:tabs>
              <w:suppressAutoHyphens/>
              <w:ind w:left="-720" w:firstLine="720"/>
              <w:jc w:val="center"/>
              <w:rPr>
                <w:spacing w:val="-2"/>
                <w:szCs w:val="22"/>
                <w:lang w:val="es-CL"/>
              </w:rPr>
            </w:pPr>
            <w:r w:rsidRPr="009872AD">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F362E18" w14:textId="77777777" w:rsidR="00D51476" w:rsidRPr="009872AD" w:rsidRDefault="00D51476" w:rsidP="00CF15D6">
            <w:pPr>
              <w:tabs>
                <w:tab w:val="left" w:pos="-720"/>
              </w:tabs>
              <w:suppressAutoHyphens/>
              <w:rPr>
                <w:spacing w:val="-2"/>
                <w:szCs w:val="22"/>
                <w:lang w:val="es-CL"/>
              </w:rPr>
            </w:pPr>
            <w:r w:rsidRPr="009872AD">
              <w:rPr>
                <w:spacing w:val="-2"/>
                <w:szCs w:val="22"/>
                <w:lang w:val="es-CL"/>
              </w:rPr>
              <w:t xml:space="preserve">Incumplimiento en la transferencia de recursos al Fideicomiso de </w:t>
            </w:r>
            <w:r w:rsidR="001A426B" w:rsidRPr="009872AD">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2C92FDA0" w14:textId="77777777" w:rsidR="00D51476" w:rsidRPr="009872AD" w:rsidRDefault="00D51476" w:rsidP="00CF15D6">
            <w:pPr>
              <w:tabs>
                <w:tab w:val="left" w:pos="-720"/>
              </w:tabs>
              <w:suppressAutoHyphens/>
              <w:jc w:val="center"/>
              <w:rPr>
                <w:spacing w:val="-2"/>
                <w:szCs w:val="22"/>
                <w:lang w:val="es-CL"/>
              </w:rPr>
            </w:pPr>
            <w:r w:rsidRPr="009872AD">
              <w:t>Cada D</w:t>
            </w:r>
            <w:r w:rsidRPr="009872AD">
              <w:rPr>
                <w:bCs w:val="0"/>
              </w:rPr>
              <w:t>ía</w:t>
            </w:r>
            <w:r w:rsidRPr="009872AD">
              <w:t xml:space="preserve"> de atraso</w:t>
            </w:r>
          </w:p>
        </w:tc>
      </w:tr>
    </w:tbl>
    <w:p w14:paraId="3466F4CD" w14:textId="77777777" w:rsidR="00D51476" w:rsidRPr="009872AD" w:rsidRDefault="00D51476" w:rsidP="00D51476">
      <w:pPr>
        <w:suppressLineNumbers/>
        <w:tabs>
          <w:tab w:val="left" w:pos="0"/>
        </w:tabs>
        <w:suppressAutoHyphens/>
        <w:jc w:val="both"/>
        <w:rPr>
          <w:szCs w:val="22"/>
          <w:lang w:val="es-MX"/>
        </w:rPr>
      </w:pPr>
    </w:p>
    <w:p w14:paraId="6CCA3A35" w14:textId="77777777" w:rsidR="00D51476" w:rsidRPr="009872AD" w:rsidRDefault="00D51476" w:rsidP="00D51476">
      <w:pPr>
        <w:jc w:val="both"/>
        <w:rPr>
          <w:szCs w:val="22"/>
          <w:lang w:val="es-MX"/>
        </w:rPr>
      </w:pPr>
      <w:r w:rsidRPr="009872AD">
        <w:rPr>
          <w:szCs w:val="22"/>
        </w:rPr>
        <w:t>Nota: En los casos de incumplimientos no previstos en el presente Anexo, resultarán de aplicación las sanciones establecidas por el REGULADOR, de acuerdo a sus Normas Regulatorias.</w:t>
      </w:r>
    </w:p>
    <w:p w14:paraId="2527E603" w14:textId="77777777" w:rsidR="00D51476" w:rsidRPr="009872AD" w:rsidRDefault="00D51476" w:rsidP="00D51476">
      <w:pPr>
        <w:rPr>
          <w:lang w:val="es-MX"/>
        </w:rPr>
      </w:pPr>
    </w:p>
    <w:p w14:paraId="06AFC428" w14:textId="77777777" w:rsidR="00D51476" w:rsidRPr="009872AD" w:rsidRDefault="00D51476">
      <w:pPr>
        <w:rPr>
          <w:lang w:val="es-MX"/>
        </w:rPr>
      </w:pPr>
      <w:r w:rsidRPr="009872AD">
        <w:rPr>
          <w:lang w:val="es-MX"/>
        </w:rPr>
        <w:br w:type="page"/>
      </w:r>
    </w:p>
    <w:p w14:paraId="2004D573" w14:textId="77777777" w:rsidR="00C3257A" w:rsidRPr="009872AD" w:rsidRDefault="00C3257A" w:rsidP="00C3257A">
      <w:pPr>
        <w:rPr>
          <w:b/>
          <w:bCs w:val="0"/>
          <w:szCs w:val="22"/>
        </w:rPr>
      </w:pPr>
    </w:p>
    <w:p w14:paraId="747D68FA" w14:textId="77777777" w:rsidR="00C3257A" w:rsidRPr="009872AD" w:rsidRDefault="00CB59C8" w:rsidP="00E72D95">
      <w:pPr>
        <w:pStyle w:val="Ttulo2"/>
        <w:ind w:left="0"/>
        <w:jc w:val="center"/>
        <w:rPr>
          <w:rFonts w:ascii="Arial" w:hAnsi="Arial"/>
          <w:b/>
          <w:szCs w:val="22"/>
          <w:u w:val="none"/>
        </w:rPr>
      </w:pPr>
      <w:bookmarkStart w:id="2313" w:name="_Toc396825819"/>
      <w:bookmarkStart w:id="2314" w:name="_Toc378746243"/>
      <w:bookmarkStart w:id="2315" w:name="_Toc461693179"/>
      <w:r w:rsidRPr="009872AD">
        <w:rPr>
          <w:rFonts w:ascii="Arial" w:hAnsi="Arial"/>
          <w:b/>
          <w:szCs w:val="22"/>
          <w:u w:val="none"/>
        </w:rPr>
        <w:t>ANEXO 16</w:t>
      </w:r>
      <w:bookmarkEnd w:id="2313"/>
      <w:bookmarkEnd w:id="2314"/>
      <w:bookmarkEnd w:id="2315"/>
    </w:p>
    <w:p w14:paraId="0A31349C" w14:textId="77777777" w:rsidR="00C3257A" w:rsidRPr="009872AD" w:rsidRDefault="00C3257A" w:rsidP="00C3257A">
      <w:pPr>
        <w:pStyle w:val="Ttulo2"/>
        <w:ind w:left="0"/>
        <w:jc w:val="center"/>
        <w:rPr>
          <w:rFonts w:ascii="Arial" w:hAnsi="Arial"/>
          <w:b/>
          <w:bCs w:val="0"/>
          <w:szCs w:val="22"/>
          <w:u w:val="none"/>
          <w:lang w:val="es-MX"/>
        </w:rPr>
      </w:pPr>
    </w:p>
    <w:p w14:paraId="1CBC0CD5" w14:textId="77777777" w:rsidR="00EC4002" w:rsidRPr="009872AD" w:rsidRDefault="00CB59C8" w:rsidP="001873AB">
      <w:pPr>
        <w:pStyle w:val="Ttulo1"/>
        <w:jc w:val="center"/>
        <w:rPr>
          <w:b w:val="0"/>
          <w:szCs w:val="22"/>
        </w:rPr>
      </w:pPr>
      <w:bookmarkStart w:id="2316" w:name="_Toc461693180"/>
      <w:r w:rsidRPr="009872AD">
        <w:rPr>
          <w:szCs w:val="22"/>
        </w:rPr>
        <w:t>RÉGIMEN ECONÓMICO FINANCIERO</w:t>
      </w:r>
      <w:bookmarkEnd w:id="2316"/>
    </w:p>
    <w:p w14:paraId="7544F7C8" w14:textId="77777777" w:rsidR="00C3257A" w:rsidRPr="009872AD" w:rsidRDefault="00C3257A" w:rsidP="00C3257A">
      <w:pPr>
        <w:suppressLineNumbers/>
        <w:suppressAutoHyphens/>
        <w:ind w:left="426"/>
        <w:jc w:val="center"/>
        <w:rPr>
          <w:b/>
          <w:szCs w:val="22"/>
        </w:rPr>
      </w:pPr>
    </w:p>
    <w:p w14:paraId="71E29A88" w14:textId="77777777" w:rsidR="00C3257A" w:rsidRPr="009872AD" w:rsidRDefault="00C3257A" w:rsidP="00C3257A">
      <w:pPr>
        <w:suppressLineNumbers/>
        <w:suppressAutoHyphens/>
        <w:ind w:left="426"/>
        <w:jc w:val="center"/>
        <w:rPr>
          <w:b/>
          <w:szCs w:val="22"/>
        </w:rPr>
      </w:pPr>
    </w:p>
    <w:p w14:paraId="1D4F3C62" w14:textId="77777777" w:rsidR="00C3257A" w:rsidRPr="009872AD" w:rsidRDefault="00C3257A" w:rsidP="00C3257A">
      <w:pPr>
        <w:rPr>
          <w:szCs w:val="22"/>
          <w:lang w:val="es-MX"/>
        </w:rPr>
      </w:pPr>
      <w:r w:rsidRPr="009872AD">
        <w:rPr>
          <w:szCs w:val="22"/>
          <w:lang w:val="es-MX"/>
        </w:rPr>
        <w:t>Este anexo contiene los siguientes Apéndices:</w:t>
      </w:r>
    </w:p>
    <w:p w14:paraId="03CC4183" w14:textId="77777777" w:rsidR="00C3257A" w:rsidRPr="009872AD" w:rsidRDefault="00C3257A" w:rsidP="00C3257A">
      <w:pPr>
        <w:tabs>
          <w:tab w:val="left" w:pos="3439"/>
        </w:tabs>
        <w:jc w:val="both"/>
        <w:rPr>
          <w:szCs w:val="22"/>
          <w:lang w:val="es-MX"/>
        </w:rPr>
      </w:pPr>
    </w:p>
    <w:p w14:paraId="4DFA041F" w14:textId="77777777" w:rsidR="00EC4002" w:rsidRPr="009872AD" w:rsidRDefault="00C3257A" w:rsidP="001873AB">
      <w:pPr>
        <w:tabs>
          <w:tab w:val="left" w:pos="2552"/>
        </w:tabs>
        <w:jc w:val="both"/>
        <w:rPr>
          <w:bCs w:val="0"/>
          <w:szCs w:val="22"/>
        </w:rPr>
      </w:pPr>
      <w:r w:rsidRPr="009872AD">
        <w:rPr>
          <w:szCs w:val="22"/>
        </w:rPr>
        <w:t>Anexo 1</w:t>
      </w:r>
      <w:r w:rsidR="00865213" w:rsidRPr="009872AD">
        <w:rPr>
          <w:szCs w:val="22"/>
        </w:rPr>
        <w:t>6</w:t>
      </w:r>
      <w:r w:rsidR="00166A54" w:rsidRPr="009872AD">
        <w:rPr>
          <w:szCs w:val="22"/>
        </w:rPr>
        <w:t xml:space="preserve"> </w:t>
      </w:r>
      <w:r w:rsidRPr="009872AD">
        <w:rPr>
          <w:szCs w:val="22"/>
        </w:rPr>
        <w:t>- Apéndice 1</w:t>
      </w:r>
      <w:r w:rsidR="00166A54" w:rsidRPr="009872AD">
        <w:rPr>
          <w:szCs w:val="22"/>
        </w:rPr>
        <w:tab/>
      </w:r>
      <w:r w:rsidRPr="009872AD">
        <w:rPr>
          <w:szCs w:val="22"/>
        </w:rPr>
        <w:t>: DETERMINACIÓN DEL COFINANCIAMIENTO</w:t>
      </w:r>
    </w:p>
    <w:p w14:paraId="0B7D08AF" w14:textId="77777777" w:rsidR="00C3257A" w:rsidRPr="009872AD" w:rsidRDefault="00C3257A" w:rsidP="00C3257A">
      <w:pPr>
        <w:tabs>
          <w:tab w:val="left" w:pos="3439"/>
        </w:tabs>
        <w:jc w:val="both"/>
        <w:rPr>
          <w:bCs w:val="0"/>
          <w:szCs w:val="22"/>
        </w:rPr>
      </w:pPr>
    </w:p>
    <w:p w14:paraId="56C2D8DF" w14:textId="77777777" w:rsidR="00EC4002" w:rsidRPr="009872AD" w:rsidRDefault="00C3257A" w:rsidP="001873AB">
      <w:pPr>
        <w:tabs>
          <w:tab w:val="left" w:pos="2552"/>
        </w:tabs>
        <w:jc w:val="both"/>
        <w:rPr>
          <w:bCs w:val="0"/>
          <w:szCs w:val="22"/>
        </w:rPr>
      </w:pPr>
      <w:r w:rsidRPr="009872AD">
        <w:rPr>
          <w:szCs w:val="22"/>
        </w:rPr>
        <w:t>Anexo 1</w:t>
      </w:r>
      <w:r w:rsidR="00865213" w:rsidRPr="009872AD">
        <w:rPr>
          <w:szCs w:val="22"/>
        </w:rPr>
        <w:t>6</w:t>
      </w:r>
      <w:r w:rsidRPr="009872AD">
        <w:rPr>
          <w:szCs w:val="22"/>
        </w:rPr>
        <w:t xml:space="preserve"> - Apéndice 2</w:t>
      </w:r>
      <w:r w:rsidR="00166A54" w:rsidRPr="009872AD">
        <w:rPr>
          <w:szCs w:val="22"/>
        </w:rPr>
        <w:tab/>
      </w:r>
      <w:r w:rsidRPr="009872AD">
        <w:rPr>
          <w:szCs w:val="22"/>
        </w:rPr>
        <w:t>: DEL PAGO DEL P</w:t>
      </w:r>
      <w:r w:rsidR="001A3B43" w:rsidRPr="009872AD">
        <w:rPr>
          <w:szCs w:val="22"/>
        </w:rPr>
        <w:t>A</w:t>
      </w:r>
      <w:r w:rsidRPr="009872AD">
        <w:rPr>
          <w:szCs w:val="22"/>
        </w:rPr>
        <w:t>O</w:t>
      </w:r>
      <w:r w:rsidR="00C748D4" w:rsidRPr="009872AD">
        <w:rPr>
          <w:szCs w:val="22"/>
        </w:rPr>
        <w:t>,</w:t>
      </w:r>
      <w:r w:rsidRPr="009872AD">
        <w:rPr>
          <w:szCs w:val="22"/>
        </w:rPr>
        <w:t xml:space="preserve"> PAMO</w:t>
      </w:r>
      <w:r w:rsidR="00C748D4" w:rsidRPr="009872AD">
        <w:rPr>
          <w:szCs w:val="22"/>
        </w:rPr>
        <w:t xml:space="preserve"> y PME</w:t>
      </w:r>
    </w:p>
    <w:p w14:paraId="0C06BECD" w14:textId="77777777" w:rsidR="00C3257A" w:rsidRPr="009872AD" w:rsidRDefault="00C3257A" w:rsidP="00C3257A">
      <w:pPr>
        <w:tabs>
          <w:tab w:val="left" w:pos="3439"/>
        </w:tabs>
        <w:jc w:val="both"/>
        <w:rPr>
          <w:bCs w:val="0"/>
          <w:szCs w:val="22"/>
        </w:rPr>
      </w:pPr>
    </w:p>
    <w:p w14:paraId="79D28580" w14:textId="77777777" w:rsidR="00224C0C" w:rsidRPr="009872AD" w:rsidRDefault="00171EF6" w:rsidP="00224C0C">
      <w:pPr>
        <w:tabs>
          <w:tab w:val="left" w:pos="3439"/>
          <w:tab w:val="center" w:pos="4535"/>
        </w:tabs>
        <w:ind w:left="2552" w:hanging="2552"/>
        <w:jc w:val="both"/>
        <w:rPr>
          <w:szCs w:val="22"/>
        </w:rPr>
      </w:pPr>
      <w:r w:rsidRPr="009872AD">
        <w:rPr>
          <w:szCs w:val="22"/>
        </w:rPr>
        <w:t>Anexo 1</w:t>
      </w:r>
      <w:r w:rsidR="00865213" w:rsidRPr="009872AD">
        <w:rPr>
          <w:szCs w:val="22"/>
        </w:rPr>
        <w:t>6</w:t>
      </w:r>
      <w:r w:rsidRPr="009872AD">
        <w:rPr>
          <w:szCs w:val="22"/>
        </w:rPr>
        <w:t xml:space="preserve"> - Apéndice 3</w:t>
      </w:r>
      <w:r w:rsidR="00166A54" w:rsidRPr="009872AD">
        <w:rPr>
          <w:szCs w:val="22"/>
        </w:rPr>
        <w:tab/>
      </w:r>
      <w:r w:rsidRPr="009872AD">
        <w:rPr>
          <w:szCs w:val="22"/>
        </w:rPr>
        <w:t>: FIDEICOMISO</w:t>
      </w:r>
    </w:p>
    <w:p w14:paraId="1C588733" w14:textId="77777777" w:rsidR="00224C0C" w:rsidRPr="009872AD" w:rsidRDefault="00224C0C" w:rsidP="00224C0C">
      <w:pPr>
        <w:tabs>
          <w:tab w:val="left" w:pos="3439"/>
          <w:tab w:val="center" w:pos="4535"/>
        </w:tabs>
        <w:ind w:left="2552" w:hanging="2552"/>
        <w:jc w:val="both"/>
        <w:rPr>
          <w:szCs w:val="22"/>
        </w:rPr>
      </w:pPr>
    </w:p>
    <w:p w14:paraId="0B476135" w14:textId="77777777" w:rsidR="00EC4002" w:rsidRPr="009872AD" w:rsidRDefault="00224C0C" w:rsidP="001873AB">
      <w:pPr>
        <w:tabs>
          <w:tab w:val="left" w:pos="2552"/>
        </w:tabs>
        <w:ind w:left="2694" w:hanging="2694"/>
        <w:jc w:val="both"/>
        <w:rPr>
          <w:szCs w:val="22"/>
        </w:rPr>
      </w:pPr>
      <w:r w:rsidRPr="009872AD">
        <w:rPr>
          <w:szCs w:val="22"/>
        </w:rPr>
        <w:t>Anexo 1</w:t>
      </w:r>
      <w:r w:rsidR="00865213" w:rsidRPr="009872AD">
        <w:rPr>
          <w:szCs w:val="22"/>
        </w:rPr>
        <w:t>6</w:t>
      </w:r>
      <w:r w:rsidRPr="009872AD">
        <w:rPr>
          <w:szCs w:val="22"/>
        </w:rPr>
        <w:t xml:space="preserve"> – Apéndice 4</w:t>
      </w:r>
      <w:r w:rsidR="00166A54" w:rsidRPr="009872AD">
        <w:rPr>
          <w:szCs w:val="22"/>
        </w:rPr>
        <w:tab/>
      </w:r>
      <w:r w:rsidRPr="009872AD">
        <w:rPr>
          <w:szCs w:val="22"/>
        </w:rPr>
        <w:t>: HOJA DE TÉRMINOS DEL CONTRATO DE FIDEICOMISO DE ADMINISTRACIÓN</w:t>
      </w:r>
    </w:p>
    <w:p w14:paraId="4C68F223" w14:textId="77777777" w:rsidR="00224C0C" w:rsidRPr="009872AD" w:rsidRDefault="00224C0C" w:rsidP="00224C0C">
      <w:pPr>
        <w:tabs>
          <w:tab w:val="left" w:pos="3439"/>
        </w:tabs>
        <w:jc w:val="both"/>
        <w:rPr>
          <w:szCs w:val="22"/>
        </w:rPr>
      </w:pPr>
    </w:p>
    <w:p w14:paraId="711E1848" w14:textId="76739AFD" w:rsidR="00EC4002" w:rsidRPr="009872AD" w:rsidRDefault="00224C0C" w:rsidP="001873AB">
      <w:pPr>
        <w:tabs>
          <w:tab w:val="left" w:pos="3439"/>
          <w:tab w:val="center" w:pos="4535"/>
        </w:tabs>
        <w:ind w:left="2552" w:hanging="2552"/>
        <w:jc w:val="both"/>
        <w:rPr>
          <w:szCs w:val="22"/>
        </w:rPr>
      </w:pPr>
      <w:r w:rsidRPr="009872AD">
        <w:rPr>
          <w:szCs w:val="22"/>
        </w:rPr>
        <w:t>Anexo 1</w:t>
      </w:r>
      <w:r w:rsidR="00865213" w:rsidRPr="009872AD">
        <w:rPr>
          <w:szCs w:val="22"/>
        </w:rPr>
        <w:t>6</w:t>
      </w:r>
      <w:r w:rsidR="00166A54" w:rsidRPr="009872AD">
        <w:rPr>
          <w:szCs w:val="22"/>
        </w:rPr>
        <w:t xml:space="preserve"> </w:t>
      </w:r>
      <w:r w:rsidRPr="009872AD">
        <w:rPr>
          <w:szCs w:val="22"/>
        </w:rPr>
        <w:t>- Apéndice 5</w:t>
      </w:r>
      <w:r w:rsidR="00166A54" w:rsidRPr="009872AD">
        <w:rPr>
          <w:szCs w:val="22"/>
        </w:rPr>
        <w:tab/>
      </w:r>
      <w:r w:rsidRPr="009872AD">
        <w:rPr>
          <w:szCs w:val="22"/>
        </w:rPr>
        <w:t xml:space="preserve">: </w:t>
      </w:r>
      <w:r w:rsidR="00D53DF8" w:rsidRPr="009872AD">
        <w:rPr>
          <w:szCs w:val="22"/>
        </w:rPr>
        <w:t>MODELO DE CERTIFICADO DE AVANCE DE OBRAS (CAO)</w:t>
      </w:r>
    </w:p>
    <w:p w14:paraId="2A966DC1" w14:textId="77777777" w:rsidR="00C3257A" w:rsidRPr="009872AD" w:rsidRDefault="00224C0C" w:rsidP="00224C0C">
      <w:pPr>
        <w:tabs>
          <w:tab w:val="left" w:pos="3439"/>
          <w:tab w:val="center" w:pos="4535"/>
        </w:tabs>
        <w:ind w:left="2552" w:hanging="2552"/>
        <w:jc w:val="both"/>
        <w:rPr>
          <w:bCs w:val="0"/>
          <w:szCs w:val="22"/>
        </w:rPr>
      </w:pPr>
      <w:r w:rsidRPr="009872AD">
        <w:rPr>
          <w:szCs w:val="22"/>
        </w:rPr>
        <w:tab/>
      </w:r>
    </w:p>
    <w:p w14:paraId="67FD58A8" w14:textId="77777777" w:rsidR="00C3257A" w:rsidRPr="009872AD" w:rsidRDefault="00C3257A" w:rsidP="00C3257A">
      <w:pPr>
        <w:tabs>
          <w:tab w:val="left" w:pos="3439"/>
        </w:tabs>
        <w:jc w:val="both"/>
        <w:rPr>
          <w:bCs w:val="0"/>
          <w:szCs w:val="22"/>
        </w:rPr>
      </w:pPr>
    </w:p>
    <w:p w14:paraId="7D3F132C" w14:textId="77777777" w:rsidR="00C3257A" w:rsidRPr="009872AD" w:rsidRDefault="00171EF6" w:rsidP="00C3257A">
      <w:pPr>
        <w:rPr>
          <w:b/>
          <w:szCs w:val="22"/>
        </w:rPr>
      </w:pPr>
      <w:r w:rsidRPr="009872AD">
        <w:rPr>
          <w:b/>
          <w:szCs w:val="22"/>
        </w:rPr>
        <w:br w:type="page"/>
      </w:r>
    </w:p>
    <w:p w14:paraId="77CF7FA2" w14:textId="77777777" w:rsidR="00C3257A" w:rsidRPr="009872AD" w:rsidRDefault="00CB59C8" w:rsidP="00C3257A">
      <w:pPr>
        <w:pStyle w:val="Ttulo2"/>
        <w:ind w:left="0"/>
        <w:jc w:val="center"/>
        <w:rPr>
          <w:rFonts w:ascii="Arial" w:hAnsi="Arial"/>
          <w:b/>
          <w:szCs w:val="22"/>
          <w:u w:val="none"/>
        </w:rPr>
      </w:pPr>
      <w:bookmarkStart w:id="2317" w:name="_Toc389467873"/>
      <w:bookmarkStart w:id="2318" w:name="_Toc396825821"/>
      <w:bookmarkStart w:id="2319" w:name="_Toc378746245"/>
      <w:bookmarkStart w:id="2320" w:name="_Toc439868446"/>
      <w:bookmarkStart w:id="2321" w:name="_Toc461693181"/>
      <w:r w:rsidRPr="009872AD">
        <w:rPr>
          <w:rFonts w:ascii="Arial" w:hAnsi="Arial"/>
          <w:b/>
          <w:szCs w:val="22"/>
          <w:u w:val="none"/>
        </w:rPr>
        <w:lastRenderedPageBreak/>
        <w:t>ANEXO 16</w:t>
      </w:r>
      <w:bookmarkEnd w:id="2317"/>
      <w:bookmarkEnd w:id="2318"/>
      <w:bookmarkEnd w:id="2319"/>
      <w:bookmarkEnd w:id="2320"/>
      <w:bookmarkEnd w:id="2321"/>
    </w:p>
    <w:p w14:paraId="6E606568" w14:textId="77777777" w:rsidR="00EC4002" w:rsidRPr="009872AD" w:rsidRDefault="00CB59C8" w:rsidP="001873AB">
      <w:pPr>
        <w:pStyle w:val="Ttulo1"/>
        <w:jc w:val="center"/>
        <w:rPr>
          <w:b w:val="0"/>
          <w:szCs w:val="22"/>
        </w:rPr>
      </w:pPr>
      <w:bookmarkStart w:id="2322" w:name="_Toc378746246"/>
      <w:bookmarkStart w:id="2323" w:name="_Toc389467874"/>
      <w:bookmarkStart w:id="2324" w:name="_Toc396825822"/>
      <w:bookmarkStart w:id="2325" w:name="_Toc439868447"/>
      <w:bookmarkStart w:id="2326" w:name="_Toc461693182"/>
      <w:r w:rsidRPr="009872AD">
        <w:rPr>
          <w:szCs w:val="22"/>
        </w:rPr>
        <w:t>Apéndice 1</w:t>
      </w:r>
      <w:bookmarkEnd w:id="2322"/>
      <w:bookmarkEnd w:id="2323"/>
      <w:bookmarkEnd w:id="2324"/>
      <w:bookmarkEnd w:id="2325"/>
      <w:bookmarkEnd w:id="2326"/>
    </w:p>
    <w:p w14:paraId="031F34DB" w14:textId="77777777" w:rsidR="00EC4002" w:rsidRPr="009872AD" w:rsidRDefault="00CB59C8" w:rsidP="001873AB">
      <w:pPr>
        <w:pStyle w:val="Ttulo1"/>
        <w:jc w:val="center"/>
        <w:rPr>
          <w:b w:val="0"/>
          <w:szCs w:val="22"/>
        </w:rPr>
      </w:pPr>
      <w:bookmarkStart w:id="2327" w:name="_Toc461693183"/>
      <w:r w:rsidRPr="009872AD">
        <w:rPr>
          <w:szCs w:val="22"/>
        </w:rPr>
        <w:t>DETERMINACIÓN DEL COFINANCIAMIENTO</w:t>
      </w:r>
      <w:bookmarkEnd w:id="2327"/>
    </w:p>
    <w:p w14:paraId="5F3B6297" w14:textId="77777777" w:rsidR="00196B2A" w:rsidRPr="009872AD" w:rsidRDefault="00196B2A">
      <w:pPr>
        <w:rPr>
          <w:lang w:val="es-MX"/>
        </w:rPr>
      </w:pPr>
    </w:p>
    <w:p w14:paraId="04421B12" w14:textId="77777777" w:rsidR="008A77CC" w:rsidRPr="009872AD" w:rsidRDefault="008A77CC" w:rsidP="008A77CC">
      <w:pPr>
        <w:jc w:val="both"/>
        <w:rPr>
          <w:bCs w:val="0"/>
        </w:rPr>
      </w:pPr>
    </w:p>
    <w:p w14:paraId="77152E58" w14:textId="4C0DC316" w:rsidR="008A77CC" w:rsidRPr="009872AD" w:rsidRDefault="008A77CC" w:rsidP="00C41137">
      <w:pPr>
        <w:pStyle w:val="Prrafodelista"/>
        <w:numPr>
          <w:ilvl w:val="0"/>
          <w:numId w:val="99"/>
        </w:numPr>
        <w:spacing w:after="200" w:line="276" w:lineRule="auto"/>
        <w:ind w:left="426" w:hanging="426"/>
        <w:jc w:val="both"/>
        <w:rPr>
          <w:bCs w:val="0"/>
        </w:rPr>
      </w:pPr>
      <w:r w:rsidRPr="009872AD">
        <w:t>El Cofinanciamiento es la retribución a cargo del CONCEDENTE, para honrar los pagos por los conceptos de PAO, PAMO y PME, siempre que la recaudación por Tarifa</w:t>
      </w:r>
      <w:r w:rsidR="007F33A8" w:rsidRPr="009872AD">
        <w:t xml:space="preserve"> por los Servicios Estándar,</w:t>
      </w:r>
      <w:r w:rsidRPr="009872AD">
        <w:t xml:space="preserve"> resulte insuficiente</w:t>
      </w:r>
      <w:r w:rsidR="00D53DF8" w:rsidRPr="009872AD">
        <w:t xml:space="preserve"> y se define por </w:t>
      </w:r>
      <w:r w:rsidRPr="009872AD">
        <w:t>la siguiente relación:</w:t>
      </w:r>
    </w:p>
    <w:p w14:paraId="029FD7A4" w14:textId="77777777" w:rsidR="008A77CC" w:rsidRPr="009872AD" w:rsidRDefault="0021762E" w:rsidP="008A77CC">
      <w:pPr>
        <w:ind w:left="426"/>
        <w:jc w:val="both"/>
        <w:rPr>
          <w:bCs w:val="0"/>
        </w:rPr>
      </w:pPr>
      <w:r w:rsidRPr="009872AD">
        <w:rPr>
          <w:bCs w:val="0"/>
          <w:noProof/>
          <w:lang w:val="es-PE" w:eastAsia="es-PE"/>
        </w:rPr>
        <mc:AlternateContent>
          <mc:Choice Requires="wps">
            <w:drawing>
              <wp:anchor distT="0" distB="0" distL="114300" distR="114300" simplePos="0" relativeHeight="251660288" behindDoc="0" locked="0" layoutInCell="1" allowOverlap="1" wp14:anchorId="51BFAA16" wp14:editId="40ECEF66">
                <wp:simplePos x="0" y="0"/>
                <wp:positionH relativeFrom="column">
                  <wp:posOffset>174625</wp:posOffset>
                </wp:positionH>
                <wp:positionV relativeFrom="paragraph">
                  <wp:posOffset>151765</wp:posOffset>
                </wp:positionV>
                <wp:extent cx="5697220" cy="401320"/>
                <wp:effectExtent l="0" t="0" r="0" b="0"/>
                <wp:wrapNone/>
                <wp:docPr id="10"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14:paraId="0FD0F1DE" w14:textId="7321C9C4" w:rsidR="00BF129D" w:rsidRPr="00AF1878" w:rsidRDefault="00BF129D"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1BFAA16" id="_x0000_t202" coordsize="21600,21600" o:spt="202" path="m,l,21600r21600,l21600,xe">
                <v:stroke joinstyle="miter"/>
                <v:path gradientshapeok="t" o:connecttype="rect"/>
              </v:shapetype>
              <v:shape id="2 CuadroTexto" o:spid="_x0000_s1026" type="#_x0000_t202" style="position:absolute;left:0;text-align:left;margin-left:13.75pt;margin-top:11.95pt;width:448.6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" filled="f" stroked="f">
                <v:path arrowok="t"/>
                <v:textbox>
                  <w:txbxContent>
                    <w:p w14:paraId="0FD0F1DE" w14:textId="7321C9C4" w:rsidR="00BF129D" w:rsidRPr="00AF1878" w:rsidRDefault="00BF129D"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v:textbox>
              </v:shape>
            </w:pict>
          </mc:Fallback>
        </mc:AlternateContent>
      </w:r>
    </w:p>
    <w:p w14:paraId="492050D2" w14:textId="77777777" w:rsidR="008A77CC" w:rsidRPr="009872AD" w:rsidRDefault="008A77CC" w:rsidP="008A77CC">
      <w:pPr>
        <w:ind w:left="426"/>
        <w:jc w:val="both"/>
        <w:rPr>
          <w:bCs w:val="0"/>
        </w:rPr>
      </w:pPr>
    </w:p>
    <w:p w14:paraId="77C96281" w14:textId="77777777" w:rsidR="008A77CC" w:rsidRPr="009872AD" w:rsidRDefault="008A77CC" w:rsidP="008A77CC">
      <w:pPr>
        <w:ind w:left="426"/>
        <w:jc w:val="both"/>
        <w:rPr>
          <w:bCs w:val="0"/>
        </w:rPr>
      </w:pPr>
    </w:p>
    <w:p w14:paraId="03D4D405" w14:textId="77777777" w:rsidR="00611AE6" w:rsidRPr="009872AD" w:rsidRDefault="00611AE6" w:rsidP="00611AE6">
      <w:pPr>
        <w:pStyle w:val="Prrafodelista"/>
        <w:spacing w:after="120"/>
        <w:ind w:left="851"/>
        <w:jc w:val="both"/>
        <w:rPr>
          <w:rFonts w:ascii="Arial Narrow" w:hAnsi="Arial Narrow"/>
          <w:bCs w:val="0"/>
          <w:sz w:val="16"/>
          <w:szCs w:val="16"/>
        </w:rPr>
      </w:pPr>
      <w:r w:rsidRPr="009872AD">
        <w:rPr>
          <w:rFonts w:ascii="Arial Narrow" w:hAnsi="Arial Narrow"/>
          <w:bCs w:val="0"/>
          <w:sz w:val="16"/>
          <w:szCs w:val="16"/>
        </w:rPr>
        <w:t>Donde:</w:t>
      </w:r>
    </w:p>
    <w:p w14:paraId="09F1851F" w14:textId="3961549B" w:rsidR="00D53DF8" w:rsidRPr="009872AD" w:rsidRDefault="00D53DF8" w:rsidP="00D53DF8">
      <w:pPr>
        <w:pStyle w:val="Prrafodelista"/>
        <w:ind w:left="851"/>
        <w:jc w:val="both"/>
        <w:rPr>
          <w:rFonts w:ascii="Arial Narrow" w:hAnsi="Arial Narrow"/>
          <w:bCs w:val="0"/>
          <w:sz w:val="16"/>
          <w:szCs w:val="16"/>
        </w:rPr>
      </w:pPr>
      <w:r w:rsidRPr="009872AD">
        <w:rPr>
          <w:rFonts w:ascii="Arial Narrow" w:hAnsi="Arial Narrow"/>
          <w:bCs w:val="0"/>
          <w:sz w:val="16"/>
          <w:szCs w:val="16"/>
        </w:rPr>
        <w:t>PAO:</w:t>
      </w:r>
      <w:r w:rsidR="00541D5A">
        <w:rPr>
          <w:rFonts w:ascii="Arial Narrow" w:hAnsi="Arial Narrow"/>
          <w:bCs w:val="0"/>
          <w:sz w:val="16"/>
          <w:szCs w:val="16"/>
        </w:rPr>
        <w:t xml:space="preserve"> </w:t>
      </w:r>
      <w:r w:rsidRPr="009872AD">
        <w:rPr>
          <w:rFonts w:ascii="Arial Narrow" w:hAnsi="Arial Narrow"/>
          <w:bCs w:val="0"/>
          <w:sz w:val="16"/>
          <w:szCs w:val="16"/>
        </w:rPr>
        <w:t>Es el Pago Anual por Obras conforme es definido en el Contrato de Concesión.</w:t>
      </w:r>
    </w:p>
    <w:p w14:paraId="118CAA6A" w14:textId="77777777" w:rsidR="00D53DF8" w:rsidRPr="009872AD" w:rsidRDefault="00D53DF8" w:rsidP="00D53DF8">
      <w:pPr>
        <w:pStyle w:val="Prrafodelista"/>
        <w:ind w:left="851"/>
        <w:jc w:val="both"/>
        <w:rPr>
          <w:rFonts w:ascii="Arial Narrow" w:hAnsi="Arial Narrow"/>
          <w:bCs w:val="0"/>
          <w:sz w:val="16"/>
          <w:szCs w:val="16"/>
        </w:rPr>
      </w:pPr>
      <w:r w:rsidRPr="009872AD">
        <w:rPr>
          <w:rFonts w:ascii="Arial Narrow" w:hAnsi="Arial Narrow"/>
          <w:bCs w:val="0"/>
          <w:sz w:val="16"/>
          <w:szCs w:val="16"/>
        </w:rPr>
        <w:t>PAMO: Es el Pago por Mantenimiento y Operación conforme es definido en el Contrato de Concesión.</w:t>
      </w:r>
    </w:p>
    <w:p w14:paraId="5C72682B" w14:textId="77777777" w:rsidR="00D53DF8" w:rsidRPr="009872AD" w:rsidRDefault="00D53DF8" w:rsidP="00D53DF8">
      <w:pPr>
        <w:pStyle w:val="Prrafodelista"/>
        <w:ind w:left="851"/>
        <w:jc w:val="both"/>
        <w:rPr>
          <w:rFonts w:ascii="Arial Narrow" w:hAnsi="Arial Narrow"/>
          <w:bCs w:val="0"/>
          <w:sz w:val="16"/>
          <w:szCs w:val="16"/>
        </w:rPr>
      </w:pPr>
      <w:r w:rsidRPr="009872AD">
        <w:rPr>
          <w:rFonts w:ascii="Arial Narrow" w:hAnsi="Arial Narrow"/>
          <w:bCs w:val="0"/>
          <w:sz w:val="16"/>
          <w:szCs w:val="16"/>
        </w:rPr>
        <w:t>PME:Es el Pago por Mantenimiento Excepcional conforme es definido en el Contrato de Concesión.</w:t>
      </w:r>
    </w:p>
    <w:p w14:paraId="2C131449" w14:textId="77777777" w:rsidR="00D53DF8" w:rsidRPr="009872AD" w:rsidRDefault="00D53DF8" w:rsidP="00D53DF8">
      <w:pPr>
        <w:pStyle w:val="Prrafodelista"/>
        <w:ind w:left="851"/>
        <w:jc w:val="both"/>
        <w:rPr>
          <w:rFonts w:ascii="Arial Narrow" w:hAnsi="Arial Narrow"/>
          <w:bCs w:val="0"/>
          <w:sz w:val="16"/>
          <w:szCs w:val="16"/>
        </w:rPr>
      </w:pPr>
      <w:r w:rsidRPr="009872AD">
        <w:rPr>
          <w:rFonts w:ascii="Arial Narrow" w:hAnsi="Arial Narrow"/>
          <w:bCs w:val="0"/>
          <w:sz w:val="16"/>
          <w:szCs w:val="16"/>
        </w:rPr>
        <w:t>Ingresos de la Concesión: Son los Ingresos de la Concesión conforme es definido en el Contrato de Concesión.</w:t>
      </w:r>
    </w:p>
    <w:p w14:paraId="510DE984" w14:textId="77777777" w:rsidR="00611AE6" w:rsidRPr="009872AD" w:rsidRDefault="00611AE6" w:rsidP="00DF5B5B">
      <w:pPr>
        <w:pStyle w:val="Prrafodelista"/>
        <w:spacing w:after="200" w:line="276" w:lineRule="auto"/>
        <w:ind w:left="426"/>
        <w:jc w:val="both"/>
        <w:rPr>
          <w:bCs w:val="0"/>
        </w:rPr>
      </w:pPr>
    </w:p>
    <w:p w14:paraId="1DC43EC7" w14:textId="77777777" w:rsidR="008A77CC" w:rsidRPr="009872AD" w:rsidRDefault="008A77CC" w:rsidP="00C41137">
      <w:pPr>
        <w:pStyle w:val="Prrafodelista"/>
        <w:numPr>
          <w:ilvl w:val="0"/>
          <w:numId w:val="99"/>
        </w:numPr>
        <w:spacing w:after="200" w:line="276" w:lineRule="auto"/>
        <w:ind w:left="426" w:hanging="426"/>
        <w:jc w:val="both"/>
        <w:rPr>
          <w:bCs w:val="0"/>
        </w:rPr>
      </w:pPr>
      <w:r w:rsidRPr="009872AD">
        <w:t xml:space="preserve">El CONCEDENTE abonará a la Cuenta de Recaudación del Fideicomiso, el monto correspondiente al Cofinanciamiento </w:t>
      </w:r>
      <w:r w:rsidR="00A02B1B" w:rsidRPr="009872AD">
        <w:t xml:space="preserve"> en su debida oportunidad</w:t>
      </w:r>
    </w:p>
    <w:p w14:paraId="210843E6" w14:textId="264E0C15" w:rsidR="00D53DF8" w:rsidRPr="009872AD" w:rsidRDefault="00D53DF8" w:rsidP="00D53DF8">
      <w:pPr>
        <w:pStyle w:val="Prrafodelista"/>
        <w:numPr>
          <w:ilvl w:val="0"/>
          <w:numId w:val="99"/>
        </w:numPr>
        <w:spacing w:after="200" w:line="276" w:lineRule="auto"/>
        <w:ind w:left="426" w:hanging="426"/>
        <w:jc w:val="both"/>
        <w:rPr>
          <w:szCs w:val="22"/>
        </w:rPr>
      </w:pPr>
      <w:r w:rsidRPr="009872AD">
        <w:rPr>
          <w:szCs w:val="22"/>
        </w:rPr>
        <w:t xml:space="preserve">El procedimiento y oportunidades para la cancelación de las obligaciones derivadas del Cofinanciamiento están </w:t>
      </w:r>
      <w:r w:rsidR="00541D5A" w:rsidRPr="009872AD">
        <w:rPr>
          <w:szCs w:val="22"/>
        </w:rPr>
        <w:t>especificadas</w:t>
      </w:r>
      <w:r w:rsidRPr="009872AD">
        <w:rPr>
          <w:szCs w:val="22"/>
        </w:rPr>
        <w:t xml:space="preserve"> en el Apéndice 2 del presente Anexo.</w:t>
      </w:r>
    </w:p>
    <w:p w14:paraId="7EEE0FA1" w14:textId="77777777" w:rsidR="00370DD0" w:rsidRDefault="00370DD0" w:rsidP="00370DD0">
      <w:pPr>
        <w:pStyle w:val="Prrafodelista"/>
        <w:numPr>
          <w:ilvl w:val="0"/>
          <w:numId w:val="99"/>
        </w:numPr>
        <w:spacing w:after="200" w:line="276" w:lineRule="auto"/>
        <w:jc w:val="both"/>
        <w:rPr>
          <w:szCs w:val="22"/>
        </w:rPr>
      </w:pPr>
      <w:r w:rsidRPr="00370DD0">
        <w:rPr>
          <w:szCs w:val="22"/>
        </w:rPr>
        <w:t>Los pagos del PAO se realizarán en un plazo de 5 años contados a partir del mes 30 contados de la fecha en que el CONCESIONARIO obtenga la aceptación final del EDI conforme con el presente Contrato.</w:t>
      </w:r>
    </w:p>
    <w:p w14:paraId="02AE5143" w14:textId="0DDA9066" w:rsidR="00D53DF8" w:rsidRPr="009872AD" w:rsidRDefault="00D53DF8" w:rsidP="00370DD0">
      <w:pPr>
        <w:pStyle w:val="Prrafodelista"/>
        <w:numPr>
          <w:ilvl w:val="0"/>
          <w:numId w:val="99"/>
        </w:numPr>
        <w:spacing w:after="200" w:line="276" w:lineRule="auto"/>
        <w:jc w:val="both"/>
        <w:rPr>
          <w:szCs w:val="22"/>
        </w:rPr>
      </w:pPr>
      <w:r w:rsidRPr="009872AD">
        <w:rPr>
          <w:szCs w:val="22"/>
        </w:rPr>
        <w:t>Los pagos del PAMO se realizarán durante la vigencia de la Concesión.</w:t>
      </w:r>
    </w:p>
    <w:p w14:paraId="0CA91942" w14:textId="7DC19477" w:rsidR="00817952" w:rsidRPr="009872AD" w:rsidRDefault="00D53DF8" w:rsidP="00C41137">
      <w:pPr>
        <w:pStyle w:val="Prrafodelista"/>
        <w:numPr>
          <w:ilvl w:val="0"/>
          <w:numId w:val="99"/>
        </w:numPr>
        <w:spacing w:after="200" w:line="276" w:lineRule="auto"/>
        <w:ind w:left="426" w:hanging="426"/>
        <w:jc w:val="both"/>
        <w:rPr>
          <w:szCs w:val="22"/>
        </w:rPr>
      </w:pPr>
      <w:r w:rsidRPr="009872AD">
        <w:rPr>
          <w:szCs w:val="22"/>
        </w:rPr>
        <w:t xml:space="preserve">Los pagos del PME se realizarán </w:t>
      </w:r>
      <w:r w:rsidR="00817952" w:rsidRPr="009872AD">
        <w:rPr>
          <w:szCs w:val="22"/>
        </w:rPr>
        <w:t>cuando se presente lo estipulado en el acápite B.</w:t>
      </w:r>
      <w:r w:rsidR="00954CB1" w:rsidRPr="009872AD">
        <w:rPr>
          <w:szCs w:val="22"/>
        </w:rPr>
        <w:t>3</w:t>
      </w:r>
      <w:r w:rsidR="00817952" w:rsidRPr="009872AD">
        <w:rPr>
          <w:szCs w:val="22"/>
        </w:rPr>
        <w:t xml:space="preserve"> del literal B del </w:t>
      </w:r>
      <w:r w:rsidR="00954CB1" w:rsidRPr="009872AD">
        <w:rPr>
          <w:szCs w:val="22"/>
        </w:rPr>
        <w:t>A</w:t>
      </w:r>
      <w:r w:rsidR="00817952" w:rsidRPr="009872AD">
        <w:rPr>
          <w:szCs w:val="22"/>
        </w:rPr>
        <w:t xml:space="preserve">péndice </w:t>
      </w:r>
      <w:r w:rsidR="00954CB1" w:rsidRPr="009872AD">
        <w:rPr>
          <w:szCs w:val="22"/>
        </w:rPr>
        <w:t>3</w:t>
      </w:r>
      <w:r w:rsidR="00817952" w:rsidRPr="009872AD">
        <w:rPr>
          <w:szCs w:val="22"/>
        </w:rPr>
        <w:t xml:space="preserve"> del Anexo 4</w:t>
      </w:r>
      <w:r w:rsidR="002A00D7" w:rsidRPr="009872AD">
        <w:rPr>
          <w:szCs w:val="22"/>
        </w:rPr>
        <w:t xml:space="preserve">, y una vez realizado los trabajos, tomando en cuenta lo establecido en </w:t>
      </w:r>
      <w:r w:rsidRPr="009872AD">
        <w:rPr>
          <w:szCs w:val="22"/>
        </w:rPr>
        <w:t>Apéndice 2 del Anexo 16</w:t>
      </w:r>
      <w:r w:rsidR="002A00D7" w:rsidRPr="009872AD">
        <w:rPr>
          <w:szCs w:val="22"/>
        </w:rPr>
        <w:t xml:space="preserve"> del Contrato de Concesión.</w:t>
      </w:r>
    </w:p>
    <w:p w14:paraId="4E3ABEF6" w14:textId="77777777" w:rsidR="00196B2A" w:rsidRPr="009872AD" w:rsidRDefault="00196B2A"/>
    <w:p w14:paraId="3EBCAFDF" w14:textId="77777777" w:rsidR="00196B2A" w:rsidRPr="009872AD" w:rsidRDefault="00196B2A">
      <w:pPr>
        <w:rPr>
          <w:lang w:val="es-MX"/>
        </w:rPr>
      </w:pPr>
    </w:p>
    <w:p w14:paraId="67B3C2F2" w14:textId="77777777" w:rsidR="00196B2A" w:rsidRPr="009872AD" w:rsidRDefault="00196B2A">
      <w:pPr>
        <w:rPr>
          <w:lang w:val="es-MX"/>
        </w:rPr>
      </w:pPr>
    </w:p>
    <w:p w14:paraId="764A9BF2" w14:textId="77777777" w:rsidR="008A77CC" w:rsidRPr="009872AD" w:rsidRDefault="008A77CC">
      <w:pPr>
        <w:rPr>
          <w:rFonts w:ascii="CG Omega" w:hAnsi="CG Omega"/>
          <w:b/>
          <w:szCs w:val="22"/>
          <w:u w:val="single"/>
          <w:lang w:val="es-ES_tradnl"/>
        </w:rPr>
      </w:pPr>
      <w:r w:rsidRPr="009872AD">
        <w:rPr>
          <w:b/>
          <w:szCs w:val="22"/>
        </w:rPr>
        <w:br w:type="page"/>
      </w:r>
    </w:p>
    <w:p w14:paraId="274D918B" w14:textId="77777777" w:rsidR="00C3257A" w:rsidRPr="009872AD" w:rsidRDefault="00CB59C8" w:rsidP="00C3257A">
      <w:pPr>
        <w:pStyle w:val="Ttulo2"/>
        <w:ind w:left="0"/>
        <w:jc w:val="center"/>
        <w:rPr>
          <w:rFonts w:ascii="Arial" w:hAnsi="Arial"/>
          <w:b/>
          <w:szCs w:val="22"/>
          <w:u w:val="none"/>
        </w:rPr>
      </w:pPr>
      <w:bookmarkStart w:id="2328" w:name="_Toc389467876"/>
      <w:bookmarkStart w:id="2329" w:name="_Toc396825824"/>
      <w:bookmarkStart w:id="2330" w:name="_Toc378746248"/>
      <w:bookmarkStart w:id="2331" w:name="_Toc439868449"/>
      <w:bookmarkStart w:id="2332" w:name="_Toc461693184"/>
      <w:r w:rsidRPr="009872AD">
        <w:rPr>
          <w:rFonts w:ascii="Arial" w:hAnsi="Arial"/>
          <w:b/>
          <w:szCs w:val="22"/>
          <w:u w:val="none"/>
        </w:rPr>
        <w:lastRenderedPageBreak/>
        <w:t>ANEXO 16</w:t>
      </w:r>
      <w:bookmarkEnd w:id="2328"/>
      <w:bookmarkEnd w:id="2329"/>
      <w:bookmarkEnd w:id="2330"/>
      <w:bookmarkEnd w:id="2331"/>
      <w:bookmarkEnd w:id="2332"/>
    </w:p>
    <w:p w14:paraId="65D55A6F" w14:textId="77777777" w:rsidR="00EC4002" w:rsidRPr="009872AD" w:rsidRDefault="00CB59C8" w:rsidP="001873AB">
      <w:pPr>
        <w:pStyle w:val="Ttulo1"/>
        <w:jc w:val="center"/>
        <w:rPr>
          <w:b w:val="0"/>
          <w:szCs w:val="22"/>
        </w:rPr>
      </w:pPr>
      <w:bookmarkStart w:id="2333" w:name="_Toc378746249"/>
      <w:bookmarkStart w:id="2334" w:name="_Toc389467877"/>
      <w:bookmarkStart w:id="2335" w:name="_Toc396825825"/>
      <w:bookmarkStart w:id="2336" w:name="_Toc439868450"/>
      <w:bookmarkStart w:id="2337" w:name="_Toc461693185"/>
      <w:r w:rsidRPr="009872AD">
        <w:rPr>
          <w:szCs w:val="22"/>
        </w:rPr>
        <w:t>Apéndice 2</w:t>
      </w:r>
      <w:bookmarkEnd w:id="2333"/>
      <w:bookmarkEnd w:id="2334"/>
      <w:bookmarkEnd w:id="2335"/>
      <w:bookmarkEnd w:id="2336"/>
      <w:bookmarkEnd w:id="2337"/>
    </w:p>
    <w:p w14:paraId="44FB4577" w14:textId="77777777" w:rsidR="00EC4002" w:rsidRPr="009872AD" w:rsidRDefault="00CB59C8" w:rsidP="001873AB">
      <w:pPr>
        <w:pStyle w:val="Ttulo1"/>
        <w:jc w:val="center"/>
        <w:rPr>
          <w:b w:val="0"/>
          <w:szCs w:val="22"/>
        </w:rPr>
      </w:pPr>
      <w:bookmarkStart w:id="2338" w:name="_Toc461693186"/>
      <w:r w:rsidRPr="009872AD">
        <w:rPr>
          <w:szCs w:val="22"/>
        </w:rPr>
        <w:t>DEL PAGO DEL PAO, PAMO y PME</w:t>
      </w:r>
      <w:bookmarkEnd w:id="2338"/>
    </w:p>
    <w:p w14:paraId="76A4CAB5" w14:textId="77777777" w:rsidR="00C3257A" w:rsidRPr="009872AD" w:rsidRDefault="00C3257A" w:rsidP="00C3257A">
      <w:pPr>
        <w:rPr>
          <w:szCs w:val="22"/>
        </w:rPr>
      </w:pPr>
    </w:p>
    <w:p w14:paraId="2B0171D9" w14:textId="77777777" w:rsidR="00C05476" w:rsidRPr="009872AD" w:rsidRDefault="00C05476" w:rsidP="00C3257A">
      <w:pPr>
        <w:rPr>
          <w:szCs w:val="22"/>
        </w:rPr>
      </w:pPr>
    </w:p>
    <w:p w14:paraId="7179617A" w14:textId="77777777" w:rsidR="00C748D4" w:rsidRPr="009872AD" w:rsidRDefault="00C748D4" w:rsidP="00C3257A">
      <w:pPr>
        <w:rPr>
          <w:szCs w:val="22"/>
        </w:rPr>
      </w:pPr>
    </w:p>
    <w:p w14:paraId="589D88BE" w14:textId="77777777" w:rsidR="008A77CC" w:rsidRPr="009872AD" w:rsidRDefault="008A77CC" w:rsidP="00C41137">
      <w:pPr>
        <w:pStyle w:val="Prrafodelista"/>
        <w:numPr>
          <w:ilvl w:val="0"/>
          <w:numId w:val="98"/>
        </w:numPr>
        <w:spacing w:after="200" w:line="276" w:lineRule="auto"/>
        <w:contextualSpacing/>
        <w:rPr>
          <w:b/>
          <w:lang w:val="es-MX"/>
        </w:rPr>
      </w:pPr>
      <w:r w:rsidRPr="009872AD">
        <w:rPr>
          <w:b/>
          <w:lang w:val="es-MX"/>
        </w:rPr>
        <w:t>PAGO ANUAL POR OBRAS (PAO)</w:t>
      </w:r>
    </w:p>
    <w:p w14:paraId="2E93D1F1" w14:textId="77777777" w:rsidR="008B2C54" w:rsidRPr="009872AD" w:rsidRDefault="008B2C54" w:rsidP="008B2C54">
      <w:pPr>
        <w:pStyle w:val="Prrafodelista"/>
        <w:ind w:left="360"/>
        <w:jc w:val="both"/>
      </w:pPr>
    </w:p>
    <w:p w14:paraId="77E9DA1F" w14:textId="6DB4D0DF" w:rsidR="008B2C54" w:rsidRPr="009872AD" w:rsidRDefault="008B2C54" w:rsidP="00783C9C">
      <w:pPr>
        <w:ind w:left="360"/>
        <w:jc w:val="both"/>
      </w:pPr>
      <w:r w:rsidRPr="009872AD">
        <w:t xml:space="preserve">El PAO, es la retribución anual, en Dólares </w:t>
      </w:r>
      <w:r w:rsidR="00323CFB" w:rsidRPr="009872AD">
        <w:t>Americanos</w:t>
      </w:r>
      <w:r w:rsidRPr="009872AD">
        <w:t>, que el CONCEDENTE realizará a favor del CONCESIONARIO por las Obras Obligatorias</w:t>
      </w:r>
      <w:r w:rsidR="003642EB" w:rsidRPr="009872AD">
        <w:t xml:space="preserve"> </w:t>
      </w:r>
      <w:r w:rsidRPr="009872AD">
        <w:t xml:space="preserve">efectuadas </w:t>
      </w:r>
      <w:r w:rsidR="00C325FB" w:rsidRPr="009872AD">
        <w:t xml:space="preserve">y recibidas a través del Acta de Aceptación de Obras y Certificado de Avance de Obras, </w:t>
      </w:r>
      <w:r w:rsidRPr="009872AD">
        <w:t xml:space="preserve">de acuerdo a los términos y condiciones establecidos en el </w:t>
      </w:r>
      <w:r w:rsidR="00D53DF8" w:rsidRPr="009872AD">
        <w:t>Contrato de Concesión</w:t>
      </w:r>
      <w:r w:rsidRPr="009872AD">
        <w:t xml:space="preserve">. Se precisa </w:t>
      </w:r>
      <w:r w:rsidR="00D53DF8" w:rsidRPr="009872AD">
        <w:t xml:space="preserve">que las Obras Obligatorias no incluyen los Bienes del Concesionario, los cuales son asumidos con sus propios recursos o de terceros. </w:t>
      </w:r>
      <w:r w:rsidR="00AF7956">
        <w:t>E</w:t>
      </w:r>
      <w:r w:rsidRPr="009872AD">
        <w:t xml:space="preserve">n la determinación del  PAO se incluye adicionalmente a la inversión de las </w:t>
      </w:r>
      <w:r w:rsidR="00F80DEB" w:rsidRPr="009872AD">
        <w:t>O</w:t>
      </w:r>
      <w:r w:rsidRPr="009872AD">
        <w:t xml:space="preserve">bras </w:t>
      </w:r>
      <w:r w:rsidR="00F80DEB" w:rsidRPr="009872AD">
        <w:t>O</w:t>
      </w:r>
      <w:r w:rsidRPr="009872AD">
        <w:t>bligatori</w:t>
      </w:r>
      <w:r w:rsidR="00F80DEB" w:rsidRPr="009872AD">
        <w:t>a</w:t>
      </w:r>
      <w:r w:rsidRPr="009872AD">
        <w:t>s</w:t>
      </w:r>
      <w:r w:rsidR="00D659B5" w:rsidRPr="009872AD">
        <w:t>,</w:t>
      </w:r>
      <w:r w:rsidR="00C5336E" w:rsidRPr="009872AD">
        <w:t xml:space="preserve"> </w:t>
      </w:r>
      <w:r w:rsidRPr="009872AD">
        <w:t xml:space="preserve">los </w:t>
      </w:r>
      <w:r w:rsidR="00C5336E" w:rsidRPr="009872AD">
        <w:t>desembolsos</w:t>
      </w:r>
      <w:r w:rsidRPr="009872AD">
        <w:t xml:space="preserve"> por los estudios, reembolso de gastos del proceso, la </w:t>
      </w:r>
      <w:r w:rsidR="007B39FE" w:rsidRPr="009872AD">
        <w:t>supervisión</w:t>
      </w:r>
      <w:r w:rsidRPr="009872AD">
        <w:t xml:space="preserve"> de las </w:t>
      </w:r>
      <w:r w:rsidR="00C5336E" w:rsidRPr="009872AD">
        <w:t>O</w:t>
      </w:r>
      <w:r w:rsidRPr="009872AD">
        <w:t xml:space="preserve">bras </w:t>
      </w:r>
      <w:r w:rsidR="00C5336E" w:rsidRPr="009872AD">
        <w:t>O</w:t>
      </w:r>
      <w:r w:rsidRPr="009872AD">
        <w:t xml:space="preserve">bligatorias y </w:t>
      </w:r>
      <w:r w:rsidR="00362C65" w:rsidRPr="009872AD">
        <w:t xml:space="preserve">todos </w:t>
      </w:r>
      <w:r w:rsidRPr="009872AD">
        <w:t>los</w:t>
      </w:r>
      <w:r w:rsidR="0048035E" w:rsidRPr="009872AD">
        <w:t xml:space="preserve"> demás</w:t>
      </w:r>
      <w:r w:rsidR="00956334" w:rsidRPr="009872AD">
        <w:t xml:space="preserve"> gastos</w:t>
      </w:r>
      <w:r w:rsidRPr="009872AD">
        <w:t xml:space="preserve"> </w:t>
      </w:r>
      <w:r w:rsidR="0048035E" w:rsidRPr="009872AD">
        <w:t>necesarios para el cumplimiento de las</w:t>
      </w:r>
      <w:r w:rsidR="00362C65" w:rsidRPr="009872AD">
        <w:t xml:space="preserve"> obligaciones</w:t>
      </w:r>
      <w:r w:rsidR="0048035E" w:rsidRPr="009872AD">
        <w:t xml:space="preserve"> del CONCESIONARIO, de acuerdo con </w:t>
      </w:r>
      <w:r w:rsidR="00362C65" w:rsidRPr="009872AD">
        <w:t>lo establecido en el presente Contrato</w:t>
      </w:r>
      <w:r w:rsidRPr="009872AD">
        <w:t>. El CONCEDENTE pagara dicho monto más el IGV correspondiente.</w:t>
      </w:r>
    </w:p>
    <w:p w14:paraId="6161D3B7" w14:textId="77777777" w:rsidR="008B2C54" w:rsidRPr="009872AD" w:rsidRDefault="008B2C54" w:rsidP="00783C9C">
      <w:pPr>
        <w:pStyle w:val="Prrafodelista"/>
        <w:ind w:left="720"/>
        <w:jc w:val="both"/>
        <w:rPr>
          <w:spacing w:val="-4"/>
        </w:rPr>
      </w:pPr>
    </w:p>
    <w:p w14:paraId="0C555818" w14:textId="2B44EDCE" w:rsidR="00D53DF8" w:rsidRPr="009872AD" w:rsidRDefault="008B2C54" w:rsidP="00783C9C">
      <w:pPr>
        <w:ind w:left="360"/>
        <w:jc w:val="both"/>
      </w:pPr>
      <w:r w:rsidRPr="009872AD">
        <w:t xml:space="preserve">El </w:t>
      </w:r>
      <w:r w:rsidR="00D53DF8" w:rsidRPr="009872AD">
        <w:t>pago</w:t>
      </w:r>
      <w:r w:rsidRPr="009872AD">
        <w:t xml:space="preserve"> del PAO</w:t>
      </w:r>
      <w:r w:rsidR="00D53DF8" w:rsidRPr="009872AD">
        <w:t xml:space="preserve"> será reconocido conforme a la porción de PAO-CAO aplicables a los CAO que sean emitidos según se detalla más adelante y su </w:t>
      </w:r>
      <w:r w:rsidR="00E05270">
        <w:t>monto será aquel fijado por el P</w:t>
      </w:r>
      <w:r w:rsidR="00D53DF8" w:rsidRPr="009872AD">
        <w:t>ostor adjudicatario de la buena pro del proyecto o aquel que resulte del ajuste realizado segú</w:t>
      </w:r>
      <w:r w:rsidR="008E1CFE" w:rsidRPr="009872AD">
        <w:t>n</w:t>
      </w:r>
      <w:r w:rsidR="00D53DF8" w:rsidRPr="009872AD">
        <w:t xml:space="preserve"> la </w:t>
      </w:r>
      <w:r w:rsidR="008E1CFE" w:rsidRPr="009872AD">
        <w:t>metodología</w:t>
      </w:r>
      <w:r w:rsidR="00D53DF8" w:rsidRPr="009872AD">
        <w:t xml:space="preserve"> de </w:t>
      </w:r>
      <w:r w:rsidR="008E1CFE" w:rsidRPr="009872AD">
        <w:t>CAO ajustado definida</w:t>
      </w:r>
      <w:r w:rsidR="00D53DF8" w:rsidRPr="009872AD">
        <w:t xml:space="preserve"> en el presente apéndice, siendo que cualquier monto que supere dichos límites serán asumidos por el CONCESIONARIO.</w:t>
      </w:r>
    </w:p>
    <w:p w14:paraId="41213835" w14:textId="77777777" w:rsidR="00D53DF8" w:rsidRPr="009872AD" w:rsidRDefault="00D53DF8" w:rsidP="00783C9C">
      <w:pPr>
        <w:ind w:left="360"/>
        <w:jc w:val="both"/>
      </w:pPr>
    </w:p>
    <w:p w14:paraId="21DF28AE" w14:textId="767BE996" w:rsidR="00185B0C" w:rsidRPr="009872AD" w:rsidRDefault="00D53DF8" w:rsidP="00783C9C">
      <w:pPr>
        <w:ind w:left="360"/>
        <w:jc w:val="both"/>
      </w:pPr>
      <w:r w:rsidRPr="009872AD">
        <w:t>El CONCEDENTE pagará dichos montos más el IGV correspondiente</w:t>
      </w:r>
    </w:p>
    <w:p w14:paraId="0928631C" w14:textId="77777777" w:rsidR="00172380" w:rsidRPr="009872AD" w:rsidRDefault="00172380" w:rsidP="007B39FE">
      <w:pPr>
        <w:jc w:val="both"/>
      </w:pPr>
    </w:p>
    <w:p w14:paraId="4147CD3F" w14:textId="77777777" w:rsidR="00D53DF8" w:rsidRPr="009872AD" w:rsidRDefault="00D53DF8" w:rsidP="00F94824">
      <w:pPr>
        <w:pStyle w:val="Prrafodelista"/>
        <w:spacing w:after="200" w:line="276" w:lineRule="auto"/>
        <w:ind w:left="284"/>
        <w:contextualSpacing/>
        <w:jc w:val="both"/>
        <w:rPr>
          <w:b/>
          <w:lang w:val="es-MX"/>
        </w:rPr>
      </w:pPr>
      <w:r w:rsidRPr="009872AD">
        <w:rPr>
          <w:b/>
          <w:lang w:val="es-MX"/>
        </w:rPr>
        <w:t>Hito Funcional</w:t>
      </w:r>
    </w:p>
    <w:p w14:paraId="7A99B70F" w14:textId="77777777" w:rsidR="00D53DF8" w:rsidRPr="009872AD" w:rsidRDefault="00D53DF8" w:rsidP="00F94824">
      <w:pPr>
        <w:pStyle w:val="Prrafodelista"/>
        <w:spacing w:after="200" w:line="276" w:lineRule="auto"/>
        <w:ind w:left="284"/>
        <w:contextualSpacing/>
        <w:jc w:val="both"/>
        <w:rPr>
          <w:lang w:val="es-MX"/>
        </w:rPr>
      </w:pPr>
    </w:p>
    <w:p w14:paraId="7610BE18" w14:textId="77777777" w:rsidR="00D53DF8" w:rsidRPr="009872AD" w:rsidRDefault="00D53DF8" w:rsidP="00F94824">
      <w:pPr>
        <w:pStyle w:val="Prrafodelista"/>
        <w:spacing w:after="200" w:line="276" w:lineRule="auto"/>
        <w:ind w:left="284"/>
        <w:contextualSpacing/>
        <w:jc w:val="both"/>
        <w:rPr>
          <w:lang w:val="es-MX"/>
        </w:rPr>
      </w:pPr>
      <w:r w:rsidRPr="009872AD">
        <w:rPr>
          <w:lang w:val="es-MX"/>
        </w:rPr>
        <w:t>Es el conjunto de actividades necesarias para la ejecución de las Obras Obligatorias, cuya ejecución permite su operación y/o su funcionalidad de manera independiente a otras actividades, asignándoseles así un valor económico, y que el REGULADOR deberá verificar en función del EDI aprobado</w:t>
      </w:r>
      <w:r w:rsidRPr="009872AD">
        <w:rPr>
          <w:szCs w:val="22"/>
        </w:rPr>
        <w:t>.</w:t>
      </w:r>
      <w:r w:rsidRPr="009872AD">
        <w:rPr>
          <w:lang w:val="es-MX"/>
        </w:rPr>
        <w:t xml:space="preserve"> El Hito Funcional representará un porcentaje del avance de las Obras Obligatorias, en función de la ejecución del presupuesto del EDI y el EIA aprobados.</w:t>
      </w:r>
    </w:p>
    <w:p w14:paraId="7B59A476" w14:textId="77777777" w:rsidR="00D53DF8" w:rsidRPr="009872AD" w:rsidRDefault="00D53DF8" w:rsidP="00F94824">
      <w:pPr>
        <w:pStyle w:val="Prrafodelista"/>
        <w:spacing w:after="200" w:line="276" w:lineRule="auto"/>
        <w:ind w:left="284"/>
        <w:contextualSpacing/>
        <w:jc w:val="both"/>
        <w:rPr>
          <w:lang w:val="es-MX"/>
        </w:rPr>
      </w:pPr>
    </w:p>
    <w:p w14:paraId="39074BE9" w14:textId="77777777" w:rsidR="00D53DF8" w:rsidRPr="009872AD" w:rsidRDefault="00D53DF8" w:rsidP="00F94824">
      <w:pPr>
        <w:pStyle w:val="Prrafodelista"/>
        <w:spacing w:after="200" w:line="276" w:lineRule="auto"/>
        <w:ind w:left="284"/>
        <w:contextualSpacing/>
        <w:jc w:val="both"/>
        <w:rPr>
          <w:lang w:val="es-MX"/>
        </w:rPr>
      </w:pPr>
      <w:r w:rsidRPr="009872AD">
        <w:rPr>
          <w:lang w:val="es-MX"/>
        </w:rPr>
        <w:t>El CONCESIONARIO deberá considerar un máximo de cuatro (04) Hitos Funcionales, conforme con lo siguiente:</w:t>
      </w:r>
    </w:p>
    <w:p w14:paraId="67F80C06" w14:textId="77777777" w:rsidR="00D53DF8" w:rsidRPr="009872AD" w:rsidRDefault="00D53DF8" w:rsidP="00D53DF8">
      <w:pPr>
        <w:pStyle w:val="Prrafodelista"/>
        <w:spacing w:after="200" w:line="276" w:lineRule="auto"/>
        <w:ind w:left="0"/>
        <w:contextualSpacing/>
        <w:jc w:val="both"/>
        <w:rPr>
          <w:lang w:val="es-MX"/>
        </w:rPr>
      </w:pPr>
    </w:p>
    <w:p w14:paraId="31F22EFA" w14:textId="77777777" w:rsidR="00D53DF8" w:rsidRPr="009872AD" w:rsidRDefault="00D53DF8" w:rsidP="00D53DF8">
      <w:pPr>
        <w:pStyle w:val="Prrafodelista"/>
        <w:numPr>
          <w:ilvl w:val="1"/>
          <w:numId w:val="252"/>
        </w:numPr>
        <w:spacing w:after="240" w:line="276" w:lineRule="auto"/>
        <w:ind w:left="567" w:hanging="284"/>
        <w:contextualSpacing/>
        <w:jc w:val="both"/>
        <w:rPr>
          <w:lang w:val="es-MX"/>
        </w:rPr>
      </w:pPr>
      <w:r w:rsidRPr="009872AD">
        <w:rPr>
          <w:u w:val="single"/>
          <w:lang w:val="es-MX"/>
        </w:rPr>
        <w:t>Hito Funcional 1</w:t>
      </w:r>
      <w:r w:rsidRPr="009872AD">
        <w:rPr>
          <w:lang w:val="es-MX"/>
        </w:rPr>
        <w:t>:</w:t>
      </w:r>
      <w:r w:rsidRPr="009872AD">
        <w:rPr>
          <w:b/>
          <w:lang w:val="es-MX"/>
        </w:rPr>
        <w:t xml:space="preserve"> </w:t>
      </w:r>
      <w:r w:rsidRPr="009872AD">
        <w:rPr>
          <w:lang w:val="es-MX"/>
        </w:rPr>
        <w:t>es el conjunto de actividades que comprenden la elaboración del EDI y el EIA, así como las obras de instalación de las Estaciones Limnimetricas. El presente Hito Funcional deberá coincidir con la fecha de aceptación del EDI y el EIA, lo que ocurra al último, por parte del CONCEDENTE y que estará vinculado al Tramo 0.</w:t>
      </w:r>
    </w:p>
    <w:p w14:paraId="3300FCC5" w14:textId="77777777" w:rsidR="00D53DF8" w:rsidRPr="009872AD" w:rsidRDefault="00D53DF8" w:rsidP="00D53DF8">
      <w:pPr>
        <w:pStyle w:val="Prrafodelista"/>
        <w:spacing w:after="240" w:line="276" w:lineRule="auto"/>
        <w:ind w:left="567"/>
        <w:contextualSpacing/>
        <w:jc w:val="both"/>
        <w:rPr>
          <w:lang w:val="es-MX"/>
        </w:rPr>
      </w:pPr>
    </w:p>
    <w:p w14:paraId="47EDE423" w14:textId="77777777" w:rsidR="00D53DF8" w:rsidRPr="009872AD" w:rsidRDefault="00D53DF8" w:rsidP="00D53DF8">
      <w:pPr>
        <w:pStyle w:val="Prrafodelista"/>
        <w:numPr>
          <w:ilvl w:val="1"/>
          <w:numId w:val="252"/>
        </w:numPr>
        <w:spacing w:after="240" w:line="276" w:lineRule="auto"/>
        <w:ind w:left="567" w:hanging="284"/>
        <w:contextualSpacing/>
        <w:jc w:val="both"/>
        <w:rPr>
          <w:lang w:val="es-MX"/>
        </w:rPr>
      </w:pPr>
      <w:r w:rsidRPr="009872AD">
        <w:rPr>
          <w:u w:val="single"/>
          <w:lang w:val="es-MX"/>
        </w:rPr>
        <w:t>Hito Funcional 2</w:t>
      </w:r>
      <w:r w:rsidRPr="009872AD">
        <w:rPr>
          <w:lang w:val="es-MX"/>
        </w:rPr>
        <w:t>: es el conjunto de actividades que comprenden las obras de dragado de apertura sobre los Malos Pasos, la adquisición e instalación del equipamiento para el dragado de apertura, de mantenimiento, equipos de monitoreo y ayudas a la navegación, vinculados al Tramo I a)</w:t>
      </w:r>
      <w:r w:rsidRPr="009872AD">
        <w:rPr>
          <w:szCs w:val="22"/>
        </w:rPr>
        <w:t>.</w:t>
      </w:r>
    </w:p>
    <w:p w14:paraId="0C55F300" w14:textId="77777777" w:rsidR="00D53DF8" w:rsidRPr="009872AD" w:rsidRDefault="00D53DF8" w:rsidP="00D53DF8">
      <w:pPr>
        <w:pStyle w:val="Prrafodelista"/>
        <w:spacing w:after="240" w:line="276" w:lineRule="auto"/>
        <w:ind w:left="567"/>
        <w:contextualSpacing/>
        <w:jc w:val="both"/>
        <w:rPr>
          <w:lang w:val="es-MX"/>
        </w:rPr>
      </w:pPr>
    </w:p>
    <w:p w14:paraId="58580A22" w14:textId="77777777" w:rsidR="00D53DF8" w:rsidRPr="009872AD" w:rsidRDefault="00D53DF8" w:rsidP="00D53DF8">
      <w:pPr>
        <w:pStyle w:val="Prrafodelista"/>
        <w:numPr>
          <w:ilvl w:val="1"/>
          <w:numId w:val="252"/>
        </w:numPr>
        <w:spacing w:after="240" w:line="276" w:lineRule="auto"/>
        <w:ind w:left="567" w:hanging="284"/>
        <w:contextualSpacing/>
        <w:jc w:val="both"/>
        <w:rPr>
          <w:lang w:val="es-MX"/>
        </w:rPr>
      </w:pPr>
      <w:r w:rsidRPr="009872AD">
        <w:rPr>
          <w:u w:val="single"/>
          <w:lang w:val="es-MX"/>
        </w:rPr>
        <w:lastRenderedPageBreak/>
        <w:t>Hito Funcional 3</w:t>
      </w:r>
      <w:r w:rsidRPr="009872AD">
        <w:rPr>
          <w:lang w:val="es-MX"/>
        </w:rPr>
        <w:t>: es el conjunto de actividades que comprenden las obras de dragado de apertura sobre el canal de acceso al Puerto de Iquitos, la adquisición e instalación del equipamiento para el dragado de apertura, de mantenimiento, equipos de monitoreo y ayudas a la navegación, vinculados al Tramo I b).</w:t>
      </w:r>
    </w:p>
    <w:p w14:paraId="4489B0F7" w14:textId="77777777" w:rsidR="00D53DF8" w:rsidRPr="009872AD" w:rsidRDefault="00D53DF8" w:rsidP="00D53DF8">
      <w:pPr>
        <w:pStyle w:val="Prrafodelista"/>
        <w:spacing w:after="240" w:line="276" w:lineRule="auto"/>
        <w:ind w:left="567"/>
        <w:contextualSpacing/>
        <w:jc w:val="both"/>
        <w:rPr>
          <w:lang w:val="es-MX"/>
        </w:rPr>
      </w:pPr>
    </w:p>
    <w:p w14:paraId="7156BBCF" w14:textId="77777777" w:rsidR="00D53DF8" w:rsidRPr="009872AD" w:rsidRDefault="00D53DF8" w:rsidP="00D53DF8">
      <w:pPr>
        <w:pStyle w:val="Prrafodelista"/>
        <w:numPr>
          <w:ilvl w:val="1"/>
          <w:numId w:val="252"/>
        </w:numPr>
        <w:spacing w:after="240" w:line="276" w:lineRule="auto"/>
        <w:ind w:left="567" w:hanging="284"/>
        <w:contextualSpacing/>
        <w:jc w:val="both"/>
        <w:rPr>
          <w:lang w:val="es-MX"/>
        </w:rPr>
      </w:pPr>
      <w:r w:rsidRPr="009872AD">
        <w:rPr>
          <w:u w:val="single"/>
          <w:lang w:val="es-MX"/>
        </w:rPr>
        <w:t>Hito Funcional 4</w:t>
      </w:r>
      <w:r w:rsidRPr="009872AD">
        <w:rPr>
          <w:lang w:val="es-MX"/>
        </w:rPr>
        <w:t>: es el conjunto de actividades que comprenden las obras de dragado de apertura sobre los Malos Pasos, la adquisición e instalación del equipamiento para el dragado de apertura, de mantenimiento, equipos de monitoreo y ayudas a la navegación, vinculados al Tramo II</w:t>
      </w:r>
      <w:r w:rsidRPr="009872AD">
        <w:rPr>
          <w:szCs w:val="22"/>
        </w:rPr>
        <w:t>.</w:t>
      </w:r>
    </w:p>
    <w:p w14:paraId="276FEA5D" w14:textId="77777777" w:rsidR="00D53DF8" w:rsidRPr="009872AD" w:rsidRDefault="00D53DF8" w:rsidP="00D53DF8">
      <w:pPr>
        <w:pStyle w:val="Prrafodelista"/>
        <w:spacing w:after="240" w:line="276" w:lineRule="auto"/>
        <w:ind w:left="0"/>
        <w:contextualSpacing/>
        <w:jc w:val="both"/>
        <w:rPr>
          <w:b/>
          <w:lang w:val="es-MX"/>
        </w:rPr>
      </w:pPr>
    </w:p>
    <w:p w14:paraId="0B7EB67F" w14:textId="77777777" w:rsidR="00D53DF8" w:rsidRPr="009872AD" w:rsidRDefault="00D53DF8" w:rsidP="00F94824">
      <w:pPr>
        <w:pStyle w:val="Prrafodelista"/>
        <w:spacing w:after="200" w:line="276" w:lineRule="auto"/>
        <w:ind w:left="284"/>
        <w:contextualSpacing/>
        <w:jc w:val="both"/>
        <w:rPr>
          <w:b/>
          <w:lang w:val="es-MX"/>
        </w:rPr>
      </w:pPr>
      <w:r w:rsidRPr="009872AD">
        <w:rPr>
          <w:b/>
          <w:lang w:val="es-MX"/>
        </w:rPr>
        <w:t>Formulación del EDI</w:t>
      </w:r>
    </w:p>
    <w:p w14:paraId="172BEF45" w14:textId="77777777" w:rsidR="00D53DF8" w:rsidRPr="009872AD" w:rsidRDefault="00D53DF8" w:rsidP="00D53DF8">
      <w:pPr>
        <w:pStyle w:val="Prrafodelista"/>
        <w:spacing w:after="200" w:line="276" w:lineRule="auto"/>
        <w:ind w:left="0"/>
        <w:contextualSpacing/>
        <w:jc w:val="both"/>
        <w:rPr>
          <w:lang w:val="es-MX"/>
        </w:rPr>
      </w:pPr>
    </w:p>
    <w:p w14:paraId="0B86E856" w14:textId="77777777" w:rsidR="00D53DF8" w:rsidRPr="009872AD" w:rsidRDefault="00D53DF8" w:rsidP="00783C9C">
      <w:pPr>
        <w:pStyle w:val="Prrafodelista"/>
        <w:spacing w:after="200" w:line="276" w:lineRule="auto"/>
        <w:ind w:left="284"/>
        <w:contextualSpacing/>
        <w:jc w:val="both"/>
        <w:rPr>
          <w:lang w:val="es-MX"/>
        </w:rPr>
      </w:pPr>
      <w:r w:rsidRPr="009872AD">
        <w:rPr>
          <w:lang w:val="es-MX"/>
        </w:rPr>
        <w:t>El CONCESIONARIO formulará el EDI y lo someterá a aprobación del Concedente, conforme con lo establecido en el Capítulo VI del Contrato de Concesión, para lo cual deberá además de considerar los términos de referencia incluidos en el Anexo 6 del Contrato de Concesión y los Hitos Funcionales antes descritos.</w:t>
      </w:r>
    </w:p>
    <w:p w14:paraId="518BDC8B" w14:textId="77777777" w:rsidR="00D53DF8" w:rsidRPr="009872AD" w:rsidRDefault="00D53DF8" w:rsidP="00783C9C">
      <w:pPr>
        <w:pStyle w:val="Prrafodelista"/>
        <w:spacing w:after="200" w:line="276" w:lineRule="auto"/>
        <w:ind w:left="284"/>
        <w:contextualSpacing/>
        <w:jc w:val="both"/>
        <w:rPr>
          <w:lang w:val="es-MX"/>
        </w:rPr>
      </w:pPr>
    </w:p>
    <w:p w14:paraId="7D98AE43" w14:textId="3D9889EA" w:rsidR="00D53DF8" w:rsidRPr="009872AD" w:rsidRDefault="00D53DF8" w:rsidP="00783C9C">
      <w:pPr>
        <w:pStyle w:val="Prrafodelista"/>
        <w:spacing w:after="200" w:line="276" w:lineRule="auto"/>
        <w:ind w:left="284"/>
        <w:contextualSpacing/>
        <w:jc w:val="both"/>
        <w:rPr>
          <w:lang w:val="es-MX"/>
        </w:rPr>
      </w:pPr>
      <w:r w:rsidRPr="009872AD">
        <w:rPr>
          <w:lang w:val="es-MX"/>
        </w:rPr>
        <w:t xml:space="preserve">Los cuatro (04) Hitos Funcionales asignados en el EDI deberán incluir lo </w:t>
      </w:r>
      <w:r w:rsidR="00541D5A" w:rsidRPr="009872AD">
        <w:rPr>
          <w:lang w:val="es-MX"/>
        </w:rPr>
        <w:t>siguiente</w:t>
      </w:r>
      <w:r w:rsidRPr="009872AD">
        <w:rPr>
          <w:lang w:val="es-MX"/>
        </w:rPr>
        <w:t>:</w:t>
      </w:r>
    </w:p>
    <w:p w14:paraId="65624483" w14:textId="77777777" w:rsidR="00D53DF8" w:rsidRPr="009872AD" w:rsidRDefault="00D53DF8" w:rsidP="00D53DF8">
      <w:pPr>
        <w:pStyle w:val="Prrafodelista"/>
        <w:spacing w:after="200" w:line="276" w:lineRule="auto"/>
        <w:ind w:left="0"/>
        <w:contextualSpacing/>
        <w:jc w:val="both"/>
        <w:rPr>
          <w:szCs w:val="22"/>
        </w:rPr>
      </w:pPr>
    </w:p>
    <w:p w14:paraId="05EB3F51" w14:textId="77777777" w:rsidR="00D53DF8" w:rsidRPr="009872AD" w:rsidRDefault="00D53DF8" w:rsidP="00F94824">
      <w:pPr>
        <w:pStyle w:val="Prrafodelista"/>
        <w:numPr>
          <w:ilvl w:val="0"/>
          <w:numId w:val="246"/>
        </w:numPr>
        <w:spacing w:after="200" w:line="276" w:lineRule="auto"/>
        <w:ind w:left="567" w:hanging="283"/>
        <w:contextualSpacing/>
        <w:jc w:val="both"/>
        <w:rPr>
          <w:szCs w:val="22"/>
          <w:lang w:val="es-ES_tradnl"/>
        </w:rPr>
      </w:pPr>
      <w:r w:rsidRPr="009872AD">
        <w:rPr>
          <w:szCs w:val="22"/>
          <w:lang w:val="es-ES_tradnl"/>
        </w:rPr>
        <w:t>La definición y programación, indicando el monto y el porcentaje que representa éste, respecto del total del presupuesto incluido en el EDI aprobado.</w:t>
      </w:r>
    </w:p>
    <w:p w14:paraId="2CE8C538" w14:textId="77777777" w:rsidR="00D53DF8" w:rsidRPr="009872AD" w:rsidRDefault="00D53DF8" w:rsidP="00F94824">
      <w:pPr>
        <w:pStyle w:val="Prrafodelista"/>
        <w:numPr>
          <w:ilvl w:val="0"/>
          <w:numId w:val="246"/>
        </w:numPr>
        <w:spacing w:after="200" w:line="276" w:lineRule="auto"/>
        <w:ind w:left="567" w:hanging="283"/>
        <w:contextualSpacing/>
        <w:jc w:val="both"/>
        <w:rPr>
          <w:szCs w:val="22"/>
          <w:lang w:val="es-ES_tradnl"/>
        </w:rPr>
      </w:pPr>
      <w:r w:rsidRPr="009872AD">
        <w:rPr>
          <w:szCs w:val="22"/>
        </w:rPr>
        <w:t>La composición indicando la cantidad por unidad de cada sub-partida, así como el porcentaje que representa cada Hito Financiero respecto del total las Obras Obligatorias</w:t>
      </w:r>
      <w:r w:rsidRPr="009872AD">
        <w:rPr>
          <w:szCs w:val="22"/>
          <w:lang w:val="es-ES_tradnl"/>
        </w:rPr>
        <w:t>.</w:t>
      </w:r>
    </w:p>
    <w:p w14:paraId="78E2B10F" w14:textId="77777777" w:rsidR="00D53DF8" w:rsidRPr="009872AD" w:rsidRDefault="00D53DF8" w:rsidP="00F94824">
      <w:pPr>
        <w:pStyle w:val="Prrafodelista"/>
        <w:numPr>
          <w:ilvl w:val="0"/>
          <w:numId w:val="246"/>
        </w:numPr>
        <w:spacing w:after="200" w:line="276" w:lineRule="auto"/>
        <w:ind w:left="567" w:hanging="283"/>
        <w:contextualSpacing/>
        <w:jc w:val="both"/>
        <w:rPr>
          <w:szCs w:val="22"/>
          <w:lang w:val="es-ES_tradnl"/>
        </w:rPr>
      </w:pPr>
      <w:r w:rsidRPr="009872AD">
        <w:rPr>
          <w:szCs w:val="22"/>
        </w:rPr>
        <w:t xml:space="preserve">La valorización de cada subpartida con relación al Hito </w:t>
      </w:r>
      <w:r w:rsidRPr="009872AD">
        <w:rPr>
          <w:szCs w:val="22"/>
          <w:lang w:val="es-ES_tradnl"/>
        </w:rPr>
        <w:t xml:space="preserve">Funcional </w:t>
      </w:r>
      <w:r w:rsidRPr="009872AD">
        <w:rPr>
          <w:szCs w:val="22"/>
        </w:rPr>
        <w:t>se realizará de acuerdo a los precios unitarios del EDI aprobado para las Obra Obligatorias.</w:t>
      </w:r>
    </w:p>
    <w:p w14:paraId="2BAF83BD" w14:textId="1FEFB40C" w:rsidR="00D53DF8" w:rsidRPr="009872AD" w:rsidRDefault="00D53DF8" w:rsidP="00F94824">
      <w:pPr>
        <w:pStyle w:val="Prrafodelista"/>
        <w:numPr>
          <w:ilvl w:val="0"/>
          <w:numId w:val="246"/>
        </w:numPr>
        <w:spacing w:after="200" w:line="276" w:lineRule="auto"/>
        <w:ind w:left="567" w:hanging="283"/>
        <w:contextualSpacing/>
        <w:jc w:val="both"/>
        <w:rPr>
          <w:szCs w:val="22"/>
          <w:lang w:val="es-ES_tradnl"/>
        </w:rPr>
      </w:pPr>
      <w:r w:rsidRPr="009872AD">
        <w:rPr>
          <w:szCs w:val="22"/>
          <w:lang w:val="es-ES_tradnl"/>
        </w:rPr>
        <w:t>Se deberá presentar un cronograma de plazos para la ejecución de cada Hito</w:t>
      </w:r>
      <w:r w:rsidRPr="009872AD">
        <w:rPr>
          <w:szCs w:val="22"/>
        </w:rPr>
        <w:t>, en función a lo establecido en el Programa de Ejecu</w:t>
      </w:r>
      <w:r w:rsidR="00541D5A">
        <w:rPr>
          <w:szCs w:val="22"/>
        </w:rPr>
        <w:t>ci</w:t>
      </w:r>
      <w:r w:rsidRPr="009872AD">
        <w:rPr>
          <w:szCs w:val="22"/>
        </w:rPr>
        <w:t>ón de Obras Obligatorias (PEO).</w:t>
      </w:r>
    </w:p>
    <w:p w14:paraId="075DA3BC" w14:textId="77777777" w:rsidR="00D53DF8" w:rsidRPr="009872AD" w:rsidRDefault="00D53DF8" w:rsidP="00F94824">
      <w:pPr>
        <w:pStyle w:val="Prrafodelista"/>
        <w:numPr>
          <w:ilvl w:val="0"/>
          <w:numId w:val="246"/>
        </w:numPr>
        <w:spacing w:after="200" w:line="276" w:lineRule="auto"/>
        <w:ind w:left="567" w:hanging="283"/>
        <w:contextualSpacing/>
        <w:jc w:val="both"/>
        <w:rPr>
          <w:szCs w:val="22"/>
          <w:lang w:val="es-ES_tradnl"/>
        </w:rPr>
      </w:pPr>
      <w:r w:rsidRPr="009872AD">
        <w:rPr>
          <w:szCs w:val="22"/>
          <w:lang w:val="es-ES_tradnl"/>
        </w:rPr>
        <w:t>En caso que el presupuesto del EDI aprobado esté considerado en Soles, para efectos de aplicación de determinación del factor indicado en a), se considerará el Tipo de Cambio que corresponde al último día hábil previo a la aprobación del EDI.</w:t>
      </w:r>
    </w:p>
    <w:p w14:paraId="2E5F0E02" w14:textId="77777777" w:rsidR="00D53DF8" w:rsidRPr="009872AD" w:rsidRDefault="00D53DF8" w:rsidP="00D53DF8">
      <w:pPr>
        <w:pStyle w:val="Prrafodelista"/>
        <w:spacing w:after="200" w:line="276" w:lineRule="auto"/>
        <w:ind w:left="567"/>
        <w:contextualSpacing/>
        <w:jc w:val="both"/>
        <w:rPr>
          <w:szCs w:val="22"/>
          <w:lang w:val="es-ES_tradnl"/>
        </w:rPr>
      </w:pPr>
    </w:p>
    <w:p w14:paraId="0FA92ABC" w14:textId="77777777" w:rsidR="00D53DF8" w:rsidRPr="009872AD" w:rsidRDefault="00D53DF8" w:rsidP="00783C9C">
      <w:pPr>
        <w:pStyle w:val="Prrafodelista"/>
        <w:spacing w:after="200" w:line="276" w:lineRule="auto"/>
        <w:ind w:left="284"/>
        <w:contextualSpacing/>
        <w:jc w:val="both"/>
        <w:rPr>
          <w:b/>
          <w:lang w:val="es-MX"/>
        </w:rPr>
      </w:pPr>
      <w:r w:rsidRPr="009872AD">
        <w:rPr>
          <w:b/>
          <w:lang w:val="es-MX"/>
        </w:rPr>
        <w:t>Aprobación del informe de culminación de un Hito Funcional</w:t>
      </w:r>
    </w:p>
    <w:p w14:paraId="67D93720" w14:textId="77777777" w:rsidR="00D53DF8" w:rsidRPr="009872AD" w:rsidRDefault="00D53DF8" w:rsidP="00D53DF8">
      <w:pPr>
        <w:pStyle w:val="Prrafodelista"/>
        <w:spacing w:after="200" w:line="276" w:lineRule="auto"/>
        <w:ind w:left="0"/>
        <w:contextualSpacing/>
        <w:jc w:val="both"/>
        <w:rPr>
          <w:b/>
          <w:lang w:val="es-MX"/>
        </w:rPr>
      </w:pPr>
    </w:p>
    <w:p w14:paraId="1324B5BF" w14:textId="74FF1D8C" w:rsidR="00D53DF8" w:rsidRPr="009872AD" w:rsidRDefault="00D53DF8" w:rsidP="00F94824">
      <w:pPr>
        <w:pStyle w:val="Prrafodelista"/>
        <w:numPr>
          <w:ilvl w:val="0"/>
          <w:numId w:val="247"/>
        </w:numPr>
        <w:spacing w:after="200" w:line="276" w:lineRule="auto"/>
        <w:ind w:left="567" w:hanging="283"/>
        <w:contextualSpacing/>
        <w:jc w:val="both"/>
        <w:rPr>
          <w:szCs w:val="22"/>
          <w:lang w:val="es-ES_tradnl"/>
        </w:rPr>
      </w:pPr>
      <w:r w:rsidRPr="009872AD">
        <w:rPr>
          <w:szCs w:val="22"/>
          <w:lang w:val="es-ES_tradnl"/>
        </w:rPr>
        <w:t xml:space="preserve">Cada vez que el Comité de Aceptación de Obras apruebe las Obras Obligatorias del Tramo correspondiente, conforme con las condiciones descritas en </w:t>
      </w:r>
      <w:r w:rsidR="0026547C">
        <w:rPr>
          <w:szCs w:val="22"/>
          <w:lang w:val="es-ES_tradnl"/>
        </w:rPr>
        <w:t>la Cláusula</w:t>
      </w:r>
      <w:r w:rsidRPr="009872AD">
        <w:rPr>
          <w:szCs w:val="22"/>
          <w:lang w:val="es-ES_tradnl"/>
        </w:rPr>
        <w:t xml:space="preserve"> 6.19 y siguientes del Contrato de Concesión, el CONCESIONARIO presentará al REGULADOR una solicitud de aprobación del Hito Funcional correspondiente. Dicha solicitud deberá señalar y acreditar que se alcanzó la ejecución y aprobación del Hito Funcional, en función a las valorizaciones aprobadas en su oportunidad por el REGULADOR.</w:t>
      </w:r>
    </w:p>
    <w:p w14:paraId="025D222E"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49F4DE41" w14:textId="77777777" w:rsidR="00D53DF8" w:rsidRPr="009872AD" w:rsidRDefault="00D53DF8" w:rsidP="00F94824">
      <w:pPr>
        <w:pStyle w:val="Prrafodelista"/>
        <w:numPr>
          <w:ilvl w:val="0"/>
          <w:numId w:val="247"/>
        </w:numPr>
        <w:spacing w:after="200" w:line="276" w:lineRule="auto"/>
        <w:ind w:left="567" w:hanging="283"/>
        <w:contextualSpacing/>
        <w:jc w:val="both"/>
        <w:rPr>
          <w:szCs w:val="22"/>
          <w:lang w:val="es-ES_tradnl"/>
        </w:rPr>
      </w:pPr>
      <w:r w:rsidRPr="009872AD">
        <w:rPr>
          <w:szCs w:val="22"/>
          <w:lang w:val="es-ES_tradnl"/>
        </w:rPr>
        <w:t xml:space="preserve">El REGULADOR contará con un plazo de diez (10) Días para aprobar la solicitud o realizar las observaciones correspondientes. El CONCESIONARIO tendrá cinco (5) Días para levantar dichas observaciones. La aprobación de la solicitud del CONCESIONARIO está condicionada a la aprobación y suscripción previa del Acta de </w:t>
      </w:r>
      <w:r w:rsidRPr="009872AD">
        <w:rPr>
          <w:szCs w:val="22"/>
          <w:lang w:val="es-ES_tradnl"/>
        </w:rPr>
        <w:lastRenderedPageBreak/>
        <w:t>Aceptación de las Obras Obligatorias aplicable a cada Tramo por parte del CONCEDENTE.</w:t>
      </w:r>
    </w:p>
    <w:p w14:paraId="51FF4F83" w14:textId="77777777" w:rsidR="00D53DF8" w:rsidRPr="009872AD" w:rsidRDefault="00D53DF8" w:rsidP="00D53DF8">
      <w:pPr>
        <w:pStyle w:val="Prrafodelista"/>
        <w:spacing w:after="200" w:line="276" w:lineRule="auto"/>
        <w:ind w:left="567"/>
        <w:contextualSpacing/>
        <w:jc w:val="both"/>
        <w:rPr>
          <w:szCs w:val="22"/>
          <w:lang w:val="es-ES_tradnl"/>
        </w:rPr>
      </w:pPr>
    </w:p>
    <w:p w14:paraId="4A9A34A6" w14:textId="77777777" w:rsidR="00D53DF8" w:rsidRPr="009872AD" w:rsidRDefault="00D53DF8" w:rsidP="00F94824">
      <w:pPr>
        <w:pStyle w:val="Prrafodelista"/>
        <w:spacing w:after="200" w:line="276" w:lineRule="auto"/>
        <w:ind w:left="284"/>
        <w:contextualSpacing/>
        <w:jc w:val="both"/>
        <w:rPr>
          <w:b/>
          <w:lang w:val="es-MX"/>
        </w:rPr>
      </w:pPr>
      <w:r w:rsidRPr="009872AD">
        <w:rPr>
          <w:b/>
          <w:lang w:val="es-MX"/>
        </w:rPr>
        <w:t>Emisión del CAO</w:t>
      </w:r>
    </w:p>
    <w:p w14:paraId="18E298E7" w14:textId="77777777" w:rsidR="00D53DF8" w:rsidRPr="009872AD" w:rsidRDefault="00D53DF8" w:rsidP="00F94824">
      <w:pPr>
        <w:pStyle w:val="Prrafodelista"/>
        <w:spacing w:after="200" w:line="276" w:lineRule="auto"/>
        <w:ind w:left="284"/>
        <w:contextualSpacing/>
        <w:jc w:val="both"/>
        <w:rPr>
          <w:lang w:val="es-MX"/>
        </w:rPr>
      </w:pPr>
    </w:p>
    <w:p w14:paraId="48108C2A" w14:textId="3AE1AB01" w:rsidR="00D53DF8" w:rsidRPr="009872AD" w:rsidRDefault="00D53DF8" w:rsidP="00F94824">
      <w:pPr>
        <w:pStyle w:val="Prrafodelista"/>
        <w:spacing w:after="200" w:line="276" w:lineRule="auto"/>
        <w:ind w:left="284"/>
        <w:contextualSpacing/>
        <w:jc w:val="both"/>
        <w:rPr>
          <w:lang w:val="es-MX"/>
        </w:rPr>
      </w:pPr>
      <w:r w:rsidRPr="009872AD">
        <w:rPr>
          <w:lang w:val="es-MX"/>
        </w:rPr>
        <w:t>Para la emisión del CAO, el REGULA</w:t>
      </w:r>
      <w:r w:rsidR="00521935">
        <w:rPr>
          <w:lang w:val="es-MX"/>
        </w:rPr>
        <w:t>DO</w:t>
      </w:r>
      <w:r w:rsidRPr="009872AD">
        <w:rPr>
          <w:lang w:val="es-MX"/>
        </w:rPr>
        <w:t>R deberá sujetarse a lo siguiente:</w:t>
      </w:r>
    </w:p>
    <w:p w14:paraId="3DDE1494" w14:textId="77777777" w:rsidR="00D53DF8" w:rsidRPr="009872AD" w:rsidRDefault="00D53DF8" w:rsidP="00D53DF8">
      <w:pPr>
        <w:pStyle w:val="Prrafodelista"/>
        <w:spacing w:after="200" w:line="276" w:lineRule="auto"/>
        <w:ind w:left="0"/>
        <w:contextualSpacing/>
        <w:jc w:val="both"/>
        <w:rPr>
          <w:b/>
          <w:lang w:val="es-MX"/>
        </w:rPr>
      </w:pPr>
    </w:p>
    <w:p w14:paraId="0BC84C22" w14:textId="77777777" w:rsidR="00D53DF8" w:rsidRPr="009872AD" w:rsidRDefault="00D53DF8" w:rsidP="00F94824">
      <w:pPr>
        <w:pStyle w:val="Prrafodelista"/>
        <w:numPr>
          <w:ilvl w:val="0"/>
          <w:numId w:val="248"/>
        </w:numPr>
        <w:spacing w:after="200" w:line="276" w:lineRule="auto"/>
        <w:ind w:left="567" w:hanging="283"/>
        <w:contextualSpacing/>
        <w:jc w:val="both"/>
        <w:rPr>
          <w:szCs w:val="22"/>
          <w:lang w:val="es-ES_tradnl"/>
        </w:rPr>
      </w:pPr>
      <w:r w:rsidRPr="009872AD">
        <w:rPr>
          <w:szCs w:val="22"/>
          <w:lang w:val="es-ES_tradnl"/>
        </w:rPr>
        <w:t>Emitirá un (01) CAO por cada Hito Funcional que sea aprobado, es decir, emitirá un total de cuatro (04) CAO, estando cada uno vinculado a uno de los cuatro (04) Tramos.</w:t>
      </w:r>
    </w:p>
    <w:p w14:paraId="1E1D6A14"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697B3DCE" w14:textId="77777777" w:rsidR="00D53DF8" w:rsidRPr="009872AD" w:rsidRDefault="00D53DF8" w:rsidP="00F94824">
      <w:pPr>
        <w:pStyle w:val="Prrafodelista"/>
        <w:numPr>
          <w:ilvl w:val="0"/>
          <w:numId w:val="248"/>
        </w:numPr>
        <w:spacing w:after="200" w:line="276" w:lineRule="auto"/>
        <w:ind w:left="567" w:hanging="283"/>
        <w:contextualSpacing/>
        <w:jc w:val="both"/>
        <w:rPr>
          <w:szCs w:val="22"/>
          <w:lang w:val="es-ES_tradnl"/>
        </w:rPr>
      </w:pPr>
      <w:r w:rsidRPr="009872AD">
        <w:rPr>
          <w:szCs w:val="22"/>
          <w:lang w:val="es-ES_tradnl"/>
        </w:rPr>
        <w:t>Emitirá los CAO en un plazo máximo de diez (10) Días de aprobado el informe de culminación del Hito Funcional que corresponda a cada Tramo.</w:t>
      </w:r>
    </w:p>
    <w:p w14:paraId="37FEFF0C"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4C8B48D3" w14:textId="77777777" w:rsidR="00D53DF8" w:rsidRPr="009872AD" w:rsidRDefault="00D53DF8" w:rsidP="00F94824">
      <w:pPr>
        <w:pStyle w:val="Prrafodelista"/>
        <w:numPr>
          <w:ilvl w:val="0"/>
          <w:numId w:val="248"/>
        </w:numPr>
        <w:spacing w:after="200" w:line="276" w:lineRule="auto"/>
        <w:ind w:left="567" w:hanging="283"/>
        <w:contextualSpacing/>
        <w:jc w:val="both"/>
        <w:rPr>
          <w:szCs w:val="22"/>
          <w:lang w:val="es-ES_tradnl"/>
        </w:rPr>
      </w:pPr>
      <w:r w:rsidRPr="009872AD">
        <w:rPr>
          <w:szCs w:val="22"/>
          <w:lang w:val="es-ES_tradnl"/>
        </w:rPr>
        <w:t>Los CAO deberán expresar el porcentaje de avance de Obras Obligatorias conforme con el porcentaje resultante de: (i) el valor del Hito Funcional que esté certificando, entre (ii) el total del valor de las actividades de los Hitos Funcionales correspondientes.</w:t>
      </w:r>
    </w:p>
    <w:p w14:paraId="16759BD9" w14:textId="77777777" w:rsidR="00D53DF8" w:rsidRPr="009872AD" w:rsidRDefault="00D53DF8" w:rsidP="00D53DF8">
      <w:pPr>
        <w:pStyle w:val="Prrafodelista"/>
        <w:spacing w:after="200" w:line="276" w:lineRule="auto"/>
        <w:ind w:left="0"/>
        <w:contextualSpacing/>
        <w:jc w:val="both"/>
        <w:rPr>
          <w:b/>
          <w:lang w:val="es-ES_tradnl"/>
        </w:rPr>
      </w:pPr>
    </w:p>
    <w:p w14:paraId="38E89B77" w14:textId="77777777" w:rsidR="00D53DF8" w:rsidRPr="009872AD" w:rsidRDefault="00D53DF8" w:rsidP="00783C9C">
      <w:pPr>
        <w:pStyle w:val="Prrafodelista"/>
        <w:spacing w:after="200" w:line="276" w:lineRule="auto"/>
        <w:ind w:left="284"/>
        <w:contextualSpacing/>
        <w:jc w:val="both"/>
        <w:rPr>
          <w:b/>
          <w:lang w:val="es-MX"/>
        </w:rPr>
      </w:pPr>
      <w:r w:rsidRPr="009872AD">
        <w:rPr>
          <w:b/>
          <w:lang w:val="es-MX"/>
        </w:rPr>
        <w:t>Derechos de cobro generados por los CAO a favor del CONCESIONARIO</w:t>
      </w:r>
    </w:p>
    <w:p w14:paraId="4EA0F095" w14:textId="77777777" w:rsidR="00D53DF8" w:rsidRPr="009872AD" w:rsidRDefault="00D53DF8" w:rsidP="00D53DF8">
      <w:pPr>
        <w:pStyle w:val="Prrafodelista"/>
        <w:spacing w:after="200" w:line="276" w:lineRule="auto"/>
        <w:ind w:left="0"/>
        <w:contextualSpacing/>
        <w:jc w:val="both"/>
        <w:rPr>
          <w:b/>
          <w:lang w:val="es-MX"/>
        </w:rPr>
      </w:pPr>
    </w:p>
    <w:p w14:paraId="0F3A617E" w14:textId="77777777" w:rsidR="00D53DF8" w:rsidRPr="009872AD" w:rsidRDefault="00D53DF8" w:rsidP="00F94824">
      <w:pPr>
        <w:pStyle w:val="Prrafodelista"/>
        <w:numPr>
          <w:ilvl w:val="0"/>
          <w:numId w:val="249"/>
        </w:numPr>
        <w:spacing w:after="200" w:line="276" w:lineRule="auto"/>
        <w:ind w:left="567" w:hanging="283"/>
        <w:contextualSpacing/>
        <w:jc w:val="both"/>
        <w:rPr>
          <w:szCs w:val="22"/>
          <w:lang w:val="es-ES_tradnl"/>
        </w:rPr>
      </w:pPr>
      <w:r w:rsidRPr="009872AD">
        <w:rPr>
          <w:szCs w:val="22"/>
          <w:lang w:val="es-ES_tradnl"/>
        </w:rPr>
        <w:t>Cada CAO emitido por el REGULADOR dará derechos de cobro al CONCESIONARIO a fracciones del PAO, proporcionales al mismo, denominados PAO-CAO.</w:t>
      </w:r>
    </w:p>
    <w:p w14:paraId="4DBADEB0"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14FDDD75" w14:textId="77777777" w:rsidR="00D53DF8" w:rsidRPr="009872AD" w:rsidRDefault="00D53DF8" w:rsidP="00F94824">
      <w:pPr>
        <w:pStyle w:val="Prrafodelista"/>
        <w:numPr>
          <w:ilvl w:val="0"/>
          <w:numId w:val="249"/>
        </w:numPr>
        <w:spacing w:after="200" w:line="276" w:lineRule="auto"/>
        <w:ind w:left="567" w:hanging="283"/>
        <w:contextualSpacing/>
        <w:jc w:val="both"/>
        <w:rPr>
          <w:szCs w:val="22"/>
          <w:lang w:val="es-ES_tradnl"/>
        </w:rPr>
      </w:pPr>
      <w:r w:rsidRPr="009872AD">
        <w:rPr>
          <w:szCs w:val="22"/>
          <w:lang w:val="es-ES_tradnl"/>
        </w:rPr>
        <w:t>Cada porción de PAO-CAO será calculado de la siguiente forma:</w:t>
      </w:r>
    </w:p>
    <w:p w14:paraId="6A258AF9" w14:textId="77777777" w:rsidR="00D53DF8" w:rsidRPr="009872AD" w:rsidRDefault="00D53DF8" w:rsidP="00D53DF8">
      <w:pPr>
        <w:pStyle w:val="Prrafodelista"/>
        <w:spacing w:after="200" w:line="276" w:lineRule="auto"/>
        <w:ind w:left="567"/>
        <w:contextualSpacing/>
        <w:jc w:val="both"/>
        <w:rPr>
          <w:szCs w:val="22"/>
          <w:lang w:val="es-ES_tradnl"/>
        </w:rPr>
      </w:pPr>
    </w:p>
    <w:p w14:paraId="3D515883" w14:textId="77777777" w:rsidR="00D53DF8" w:rsidRPr="009872AD" w:rsidRDefault="00D53DF8" w:rsidP="00D53DF8">
      <w:pPr>
        <w:pStyle w:val="Prrafodelista"/>
        <w:spacing w:after="200" w:line="276" w:lineRule="auto"/>
        <w:ind w:left="567"/>
        <w:contextualSpacing/>
        <w:jc w:val="both"/>
        <w:rPr>
          <w:b/>
          <w:szCs w:val="22"/>
          <w:lang w:val="en-US"/>
        </w:rPr>
      </w:pPr>
      <w:r w:rsidRPr="009872AD">
        <w:rPr>
          <w:b/>
          <w:szCs w:val="22"/>
          <w:lang w:val="en-US"/>
        </w:rPr>
        <w:t>PAO-CAO</w:t>
      </w:r>
      <w:r w:rsidRPr="009872AD">
        <w:rPr>
          <w:rFonts w:ascii="Arial Negrita" w:hAnsi="Arial Negrita"/>
          <w:b/>
          <w:szCs w:val="22"/>
          <w:vertAlign w:val="subscript"/>
          <w:lang w:val="en-US"/>
        </w:rPr>
        <w:t>(j)</w:t>
      </w:r>
      <w:r w:rsidRPr="009872AD">
        <w:rPr>
          <w:b/>
          <w:szCs w:val="22"/>
          <w:lang w:val="en-US"/>
        </w:rPr>
        <w:t xml:space="preserve"> = CAO</w:t>
      </w:r>
      <w:r w:rsidRPr="009872AD">
        <w:rPr>
          <w:rFonts w:ascii="Arial Negrita" w:hAnsi="Arial Negrita"/>
          <w:b/>
          <w:szCs w:val="22"/>
          <w:vertAlign w:val="subscript"/>
          <w:lang w:val="en-US"/>
        </w:rPr>
        <w:t>(j)</w:t>
      </w:r>
      <w:r w:rsidRPr="009872AD">
        <w:rPr>
          <w:b/>
          <w:szCs w:val="22"/>
          <w:lang w:val="en-US"/>
        </w:rPr>
        <w:t xml:space="preserve"> * PAO</w:t>
      </w:r>
    </w:p>
    <w:p w14:paraId="74BD5C33" w14:textId="77777777" w:rsidR="00D53DF8" w:rsidRPr="009872AD" w:rsidRDefault="00D53DF8" w:rsidP="00D53DF8">
      <w:pPr>
        <w:pStyle w:val="Prrafodelista"/>
        <w:spacing w:after="200" w:line="276" w:lineRule="auto"/>
        <w:ind w:left="567"/>
        <w:contextualSpacing/>
        <w:jc w:val="both"/>
        <w:rPr>
          <w:szCs w:val="22"/>
          <w:lang w:val="en-US"/>
        </w:rPr>
      </w:pPr>
    </w:p>
    <w:p w14:paraId="1F86FCBA" w14:textId="77777777" w:rsidR="00D53DF8" w:rsidRPr="009872AD" w:rsidRDefault="00D53DF8" w:rsidP="00D53DF8">
      <w:pPr>
        <w:pStyle w:val="Prrafodelista"/>
        <w:spacing w:after="200" w:line="276" w:lineRule="auto"/>
        <w:ind w:left="567"/>
        <w:contextualSpacing/>
        <w:jc w:val="both"/>
        <w:rPr>
          <w:szCs w:val="22"/>
          <w:lang w:val="es-PE"/>
        </w:rPr>
      </w:pPr>
      <w:r w:rsidRPr="009872AD">
        <w:rPr>
          <w:szCs w:val="22"/>
          <w:lang w:val="es-PE"/>
        </w:rPr>
        <w:t>Donde:</w:t>
      </w:r>
    </w:p>
    <w:p w14:paraId="43E7E28A" w14:textId="442228EF" w:rsidR="008E1CFE" w:rsidRPr="009872AD" w:rsidRDefault="00D53DF8" w:rsidP="008E1CFE">
      <w:pPr>
        <w:pStyle w:val="Prrafodelista"/>
        <w:spacing w:after="200" w:line="276" w:lineRule="auto"/>
        <w:ind w:left="1985" w:hanging="1418"/>
        <w:contextualSpacing/>
        <w:jc w:val="both"/>
        <w:rPr>
          <w:szCs w:val="22"/>
          <w:lang w:val="es-PE"/>
        </w:rPr>
      </w:pPr>
      <w:r w:rsidRPr="009872AD">
        <w:rPr>
          <w:szCs w:val="22"/>
          <w:lang w:val="es-PE"/>
        </w:rPr>
        <w:t>PAO-CAO</w:t>
      </w:r>
      <w:r w:rsidRPr="009872AD">
        <w:rPr>
          <w:rFonts w:ascii="Arial Negrita" w:hAnsi="Arial Negrita"/>
          <w:b/>
          <w:szCs w:val="22"/>
          <w:vertAlign w:val="subscript"/>
          <w:lang w:val="es-PE"/>
        </w:rPr>
        <w:t>(j)</w:t>
      </w:r>
      <w:r w:rsidRPr="009872AD">
        <w:rPr>
          <w:szCs w:val="22"/>
          <w:lang w:val="es-PE"/>
        </w:rPr>
        <w:t xml:space="preserve"> = Derechos de cobro parciales del PAO que corresponden a la "j" ésimo</w:t>
      </w:r>
      <w:r w:rsidR="008E1CFE" w:rsidRPr="009872AD">
        <w:rPr>
          <w:szCs w:val="22"/>
          <w:lang w:val="es-PE"/>
        </w:rPr>
        <w:t xml:space="preserve"> CAO</w:t>
      </w:r>
      <w:r w:rsidR="008E1CFE" w:rsidRPr="009872AD">
        <w:rPr>
          <w:rFonts w:ascii="Arial Negrita" w:hAnsi="Arial Negrita"/>
          <w:b/>
          <w:szCs w:val="22"/>
          <w:vertAlign w:val="subscript"/>
          <w:lang w:val="es-PE"/>
        </w:rPr>
        <w:t>.</w:t>
      </w:r>
      <w:r w:rsidRPr="009872AD">
        <w:rPr>
          <w:szCs w:val="22"/>
          <w:lang w:val="es-PE"/>
        </w:rPr>
        <w:t xml:space="preserve"> </w:t>
      </w:r>
    </w:p>
    <w:p w14:paraId="189A2A23" w14:textId="7CDE9976" w:rsidR="00D53DF8" w:rsidRPr="009872AD" w:rsidRDefault="00D53DF8" w:rsidP="009872AD">
      <w:pPr>
        <w:pStyle w:val="Prrafodelista"/>
        <w:spacing w:after="200" w:line="276" w:lineRule="auto"/>
        <w:ind w:left="1985" w:hanging="1418"/>
        <w:contextualSpacing/>
        <w:jc w:val="both"/>
        <w:rPr>
          <w:szCs w:val="22"/>
          <w:lang w:val="es-PE"/>
        </w:rPr>
      </w:pPr>
      <w:r w:rsidRPr="009872AD">
        <w:rPr>
          <w:szCs w:val="22"/>
          <w:lang w:val="es-PE"/>
        </w:rPr>
        <w:t>CAO(j).</w:t>
      </w:r>
      <w:r w:rsidR="008E1CFE" w:rsidRPr="009872AD">
        <w:rPr>
          <w:szCs w:val="22"/>
          <w:lang w:val="es-PE"/>
        </w:rPr>
        <w:t xml:space="preserve"> =        Alícuota del valor total de Obras Obligatorias según el porcentaje resultante de: (i) el valor del Hito Funcional que se esté certificando, entre (ii) el total del valor de las actividades de los Hitos Funcionales correspondientes</w:t>
      </w:r>
    </w:p>
    <w:p w14:paraId="6D4F4DE3" w14:textId="77777777" w:rsidR="00D53DF8" w:rsidRPr="009872AD" w:rsidRDefault="00D53DF8" w:rsidP="00D53DF8">
      <w:pPr>
        <w:pStyle w:val="Prrafodelista"/>
        <w:spacing w:after="200" w:line="276" w:lineRule="auto"/>
        <w:ind w:left="567"/>
        <w:contextualSpacing/>
        <w:jc w:val="both"/>
        <w:rPr>
          <w:szCs w:val="22"/>
          <w:lang w:val="es-PE"/>
        </w:rPr>
      </w:pPr>
    </w:p>
    <w:p w14:paraId="166C011E" w14:textId="77777777" w:rsidR="00D53DF8" w:rsidRPr="009872AD" w:rsidRDefault="00D53DF8" w:rsidP="00F94824">
      <w:pPr>
        <w:pStyle w:val="Prrafodelista"/>
        <w:numPr>
          <w:ilvl w:val="0"/>
          <w:numId w:val="249"/>
        </w:numPr>
        <w:spacing w:after="200" w:line="276" w:lineRule="auto"/>
        <w:ind w:left="567" w:hanging="283"/>
        <w:contextualSpacing/>
        <w:jc w:val="both"/>
        <w:rPr>
          <w:szCs w:val="22"/>
          <w:lang w:val="es-ES_tradnl"/>
        </w:rPr>
      </w:pPr>
      <w:r w:rsidRPr="009872AD">
        <w:rPr>
          <w:szCs w:val="22"/>
          <w:lang w:val="es-ES_tradnl"/>
        </w:rPr>
        <w:t>La emisión del CAO genera la obligación irrevocable e incondicional del CONCEDENTE de pagar a futuro el PAO-CAO en la porción que corresponda al avance de obra. Además, el CONCEDENTE reconoce que, una vez emitidos los CAO, su pago será considerado en la Ley del Presupuesto General de la República que corresponda.</w:t>
      </w:r>
    </w:p>
    <w:p w14:paraId="487394EB"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1524DDFB" w14:textId="77777777" w:rsidR="00D53DF8" w:rsidRPr="009872AD" w:rsidRDefault="00D53DF8" w:rsidP="00F94824">
      <w:pPr>
        <w:pStyle w:val="Prrafodelista"/>
        <w:numPr>
          <w:ilvl w:val="0"/>
          <w:numId w:val="249"/>
        </w:numPr>
        <w:spacing w:after="200" w:line="276" w:lineRule="auto"/>
        <w:ind w:left="567" w:hanging="283"/>
        <w:contextualSpacing/>
        <w:jc w:val="both"/>
        <w:rPr>
          <w:szCs w:val="22"/>
          <w:lang w:val="es-ES_tradnl"/>
        </w:rPr>
      </w:pPr>
      <w:r w:rsidRPr="009872AD">
        <w:rPr>
          <w:szCs w:val="22"/>
          <w:lang w:val="es-ES_tradnl"/>
        </w:rPr>
        <w:t>El desembolso del pago de cada porción de PAO-CAO se realizará a través del Fideicomiso de Administración conforme con las siguientes condiciones y plazos:</w:t>
      </w:r>
    </w:p>
    <w:p w14:paraId="42649B28" w14:textId="77777777" w:rsidR="00D53DF8" w:rsidRPr="009872AD" w:rsidRDefault="00D53DF8" w:rsidP="00D53DF8">
      <w:pPr>
        <w:pStyle w:val="Prrafodelista"/>
        <w:spacing w:after="200" w:line="276" w:lineRule="auto"/>
        <w:ind w:left="567"/>
        <w:contextualSpacing/>
        <w:jc w:val="both"/>
        <w:rPr>
          <w:szCs w:val="22"/>
          <w:lang w:val="es-ES_tradnl"/>
        </w:rPr>
      </w:pPr>
    </w:p>
    <w:p w14:paraId="57479C3D" w14:textId="77777777" w:rsidR="007D68BD" w:rsidRPr="009872AD" w:rsidRDefault="007D68BD" w:rsidP="009872AD">
      <w:pPr>
        <w:pStyle w:val="Prrafodelista"/>
        <w:numPr>
          <w:ilvl w:val="0"/>
          <w:numId w:val="253"/>
        </w:numPr>
        <w:spacing w:after="200" w:line="276" w:lineRule="auto"/>
        <w:ind w:left="993" w:hanging="284"/>
        <w:contextualSpacing/>
        <w:jc w:val="both"/>
        <w:rPr>
          <w:szCs w:val="22"/>
        </w:rPr>
      </w:pPr>
      <w:r w:rsidRPr="009872AD">
        <w:rPr>
          <w:szCs w:val="22"/>
        </w:rPr>
        <w:t>Los pagos del PAO se realizarán semestralmente durante cinco (05) años.</w:t>
      </w:r>
    </w:p>
    <w:p w14:paraId="7141BFCD" w14:textId="77777777" w:rsidR="007D68BD" w:rsidRPr="009872AD" w:rsidRDefault="007D68BD" w:rsidP="009872AD">
      <w:pPr>
        <w:pStyle w:val="Prrafodelista"/>
        <w:numPr>
          <w:ilvl w:val="0"/>
          <w:numId w:val="253"/>
        </w:numPr>
        <w:spacing w:after="200" w:line="276" w:lineRule="auto"/>
        <w:ind w:left="993" w:hanging="284"/>
        <w:contextualSpacing/>
        <w:jc w:val="both"/>
        <w:rPr>
          <w:szCs w:val="22"/>
        </w:rPr>
      </w:pPr>
      <w:r w:rsidRPr="009872AD">
        <w:rPr>
          <w:szCs w:val="22"/>
        </w:rPr>
        <w:t>El inicio del pago del primer PAO-CAO correspondiente al Hito Funcional 1 se iniciará al mes 30 contados de la fecha en que el CONCESIONARIO obtenga la aceptación final del EDI conforme con el presente Contrato.</w:t>
      </w:r>
    </w:p>
    <w:p w14:paraId="1B0FD705" w14:textId="49B893D6" w:rsidR="00521935" w:rsidRPr="00521935" w:rsidRDefault="007D68BD" w:rsidP="00521935">
      <w:pPr>
        <w:pStyle w:val="Prrafodelista"/>
        <w:numPr>
          <w:ilvl w:val="0"/>
          <w:numId w:val="253"/>
        </w:numPr>
        <w:spacing w:after="200" w:line="276" w:lineRule="auto"/>
        <w:ind w:left="993" w:hanging="284"/>
        <w:contextualSpacing/>
        <w:jc w:val="both"/>
        <w:rPr>
          <w:szCs w:val="22"/>
        </w:rPr>
      </w:pPr>
      <w:r w:rsidRPr="009872AD">
        <w:rPr>
          <w:szCs w:val="22"/>
        </w:rPr>
        <w:lastRenderedPageBreak/>
        <w:t>Los desembolsos se realizarán a partir del mes 30 antes indicado y e</w:t>
      </w:r>
      <w:r w:rsidR="00541D5A">
        <w:rPr>
          <w:szCs w:val="22"/>
        </w:rPr>
        <w:t>n adelante cada seis (6) meses</w:t>
      </w:r>
      <w:r w:rsidRPr="009872AD">
        <w:rPr>
          <w:szCs w:val="22"/>
        </w:rPr>
        <w:t>, correspondiéndole el 50% del importe anual en cada período indicado.</w:t>
      </w:r>
      <w:r w:rsidR="00521935" w:rsidRPr="00521935">
        <w:rPr>
          <w:szCs w:val="22"/>
        </w:rPr>
        <w:t xml:space="preserve"> Los desembolsos se realizarán el último día del mes correspondiente.</w:t>
      </w:r>
    </w:p>
    <w:p w14:paraId="6CEF6521" w14:textId="77777777" w:rsidR="007D68BD" w:rsidRPr="009872AD" w:rsidRDefault="007D68BD" w:rsidP="009872AD">
      <w:pPr>
        <w:pStyle w:val="Prrafodelista"/>
        <w:numPr>
          <w:ilvl w:val="0"/>
          <w:numId w:val="253"/>
        </w:numPr>
        <w:spacing w:after="200" w:line="276" w:lineRule="auto"/>
        <w:ind w:left="993" w:hanging="284"/>
        <w:contextualSpacing/>
        <w:jc w:val="both"/>
        <w:rPr>
          <w:szCs w:val="22"/>
        </w:rPr>
      </w:pPr>
      <w:r w:rsidRPr="009872AD">
        <w:rPr>
          <w:szCs w:val="22"/>
        </w:rPr>
        <w:t>El inicio del pago del primer PAO-CAO correspondiente al Hito Funcional 2, 3 y 4, corresponderá al del Hito Funcional 1, una vez activado el mismo.</w:t>
      </w:r>
    </w:p>
    <w:p w14:paraId="02EB5CD8" w14:textId="3707987B" w:rsidR="00D53DF8" w:rsidRPr="009872AD" w:rsidRDefault="007D68BD" w:rsidP="009872AD">
      <w:pPr>
        <w:pStyle w:val="Prrafodelista"/>
        <w:numPr>
          <w:ilvl w:val="0"/>
          <w:numId w:val="253"/>
        </w:numPr>
        <w:spacing w:after="200" w:line="276" w:lineRule="auto"/>
        <w:ind w:left="993" w:hanging="284"/>
        <w:contextualSpacing/>
        <w:jc w:val="both"/>
        <w:rPr>
          <w:szCs w:val="22"/>
          <w:lang w:val="es-ES_tradnl"/>
        </w:rPr>
      </w:pPr>
      <w:r w:rsidRPr="009872AD">
        <w:rPr>
          <w:szCs w:val="22"/>
        </w:rPr>
        <w:t>Los PAO-CAO asociados a CAO emitidos posteriormente al inicio del pago de los PAO-CAO asociados al Hito Funcional 1, serán cancelados a partir de la siguiente fecha de pago de los PAO-CAO programada luego de 90 días posteriores a la emisión de los referidos CAO y se respetará el plazo de pago de cinco (05) años.</w:t>
      </w:r>
    </w:p>
    <w:p w14:paraId="36A8FC68" w14:textId="77777777" w:rsidR="007D68BD" w:rsidRPr="009872AD" w:rsidRDefault="007D68BD" w:rsidP="009872AD">
      <w:pPr>
        <w:pStyle w:val="Prrafodelista"/>
        <w:spacing w:after="200" w:line="276" w:lineRule="auto"/>
        <w:ind w:left="993"/>
        <w:contextualSpacing/>
        <w:jc w:val="both"/>
        <w:rPr>
          <w:szCs w:val="22"/>
          <w:lang w:val="es-ES_tradnl"/>
        </w:rPr>
      </w:pPr>
    </w:p>
    <w:p w14:paraId="1A5571BC" w14:textId="77777777" w:rsidR="00D53DF8" w:rsidRPr="009872AD" w:rsidRDefault="00D53DF8" w:rsidP="00F94824">
      <w:pPr>
        <w:pStyle w:val="Prrafodelista"/>
        <w:numPr>
          <w:ilvl w:val="0"/>
          <w:numId w:val="249"/>
        </w:numPr>
        <w:spacing w:after="200" w:line="276" w:lineRule="auto"/>
        <w:ind w:left="567" w:hanging="283"/>
        <w:contextualSpacing/>
        <w:jc w:val="both"/>
        <w:rPr>
          <w:szCs w:val="22"/>
          <w:lang w:val="es-ES_tradnl"/>
        </w:rPr>
      </w:pPr>
      <w:r w:rsidRPr="009872AD">
        <w:rPr>
          <w:szCs w:val="22"/>
          <w:lang w:val="es-ES_tradnl"/>
        </w:rPr>
        <w:t>Cada CAO dará origen a diez (10) PAO-CAO semestrales. En total se emitirán cuarenta (40) PAO-CAO, correspondiendo diez (10) PAO-CAO por cada Tramo aprobado.</w:t>
      </w:r>
    </w:p>
    <w:p w14:paraId="5AF8F3AB"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1BA8C4B6" w14:textId="77777777" w:rsidR="00D53DF8" w:rsidRPr="009872AD" w:rsidRDefault="00D53DF8" w:rsidP="00F94824">
      <w:pPr>
        <w:pStyle w:val="Prrafodelista"/>
        <w:numPr>
          <w:ilvl w:val="0"/>
          <w:numId w:val="249"/>
        </w:numPr>
        <w:spacing w:after="200" w:line="276" w:lineRule="auto"/>
        <w:ind w:left="567" w:hanging="283"/>
        <w:contextualSpacing/>
        <w:jc w:val="both"/>
        <w:rPr>
          <w:szCs w:val="22"/>
          <w:lang w:val="es-ES_tradnl"/>
        </w:rPr>
      </w:pPr>
      <w:r w:rsidRPr="009872AD">
        <w:rPr>
          <w:szCs w:val="22"/>
          <w:lang w:val="es-PE"/>
        </w:rPr>
        <w:t>La suspensión o interrupción de la vigencia de la Concesión por cualquier causa, así como la terminación o resolución del Contrato de Concesión, no limitará o afectará bajo concepto alguno, el derecho irrevocable al cobro de la porción de PAO-CAO del CONCESIONARIO que corresponda a los CAO previamente emitidos por la ejecución de las Obras Obligatorias recibidas a través del Acta de Aceptación de Obras.</w:t>
      </w:r>
    </w:p>
    <w:p w14:paraId="348F2893"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73145A8D" w14:textId="5381A803" w:rsidR="00D53DF8" w:rsidRPr="009872AD" w:rsidRDefault="00D53DF8" w:rsidP="00F94824">
      <w:pPr>
        <w:pStyle w:val="Prrafodelista"/>
        <w:numPr>
          <w:ilvl w:val="0"/>
          <w:numId w:val="249"/>
        </w:numPr>
        <w:spacing w:after="200" w:line="276" w:lineRule="auto"/>
        <w:ind w:left="567" w:hanging="283"/>
        <w:contextualSpacing/>
        <w:jc w:val="both"/>
        <w:rPr>
          <w:szCs w:val="22"/>
          <w:lang w:val="es-ES_tradnl"/>
        </w:rPr>
      </w:pPr>
      <w:r w:rsidRPr="009872AD">
        <w:rPr>
          <w:szCs w:val="22"/>
          <w:lang w:val="es-ES_tradnl"/>
        </w:rPr>
        <w:t xml:space="preserve">El valor total de los derechos de cobro reflejados en los CAO a ser emitidos no superarán el monto ofertado por el postor por el PAO, sin perjuicio de los ajustes que correspondan al </w:t>
      </w:r>
      <w:r w:rsidR="007D68BD" w:rsidRPr="009872AD">
        <w:rPr>
          <w:szCs w:val="22"/>
          <w:lang w:val="es-ES_tradnl"/>
        </w:rPr>
        <w:t>C</w:t>
      </w:r>
      <w:r w:rsidRPr="009872AD">
        <w:rPr>
          <w:szCs w:val="22"/>
          <w:lang w:val="es-ES_tradnl"/>
        </w:rPr>
        <w:t>AO Ajustado que pueda ser aprobado en el EDI. Sin perjuicio de ello, corresponderán los Ajustes del CAO entre el periodo de determinación en el EDI aprobado y la emisión del mismo, conforme con lo indicado a continuación.</w:t>
      </w:r>
    </w:p>
    <w:p w14:paraId="6EE2DA8A" w14:textId="77777777" w:rsidR="00D53DF8" w:rsidRPr="009872AD" w:rsidRDefault="00D53DF8" w:rsidP="00D53DF8">
      <w:pPr>
        <w:pStyle w:val="Prrafodelista"/>
        <w:spacing w:after="200" w:line="276" w:lineRule="auto"/>
        <w:ind w:left="567"/>
        <w:contextualSpacing/>
        <w:jc w:val="both"/>
        <w:rPr>
          <w:szCs w:val="22"/>
          <w:lang w:val="es-ES_tradnl"/>
        </w:rPr>
      </w:pPr>
    </w:p>
    <w:p w14:paraId="0FE6E223" w14:textId="77777777" w:rsidR="00D53DF8" w:rsidRPr="009872AD" w:rsidRDefault="00D53DF8" w:rsidP="00F94824">
      <w:pPr>
        <w:pStyle w:val="Prrafodelista"/>
        <w:spacing w:after="200" w:line="276" w:lineRule="auto"/>
        <w:ind w:left="284"/>
        <w:contextualSpacing/>
        <w:jc w:val="both"/>
        <w:rPr>
          <w:b/>
          <w:lang w:val="es-MX"/>
        </w:rPr>
      </w:pPr>
      <w:r w:rsidRPr="009872AD">
        <w:rPr>
          <w:b/>
          <w:lang w:val="es-ES_tradnl"/>
        </w:rPr>
        <w:t>Ajuste del CAO</w:t>
      </w:r>
    </w:p>
    <w:p w14:paraId="277E11E3" w14:textId="77777777" w:rsidR="00D53DF8" w:rsidRPr="009872AD" w:rsidRDefault="00D53DF8" w:rsidP="00D53DF8">
      <w:pPr>
        <w:pStyle w:val="Prrafodelista"/>
        <w:spacing w:after="200" w:line="276" w:lineRule="auto"/>
        <w:ind w:left="567"/>
        <w:contextualSpacing/>
        <w:jc w:val="both"/>
        <w:rPr>
          <w:szCs w:val="22"/>
          <w:lang w:val="es-ES_tradnl"/>
        </w:rPr>
      </w:pPr>
    </w:p>
    <w:p w14:paraId="2A80FBA5" w14:textId="4262A796" w:rsidR="00D53DF8" w:rsidRPr="009872AD" w:rsidRDefault="00D53DF8" w:rsidP="00F94824">
      <w:pPr>
        <w:pStyle w:val="Prrafodelista"/>
        <w:numPr>
          <w:ilvl w:val="0"/>
          <w:numId w:val="251"/>
        </w:numPr>
        <w:spacing w:after="200" w:line="276" w:lineRule="auto"/>
        <w:ind w:left="567" w:hanging="283"/>
        <w:contextualSpacing/>
        <w:jc w:val="both"/>
        <w:rPr>
          <w:szCs w:val="22"/>
          <w:lang w:val="es-ES_tradnl"/>
        </w:rPr>
      </w:pPr>
      <w:r w:rsidRPr="009872AD">
        <w:rPr>
          <w:szCs w:val="22"/>
          <w:lang w:val="es-PE"/>
        </w:rPr>
        <w:t xml:space="preserve">Los CAO correspondientes a Hitos Funcionales de Obras Obligatorias deberá ser afectado por la fórmula polinómica de ajuste </w:t>
      </w:r>
      <w:r w:rsidR="007D68BD" w:rsidRPr="009872AD">
        <w:rPr>
          <w:szCs w:val="22"/>
          <w:lang w:val="es-PE"/>
        </w:rPr>
        <w:t xml:space="preserve">por variación </w:t>
      </w:r>
      <w:r w:rsidRPr="009872AD">
        <w:rPr>
          <w:szCs w:val="22"/>
          <w:lang w:val="es-PE"/>
        </w:rPr>
        <w:t xml:space="preserve">de precios establecida en el EDI para las Obras Obligatorias del: </w:t>
      </w:r>
      <w:r w:rsidRPr="009872AD">
        <w:rPr>
          <w:lang w:val="es-MX"/>
        </w:rPr>
        <w:t>(i) Tramo I a); (ii) Tramo I b); y, (iii) Tramo II, a la fecha de recibidas y aprobadas las actividades relacionadas a cada uno de los mismos.</w:t>
      </w:r>
    </w:p>
    <w:p w14:paraId="3142BC0A" w14:textId="77777777" w:rsidR="00D53DF8" w:rsidRPr="009872AD" w:rsidRDefault="00D53DF8" w:rsidP="00F94824">
      <w:pPr>
        <w:pStyle w:val="Prrafodelista"/>
        <w:spacing w:after="200" w:line="276" w:lineRule="auto"/>
        <w:ind w:left="567" w:hanging="283"/>
        <w:contextualSpacing/>
        <w:jc w:val="both"/>
        <w:rPr>
          <w:szCs w:val="22"/>
          <w:lang w:val="es-ES_tradnl"/>
        </w:rPr>
      </w:pPr>
    </w:p>
    <w:p w14:paraId="1C74483F" w14:textId="2B49F3CA" w:rsidR="007D68BD" w:rsidRPr="009872AD" w:rsidRDefault="007D68BD" w:rsidP="007D68BD">
      <w:pPr>
        <w:pStyle w:val="Prrafodelista"/>
        <w:numPr>
          <w:ilvl w:val="0"/>
          <w:numId w:val="251"/>
        </w:numPr>
        <w:spacing w:after="200" w:line="276" w:lineRule="auto"/>
        <w:ind w:left="567" w:hanging="283"/>
        <w:contextualSpacing/>
        <w:jc w:val="both"/>
        <w:rPr>
          <w:szCs w:val="22"/>
          <w:lang w:val="es-ES_tradnl"/>
        </w:rPr>
      </w:pPr>
      <w:r w:rsidRPr="009872AD">
        <w:rPr>
          <w:lang w:val="es-MX"/>
        </w:rPr>
        <w:t>Los límites del referido ajuste que podrá reconocer el CONCEDENTE, según lo aprobado por el REGULADO</w:t>
      </w:r>
      <w:r w:rsidR="002416BE">
        <w:rPr>
          <w:lang w:val="es-MX"/>
        </w:rPr>
        <w:t>R</w:t>
      </w:r>
      <w:r w:rsidRPr="009872AD">
        <w:rPr>
          <w:lang w:val="es-MX"/>
        </w:rPr>
        <w:t xml:space="preserve">, son los que </w:t>
      </w:r>
      <w:r w:rsidRPr="009872AD">
        <w:t xml:space="preserve">establecen la normatividad del Sistema Nacional de Inversión Pública, de tal manera que no se requiera verificación de viabilidad, es decir, el </w:t>
      </w:r>
      <w:r w:rsidRPr="009872AD">
        <w:rPr>
          <w:lang w:val="es-MX"/>
        </w:rPr>
        <w:t xml:space="preserve">∆ </w:t>
      </w:r>
      <w:r w:rsidRPr="009872AD">
        <w:t>CAO definido más adelante no exceda del 20%.</w:t>
      </w:r>
    </w:p>
    <w:p w14:paraId="3404591A" w14:textId="77777777" w:rsidR="007D68BD" w:rsidRPr="009872AD" w:rsidRDefault="007D68BD" w:rsidP="009872AD">
      <w:pPr>
        <w:pStyle w:val="Prrafodelista"/>
        <w:spacing w:after="200" w:line="276" w:lineRule="auto"/>
        <w:ind w:left="567"/>
        <w:contextualSpacing/>
        <w:jc w:val="both"/>
        <w:rPr>
          <w:szCs w:val="22"/>
          <w:lang w:val="es-ES_tradnl"/>
        </w:rPr>
      </w:pPr>
    </w:p>
    <w:p w14:paraId="68348FF7" w14:textId="77777777" w:rsidR="00D53DF8" w:rsidRPr="009872AD" w:rsidRDefault="00D53DF8" w:rsidP="00F94824">
      <w:pPr>
        <w:pStyle w:val="Prrafodelista"/>
        <w:numPr>
          <w:ilvl w:val="0"/>
          <w:numId w:val="251"/>
        </w:numPr>
        <w:spacing w:after="200" w:line="276" w:lineRule="auto"/>
        <w:ind w:left="567" w:hanging="283"/>
        <w:contextualSpacing/>
        <w:jc w:val="both"/>
        <w:rPr>
          <w:szCs w:val="22"/>
          <w:lang w:val="es-ES_tradnl"/>
        </w:rPr>
      </w:pPr>
      <w:r w:rsidRPr="009872AD">
        <w:rPr>
          <w:lang w:val="es-MX"/>
        </w:rPr>
        <w:t>Cada CAO</w:t>
      </w:r>
      <w:r w:rsidRPr="009872AD">
        <w:rPr>
          <w:rFonts w:ascii="Arial Negrita" w:hAnsi="Arial Negrita"/>
          <w:b/>
          <w:szCs w:val="22"/>
          <w:vertAlign w:val="subscript"/>
          <w:lang w:val="es-PE"/>
        </w:rPr>
        <w:t>(j)</w:t>
      </w:r>
      <w:r w:rsidRPr="009872AD">
        <w:rPr>
          <w:lang w:val="es-MX"/>
        </w:rPr>
        <w:t xml:space="preserve"> ajustado dará origen a un </w:t>
      </w:r>
      <w:r w:rsidRPr="009872AD">
        <w:rPr>
          <w:rFonts w:cs="Arial"/>
          <w:lang w:val="es-MX"/>
        </w:rPr>
        <w:t xml:space="preserve">∆ </w:t>
      </w:r>
      <w:r w:rsidRPr="009872AD">
        <w:rPr>
          <w:lang w:val="es-MX"/>
        </w:rPr>
        <w:t>CAO</w:t>
      </w:r>
      <w:r w:rsidRPr="009872AD">
        <w:rPr>
          <w:rFonts w:ascii="Arial Negrita" w:hAnsi="Arial Negrita"/>
          <w:b/>
          <w:szCs w:val="22"/>
          <w:vertAlign w:val="subscript"/>
          <w:lang w:val="es-PE"/>
        </w:rPr>
        <w:t>(j)</w:t>
      </w:r>
      <w:r w:rsidRPr="009872AD">
        <w:rPr>
          <w:lang w:val="es-MX"/>
        </w:rPr>
        <w:t>, medido como porcentaje del CAO</w:t>
      </w:r>
      <w:r w:rsidRPr="009872AD">
        <w:rPr>
          <w:rFonts w:ascii="Arial Negrita" w:hAnsi="Arial Negrita"/>
          <w:b/>
          <w:szCs w:val="22"/>
          <w:vertAlign w:val="subscript"/>
          <w:lang w:val="es-PE"/>
        </w:rPr>
        <w:t>(j)</w:t>
      </w:r>
      <w:r w:rsidRPr="009872AD">
        <w:rPr>
          <w:lang w:val="es-MX"/>
        </w:rPr>
        <w:t>. Las expresiones de cálculo serán las siguientes:</w:t>
      </w:r>
    </w:p>
    <w:p w14:paraId="4383E9BF" w14:textId="77777777" w:rsidR="00D53DF8" w:rsidRPr="009872AD" w:rsidRDefault="00D53DF8" w:rsidP="00D53DF8">
      <w:pPr>
        <w:pStyle w:val="Prrafodelista"/>
        <w:spacing w:after="200" w:line="276" w:lineRule="auto"/>
        <w:ind w:left="567"/>
        <w:contextualSpacing/>
        <w:jc w:val="both"/>
        <w:rPr>
          <w:lang w:val="es-MX"/>
        </w:rPr>
      </w:pPr>
    </w:p>
    <w:p w14:paraId="36AB1742" w14:textId="77777777" w:rsidR="00D53DF8" w:rsidRPr="009872AD" w:rsidRDefault="00D53DF8" w:rsidP="00D53DF8">
      <w:pPr>
        <w:pStyle w:val="Prrafodelista"/>
        <w:spacing w:after="200" w:line="276" w:lineRule="auto"/>
        <w:ind w:left="567"/>
        <w:contextualSpacing/>
        <w:jc w:val="both"/>
        <w:rPr>
          <w:rFonts w:cs="Arial"/>
          <w:lang w:val="es-MX"/>
        </w:rPr>
      </w:pPr>
      <w:r w:rsidRPr="009872AD">
        <w:rPr>
          <w:lang w:val="es-MX"/>
        </w:rPr>
        <w:t>CAO</w:t>
      </w:r>
      <w:r w:rsidRPr="009872AD">
        <w:rPr>
          <w:rFonts w:ascii="Arial Negrita" w:hAnsi="Arial Negrita"/>
          <w:b/>
          <w:szCs w:val="22"/>
          <w:vertAlign w:val="subscript"/>
          <w:lang w:val="es-PE"/>
        </w:rPr>
        <w:t>(j)</w:t>
      </w:r>
      <w:r w:rsidRPr="009872AD">
        <w:rPr>
          <w:lang w:val="es-MX"/>
        </w:rPr>
        <w:t xml:space="preserve"> ajustado = CAO</w:t>
      </w:r>
      <w:r w:rsidRPr="009872AD">
        <w:rPr>
          <w:rFonts w:ascii="Arial Negrita" w:hAnsi="Arial Negrita"/>
          <w:b/>
          <w:szCs w:val="22"/>
          <w:vertAlign w:val="subscript"/>
          <w:lang w:val="es-PE"/>
        </w:rPr>
        <w:t>(j)</w:t>
      </w:r>
      <w:r w:rsidRPr="009872AD">
        <w:rPr>
          <w:lang w:val="es-MX"/>
        </w:rPr>
        <w:t xml:space="preserve"> * IAP</w:t>
      </w:r>
    </w:p>
    <w:p w14:paraId="5CA814C5" w14:textId="77777777" w:rsidR="00D53DF8" w:rsidRPr="009872AD" w:rsidRDefault="00D53DF8" w:rsidP="00D53DF8">
      <w:pPr>
        <w:pStyle w:val="Prrafodelista"/>
        <w:spacing w:after="200" w:line="276" w:lineRule="auto"/>
        <w:ind w:left="567"/>
        <w:contextualSpacing/>
        <w:jc w:val="both"/>
        <w:rPr>
          <w:rFonts w:cs="Arial"/>
          <w:lang w:val="es-MX"/>
        </w:rPr>
      </w:pPr>
    </w:p>
    <w:p w14:paraId="3731A295" w14:textId="77777777" w:rsidR="00D53DF8" w:rsidRPr="009872AD" w:rsidRDefault="00D53DF8" w:rsidP="00D53DF8">
      <w:pPr>
        <w:pStyle w:val="Prrafodelista"/>
        <w:spacing w:after="200" w:line="276" w:lineRule="auto"/>
        <w:ind w:left="567"/>
        <w:contextualSpacing/>
        <w:jc w:val="both"/>
        <w:rPr>
          <w:lang w:val="es-MX"/>
        </w:rPr>
      </w:pPr>
      <w:r w:rsidRPr="009872AD">
        <w:rPr>
          <w:rFonts w:cs="Arial"/>
          <w:lang w:val="es-MX"/>
        </w:rPr>
        <w:t xml:space="preserve">∆ </w:t>
      </w:r>
      <w:r w:rsidRPr="009872AD">
        <w:rPr>
          <w:lang w:val="es-MX"/>
        </w:rPr>
        <w:t>CAO</w:t>
      </w:r>
      <w:r w:rsidRPr="009872AD">
        <w:rPr>
          <w:rFonts w:ascii="Arial Negrita" w:hAnsi="Arial Negrita"/>
          <w:b/>
          <w:szCs w:val="22"/>
          <w:vertAlign w:val="subscript"/>
          <w:lang w:val="es-PE"/>
        </w:rPr>
        <w:t>(j)</w:t>
      </w:r>
      <w:r w:rsidRPr="009872AD">
        <w:rPr>
          <w:lang w:val="es-MX"/>
        </w:rPr>
        <w:t xml:space="preserve"> = </w:t>
      </w:r>
      <w:r w:rsidRPr="009872AD">
        <w:rPr>
          <w:rFonts w:cs="Arial"/>
          <w:lang w:val="es-MX"/>
        </w:rPr>
        <w:t>[</w:t>
      </w:r>
      <w:r w:rsidRPr="009872AD">
        <w:rPr>
          <w:lang w:val="es-MX"/>
        </w:rPr>
        <w:t>CAO</w:t>
      </w:r>
      <w:r w:rsidRPr="009872AD">
        <w:rPr>
          <w:rFonts w:ascii="Arial Negrita" w:hAnsi="Arial Negrita"/>
          <w:b/>
          <w:szCs w:val="22"/>
          <w:vertAlign w:val="subscript"/>
          <w:lang w:val="es-PE"/>
        </w:rPr>
        <w:t>(j)</w:t>
      </w:r>
      <w:r w:rsidRPr="009872AD">
        <w:rPr>
          <w:lang w:val="es-MX"/>
        </w:rPr>
        <w:t xml:space="preserve"> ajustado - CAO</w:t>
      </w:r>
      <w:r w:rsidRPr="009872AD">
        <w:rPr>
          <w:rFonts w:ascii="Arial Negrita" w:hAnsi="Arial Negrita"/>
          <w:b/>
          <w:szCs w:val="22"/>
          <w:vertAlign w:val="subscript"/>
          <w:lang w:val="es-PE"/>
        </w:rPr>
        <w:t>(j)</w:t>
      </w:r>
      <w:r w:rsidRPr="009872AD">
        <w:rPr>
          <w:rFonts w:cs="Arial"/>
          <w:lang w:val="es-MX"/>
        </w:rPr>
        <w:t>]</w:t>
      </w:r>
      <w:r w:rsidRPr="009872AD">
        <w:rPr>
          <w:lang w:val="es-MX"/>
        </w:rPr>
        <w:t xml:space="preserve"> / CAO</w:t>
      </w:r>
      <w:r w:rsidRPr="009872AD">
        <w:rPr>
          <w:rFonts w:ascii="Arial Negrita" w:hAnsi="Arial Negrita"/>
          <w:b/>
          <w:szCs w:val="22"/>
          <w:vertAlign w:val="subscript"/>
          <w:lang w:val="es-PE"/>
        </w:rPr>
        <w:t>(j)</w:t>
      </w:r>
    </w:p>
    <w:p w14:paraId="0636FFE1" w14:textId="77777777" w:rsidR="00D53DF8" w:rsidRPr="009872AD" w:rsidRDefault="00D53DF8" w:rsidP="00D53DF8">
      <w:pPr>
        <w:pStyle w:val="Prrafodelista"/>
        <w:spacing w:after="200" w:line="276" w:lineRule="auto"/>
        <w:ind w:left="567"/>
        <w:contextualSpacing/>
        <w:jc w:val="both"/>
        <w:rPr>
          <w:szCs w:val="22"/>
          <w:lang w:val="es-MX"/>
        </w:rPr>
      </w:pPr>
    </w:p>
    <w:p w14:paraId="070314BD" w14:textId="77777777" w:rsidR="00D53DF8" w:rsidRPr="009872AD" w:rsidRDefault="00D53DF8" w:rsidP="00D53DF8">
      <w:pPr>
        <w:pStyle w:val="Prrafodelista"/>
        <w:spacing w:after="200" w:line="276" w:lineRule="auto"/>
        <w:ind w:left="567"/>
        <w:contextualSpacing/>
        <w:jc w:val="both"/>
        <w:rPr>
          <w:szCs w:val="22"/>
          <w:lang w:val="es-MX"/>
        </w:rPr>
      </w:pPr>
      <w:r w:rsidRPr="009872AD">
        <w:rPr>
          <w:szCs w:val="22"/>
          <w:lang w:val="es-MX"/>
        </w:rPr>
        <w:t xml:space="preserve">Donde: </w:t>
      </w:r>
    </w:p>
    <w:p w14:paraId="1C3F3A67" w14:textId="77777777" w:rsidR="00D53DF8" w:rsidRPr="009872AD" w:rsidRDefault="00D53DF8" w:rsidP="00D53DF8">
      <w:pPr>
        <w:pStyle w:val="Prrafodelista"/>
        <w:spacing w:after="200" w:line="276" w:lineRule="auto"/>
        <w:ind w:left="567"/>
        <w:contextualSpacing/>
        <w:jc w:val="both"/>
        <w:rPr>
          <w:szCs w:val="22"/>
          <w:lang w:val="es-MX"/>
        </w:rPr>
      </w:pPr>
    </w:p>
    <w:p w14:paraId="40B04D8C" w14:textId="77777777" w:rsidR="00D53DF8" w:rsidRPr="009872AD" w:rsidRDefault="00D53DF8" w:rsidP="00D53DF8">
      <w:pPr>
        <w:pStyle w:val="Prrafodelista"/>
        <w:spacing w:after="200" w:line="276" w:lineRule="auto"/>
        <w:ind w:left="567"/>
        <w:contextualSpacing/>
        <w:jc w:val="both"/>
        <w:rPr>
          <w:sz w:val="20"/>
          <w:szCs w:val="20"/>
          <w:lang w:val="es-MX"/>
        </w:rPr>
      </w:pPr>
      <w:r w:rsidRPr="009872AD">
        <w:rPr>
          <w:sz w:val="20"/>
          <w:szCs w:val="20"/>
          <w:lang w:val="es-MX"/>
        </w:rPr>
        <w:lastRenderedPageBreak/>
        <w:t>IAP: Es el Índice de Ajuste de Precios, cuyo valor (mayor o menor que 1) resulta de la aplicación de la fórmula polinómica de precios a la fecha de actualización del CAO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14:paraId="469BBC51" w14:textId="77777777" w:rsidR="00D53DF8" w:rsidRPr="009872AD" w:rsidRDefault="00D53DF8" w:rsidP="00D53DF8">
      <w:pPr>
        <w:pStyle w:val="Prrafodelista"/>
        <w:spacing w:after="200" w:line="276" w:lineRule="auto"/>
        <w:ind w:left="0"/>
        <w:contextualSpacing/>
        <w:jc w:val="both"/>
        <w:rPr>
          <w:lang w:val="es-ES_tradnl"/>
        </w:rPr>
      </w:pPr>
    </w:p>
    <w:p w14:paraId="5F943BB4" w14:textId="420D0673" w:rsidR="00D53DF8" w:rsidRPr="009872AD" w:rsidRDefault="00D53DF8" w:rsidP="00D53DF8">
      <w:pPr>
        <w:pStyle w:val="Prrafodelista"/>
        <w:spacing w:after="200" w:line="276" w:lineRule="auto"/>
        <w:ind w:left="567"/>
        <w:contextualSpacing/>
        <w:jc w:val="both"/>
        <w:rPr>
          <w:rFonts w:cs="Arial"/>
          <w:lang w:val="es-MX"/>
        </w:rPr>
      </w:pPr>
      <w:r w:rsidRPr="009872AD">
        <w:rPr>
          <w:lang w:val="es-ES_tradnl"/>
        </w:rPr>
        <w:t xml:space="preserve">Los </w:t>
      </w:r>
      <w:r w:rsidR="007D68BD" w:rsidRPr="009872AD">
        <w:rPr>
          <w:lang w:val="es-ES_tradnl"/>
        </w:rPr>
        <w:t>PAO-C</w:t>
      </w:r>
      <w:r w:rsidRPr="009872AD">
        <w:rPr>
          <w:lang w:val="es-ES_tradnl"/>
        </w:rPr>
        <w:t xml:space="preserve">AO serán ajustados proporcionalmente a la variación del CAO correspondiente dando origen a una variación del PAO-CAO denominado </w:t>
      </w:r>
      <w:r w:rsidRPr="009872AD">
        <w:rPr>
          <w:rFonts w:cs="Arial"/>
          <w:lang w:val="es-MX"/>
        </w:rPr>
        <w:t>∆ PAO-CAO. Las expresiones de cálculo serán las siguientes:</w:t>
      </w:r>
    </w:p>
    <w:p w14:paraId="54C33EC8" w14:textId="77777777" w:rsidR="00D53DF8" w:rsidRPr="009872AD" w:rsidRDefault="00D53DF8" w:rsidP="00D53DF8">
      <w:pPr>
        <w:pStyle w:val="Prrafodelista"/>
        <w:spacing w:after="200" w:line="276" w:lineRule="auto"/>
        <w:ind w:left="567"/>
        <w:contextualSpacing/>
        <w:jc w:val="both"/>
        <w:rPr>
          <w:rFonts w:cs="Arial"/>
          <w:lang w:val="es-MX"/>
        </w:rPr>
      </w:pPr>
    </w:p>
    <w:p w14:paraId="614C690D" w14:textId="77777777" w:rsidR="00D53DF8" w:rsidRPr="009872AD" w:rsidRDefault="00D53DF8" w:rsidP="00D53DF8">
      <w:pPr>
        <w:pStyle w:val="Prrafodelista"/>
        <w:spacing w:after="200" w:line="276" w:lineRule="auto"/>
        <w:ind w:left="567"/>
        <w:contextualSpacing/>
        <w:jc w:val="both"/>
        <w:rPr>
          <w:lang w:val="es-MX"/>
        </w:rPr>
      </w:pPr>
      <w:r w:rsidRPr="009872AD">
        <w:rPr>
          <w:rFonts w:cs="Arial"/>
          <w:lang w:val="es-MX"/>
        </w:rPr>
        <w:t>∆ PAO-</w:t>
      </w:r>
      <w:r w:rsidRPr="009872AD">
        <w:rPr>
          <w:lang w:val="es-MX"/>
        </w:rPr>
        <w:t>CAO</w:t>
      </w:r>
      <w:r w:rsidRPr="009872AD">
        <w:rPr>
          <w:rFonts w:ascii="Arial Negrita" w:hAnsi="Arial Negrita"/>
          <w:b/>
          <w:szCs w:val="22"/>
          <w:vertAlign w:val="subscript"/>
          <w:lang w:val="es-MX"/>
        </w:rPr>
        <w:t>(j)</w:t>
      </w:r>
      <w:r w:rsidRPr="009872AD">
        <w:rPr>
          <w:lang w:val="es-MX"/>
        </w:rPr>
        <w:t xml:space="preserve"> = </w:t>
      </w:r>
      <w:r w:rsidRPr="009872AD">
        <w:rPr>
          <w:rFonts w:cs="Arial"/>
          <w:lang w:val="es-MX"/>
        </w:rPr>
        <w:t xml:space="preserve">∆ </w:t>
      </w:r>
      <w:r w:rsidRPr="009872AD">
        <w:rPr>
          <w:lang w:val="es-MX"/>
        </w:rPr>
        <w:t>CAO</w:t>
      </w:r>
      <w:r w:rsidRPr="009872AD">
        <w:rPr>
          <w:rFonts w:ascii="Arial Negrita" w:hAnsi="Arial Negrita"/>
          <w:b/>
          <w:szCs w:val="22"/>
          <w:vertAlign w:val="subscript"/>
          <w:lang w:val="es-MX"/>
        </w:rPr>
        <w:t>(j)</w:t>
      </w:r>
      <w:r w:rsidRPr="009872AD">
        <w:rPr>
          <w:lang w:val="es-MX"/>
        </w:rPr>
        <w:t xml:space="preserve"> * PAO-CAO</w:t>
      </w:r>
      <w:r w:rsidRPr="009872AD">
        <w:rPr>
          <w:rFonts w:ascii="Arial Negrita" w:hAnsi="Arial Negrita"/>
          <w:b/>
          <w:szCs w:val="22"/>
          <w:vertAlign w:val="subscript"/>
          <w:lang w:val="es-MX"/>
        </w:rPr>
        <w:t>(j)</w:t>
      </w:r>
      <w:r w:rsidRPr="009872AD">
        <w:rPr>
          <w:lang w:val="es-MX"/>
        </w:rPr>
        <w:t xml:space="preserve"> * Y</w:t>
      </w:r>
    </w:p>
    <w:p w14:paraId="4B67153A" w14:textId="77777777" w:rsidR="00D53DF8" w:rsidRPr="009872AD" w:rsidRDefault="00D53DF8" w:rsidP="00D53DF8">
      <w:pPr>
        <w:pStyle w:val="Prrafodelista"/>
        <w:spacing w:after="200" w:line="276" w:lineRule="auto"/>
        <w:ind w:left="567"/>
        <w:contextualSpacing/>
        <w:jc w:val="both"/>
        <w:rPr>
          <w:lang w:val="es-MX"/>
        </w:rPr>
      </w:pPr>
    </w:p>
    <w:p w14:paraId="4CA6356D" w14:textId="77777777" w:rsidR="00D53DF8" w:rsidRPr="009872AD" w:rsidRDefault="00D53DF8" w:rsidP="009872AD">
      <w:pPr>
        <w:pStyle w:val="Prrafodelista"/>
        <w:spacing w:after="120"/>
        <w:ind w:left="567"/>
        <w:jc w:val="both"/>
        <w:rPr>
          <w:lang w:val="es-MX"/>
        </w:rPr>
      </w:pPr>
      <w:r w:rsidRPr="009872AD">
        <w:rPr>
          <w:lang w:val="es-MX"/>
        </w:rPr>
        <w:t>Donde:</w:t>
      </w:r>
    </w:p>
    <w:p w14:paraId="377D93EE" w14:textId="77777777" w:rsidR="00D53DF8" w:rsidRPr="009872AD" w:rsidRDefault="00D53DF8" w:rsidP="00D53DF8">
      <w:pPr>
        <w:pStyle w:val="Prrafodelista"/>
        <w:spacing w:after="200" w:line="276" w:lineRule="auto"/>
        <w:ind w:left="567"/>
        <w:contextualSpacing/>
        <w:jc w:val="both"/>
        <w:rPr>
          <w:lang w:val="es-MX"/>
        </w:rPr>
      </w:pPr>
      <w:r w:rsidRPr="009872AD">
        <w:rPr>
          <w:lang w:val="es-MX"/>
        </w:rPr>
        <w:t>Y: Es el factor de ajuste asociado a las intervenciones de las actividades vinculadas a las Obras Obligatorias ejecutadas.</w:t>
      </w:r>
    </w:p>
    <w:p w14:paraId="67A0E8E6" w14:textId="77777777" w:rsidR="00D53DF8" w:rsidRPr="009872AD" w:rsidRDefault="00D53DF8" w:rsidP="00D53DF8">
      <w:pPr>
        <w:pStyle w:val="Prrafodelista"/>
        <w:spacing w:after="200" w:line="276" w:lineRule="auto"/>
        <w:ind w:left="567"/>
        <w:contextualSpacing/>
        <w:jc w:val="both"/>
        <w:rPr>
          <w:lang w:val="es-MX"/>
        </w:rPr>
      </w:pPr>
    </w:p>
    <w:p w14:paraId="2313BEC9" w14:textId="77777777" w:rsidR="00D53DF8" w:rsidRPr="009872AD" w:rsidRDefault="00D53DF8" w:rsidP="009872AD">
      <w:pPr>
        <w:pStyle w:val="Prrafodelista"/>
        <w:spacing w:after="120"/>
        <w:ind w:left="567"/>
        <w:jc w:val="both"/>
        <w:rPr>
          <w:lang w:val="es-MX"/>
        </w:rPr>
      </w:pPr>
      <w:r w:rsidRPr="009872AD">
        <w:rPr>
          <w:lang w:val="es-MX"/>
        </w:rPr>
        <w:t>Por tanto:</w:t>
      </w:r>
    </w:p>
    <w:p w14:paraId="3712F59E" w14:textId="77777777" w:rsidR="00D53DF8" w:rsidRPr="009872AD" w:rsidRDefault="00D53DF8" w:rsidP="00D53DF8">
      <w:pPr>
        <w:pStyle w:val="Prrafodelista"/>
        <w:spacing w:after="200" w:line="276" w:lineRule="auto"/>
        <w:ind w:left="567"/>
        <w:contextualSpacing/>
        <w:jc w:val="both"/>
        <w:rPr>
          <w:lang w:val="es-MX"/>
        </w:rPr>
      </w:pPr>
      <w:r w:rsidRPr="009872AD">
        <w:rPr>
          <w:lang w:val="es-MX"/>
        </w:rPr>
        <w:t xml:space="preserve">PAO-CAO ajustado = PAO-CAO + </w:t>
      </w:r>
      <w:r w:rsidRPr="009872AD">
        <w:rPr>
          <w:rFonts w:cs="Arial"/>
          <w:lang w:val="es-MX"/>
        </w:rPr>
        <w:t>∆ PAO-</w:t>
      </w:r>
      <w:r w:rsidRPr="009872AD">
        <w:rPr>
          <w:lang w:val="es-MX"/>
        </w:rPr>
        <w:t>CAO</w:t>
      </w:r>
      <w:r w:rsidRPr="009872AD">
        <w:rPr>
          <w:rFonts w:ascii="Arial Negrita" w:hAnsi="Arial Negrita"/>
          <w:b/>
          <w:szCs w:val="22"/>
          <w:vertAlign w:val="subscript"/>
          <w:lang w:val="es-PE"/>
        </w:rPr>
        <w:t>(j)</w:t>
      </w:r>
    </w:p>
    <w:p w14:paraId="6D6577C0" w14:textId="77777777" w:rsidR="00D53DF8" w:rsidRPr="009872AD" w:rsidRDefault="00D53DF8" w:rsidP="00D53DF8">
      <w:pPr>
        <w:pStyle w:val="Prrafodelista"/>
        <w:spacing w:after="200" w:line="276" w:lineRule="auto"/>
        <w:ind w:left="0"/>
        <w:contextualSpacing/>
        <w:jc w:val="both"/>
        <w:rPr>
          <w:lang w:val="es-MX"/>
        </w:rPr>
      </w:pPr>
    </w:p>
    <w:p w14:paraId="68AFFA48" w14:textId="77777777" w:rsidR="00D53DF8" w:rsidRPr="009872AD" w:rsidRDefault="00D53DF8" w:rsidP="00F94824">
      <w:pPr>
        <w:pStyle w:val="Prrafodelista"/>
        <w:numPr>
          <w:ilvl w:val="0"/>
          <w:numId w:val="251"/>
        </w:numPr>
        <w:spacing w:after="200" w:line="276" w:lineRule="auto"/>
        <w:ind w:left="567" w:hanging="283"/>
        <w:contextualSpacing/>
        <w:jc w:val="both"/>
        <w:rPr>
          <w:szCs w:val="22"/>
          <w:lang w:val="es-ES_tradnl"/>
        </w:rPr>
      </w:pPr>
      <w:r w:rsidRPr="009872AD">
        <w:rPr>
          <w:lang w:val="es-MX"/>
        </w:rPr>
        <w:t>La sumatoria de todos los CAO</w:t>
      </w:r>
      <w:r w:rsidRPr="009872AD">
        <w:rPr>
          <w:rFonts w:ascii="Arial Negrita" w:hAnsi="Arial Negrita"/>
          <w:b/>
          <w:szCs w:val="22"/>
          <w:vertAlign w:val="subscript"/>
          <w:lang w:val="es-PE"/>
        </w:rPr>
        <w:t>(j)</w:t>
      </w:r>
      <w:r w:rsidRPr="009872AD">
        <w:rPr>
          <w:lang w:val="es-MX"/>
        </w:rPr>
        <w:t xml:space="preserve"> deberá ser equivalente a 100%. Los CAO</w:t>
      </w:r>
      <w:r w:rsidRPr="009872AD">
        <w:rPr>
          <w:rFonts w:ascii="Arial Negrita" w:hAnsi="Arial Negrita"/>
          <w:b/>
          <w:szCs w:val="22"/>
          <w:vertAlign w:val="subscript"/>
          <w:lang w:val="es-PE"/>
        </w:rPr>
        <w:t>(j)</w:t>
      </w:r>
      <w:r w:rsidRPr="009872AD">
        <w:rPr>
          <w:lang w:val="es-MX"/>
        </w:rPr>
        <w:t xml:space="preserve"> ajustado podrán sumar más o menos del 100%, dependiendo del comportamiento de los índices de precios a lo largo del período de ejecución de las Obras Obligatorias.</w:t>
      </w:r>
    </w:p>
    <w:p w14:paraId="6D6ED45E" w14:textId="77777777" w:rsidR="008A77CC" w:rsidRPr="009872AD" w:rsidRDefault="008A77CC" w:rsidP="008A77CC">
      <w:pPr>
        <w:jc w:val="both"/>
        <w:rPr>
          <w:spacing w:val="-4"/>
        </w:rPr>
      </w:pPr>
    </w:p>
    <w:p w14:paraId="4FD5FC44" w14:textId="77777777" w:rsidR="008A77CC" w:rsidRPr="009872AD" w:rsidRDefault="008A77CC" w:rsidP="00C41137">
      <w:pPr>
        <w:pStyle w:val="Prrafodelista"/>
        <w:numPr>
          <w:ilvl w:val="0"/>
          <w:numId w:val="98"/>
        </w:numPr>
        <w:spacing w:after="200" w:line="276" w:lineRule="auto"/>
        <w:contextualSpacing/>
        <w:rPr>
          <w:b/>
        </w:rPr>
      </w:pPr>
      <w:r w:rsidRPr="009872AD">
        <w:rPr>
          <w:b/>
        </w:rPr>
        <w:t>PAGO ANUAL POR MANTENIMIENTO Y OPERACIÓN (PAMO)</w:t>
      </w:r>
    </w:p>
    <w:p w14:paraId="5F3BA454" w14:textId="7ED50D4F" w:rsidR="007B39FE" w:rsidRPr="009872AD" w:rsidRDefault="007B39FE" w:rsidP="00783C9C">
      <w:pPr>
        <w:ind w:left="360"/>
        <w:jc w:val="both"/>
      </w:pPr>
      <w:r w:rsidRPr="009872AD">
        <w:t xml:space="preserve">El PAMO es la retribución anual </w:t>
      </w:r>
      <w:r w:rsidRPr="009872AD">
        <w:rPr>
          <w:bCs w:val="0"/>
          <w:szCs w:val="22"/>
        </w:rPr>
        <w:t>en Dólares</w:t>
      </w:r>
      <w:r w:rsidR="00323CFB" w:rsidRPr="009872AD">
        <w:rPr>
          <w:bCs w:val="0"/>
          <w:szCs w:val="22"/>
        </w:rPr>
        <w:t xml:space="preserve"> Americanos</w:t>
      </w:r>
      <w:r w:rsidRPr="009872AD">
        <w:rPr>
          <w:bCs w:val="0"/>
          <w:szCs w:val="22"/>
        </w:rPr>
        <w:t xml:space="preserve">, que el CONCEDENTE realizará a favor del CONCESIONARIO por las actividades de operación, mantenimiento del Canal de Navegación, reparaciones de emergencia, reposición de materiales, repuestos y cualquier otra actividad o mejora que permita conservar los </w:t>
      </w:r>
      <w:r w:rsidR="00CC2BB5" w:rsidRPr="009872AD">
        <w:rPr>
          <w:bCs w:val="0"/>
          <w:szCs w:val="22"/>
        </w:rPr>
        <w:t>N</w:t>
      </w:r>
      <w:r w:rsidRPr="009872AD">
        <w:rPr>
          <w:bCs w:val="0"/>
          <w:szCs w:val="22"/>
        </w:rPr>
        <w:t xml:space="preserve">iveles de </w:t>
      </w:r>
      <w:r w:rsidR="00CC2BB5" w:rsidRPr="009872AD">
        <w:rPr>
          <w:bCs w:val="0"/>
          <w:szCs w:val="22"/>
        </w:rPr>
        <w:t>S</w:t>
      </w:r>
      <w:r w:rsidRPr="009872AD">
        <w:rPr>
          <w:bCs w:val="0"/>
          <w:szCs w:val="22"/>
        </w:rPr>
        <w:t xml:space="preserve">ervicio </w:t>
      </w:r>
      <w:r w:rsidR="00CC2BB5" w:rsidRPr="009872AD">
        <w:rPr>
          <w:bCs w:val="0"/>
          <w:szCs w:val="22"/>
        </w:rPr>
        <w:t>E</w:t>
      </w:r>
      <w:r w:rsidRPr="009872AD">
        <w:rPr>
          <w:bCs w:val="0"/>
          <w:szCs w:val="22"/>
        </w:rPr>
        <w:t xml:space="preserve">stándar establecido. </w:t>
      </w:r>
      <w:r w:rsidRPr="009872AD">
        <w:rPr>
          <w:noProof/>
          <w:szCs w:val="22"/>
        </w:rPr>
        <w:t>El CONCEDENTE pagara dicho monto más el IGV correspondiente</w:t>
      </w:r>
      <w:r w:rsidR="004A0A32" w:rsidRPr="009872AD">
        <w:rPr>
          <w:noProof/>
          <w:szCs w:val="22"/>
        </w:rPr>
        <w:t>.</w:t>
      </w:r>
    </w:p>
    <w:p w14:paraId="66F4B92B" w14:textId="77777777" w:rsidR="00CC2BB5" w:rsidRPr="009872AD" w:rsidRDefault="00CC2BB5" w:rsidP="00CC2BB5">
      <w:pPr>
        <w:jc w:val="both"/>
      </w:pPr>
    </w:p>
    <w:p w14:paraId="55708D32" w14:textId="77777777" w:rsidR="00CC2BB5" w:rsidRPr="009872AD" w:rsidRDefault="00CC2BB5" w:rsidP="00783C9C">
      <w:pPr>
        <w:ind w:left="360"/>
        <w:jc w:val="both"/>
        <w:rPr>
          <w:noProof/>
          <w:szCs w:val="22"/>
        </w:rPr>
      </w:pPr>
      <w:r w:rsidRPr="009872AD">
        <w:rPr>
          <w:noProof/>
          <w:szCs w:val="22"/>
        </w:rPr>
        <w:t>El PAMO será cancelado conforme al monto fijado por el postor adjudicatario de la buena pro del proyecto o aquel que resulte del ajuste realizado conforme con la metodología de PAMO ajustado definida en el presente apéndice, siendo que cualquier monto que supere dichos límites serán asumidos por el CONCESIONARIO.</w:t>
      </w:r>
    </w:p>
    <w:p w14:paraId="283DD3D7" w14:textId="77777777" w:rsidR="00CC2BB5" w:rsidRPr="009872AD" w:rsidRDefault="00CC2BB5" w:rsidP="00783C9C">
      <w:pPr>
        <w:ind w:left="360"/>
        <w:jc w:val="both"/>
        <w:rPr>
          <w:bCs w:val="0"/>
          <w:szCs w:val="22"/>
        </w:rPr>
      </w:pPr>
    </w:p>
    <w:p w14:paraId="65137AE4" w14:textId="77777777" w:rsidR="007B39FE" w:rsidRDefault="007B39FE" w:rsidP="00783C9C">
      <w:pPr>
        <w:ind w:left="360"/>
        <w:jc w:val="both"/>
      </w:pPr>
      <w:r w:rsidRPr="009872AD">
        <w:rPr>
          <w:bCs w:val="0"/>
          <w:szCs w:val="22"/>
        </w:rPr>
        <w:t xml:space="preserve">Se precisa que el costo del dragado de mantenimiento, que se incorpora en el valor del PAMO, contempla </w:t>
      </w:r>
      <w:r w:rsidR="003E1875" w:rsidRPr="009872AD">
        <w:rPr>
          <w:bCs w:val="0"/>
          <w:szCs w:val="22"/>
        </w:rPr>
        <w:t xml:space="preserve">hasta </w:t>
      </w:r>
      <w:r w:rsidRPr="009872AD">
        <w:rPr>
          <w:bCs w:val="0"/>
          <w:szCs w:val="22"/>
        </w:rPr>
        <w:t>un volumen de</w:t>
      </w:r>
      <w:r w:rsidR="00D23681" w:rsidRPr="009872AD">
        <w:rPr>
          <w:bCs w:val="0"/>
          <w:szCs w:val="22"/>
        </w:rPr>
        <w:t xml:space="preserve"> sedimentación igua</w:t>
      </w:r>
      <w:r w:rsidRPr="009872AD">
        <w:rPr>
          <w:bCs w:val="0"/>
          <w:szCs w:val="22"/>
        </w:rPr>
        <w:t>l</w:t>
      </w:r>
      <w:r w:rsidR="00D23681" w:rsidRPr="009872AD">
        <w:rPr>
          <w:bCs w:val="0"/>
          <w:szCs w:val="22"/>
        </w:rPr>
        <w:t xml:space="preserve"> al</w:t>
      </w:r>
      <w:r w:rsidR="004A0A32" w:rsidRPr="009872AD">
        <w:rPr>
          <w:bCs w:val="0"/>
          <w:szCs w:val="22"/>
        </w:rPr>
        <w:t xml:space="preserve"> </w:t>
      </w:r>
      <w:r w:rsidR="00D23681" w:rsidRPr="009872AD">
        <w:t xml:space="preserve">VS </w:t>
      </w:r>
      <w:r w:rsidR="00D23681" w:rsidRPr="009872AD">
        <w:rPr>
          <w:vertAlign w:val="subscript"/>
        </w:rPr>
        <w:t>ajustado</w:t>
      </w:r>
      <w:r w:rsidR="00D23681" w:rsidRPr="009872AD">
        <w:t xml:space="preserve"> máximo establecido en el EDI, de acuerdo a lo indicado en el Apéndice 3 del Anexo 4.</w:t>
      </w:r>
    </w:p>
    <w:p w14:paraId="375E69A0" w14:textId="77777777" w:rsidR="007B39FE" w:rsidRPr="009872AD" w:rsidRDefault="007B39FE" w:rsidP="00783C9C">
      <w:pPr>
        <w:ind w:left="360"/>
        <w:jc w:val="both"/>
      </w:pPr>
    </w:p>
    <w:p w14:paraId="3C06EF13" w14:textId="0FB2584E" w:rsidR="007B39FE" w:rsidRPr="009872AD" w:rsidRDefault="007B39FE" w:rsidP="00783C9C">
      <w:pPr>
        <w:ind w:left="360"/>
        <w:jc w:val="both"/>
        <w:rPr>
          <w:noProof/>
          <w:szCs w:val="22"/>
        </w:rPr>
      </w:pPr>
      <w:r w:rsidRPr="009872AD">
        <w:rPr>
          <w:noProof/>
          <w:szCs w:val="22"/>
        </w:rPr>
        <w:t>El desembolso de la retribución  del PAMO, correspondiente a las actividades indicadas,  se realizará el último Día del mes de junio y diciembre  de cada Año de la Concesión</w:t>
      </w:r>
      <w:r w:rsidR="001D37A9" w:rsidRPr="009872AD">
        <w:rPr>
          <w:noProof/>
          <w:szCs w:val="22"/>
        </w:rPr>
        <w:t>, correspondiéndole el 50% del import</w:t>
      </w:r>
      <w:r w:rsidR="0024749F" w:rsidRPr="009872AD">
        <w:rPr>
          <w:noProof/>
          <w:szCs w:val="22"/>
        </w:rPr>
        <w:t>e</w:t>
      </w:r>
      <w:r w:rsidR="001D37A9" w:rsidRPr="009872AD">
        <w:rPr>
          <w:noProof/>
          <w:szCs w:val="22"/>
        </w:rPr>
        <w:t xml:space="preserve"> anual en cada período indicado</w:t>
      </w:r>
      <w:r w:rsidR="00740F58" w:rsidRPr="009872AD">
        <w:rPr>
          <w:noProof/>
          <w:szCs w:val="22"/>
        </w:rPr>
        <w:t>;</w:t>
      </w:r>
      <w:r w:rsidR="00B31980" w:rsidRPr="009872AD">
        <w:rPr>
          <w:noProof/>
          <w:szCs w:val="22"/>
        </w:rPr>
        <w:t xml:space="preserve"> el primer pago se efectuará en el mes de junio </w:t>
      </w:r>
      <w:r w:rsidR="004353CE" w:rsidRPr="009872AD">
        <w:rPr>
          <w:noProof/>
          <w:szCs w:val="22"/>
        </w:rPr>
        <w:t xml:space="preserve">siguiente a la fecha </w:t>
      </w:r>
      <w:r w:rsidR="004407A4" w:rsidRPr="009872AD">
        <w:rPr>
          <w:noProof/>
          <w:szCs w:val="22"/>
        </w:rPr>
        <w:t>de</w:t>
      </w:r>
      <w:r w:rsidRPr="009872AD">
        <w:rPr>
          <w:noProof/>
          <w:szCs w:val="22"/>
        </w:rPr>
        <w:t xml:space="preserve"> inicio de la Explotación hasta la finalización de la Concesión.</w:t>
      </w:r>
    </w:p>
    <w:p w14:paraId="710E7E78" w14:textId="47F25D9C" w:rsidR="00D64821" w:rsidRPr="009872AD" w:rsidRDefault="00D64821" w:rsidP="00783C9C">
      <w:pPr>
        <w:ind w:left="360"/>
        <w:jc w:val="both"/>
      </w:pPr>
    </w:p>
    <w:p w14:paraId="5416C83D" w14:textId="77777777" w:rsidR="00D64821" w:rsidRPr="009872AD" w:rsidRDefault="00D64821" w:rsidP="00783C9C">
      <w:pPr>
        <w:ind w:left="360"/>
        <w:jc w:val="both"/>
      </w:pPr>
      <w:r w:rsidRPr="009872AD">
        <w:t xml:space="preserve">Si como consecuencia del informe del supervisor, se presentaran observaciones a las labores del CONCESIONARIO, y este no las haya levantada hasta el último Día del mes de diciembre del año en que se realiza la liquidación. El CONCEDENTE ejecutará la Garantía de Fiel Cumplimiento de Contrato de Concesión, por el monto en que el </w:t>
      </w:r>
      <w:r w:rsidRPr="009872AD">
        <w:lastRenderedPageBreak/>
        <w:t>CONCEDENTE se haya visto perjudicado, de acuerdo a lo contemplado en el informe de avance del Supervisor.</w:t>
      </w:r>
    </w:p>
    <w:p w14:paraId="090CB5BD" w14:textId="77777777" w:rsidR="00172380" w:rsidRPr="009872AD" w:rsidRDefault="00172380" w:rsidP="00783C9C">
      <w:pPr>
        <w:ind w:left="360"/>
        <w:jc w:val="both"/>
      </w:pPr>
    </w:p>
    <w:p w14:paraId="47A4C483" w14:textId="77777777" w:rsidR="00172380" w:rsidRPr="009872AD" w:rsidRDefault="00185B0C" w:rsidP="00783C9C">
      <w:pPr>
        <w:ind w:left="360"/>
        <w:jc w:val="both"/>
      </w:pPr>
      <w:r w:rsidRPr="009872AD">
        <w:t>Los ajustes al PAMO se realizarán de acuerdo a lo establecido en el Apéndice 5 del presente Anexo.</w:t>
      </w:r>
    </w:p>
    <w:p w14:paraId="1713BFEA" w14:textId="77777777" w:rsidR="00C05476" w:rsidRPr="009872AD" w:rsidRDefault="00C05476" w:rsidP="007B39FE">
      <w:pPr>
        <w:ind w:left="1843" w:hanging="709"/>
        <w:jc w:val="both"/>
      </w:pPr>
    </w:p>
    <w:p w14:paraId="06B4398A" w14:textId="77777777" w:rsidR="00A8612F" w:rsidRPr="009872AD" w:rsidRDefault="00A8612F" w:rsidP="00A8612F">
      <w:pPr>
        <w:ind w:left="284"/>
        <w:jc w:val="both"/>
        <w:rPr>
          <w:b/>
        </w:rPr>
      </w:pPr>
      <w:r w:rsidRPr="009872AD">
        <w:rPr>
          <w:b/>
        </w:rPr>
        <w:t>Mecanismo de ajuste  en el PAMO por variación en los costos</w:t>
      </w:r>
    </w:p>
    <w:p w14:paraId="4B1019E8" w14:textId="77777777" w:rsidR="00A8612F" w:rsidRPr="009872AD" w:rsidRDefault="00A8612F" w:rsidP="00A8612F">
      <w:pPr>
        <w:ind w:left="284"/>
        <w:jc w:val="both"/>
      </w:pPr>
    </w:p>
    <w:p w14:paraId="43BEAAA7" w14:textId="77777777" w:rsidR="00A8612F" w:rsidRPr="009872AD" w:rsidRDefault="00A8612F" w:rsidP="00A8612F">
      <w:pPr>
        <w:ind w:left="284"/>
        <w:jc w:val="both"/>
      </w:pPr>
      <w:r w:rsidRPr="009872AD">
        <w:t xml:space="preserve">El PAMO será actualizado anualmente según la siguiente expresión: </w:t>
      </w:r>
    </w:p>
    <w:p w14:paraId="04A5AC8D" w14:textId="77777777" w:rsidR="00A8612F" w:rsidRPr="009872AD" w:rsidRDefault="00A8612F" w:rsidP="00A8612F">
      <w:pPr>
        <w:jc w:val="both"/>
      </w:pPr>
    </w:p>
    <w:tbl>
      <w:tblPr>
        <w:tblW w:w="7912" w:type="dxa"/>
        <w:jc w:val="right"/>
        <w:tblCellMar>
          <w:left w:w="70" w:type="dxa"/>
          <w:right w:w="70" w:type="dxa"/>
        </w:tblCellMar>
        <w:tblLook w:val="04A0" w:firstRow="1" w:lastRow="0" w:firstColumn="1" w:lastColumn="0" w:noHBand="0" w:noVBand="1"/>
      </w:tblPr>
      <w:tblGrid>
        <w:gridCol w:w="919"/>
        <w:gridCol w:w="257"/>
        <w:gridCol w:w="919"/>
        <w:gridCol w:w="240"/>
        <w:gridCol w:w="247"/>
        <w:gridCol w:w="530"/>
        <w:gridCol w:w="240"/>
        <w:gridCol w:w="691"/>
        <w:gridCol w:w="257"/>
        <w:gridCol w:w="530"/>
        <w:gridCol w:w="240"/>
        <w:gridCol w:w="457"/>
        <w:gridCol w:w="257"/>
        <w:gridCol w:w="530"/>
        <w:gridCol w:w="240"/>
        <w:gridCol w:w="247"/>
        <w:gridCol w:w="546"/>
        <w:gridCol w:w="240"/>
        <w:gridCol w:w="518"/>
        <w:gridCol w:w="247"/>
        <w:gridCol w:w="247"/>
      </w:tblGrid>
      <w:tr w:rsidR="00A8612F" w:rsidRPr="009872AD" w14:paraId="583D2D32" w14:textId="77777777" w:rsidTr="00783C9C">
        <w:trPr>
          <w:trHeight w:val="295"/>
          <w:jc w:val="right"/>
        </w:trPr>
        <w:tc>
          <w:tcPr>
            <w:tcW w:w="846" w:type="dxa"/>
            <w:vMerge w:val="restart"/>
            <w:tcBorders>
              <w:top w:val="nil"/>
              <w:left w:val="nil"/>
              <w:bottom w:val="nil"/>
              <w:right w:val="nil"/>
            </w:tcBorders>
            <w:shd w:val="clear" w:color="auto" w:fill="auto"/>
            <w:vAlign w:val="center"/>
            <w:hideMark/>
          </w:tcPr>
          <w:p w14:paraId="62D95591"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PAMO Ajustado</w:t>
            </w:r>
          </w:p>
        </w:tc>
        <w:tc>
          <w:tcPr>
            <w:tcW w:w="236" w:type="dxa"/>
            <w:vMerge w:val="restart"/>
            <w:tcBorders>
              <w:top w:val="nil"/>
              <w:left w:val="nil"/>
              <w:bottom w:val="nil"/>
              <w:right w:val="nil"/>
            </w:tcBorders>
            <w:shd w:val="clear" w:color="auto" w:fill="auto"/>
            <w:vAlign w:val="center"/>
            <w:hideMark/>
          </w:tcPr>
          <w:p w14:paraId="46B48C4B"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w:t>
            </w:r>
          </w:p>
        </w:tc>
        <w:tc>
          <w:tcPr>
            <w:tcW w:w="846" w:type="dxa"/>
            <w:vMerge w:val="restart"/>
            <w:tcBorders>
              <w:top w:val="nil"/>
              <w:left w:val="nil"/>
              <w:bottom w:val="nil"/>
              <w:right w:val="nil"/>
            </w:tcBorders>
            <w:shd w:val="clear" w:color="auto" w:fill="auto"/>
            <w:vAlign w:val="center"/>
            <w:hideMark/>
          </w:tcPr>
          <w:p w14:paraId="1776F350"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PAMO Ofertado</w:t>
            </w:r>
          </w:p>
        </w:tc>
        <w:tc>
          <w:tcPr>
            <w:tcW w:w="221" w:type="dxa"/>
            <w:vMerge w:val="restart"/>
            <w:tcBorders>
              <w:top w:val="nil"/>
              <w:left w:val="nil"/>
              <w:bottom w:val="nil"/>
              <w:right w:val="nil"/>
            </w:tcBorders>
            <w:shd w:val="clear" w:color="auto" w:fill="auto"/>
            <w:vAlign w:val="center"/>
            <w:hideMark/>
          </w:tcPr>
          <w:p w14:paraId="49610447"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29EDE4D2" w14:textId="77777777" w:rsidR="00A8612F" w:rsidRPr="009872AD" w:rsidRDefault="00A8612F" w:rsidP="00783C9C">
            <w:pPr>
              <w:jc w:val="center"/>
              <w:rPr>
                <w:bCs w:val="0"/>
                <w:sz w:val="32"/>
                <w:szCs w:val="32"/>
                <w:lang w:val="es-PE" w:eastAsia="es-PE"/>
              </w:rPr>
            </w:pPr>
            <w:r w:rsidRPr="009872AD">
              <w:rPr>
                <w:bCs w:val="0"/>
                <w:sz w:val="32"/>
                <w:szCs w:val="32"/>
                <w:lang w:val="es-PE" w:eastAsia="es-PE"/>
              </w:rPr>
              <w:t>(</w:t>
            </w:r>
          </w:p>
        </w:tc>
        <w:tc>
          <w:tcPr>
            <w:tcW w:w="488" w:type="dxa"/>
            <w:vMerge w:val="restart"/>
            <w:tcBorders>
              <w:top w:val="nil"/>
              <w:left w:val="nil"/>
              <w:bottom w:val="nil"/>
              <w:right w:val="nil"/>
            </w:tcBorders>
            <w:shd w:val="clear" w:color="auto" w:fill="auto"/>
            <w:vAlign w:val="center"/>
            <w:hideMark/>
          </w:tcPr>
          <w:p w14:paraId="26701BA4"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0.30</w:t>
            </w:r>
          </w:p>
        </w:tc>
        <w:tc>
          <w:tcPr>
            <w:tcW w:w="221" w:type="dxa"/>
            <w:vMerge w:val="restart"/>
            <w:tcBorders>
              <w:top w:val="nil"/>
              <w:left w:val="nil"/>
              <w:bottom w:val="nil"/>
              <w:right w:val="nil"/>
            </w:tcBorders>
            <w:shd w:val="clear" w:color="auto" w:fill="auto"/>
            <w:vAlign w:val="center"/>
            <w:hideMark/>
          </w:tcPr>
          <w:p w14:paraId="35E123C4"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x</w:t>
            </w:r>
          </w:p>
        </w:tc>
        <w:tc>
          <w:tcPr>
            <w:tcW w:w="636" w:type="dxa"/>
            <w:tcBorders>
              <w:top w:val="nil"/>
              <w:left w:val="nil"/>
              <w:bottom w:val="nil"/>
              <w:right w:val="nil"/>
            </w:tcBorders>
            <w:shd w:val="clear" w:color="auto" w:fill="auto"/>
            <w:vAlign w:val="center"/>
            <w:hideMark/>
          </w:tcPr>
          <w:p w14:paraId="1925F118" w14:textId="77777777" w:rsidR="00A8612F" w:rsidRPr="009872AD" w:rsidRDefault="00A8612F" w:rsidP="00783C9C">
            <w:pPr>
              <w:jc w:val="center"/>
              <w:rPr>
                <w:bCs w:val="0"/>
                <w:sz w:val="20"/>
                <w:szCs w:val="20"/>
                <w:u w:val="single"/>
                <w:lang w:val="es-PE" w:eastAsia="es-PE"/>
              </w:rPr>
            </w:pPr>
            <w:r w:rsidRPr="009872AD">
              <w:rPr>
                <w:bCs w:val="0"/>
                <w:sz w:val="20"/>
                <w:szCs w:val="20"/>
                <w:u w:val="single"/>
                <w:lang w:val="es-PE" w:eastAsia="es-PE"/>
              </w:rPr>
              <w:t>MGO</w:t>
            </w:r>
            <w:r w:rsidRPr="009872AD">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5F9EE5DB"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6DE4EEFA"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0.50</w:t>
            </w:r>
          </w:p>
        </w:tc>
        <w:tc>
          <w:tcPr>
            <w:tcW w:w="221" w:type="dxa"/>
            <w:vMerge w:val="restart"/>
            <w:tcBorders>
              <w:top w:val="nil"/>
              <w:left w:val="nil"/>
              <w:bottom w:val="nil"/>
              <w:right w:val="nil"/>
            </w:tcBorders>
            <w:shd w:val="clear" w:color="auto" w:fill="auto"/>
            <w:vAlign w:val="center"/>
            <w:hideMark/>
          </w:tcPr>
          <w:p w14:paraId="02B0E6A8"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x</w:t>
            </w:r>
          </w:p>
        </w:tc>
        <w:tc>
          <w:tcPr>
            <w:tcW w:w="420" w:type="dxa"/>
            <w:tcBorders>
              <w:top w:val="nil"/>
              <w:left w:val="nil"/>
              <w:bottom w:val="nil"/>
              <w:right w:val="nil"/>
            </w:tcBorders>
            <w:shd w:val="clear" w:color="auto" w:fill="auto"/>
            <w:vAlign w:val="center"/>
            <w:hideMark/>
          </w:tcPr>
          <w:p w14:paraId="578D7BFE" w14:textId="77777777" w:rsidR="00A8612F" w:rsidRPr="009872AD" w:rsidRDefault="00A8612F" w:rsidP="00783C9C">
            <w:pPr>
              <w:jc w:val="center"/>
              <w:rPr>
                <w:bCs w:val="0"/>
                <w:sz w:val="20"/>
                <w:szCs w:val="20"/>
                <w:u w:val="single"/>
                <w:lang w:val="es-PE" w:eastAsia="es-PE"/>
              </w:rPr>
            </w:pPr>
            <w:r w:rsidRPr="009872AD">
              <w:rPr>
                <w:bCs w:val="0"/>
                <w:sz w:val="20"/>
                <w:szCs w:val="20"/>
                <w:u w:val="single"/>
                <w:lang w:val="es-PE" w:eastAsia="es-PE"/>
              </w:rPr>
              <w:t>IPI</w:t>
            </w:r>
            <w:r w:rsidRPr="009872AD">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69DAAB9F"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04F6D645"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0.20</w:t>
            </w:r>
          </w:p>
        </w:tc>
        <w:tc>
          <w:tcPr>
            <w:tcW w:w="221" w:type="dxa"/>
            <w:vMerge w:val="restart"/>
            <w:tcBorders>
              <w:top w:val="nil"/>
              <w:left w:val="nil"/>
              <w:bottom w:val="nil"/>
              <w:right w:val="nil"/>
            </w:tcBorders>
            <w:shd w:val="clear" w:color="auto" w:fill="auto"/>
            <w:vAlign w:val="center"/>
            <w:hideMark/>
          </w:tcPr>
          <w:p w14:paraId="0C86D0F0"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2B0A3FAF" w14:textId="77777777" w:rsidR="00A8612F" w:rsidRPr="009872AD" w:rsidRDefault="00A8612F" w:rsidP="00783C9C">
            <w:pPr>
              <w:jc w:val="center"/>
              <w:rPr>
                <w:bCs w:val="0"/>
                <w:sz w:val="32"/>
                <w:szCs w:val="32"/>
                <w:lang w:val="es-PE" w:eastAsia="es-PE"/>
              </w:rPr>
            </w:pPr>
            <w:r w:rsidRPr="009872AD">
              <w:rPr>
                <w:bCs w:val="0"/>
                <w:sz w:val="32"/>
                <w:szCs w:val="32"/>
                <w:lang w:val="es-PE" w:eastAsia="es-PE"/>
              </w:rPr>
              <w:t>(</w:t>
            </w:r>
          </w:p>
        </w:tc>
        <w:tc>
          <w:tcPr>
            <w:tcW w:w="502" w:type="dxa"/>
            <w:tcBorders>
              <w:top w:val="nil"/>
              <w:left w:val="nil"/>
              <w:bottom w:val="nil"/>
              <w:right w:val="nil"/>
            </w:tcBorders>
            <w:shd w:val="clear" w:color="auto" w:fill="auto"/>
            <w:vAlign w:val="center"/>
            <w:hideMark/>
          </w:tcPr>
          <w:p w14:paraId="4339F4C4" w14:textId="77777777" w:rsidR="00A8612F" w:rsidRPr="009872AD" w:rsidRDefault="00A8612F" w:rsidP="00783C9C">
            <w:pPr>
              <w:jc w:val="center"/>
              <w:rPr>
                <w:bCs w:val="0"/>
                <w:sz w:val="20"/>
                <w:szCs w:val="20"/>
                <w:u w:val="single"/>
                <w:lang w:val="es-PE" w:eastAsia="es-PE"/>
              </w:rPr>
            </w:pPr>
            <w:r w:rsidRPr="009872AD">
              <w:rPr>
                <w:bCs w:val="0"/>
                <w:sz w:val="20"/>
                <w:szCs w:val="20"/>
                <w:u w:val="single"/>
                <w:lang w:val="es-PE" w:eastAsia="es-PE"/>
              </w:rPr>
              <w:t>IPC</w:t>
            </w:r>
            <w:r w:rsidRPr="009872AD">
              <w:rPr>
                <w:bCs w:val="0"/>
                <w:sz w:val="20"/>
                <w:szCs w:val="20"/>
                <w:u w:val="single"/>
                <w:vertAlign w:val="subscript"/>
                <w:lang w:val="es-PE" w:eastAsia="es-PE"/>
              </w:rPr>
              <w:t>t</w:t>
            </w:r>
          </w:p>
        </w:tc>
        <w:tc>
          <w:tcPr>
            <w:tcW w:w="221" w:type="dxa"/>
            <w:vMerge w:val="restart"/>
            <w:tcBorders>
              <w:top w:val="nil"/>
              <w:left w:val="nil"/>
              <w:bottom w:val="nil"/>
              <w:right w:val="nil"/>
            </w:tcBorders>
            <w:shd w:val="clear" w:color="auto" w:fill="auto"/>
            <w:vAlign w:val="center"/>
            <w:hideMark/>
          </w:tcPr>
          <w:p w14:paraId="216FD507"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x</w:t>
            </w:r>
          </w:p>
        </w:tc>
        <w:tc>
          <w:tcPr>
            <w:tcW w:w="477" w:type="dxa"/>
            <w:tcBorders>
              <w:top w:val="nil"/>
              <w:left w:val="nil"/>
              <w:bottom w:val="nil"/>
              <w:right w:val="nil"/>
            </w:tcBorders>
            <w:shd w:val="clear" w:color="auto" w:fill="auto"/>
            <w:vAlign w:val="center"/>
            <w:hideMark/>
          </w:tcPr>
          <w:p w14:paraId="5A4C2E81" w14:textId="77777777" w:rsidR="00A8612F" w:rsidRPr="009872AD" w:rsidRDefault="00A8612F" w:rsidP="00783C9C">
            <w:pPr>
              <w:jc w:val="center"/>
              <w:rPr>
                <w:bCs w:val="0"/>
                <w:sz w:val="20"/>
                <w:szCs w:val="20"/>
                <w:u w:val="single"/>
                <w:lang w:val="es-PE" w:eastAsia="es-PE"/>
              </w:rPr>
            </w:pPr>
            <w:r w:rsidRPr="009872AD">
              <w:rPr>
                <w:bCs w:val="0"/>
                <w:sz w:val="20"/>
                <w:szCs w:val="20"/>
                <w:u w:val="single"/>
                <w:lang w:val="es-PE" w:eastAsia="es-PE"/>
              </w:rPr>
              <w:t>TCo</w:t>
            </w:r>
          </w:p>
        </w:tc>
        <w:tc>
          <w:tcPr>
            <w:tcW w:w="227" w:type="dxa"/>
            <w:vMerge w:val="restart"/>
            <w:tcBorders>
              <w:top w:val="nil"/>
              <w:left w:val="nil"/>
              <w:bottom w:val="nil"/>
              <w:right w:val="nil"/>
            </w:tcBorders>
            <w:shd w:val="clear" w:color="auto" w:fill="auto"/>
            <w:vAlign w:val="center"/>
            <w:hideMark/>
          </w:tcPr>
          <w:p w14:paraId="37A0F736" w14:textId="77777777" w:rsidR="00A8612F" w:rsidRPr="009872AD" w:rsidRDefault="00A8612F" w:rsidP="00783C9C">
            <w:pPr>
              <w:jc w:val="center"/>
              <w:rPr>
                <w:bCs w:val="0"/>
                <w:sz w:val="32"/>
                <w:szCs w:val="32"/>
                <w:lang w:val="es-PE" w:eastAsia="es-PE"/>
              </w:rPr>
            </w:pPr>
            <w:r w:rsidRPr="009872AD">
              <w:rPr>
                <w:bCs w:val="0"/>
                <w:sz w:val="32"/>
                <w:szCs w:val="32"/>
                <w:lang w:val="es-PE" w:eastAsia="es-PE"/>
              </w:rPr>
              <w:t>)</w:t>
            </w:r>
          </w:p>
        </w:tc>
        <w:tc>
          <w:tcPr>
            <w:tcW w:w="227" w:type="dxa"/>
            <w:vMerge w:val="restart"/>
            <w:tcBorders>
              <w:top w:val="nil"/>
              <w:left w:val="nil"/>
              <w:bottom w:val="nil"/>
              <w:right w:val="nil"/>
            </w:tcBorders>
            <w:shd w:val="clear" w:color="auto" w:fill="auto"/>
            <w:vAlign w:val="center"/>
            <w:hideMark/>
          </w:tcPr>
          <w:p w14:paraId="35389F1F" w14:textId="77777777" w:rsidR="00A8612F" w:rsidRPr="009872AD" w:rsidRDefault="00A8612F" w:rsidP="00783C9C">
            <w:pPr>
              <w:jc w:val="center"/>
              <w:rPr>
                <w:bCs w:val="0"/>
                <w:sz w:val="32"/>
                <w:szCs w:val="32"/>
                <w:lang w:val="es-PE" w:eastAsia="es-PE"/>
              </w:rPr>
            </w:pPr>
            <w:r w:rsidRPr="009872AD">
              <w:rPr>
                <w:bCs w:val="0"/>
                <w:sz w:val="32"/>
                <w:szCs w:val="32"/>
                <w:lang w:val="es-PE" w:eastAsia="es-PE"/>
              </w:rPr>
              <w:t>)</w:t>
            </w:r>
          </w:p>
        </w:tc>
      </w:tr>
      <w:tr w:rsidR="00A8612F" w:rsidRPr="009872AD" w14:paraId="40F9079C" w14:textId="77777777" w:rsidTr="00783C9C">
        <w:trPr>
          <w:trHeight w:val="295"/>
          <w:jc w:val="right"/>
        </w:trPr>
        <w:tc>
          <w:tcPr>
            <w:tcW w:w="846" w:type="dxa"/>
            <w:vMerge/>
            <w:tcBorders>
              <w:top w:val="nil"/>
              <w:left w:val="nil"/>
              <w:bottom w:val="nil"/>
              <w:right w:val="nil"/>
            </w:tcBorders>
            <w:vAlign w:val="center"/>
            <w:hideMark/>
          </w:tcPr>
          <w:p w14:paraId="3DFBB533" w14:textId="77777777" w:rsidR="00A8612F" w:rsidRPr="009872AD" w:rsidRDefault="00A8612F" w:rsidP="00783C9C">
            <w:pPr>
              <w:rPr>
                <w:bCs w:val="0"/>
                <w:sz w:val="20"/>
                <w:szCs w:val="20"/>
                <w:lang w:val="es-PE" w:eastAsia="es-PE"/>
              </w:rPr>
            </w:pPr>
          </w:p>
        </w:tc>
        <w:tc>
          <w:tcPr>
            <w:tcW w:w="236" w:type="dxa"/>
            <w:vMerge/>
            <w:tcBorders>
              <w:top w:val="nil"/>
              <w:left w:val="nil"/>
              <w:bottom w:val="nil"/>
              <w:right w:val="nil"/>
            </w:tcBorders>
            <w:vAlign w:val="center"/>
            <w:hideMark/>
          </w:tcPr>
          <w:p w14:paraId="7C633DCA" w14:textId="77777777" w:rsidR="00A8612F" w:rsidRPr="009872AD" w:rsidRDefault="00A8612F" w:rsidP="00783C9C">
            <w:pPr>
              <w:rPr>
                <w:bCs w:val="0"/>
                <w:sz w:val="20"/>
                <w:szCs w:val="20"/>
                <w:lang w:val="es-PE" w:eastAsia="es-PE"/>
              </w:rPr>
            </w:pPr>
          </w:p>
        </w:tc>
        <w:tc>
          <w:tcPr>
            <w:tcW w:w="846" w:type="dxa"/>
            <w:vMerge/>
            <w:tcBorders>
              <w:top w:val="nil"/>
              <w:left w:val="nil"/>
              <w:bottom w:val="nil"/>
              <w:right w:val="nil"/>
            </w:tcBorders>
            <w:vAlign w:val="center"/>
            <w:hideMark/>
          </w:tcPr>
          <w:p w14:paraId="06466D8A" w14:textId="77777777" w:rsidR="00A8612F" w:rsidRPr="009872AD"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6E5040C" w14:textId="77777777" w:rsidR="00A8612F" w:rsidRPr="009872AD"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2AD9340D" w14:textId="77777777" w:rsidR="00A8612F" w:rsidRPr="009872AD" w:rsidRDefault="00A8612F" w:rsidP="00783C9C">
            <w:pPr>
              <w:rPr>
                <w:bCs w:val="0"/>
                <w:sz w:val="32"/>
                <w:szCs w:val="32"/>
                <w:lang w:val="es-PE" w:eastAsia="es-PE"/>
              </w:rPr>
            </w:pPr>
          </w:p>
        </w:tc>
        <w:tc>
          <w:tcPr>
            <w:tcW w:w="488" w:type="dxa"/>
            <w:vMerge/>
            <w:tcBorders>
              <w:top w:val="nil"/>
              <w:left w:val="nil"/>
              <w:bottom w:val="nil"/>
              <w:right w:val="nil"/>
            </w:tcBorders>
            <w:vAlign w:val="center"/>
            <w:hideMark/>
          </w:tcPr>
          <w:p w14:paraId="69AE9B94" w14:textId="77777777" w:rsidR="00A8612F" w:rsidRPr="009872AD"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6A937A31" w14:textId="77777777" w:rsidR="00A8612F" w:rsidRPr="009872AD" w:rsidRDefault="00A8612F" w:rsidP="00783C9C">
            <w:pPr>
              <w:rPr>
                <w:bCs w:val="0"/>
                <w:sz w:val="20"/>
                <w:szCs w:val="20"/>
                <w:lang w:val="es-PE" w:eastAsia="es-PE"/>
              </w:rPr>
            </w:pPr>
          </w:p>
        </w:tc>
        <w:tc>
          <w:tcPr>
            <w:tcW w:w="636" w:type="dxa"/>
            <w:tcBorders>
              <w:top w:val="nil"/>
              <w:left w:val="nil"/>
              <w:bottom w:val="nil"/>
              <w:right w:val="nil"/>
            </w:tcBorders>
            <w:shd w:val="clear" w:color="auto" w:fill="auto"/>
            <w:vAlign w:val="center"/>
            <w:hideMark/>
          </w:tcPr>
          <w:p w14:paraId="36C3AC8D"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MGO</w:t>
            </w:r>
            <w:r w:rsidRPr="009872AD">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0BBF75A4" w14:textId="77777777" w:rsidR="00A8612F" w:rsidRPr="009872AD"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4B10D4F1" w14:textId="77777777" w:rsidR="00A8612F" w:rsidRPr="009872AD"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FC5FC83" w14:textId="77777777" w:rsidR="00A8612F" w:rsidRPr="009872AD" w:rsidRDefault="00A8612F" w:rsidP="00783C9C">
            <w:pPr>
              <w:rPr>
                <w:bCs w:val="0"/>
                <w:sz w:val="20"/>
                <w:szCs w:val="20"/>
                <w:lang w:val="es-PE" w:eastAsia="es-PE"/>
              </w:rPr>
            </w:pPr>
          </w:p>
        </w:tc>
        <w:tc>
          <w:tcPr>
            <w:tcW w:w="420" w:type="dxa"/>
            <w:tcBorders>
              <w:top w:val="nil"/>
              <w:left w:val="nil"/>
              <w:bottom w:val="nil"/>
              <w:right w:val="nil"/>
            </w:tcBorders>
            <w:shd w:val="clear" w:color="auto" w:fill="auto"/>
            <w:vAlign w:val="center"/>
            <w:hideMark/>
          </w:tcPr>
          <w:p w14:paraId="49751B0F"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IPI</w:t>
            </w:r>
            <w:r w:rsidRPr="009872AD">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2C9BF6C0" w14:textId="77777777" w:rsidR="00A8612F" w:rsidRPr="009872AD"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7655F797" w14:textId="77777777" w:rsidR="00A8612F" w:rsidRPr="009872AD"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B0865DF" w14:textId="77777777" w:rsidR="00A8612F" w:rsidRPr="009872AD"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6C390C54" w14:textId="77777777" w:rsidR="00A8612F" w:rsidRPr="009872AD" w:rsidRDefault="00A8612F" w:rsidP="00783C9C">
            <w:pPr>
              <w:rPr>
                <w:bCs w:val="0"/>
                <w:sz w:val="32"/>
                <w:szCs w:val="32"/>
                <w:lang w:val="es-PE" w:eastAsia="es-PE"/>
              </w:rPr>
            </w:pPr>
          </w:p>
        </w:tc>
        <w:tc>
          <w:tcPr>
            <w:tcW w:w="502" w:type="dxa"/>
            <w:tcBorders>
              <w:top w:val="nil"/>
              <w:left w:val="nil"/>
              <w:bottom w:val="nil"/>
              <w:right w:val="nil"/>
            </w:tcBorders>
            <w:shd w:val="clear" w:color="auto" w:fill="auto"/>
            <w:vAlign w:val="center"/>
            <w:hideMark/>
          </w:tcPr>
          <w:p w14:paraId="639AD711"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IPC</w:t>
            </w:r>
            <w:r w:rsidRPr="009872AD">
              <w:rPr>
                <w:bCs w:val="0"/>
                <w:sz w:val="20"/>
                <w:szCs w:val="20"/>
                <w:vertAlign w:val="subscript"/>
                <w:lang w:val="es-PE" w:eastAsia="es-PE"/>
              </w:rPr>
              <w:t>0</w:t>
            </w:r>
          </w:p>
        </w:tc>
        <w:tc>
          <w:tcPr>
            <w:tcW w:w="221" w:type="dxa"/>
            <w:vMerge/>
            <w:tcBorders>
              <w:top w:val="nil"/>
              <w:left w:val="nil"/>
              <w:bottom w:val="nil"/>
              <w:right w:val="nil"/>
            </w:tcBorders>
            <w:vAlign w:val="center"/>
            <w:hideMark/>
          </w:tcPr>
          <w:p w14:paraId="46399E63" w14:textId="77777777" w:rsidR="00A8612F" w:rsidRPr="009872AD" w:rsidRDefault="00A8612F" w:rsidP="00783C9C">
            <w:pPr>
              <w:rPr>
                <w:bCs w:val="0"/>
                <w:sz w:val="20"/>
                <w:szCs w:val="20"/>
                <w:lang w:val="es-PE" w:eastAsia="es-PE"/>
              </w:rPr>
            </w:pPr>
          </w:p>
        </w:tc>
        <w:tc>
          <w:tcPr>
            <w:tcW w:w="477" w:type="dxa"/>
            <w:tcBorders>
              <w:top w:val="nil"/>
              <w:left w:val="nil"/>
              <w:bottom w:val="nil"/>
              <w:right w:val="nil"/>
            </w:tcBorders>
            <w:shd w:val="clear" w:color="auto" w:fill="auto"/>
            <w:vAlign w:val="center"/>
            <w:hideMark/>
          </w:tcPr>
          <w:p w14:paraId="2B7E156E" w14:textId="77777777" w:rsidR="00A8612F" w:rsidRPr="009872AD" w:rsidRDefault="00A8612F" w:rsidP="00783C9C">
            <w:pPr>
              <w:jc w:val="center"/>
              <w:rPr>
                <w:bCs w:val="0"/>
                <w:sz w:val="20"/>
                <w:szCs w:val="20"/>
                <w:lang w:val="es-PE" w:eastAsia="es-PE"/>
              </w:rPr>
            </w:pPr>
            <w:r w:rsidRPr="009872AD">
              <w:rPr>
                <w:bCs w:val="0"/>
                <w:sz w:val="20"/>
                <w:szCs w:val="20"/>
                <w:lang w:val="es-PE" w:eastAsia="es-PE"/>
              </w:rPr>
              <w:t>TCt</w:t>
            </w:r>
          </w:p>
        </w:tc>
        <w:tc>
          <w:tcPr>
            <w:tcW w:w="227" w:type="dxa"/>
            <w:vMerge/>
            <w:tcBorders>
              <w:top w:val="nil"/>
              <w:left w:val="nil"/>
              <w:bottom w:val="nil"/>
              <w:right w:val="nil"/>
            </w:tcBorders>
            <w:vAlign w:val="center"/>
            <w:hideMark/>
          </w:tcPr>
          <w:p w14:paraId="1F08F228" w14:textId="77777777" w:rsidR="00A8612F" w:rsidRPr="009872AD" w:rsidRDefault="00A8612F" w:rsidP="00783C9C">
            <w:pPr>
              <w:rPr>
                <w:bCs w:val="0"/>
                <w:sz w:val="32"/>
                <w:szCs w:val="32"/>
                <w:lang w:val="es-PE" w:eastAsia="es-PE"/>
              </w:rPr>
            </w:pPr>
          </w:p>
        </w:tc>
        <w:tc>
          <w:tcPr>
            <w:tcW w:w="227" w:type="dxa"/>
            <w:vMerge/>
            <w:tcBorders>
              <w:top w:val="nil"/>
              <w:left w:val="nil"/>
              <w:bottom w:val="nil"/>
              <w:right w:val="nil"/>
            </w:tcBorders>
            <w:vAlign w:val="center"/>
            <w:hideMark/>
          </w:tcPr>
          <w:p w14:paraId="353EB02A" w14:textId="77777777" w:rsidR="00A8612F" w:rsidRPr="009872AD" w:rsidRDefault="00A8612F" w:rsidP="00783C9C">
            <w:pPr>
              <w:rPr>
                <w:bCs w:val="0"/>
                <w:sz w:val="32"/>
                <w:szCs w:val="32"/>
                <w:lang w:val="es-PE" w:eastAsia="es-PE"/>
              </w:rPr>
            </w:pPr>
          </w:p>
        </w:tc>
      </w:tr>
    </w:tbl>
    <w:p w14:paraId="2CA5C909" w14:textId="77777777" w:rsidR="00A8612F" w:rsidRPr="009872AD" w:rsidRDefault="00A8612F" w:rsidP="00A8612F">
      <w:pPr>
        <w:jc w:val="both"/>
      </w:pPr>
    </w:p>
    <w:p w14:paraId="6F1E1E2E" w14:textId="77777777" w:rsidR="00A8612F" w:rsidRPr="009872AD" w:rsidRDefault="00A8612F" w:rsidP="00A8612F">
      <w:pPr>
        <w:spacing w:after="120"/>
        <w:ind w:left="284"/>
      </w:pPr>
      <w:r w:rsidRPr="009872AD">
        <w:t>Dónde:</w:t>
      </w:r>
    </w:p>
    <w:p w14:paraId="7178C896" w14:textId="77777777" w:rsidR="00A8612F" w:rsidRPr="009872AD" w:rsidRDefault="00A8612F" w:rsidP="00A8612F">
      <w:pPr>
        <w:spacing w:after="120"/>
        <w:ind w:left="284"/>
        <w:rPr>
          <w:sz w:val="18"/>
        </w:rPr>
      </w:pPr>
      <w:r w:rsidRPr="009872AD">
        <w:rPr>
          <w:sz w:val="18"/>
        </w:rPr>
        <w:t>PAMO Ofertado: Es el PAMO que ofreció el Postor ganador.</w:t>
      </w:r>
    </w:p>
    <w:p w14:paraId="41B428B0" w14:textId="77777777" w:rsidR="00A8612F" w:rsidRPr="009872AD" w:rsidRDefault="00A8612F" w:rsidP="00A8612F">
      <w:pPr>
        <w:ind w:left="284"/>
        <w:jc w:val="both"/>
        <w:rPr>
          <w:sz w:val="18"/>
        </w:rPr>
      </w:pPr>
      <w:r w:rsidRPr="009872AD">
        <w:rPr>
          <w:sz w:val="18"/>
        </w:rPr>
        <w:t>MGO: es el Índice de precios del Diésel N° 2 de Uso Marino puesto en la Amazonía publicado por Petróleos del Perú – Petroperú (*).</w:t>
      </w:r>
    </w:p>
    <w:p w14:paraId="3789CE11" w14:textId="3FC34A5E" w:rsidR="00A8612F" w:rsidRPr="009872AD" w:rsidRDefault="00A8612F" w:rsidP="00A8612F">
      <w:pPr>
        <w:ind w:left="284"/>
        <w:jc w:val="both"/>
        <w:rPr>
          <w:sz w:val="18"/>
        </w:rPr>
      </w:pPr>
      <w:r w:rsidRPr="009872AD">
        <w:rPr>
          <w:sz w:val="18"/>
        </w:rPr>
        <w:t xml:space="preserve">IPI: Es el Índice </w:t>
      </w:r>
      <w:r w:rsidR="00B74F70" w:rsidRPr="009872AD">
        <w:rPr>
          <w:sz w:val="18"/>
          <w:lang w:val="es-ES_tradnl"/>
        </w:rPr>
        <w:t>WPSFD4131 (Finished Goods Less Food and Energy)</w:t>
      </w:r>
      <w:r w:rsidRPr="009872AD">
        <w:rPr>
          <w:sz w:val="18"/>
        </w:rPr>
        <w:t>, publicado por el Departamento de Trabajo del Gobierno de los Estados Unidos de América</w:t>
      </w:r>
      <w:r w:rsidR="00B74F70" w:rsidRPr="009872AD">
        <w:rPr>
          <w:sz w:val="18"/>
        </w:rPr>
        <w:t xml:space="preserve"> o el índice que lo sustituya</w:t>
      </w:r>
      <w:r w:rsidRPr="009872AD">
        <w:rPr>
          <w:sz w:val="18"/>
        </w:rPr>
        <w:t>.</w:t>
      </w:r>
    </w:p>
    <w:p w14:paraId="3CB32BC2" w14:textId="77777777" w:rsidR="00A8612F" w:rsidRPr="009872AD" w:rsidRDefault="00A8612F" w:rsidP="00A8612F">
      <w:pPr>
        <w:ind w:left="284"/>
        <w:jc w:val="both"/>
        <w:rPr>
          <w:sz w:val="18"/>
        </w:rPr>
      </w:pPr>
      <w:r w:rsidRPr="009872AD">
        <w:rPr>
          <w:sz w:val="18"/>
        </w:rPr>
        <w:t>IPC: Es el Índice de Precios al Consumidor a nivel nacional publicado por el INEI.</w:t>
      </w:r>
    </w:p>
    <w:p w14:paraId="40A27330" w14:textId="77777777" w:rsidR="00A8612F" w:rsidRPr="009872AD" w:rsidRDefault="00A8612F" w:rsidP="00A8612F">
      <w:pPr>
        <w:ind w:left="284"/>
        <w:jc w:val="both"/>
        <w:rPr>
          <w:sz w:val="18"/>
        </w:rPr>
      </w:pPr>
      <w:r w:rsidRPr="009872AD">
        <w:rPr>
          <w:sz w:val="18"/>
        </w:rPr>
        <w:t>TC: Es el Tipo de Cambio de Venta publicado por la Superintendencia de Banca y Seguros del Perú.</w:t>
      </w:r>
    </w:p>
    <w:p w14:paraId="3329DDBE" w14:textId="77777777" w:rsidR="00A8612F" w:rsidRPr="009872AD" w:rsidRDefault="00A8612F" w:rsidP="00A8612F">
      <w:pPr>
        <w:ind w:left="284"/>
        <w:rPr>
          <w:sz w:val="18"/>
        </w:rPr>
      </w:pPr>
    </w:p>
    <w:p w14:paraId="682C8BAD" w14:textId="77777777" w:rsidR="00A8612F" w:rsidRPr="009872AD" w:rsidRDefault="00A8612F" w:rsidP="00A8612F">
      <w:pPr>
        <w:ind w:left="284"/>
        <w:rPr>
          <w:sz w:val="18"/>
        </w:rPr>
      </w:pPr>
      <w:r w:rsidRPr="009872AD">
        <w:rPr>
          <w:sz w:val="18"/>
        </w:rPr>
        <w:t>El subíndice cero en la fórmula refiere al año de la firma del contrato, y el índice t al año de análisis al que corresponde la actualización.</w:t>
      </w:r>
    </w:p>
    <w:p w14:paraId="0FF75AE5" w14:textId="77777777" w:rsidR="00A8612F" w:rsidRPr="009872AD" w:rsidRDefault="00A8612F" w:rsidP="00A8612F">
      <w:pPr>
        <w:ind w:left="284"/>
      </w:pPr>
    </w:p>
    <w:p w14:paraId="1F66BE03" w14:textId="77777777" w:rsidR="00A8612F" w:rsidRPr="009872AD" w:rsidRDefault="00A8612F" w:rsidP="00A8612F">
      <w:pPr>
        <w:ind w:left="284"/>
        <w:jc w:val="both"/>
        <w:rPr>
          <w:sz w:val="16"/>
          <w:szCs w:val="16"/>
        </w:rPr>
      </w:pPr>
      <w:r w:rsidRPr="009872AD">
        <w:rPr>
          <w:sz w:val="16"/>
          <w:szCs w:val="16"/>
        </w:rPr>
        <w:t>(*)En caso que la publicación del precio del Diésel No. 2 de uso Marino por  parte  Petroperú  se  discontinúe,  se  reemplazará  el  indicador  de  precio  por  el  valor correspondiente  al  MGO  equivalente  que  lo  reemplace,  puesto  en  Iquitos  u  otra  ciudad  de  la  Amazonía, ajustando adecuadamente la variación porcentual de precio para el período en el cual se modifique este indicador de tal forma de empalmar las series de precio correctamente.</w:t>
      </w:r>
    </w:p>
    <w:p w14:paraId="6BB6442E" w14:textId="77777777" w:rsidR="00C05476" w:rsidRPr="009872AD" w:rsidRDefault="00C05476" w:rsidP="007B39FE">
      <w:pPr>
        <w:ind w:left="1843" w:hanging="709"/>
        <w:jc w:val="both"/>
      </w:pPr>
    </w:p>
    <w:p w14:paraId="4A628030" w14:textId="77777777" w:rsidR="00C05476" w:rsidRPr="009872AD" w:rsidRDefault="00C05476" w:rsidP="007B39FE">
      <w:pPr>
        <w:ind w:left="1843" w:hanging="709"/>
        <w:jc w:val="both"/>
      </w:pPr>
    </w:p>
    <w:p w14:paraId="3FDC856F" w14:textId="77777777" w:rsidR="00C05476" w:rsidRPr="009872AD" w:rsidRDefault="00C05476" w:rsidP="007B39FE">
      <w:pPr>
        <w:ind w:left="1843" w:hanging="709"/>
        <w:jc w:val="both"/>
      </w:pPr>
    </w:p>
    <w:p w14:paraId="09F7BE8E" w14:textId="77777777" w:rsidR="008A77CC" w:rsidRPr="009872AD" w:rsidRDefault="008A77CC" w:rsidP="00C41137">
      <w:pPr>
        <w:pStyle w:val="Prrafodelista"/>
        <w:numPr>
          <w:ilvl w:val="0"/>
          <w:numId w:val="98"/>
        </w:numPr>
        <w:spacing w:after="200" w:line="276" w:lineRule="auto"/>
        <w:contextualSpacing/>
        <w:rPr>
          <w:b/>
        </w:rPr>
      </w:pPr>
      <w:r w:rsidRPr="009872AD">
        <w:rPr>
          <w:b/>
        </w:rPr>
        <w:t>PAGO POR MANTENIMIENTO EXCEPCIONAL (PME)</w:t>
      </w:r>
    </w:p>
    <w:p w14:paraId="00560F27" w14:textId="77777777" w:rsidR="00EE0A5D" w:rsidRPr="009872AD" w:rsidRDefault="00EE0A5D">
      <w:pPr>
        <w:pStyle w:val="Prrafodelista"/>
        <w:ind w:left="360"/>
      </w:pPr>
    </w:p>
    <w:p w14:paraId="008FFC2D" w14:textId="77777777" w:rsidR="00EE0A5D" w:rsidRPr="009872AD" w:rsidRDefault="008B2C54" w:rsidP="007B39FE">
      <w:pPr>
        <w:jc w:val="both"/>
      </w:pPr>
      <w:r w:rsidRPr="009872AD">
        <w:t xml:space="preserve">El PME </w:t>
      </w:r>
      <w:r w:rsidRPr="009872AD">
        <w:rPr>
          <w:bCs w:val="0"/>
          <w:szCs w:val="22"/>
          <w:lang w:val="es-PE"/>
        </w:rPr>
        <w:t>es el pago excepcional, en Dólares</w:t>
      </w:r>
      <w:r w:rsidR="00323CFB" w:rsidRPr="009872AD">
        <w:rPr>
          <w:bCs w:val="0"/>
          <w:szCs w:val="22"/>
          <w:lang w:val="es-PE"/>
        </w:rPr>
        <w:t xml:space="preserve"> Americanos</w:t>
      </w:r>
      <w:r w:rsidRPr="009872AD">
        <w:rPr>
          <w:bCs w:val="0"/>
          <w:szCs w:val="22"/>
          <w:lang w:val="es-PE"/>
        </w:rPr>
        <w:t xml:space="preserve">, que el CONCEDENTE  realizará a favor del CONCESIONARIO, </w:t>
      </w:r>
      <w:r w:rsidR="00C05476" w:rsidRPr="009872AD">
        <w:rPr>
          <w:bCs w:val="0"/>
          <w:szCs w:val="22"/>
          <w:lang w:val="es-PE"/>
        </w:rPr>
        <w:t>cuando se presente lo estipulado en el acápite B.</w:t>
      </w:r>
      <w:r w:rsidR="00954CB1" w:rsidRPr="009872AD">
        <w:rPr>
          <w:bCs w:val="0"/>
          <w:szCs w:val="22"/>
          <w:lang w:val="es-PE"/>
        </w:rPr>
        <w:t>3</w:t>
      </w:r>
      <w:r w:rsidR="00C05476" w:rsidRPr="009872AD">
        <w:rPr>
          <w:bCs w:val="0"/>
          <w:szCs w:val="22"/>
          <w:lang w:val="es-PE"/>
        </w:rPr>
        <w:t xml:space="preserve"> del literal B del </w:t>
      </w:r>
      <w:r w:rsidR="00954CB1" w:rsidRPr="009872AD">
        <w:rPr>
          <w:bCs w:val="0"/>
          <w:szCs w:val="22"/>
          <w:lang w:val="es-PE"/>
        </w:rPr>
        <w:t>A</w:t>
      </w:r>
      <w:r w:rsidR="00C05476" w:rsidRPr="009872AD">
        <w:rPr>
          <w:bCs w:val="0"/>
          <w:szCs w:val="22"/>
          <w:lang w:val="es-PE"/>
        </w:rPr>
        <w:t xml:space="preserve">péndice </w:t>
      </w:r>
      <w:r w:rsidR="00954CB1" w:rsidRPr="009872AD">
        <w:rPr>
          <w:bCs w:val="0"/>
          <w:szCs w:val="22"/>
          <w:lang w:val="es-PE"/>
        </w:rPr>
        <w:t>3</w:t>
      </w:r>
      <w:r w:rsidR="00C05476" w:rsidRPr="009872AD">
        <w:rPr>
          <w:bCs w:val="0"/>
          <w:szCs w:val="22"/>
          <w:lang w:val="es-PE"/>
        </w:rPr>
        <w:t xml:space="preserve"> del </w:t>
      </w:r>
      <w:r w:rsidR="00A453AA" w:rsidRPr="009872AD">
        <w:rPr>
          <w:bCs w:val="0"/>
          <w:szCs w:val="22"/>
          <w:lang w:val="es-PE"/>
        </w:rPr>
        <w:t>A</w:t>
      </w:r>
      <w:r w:rsidR="00C05476" w:rsidRPr="009872AD">
        <w:rPr>
          <w:bCs w:val="0"/>
          <w:szCs w:val="22"/>
          <w:lang w:val="es-PE"/>
        </w:rPr>
        <w:t>nexo 4.</w:t>
      </w:r>
    </w:p>
    <w:p w14:paraId="2EC9F5E2" w14:textId="77777777" w:rsidR="00C05476" w:rsidRPr="009872AD" w:rsidRDefault="00C05476" w:rsidP="00C05476">
      <w:pPr>
        <w:jc w:val="both"/>
        <w:rPr>
          <w:bCs w:val="0"/>
          <w:szCs w:val="22"/>
          <w:lang w:val="es-PE"/>
        </w:rPr>
      </w:pPr>
    </w:p>
    <w:p w14:paraId="14EAB569" w14:textId="77777777" w:rsidR="002713E5" w:rsidRPr="009872AD" w:rsidRDefault="00C05476" w:rsidP="00374FD0">
      <w:pPr>
        <w:jc w:val="both"/>
      </w:pPr>
      <w:r w:rsidRPr="009872AD">
        <w:t>El valor del PME, es igual a</w:t>
      </w:r>
      <w:r w:rsidR="00777291" w:rsidRPr="009872AD">
        <w:t>l exceso</w:t>
      </w:r>
      <w:r w:rsidRPr="009872AD">
        <w:t xml:space="preserve"> entre la sedimentación acaecida</w:t>
      </w:r>
      <w:r w:rsidR="002713E5" w:rsidRPr="009872AD">
        <w:t xml:space="preserve"> en 365 D</w:t>
      </w:r>
      <w:r w:rsidR="0083386C" w:rsidRPr="009872AD">
        <w:t>ía</w:t>
      </w:r>
      <w:r w:rsidR="002713E5" w:rsidRPr="009872AD">
        <w:t>(</w:t>
      </w:r>
      <w:r w:rsidR="0083386C" w:rsidRPr="009872AD">
        <w:t>s</w:t>
      </w:r>
      <w:r w:rsidR="002713E5" w:rsidRPr="009872AD">
        <w:t>) Calendario corridos</w:t>
      </w:r>
      <w:r w:rsidRPr="009872AD">
        <w:t xml:space="preserve"> (la que se</w:t>
      </w:r>
      <w:r w:rsidR="002713E5" w:rsidRPr="009872AD">
        <w:t xml:space="preserve"> calcula utilizando el procedimiento descrito en el acápite B.3 del literal B d</w:t>
      </w:r>
      <w:r w:rsidR="00954CB1" w:rsidRPr="009872AD">
        <w:t>el A</w:t>
      </w:r>
      <w:r w:rsidR="002713E5" w:rsidRPr="009872AD">
        <w:t>p</w:t>
      </w:r>
      <w:r w:rsidR="00954CB1" w:rsidRPr="009872AD">
        <w:t>éndice 3</w:t>
      </w:r>
      <w:r w:rsidR="00A453AA" w:rsidRPr="009872AD">
        <w:t xml:space="preserve"> del A</w:t>
      </w:r>
      <w:r w:rsidR="002713E5" w:rsidRPr="009872AD">
        <w:t>nexo 4</w:t>
      </w:r>
      <w:r w:rsidRPr="009872AD">
        <w:t xml:space="preserve">), y el valor VS </w:t>
      </w:r>
      <w:r w:rsidRPr="009872AD">
        <w:rPr>
          <w:vertAlign w:val="subscript"/>
        </w:rPr>
        <w:t>ajustado</w:t>
      </w:r>
      <w:r w:rsidRPr="009872AD">
        <w:t xml:space="preserve"> máximo establecido en el EDI, multiplicado por el precio unitario de dragado a ser</w:t>
      </w:r>
      <w:r w:rsidR="002713E5" w:rsidRPr="009872AD">
        <w:t xml:space="preserve"> justificado y</w:t>
      </w:r>
      <w:r w:rsidRPr="009872AD">
        <w:t xml:space="preserve"> propuesto por el CONCESIONARIO</w:t>
      </w:r>
      <w:r w:rsidR="00374FD0" w:rsidRPr="009872AD">
        <w:t>,</w:t>
      </w:r>
      <w:r w:rsidRPr="009872AD">
        <w:t xml:space="preserve"> el cual será aprobado por el REGULADOR y el CONCEDENTE. </w:t>
      </w:r>
    </w:p>
    <w:p w14:paraId="0B3E2ED3" w14:textId="77777777" w:rsidR="00374FD0" w:rsidRPr="009872AD" w:rsidRDefault="00374FD0" w:rsidP="00374FD0">
      <w:pPr>
        <w:jc w:val="both"/>
      </w:pPr>
    </w:p>
    <w:p w14:paraId="6B971889" w14:textId="77777777" w:rsidR="002713E5" w:rsidRPr="009872AD" w:rsidRDefault="002713E5" w:rsidP="00374FD0">
      <w:pPr>
        <w:jc w:val="both"/>
        <w:rPr>
          <w:lang w:val="es-PE"/>
        </w:rPr>
      </w:pPr>
      <w:r w:rsidRPr="009872AD">
        <w:t xml:space="preserve">En el caso de que la sedimentación así calculada exceda el valor del VS </w:t>
      </w:r>
      <w:r w:rsidRPr="009872AD">
        <w:rPr>
          <w:vertAlign w:val="subscript"/>
        </w:rPr>
        <w:t>ajustado</w:t>
      </w:r>
      <w:r w:rsidRPr="009872AD">
        <w:t xml:space="preserve"> límite, la determinación del volumen a ser pagado a través del PME, se calculará como la diferencia entre el VS </w:t>
      </w:r>
      <w:r w:rsidRPr="009872AD">
        <w:rPr>
          <w:vertAlign w:val="subscript"/>
        </w:rPr>
        <w:t>ajustado</w:t>
      </w:r>
      <w:r w:rsidRPr="009872AD">
        <w:t xml:space="preserve"> límite y el VS </w:t>
      </w:r>
      <w:r w:rsidRPr="009872AD">
        <w:rPr>
          <w:vertAlign w:val="subscript"/>
        </w:rPr>
        <w:t>ajustado</w:t>
      </w:r>
      <w:r w:rsidRPr="009872AD">
        <w:t xml:space="preserve"> máximo, y se iniciara el procedimiento del ajuste del Nivel de Referencia para reducir en lo sucesivo la sedimentación total, descrito en el acápite B.3 </w:t>
      </w:r>
      <w:r w:rsidR="00954CB1" w:rsidRPr="009872AD">
        <w:rPr>
          <w:lang w:val="es-PE"/>
        </w:rPr>
        <w:t>del literal B del Apéndice 3</w:t>
      </w:r>
      <w:r w:rsidR="00A453AA" w:rsidRPr="009872AD">
        <w:rPr>
          <w:lang w:val="es-PE"/>
        </w:rPr>
        <w:t xml:space="preserve"> del A</w:t>
      </w:r>
      <w:r w:rsidRPr="009872AD">
        <w:rPr>
          <w:lang w:val="es-PE"/>
        </w:rPr>
        <w:t>nexo 4.</w:t>
      </w:r>
    </w:p>
    <w:p w14:paraId="1E952F57" w14:textId="77777777" w:rsidR="004353CE" w:rsidRPr="009872AD" w:rsidRDefault="004353CE" w:rsidP="00374FD0">
      <w:pPr>
        <w:jc w:val="both"/>
        <w:rPr>
          <w:lang w:val="es-PE"/>
        </w:rPr>
      </w:pPr>
    </w:p>
    <w:p w14:paraId="574FFF13" w14:textId="77777777" w:rsidR="00A8612F" w:rsidRPr="009872AD" w:rsidRDefault="00A8612F" w:rsidP="00A8612F">
      <w:pPr>
        <w:jc w:val="both"/>
        <w:rPr>
          <w:lang w:val="es-PE"/>
        </w:rPr>
      </w:pPr>
      <w:r w:rsidRPr="009872AD">
        <w:rPr>
          <w:lang w:val="es-ES_tradnl"/>
        </w:rPr>
        <w:t xml:space="preserve">Los recursos necesarios para el pago del PME serán presupuestados por el CONCEDENTE, para el año fiscal siguiente de ocurrido el evento que activa el PME. Para presupuestar el pago del PME, el REGULADOR comunicará al CONCEDENTE, antes del 30 de Junio del año fiscal correspondiente, cuando, por lo informado por su supervisor, haya sucedido la </w:t>
      </w:r>
      <w:r w:rsidRPr="009872AD">
        <w:rPr>
          <w:lang w:val="es-ES_tradnl"/>
        </w:rPr>
        <w:lastRenderedPageBreak/>
        <w:t xml:space="preserve">ocurrencia del dragado excepcional como parte de las labores de mantenimiento, de acuerdo a lo estipulado en el Apéndice 3 del Anexo 4. </w:t>
      </w:r>
    </w:p>
    <w:p w14:paraId="5C45E1EA" w14:textId="6A348223" w:rsidR="004353CE" w:rsidRPr="009872AD" w:rsidRDefault="004353CE" w:rsidP="00374FD0">
      <w:pPr>
        <w:jc w:val="both"/>
        <w:rPr>
          <w:lang w:val="es-PE"/>
        </w:rPr>
      </w:pPr>
      <w:r w:rsidRPr="009872AD">
        <w:rPr>
          <w:lang w:val="es-PE"/>
        </w:rPr>
        <w:t xml:space="preserve"> </w:t>
      </w:r>
    </w:p>
    <w:p w14:paraId="0165E058" w14:textId="77777777" w:rsidR="00C05476" w:rsidRPr="009872AD" w:rsidRDefault="00C05476" w:rsidP="00374FD0">
      <w:pPr>
        <w:jc w:val="both"/>
      </w:pPr>
      <w:r w:rsidRPr="009872AD">
        <w:t>Una vez determinado el valor a pagar por este concepto, se deberá adicionar el IGV.</w:t>
      </w:r>
    </w:p>
    <w:p w14:paraId="3C5C4458" w14:textId="77777777" w:rsidR="000E3FD6" w:rsidRPr="009872AD" w:rsidRDefault="000E3FD6"/>
    <w:p w14:paraId="3AB6BC89" w14:textId="77777777" w:rsidR="00C3257A" w:rsidRPr="009872AD" w:rsidRDefault="008A77CC" w:rsidP="00C3257A">
      <w:pPr>
        <w:pStyle w:val="Ttulo2"/>
        <w:ind w:left="0"/>
        <w:jc w:val="center"/>
        <w:rPr>
          <w:rFonts w:ascii="Arial" w:hAnsi="Arial"/>
          <w:b/>
          <w:szCs w:val="22"/>
          <w:u w:val="none"/>
        </w:rPr>
      </w:pPr>
      <w:r w:rsidRPr="009872AD">
        <w:rPr>
          <w:b/>
          <w:bCs w:val="0"/>
          <w:szCs w:val="22"/>
          <w:lang w:val="es-MX"/>
        </w:rPr>
        <w:br w:type="page"/>
      </w:r>
      <w:bookmarkStart w:id="2339" w:name="_Toc389467879"/>
      <w:bookmarkStart w:id="2340" w:name="_Toc396825827"/>
      <w:bookmarkStart w:id="2341" w:name="_Toc378746251"/>
      <w:bookmarkStart w:id="2342" w:name="_Toc439868452"/>
      <w:bookmarkStart w:id="2343" w:name="_Toc461693187"/>
      <w:r w:rsidR="00CB59C8" w:rsidRPr="009872AD">
        <w:rPr>
          <w:rFonts w:ascii="Arial" w:hAnsi="Arial"/>
          <w:b/>
          <w:szCs w:val="22"/>
          <w:u w:val="none"/>
        </w:rPr>
        <w:lastRenderedPageBreak/>
        <w:t>ANEXO 16</w:t>
      </w:r>
      <w:bookmarkEnd w:id="2339"/>
      <w:bookmarkEnd w:id="2340"/>
      <w:bookmarkEnd w:id="2341"/>
      <w:bookmarkEnd w:id="2342"/>
      <w:bookmarkEnd w:id="2343"/>
    </w:p>
    <w:p w14:paraId="0F6BAD89" w14:textId="77777777" w:rsidR="00EC4002" w:rsidRPr="009872AD" w:rsidRDefault="00CB59C8" w:rsidP="001873AB">
      <w:pPr>
        <w:pStyle w:val="Ttulo1"/>
        <w:jc w:val="center"/>
        <w:rPr>
          <w:b w:val="0"/>
          <w:szCs w:val="22"/>
        </w:rPr>
      </w:pPr>
      <w:bookmarkStart w:id="2344" w:name="_Toc378746252"/>
      <w:bookmarkStart w:id="2345" w:name="_Toc389467880"/>
      <w:bookmarkStart w:id="2346" w:name="_Toc396825828"/>
      <w:bookmarkStart w:id="2347" w:name="_Toc439868453"/>
      <w:bookmarkStart w:id="2348" w:name="_Toc461693188"/>
      <w:r w:rsidRPr="009872AD">
        <w:rPr>
          <w:szCs w:val="22"/>
        </w:rPr>
        <w:t>Apéndice 3</w:t>
      </w:r>
      <w:bookmarkEnd w:id="2344"/>
      <w:bookmarkEnd w:id="2345"/>
      <w:bookmarkEnd w:id="2346"/>
      <w:bookmarkEnd w:id="2347"/>
      <w:bookmarkEnd w:id="2348"/>
    </w:p>
    <w:p w14:paraId="30ED2B79" w14:textId="77777777" w:rsidR="00EC4002" w:rsidRPr="009872AD" w:rsidRDefault="00CB59C8" w:rsidP="001873AB">
      <w:pPr>
        <w:pStyle w:val="Ttulo1"/>
        <w:jc w:val="center"/>
        <w:rPr>
          <w:b w:val="0"/>
          <w:szCs w:val="22"/>
        </w:rPr>
      </w:pPr>
      <w:bookmarkStart w:id="2349" w:name="_Toc461693189"/>
      <w:r w:rsidRPr="009872AD">
        <w:rPr>
          <w:szCs w:val="22"/>
        </w:rPr>
        <w:t>FIDEICOMISO</w:t>
      </w:r>
      <w:bookmarkEnd w:id="2349"/>
    </w:p>
    <w:p w14:paraId="15A99E78" w14:textId="77777777" w:rsidR="00196B2A" w:rsidRPr="009872AD" w:rsidRDefault="00196B2A">
      <w:pPr>
        <w:rPr>
          <w:lang w:val="es-MX"/>
        </w:rPr>
      </w:pPr>
    </w:p>
    <w:p w14:paraId="27312F72" w14:textId="77777777" w:rsidR="00196B2A" w:rsidRPr="009872AD" w:rsidRDefault="00196B2A">
      <w:pPr>
        <w:rPr>
          <w:lang w:val="es-MX"/>
        </w:rPr>
      </w:pPr>
    </w:p>
    <w:p w14:paraId="24F5F7B1" w14:textId="77777777" w:rsidR="00196B2A" w:rsidRPr="009872AD" w:rsidRDefault="0027742A">
      <w:pPr>
        <w:jc w:val="both"/>
      </w:pPr>
      <w:r w:rsidRPr="009872AD">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contendrá los términos de la Hoja de Términos del Apéndice 4 del Anexo 1</w:t>
      </w:r>
      <w:r w:rsidR="00374FD0" w:rsidRPr="009872AD">
        <w:t>6</w:t>
      </w:r>
      <w:r w:rsidRPr="009872AD">
        <w:t xml:space="preserve">. </w:t>
      </w:r>
    </w:p>
    <w:p w14:paraId="0B2BFB86" w14:textId="77777777" w:rsidR="00196B2A" w:rsidRPr="009872AD" w:rsidRDefault="00196B2A">
      <w:pPr>
        <w:jc w:val="both"/>
        <w:rPr>
          <w:bCs w:val="0"/>
        </w:rPr>
      </w:pPr>
    </w:p>
    <w:p w14:paraId="315CFC54" w14:textId="77777777" w:rsidR="00196B2A" w:rsidRPr="009872AD" w:rsidRDefault="0027742A">
      <w:pPr>
        <w:jc w:val="both"/>
      </w:pPr>
      <w:r w:rsidRPr="009872AD">
        <w:t>El Fideicomiso de Administración será celebrado con una Empresa Bancaria o alguna otra entidad financiera calificada,</w:t>
      </w:r>
      <w:r w:rsidR="00DE3296" w:rsidRPr="009872AD">
        <w:t xml:space="preserve"> autorizada por la</w:t>
      </w:r>
      <w:r w:rsidR="004407A4" w:rsidRPr="009872AD">
        <w:t xml:space="preserve"> Superintendencia del Mercado de Valores</w:t>
      </w:r>
      <w:r w:rsidR="00DE3296" w:rsidRPr="009872AD">
        <w:t xml:space="preserve"> </w:t>
      </w:r>
      <w:r w:rsidR="004407A4" w:rsidRPr="009872AD">
        <w:t>(</w:t>
      </w:r>
      <w:r w:rsidR="00DE3296" w:rsidRPr="009872AD">
        <w:t>SMV</w:t>
      </w:r>
      <w:r w:rsidR="004407A4" w:rsidRPr="009872AD">
        <w:t>)</w:t>
      </w:r>
      <w:r w:rsidR="00DE3296" w:rsidRPr="009872AD">
        <w:t xml:space="preserve">, </w:t>
      </w:r>
      <w:r w:rsidRPr="009872AD">
        <w:t>quien actuará en calidad de entidad fiduciaria, la cual será autorizada por el CONCEDENTE.</w:t>
      </w:r>
    </w:p>
    <w:p w14:paraId="5748E247" w14:textId="77777777" w:rsidR="00196B2A" w:rsidRPr="009872AD" w:rsidRDefault="00196B2A">
      <w:pPr>
        <w:jc w:val="both"/>
        <w:rPr>
          <w:bCs w:val="0"/>
        </w:rPr>
      </w:pPr>
    </w:p>
    <w:p w14:paraId="221DADBD" w14:textId="77777777" w:rsidR="00196B2A" w:rsidRPr="009872AD" w:rsidRDefault="0027742A">
      <w:pPr>
        <w:jc w:val="both"/>
      </w:pPr>
      <w:r w:rsidRPr="009872AD">
        <w:t>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w:t>
      </w:r>
    </w:p>
    <w:p w14:paraId="679EED5F" w14:textId="77777777" w:rsidR="00196B2A" w:rsidRPr="009872AD" w:rsidRDefault="00196B2A">
      <w:pPr>
        <w:jc w:val="both"/>
      </w:pPr>
    </w:p>
    <w:p w14:paraId="57053AD0" w14:textId="77FBFE26" w:rsidR="00196B2A" w:rsidRPr="009872AD" w:rsidRDefault="0027742A">
      <w:pPr>
        <w:jc w:val="both"/>
      </w:pPr>
      <w:r w:rsidRPr="009872AD">
        <w:t xml:space="preserve">A más tardar al mes contado desde la </w:t>
      </w:r>
      <w:r w:rsidR="00F80DEB" w:rsidRPr="009872AD">
        <w:t>f</w:t>
      </w:r>
      <w:r w:rsidRPr="009872AD">
        <w:t xml:space="preserve">echa de </w:t>
      </w:r>
      <w:r w:rsidR="00F80DEB" w:rsidRPr="009872AD">
        <w:t>c</w:t>
      </w:r>
      <w:r w:rsidRPr="009872AD">
        <w:t xml:space="preserve">ierre </w:t>
      </w:r>
      <w:r w:rsidR="00F80DEB" w:rsidRPr="009872AD">
        <w:t>f</w:t>
      </w:r>
      <w:bookmarkStart w:id="2350" w:name="_DV_C1078"/>
      <w:r w:rsidRPr="009872AD">
        <w:t>inanciero, el CONCESIONARIO deberá presentar al CONCEDENTE un proyecto de contrato de Fideicomiso de Administración para su aprobación</w:t>
      </w:r>
      <w:bookmarkEnd w:id="2350"/>
      <w:r w:rsidR="007E4D16" w:rsidRPr="009872AD">
        <w:t>.</w:t>
      </w:r>
    </w:p>
    <w:p w14:paraId="7EAE2D94" w14:textId="77777777" w:rsidR="00196B2A" w:rsidRPr="009872AD" w:rsidRDefault="00196B2A">
      <w:pPr>
        <w:jc w:val="both"/>
        <w:rPr>
          <w:bCs w:val="0"/>
        </w:rPr>
      </w:pPr>
    </w:p>
    <w:p w14:paraId="7B1775CE" w14:textId="61B3F51F" w:rsidR="00196B2A" w:rsidRPr="009872AD" w:rsidRDefault="0027742A">
      <w:pPr>
        <w:jc w:val="both"/>
      </w:pPr>
      <w:r w:rsidRPr="009872AD">
        <w:t>El CONCEDENTE dispondrá de un plazo máximo de treinta (30) Días Calendario, a partir de recibido el proyecto de contrato de Fideicomiso, para emitir sus observaciones al respecto. El CONCESIONARIO deberá subsanar las observaciones en un plazo no mayor a veinte (20) Días Calendario desde que es notificado.</w:t>
      </w:r>
    </w:p>
    <w:p w14:paraId="4E0F6788" w14:textId="77777777" w:rsidR="00196B2A" w:rsidRPr="009872AD" w:rsidRDefault="00196B2A">
      <w:pPr>
        <w:jc w:val="both"/>
        <w:rPr>
          <w:bCs w:val="0"/>
        </w:rPr>
      </w:pPr>
    </w:p>
    <w:p w14:paraId="007C1B36" w14:textId="07B34152" w:rsidR="00A1090F" w:rsidRPr="009872AD" w:rsidRDefault="0027742A" w:rsidP="00A1090F">
      <w:pPr>
        <w:jc w:val="both"/>
      </w:pPr>
      <w:r w:rsidRPr="009872AD">
        <w:t xml:space="preserve">Una vez absueltas las observaciones por parte del CONCESIONARIO, el CONCEDENTE dispondrá de un plazo de veinte (20) Días Calendario para la aprobación respectiva de dicho proyecto de contrato. </w:t>
      </w:r>
      <w:r w:rsidR="00A1090F" w:rsidRPr="009872AD">
        <w:t>Asimismo, en concordancia con lo establecido en el artículo 20° del Decreto Legislativo N° 1224 y el artículo 66° de su Reglamento, el CONCEDENTE remitirá al Ministerio de Economía y Finanzas, el proyecto de contrato de Fideicomiso de Administración para su opinión favorable.</w:t>
      </w:r>
    </w:p>
    <w:p w14:paraId="342C8B1C" w14:textId="77777777" w:rsidR="00A1090F" w:rsidRPr="009872AD" w:rsidRDefault="00A1090F" w:rsidP="00A1090F">
      <w:pPr>
        <w:jc w:val="both"/>
      </w:pPr>
    </w:p>
    <w:p w14:paraId="37D5A9F7" w14:textId="1C39DA91" w:rsidR="00196B2A" w:rsidRPr="009872AD" w:rsidRDefault="0027742A">
      <w:pPr>
        <w:jc w:val="both"/>
      </w:pPr>
      <w:r w:rsidRPr="009872AD">
        <w:t xml:space="preserve">Transcurrido los plazos a que se refieren los párrafos anteriores, según sea el caso, y el CONCEDENTE </w:t>
      </w:r>
      <w:r w:rsidR="00A1090F" w:rsidRPr="009872AD">
        <w:t>y/o el M</w:t>
      </w:r>
      <w:r w:rsidR="00130F77" w:rsidRPr="009872AD">
        <w:t xml:space="preserve">inisterio de Economía y Finanzas </w:t>
      </w:r>
      <w:r w:rsidRPr="009872AD">
        <w:t>no se hubiere</w:t>
      </w:r>
      <w:r w:rsidR="00A1090F" w:rsidRPr="009872AD">
        <w:t>n</w:t>
      </w:r>
      <w:r w:rsidRPr="009872AD">
        <w:t xml:space="preserve"> pronunciado, se entenderá que el proyecto de contrato se ha aceptado y aprobado, debiendo el CONCESIONARIO remitir al CONCEDENTE una copia del contrato suscrito para su posterior legalización notarial.</w:t>
      </w:r>
    </w:p>
    <w:p w14:paraId="1AE62DF8" w14:textId="77777777" w:rsidR="00196B2A" w:rsidRPr="009872AD" w:rsidRDefault="00196B2A">
      <w:pPr>
        <w:jc w:val="both"/>
        <w:rPr>
          <w:bCs w:val="0"/>
        </w:rPr>
      </w:pPr>
    </w:p>
    <w:p w14:paraId="0B7E3047" w14:textId="77777777" w:rsidR="00196B2A" w:rsidRPr="009872AD" w:rsidRDefault="0027742A">
      <w:pPr>
        <w:jc w:val="both"/>
      </w:pPr>
      <w:r w:rsidRPr="009872AD">
        <w:t xml:space="preserve">El contrato de Fideicomiso de Administración deberá respetar las obligaciones y normas establecidas en el Contrato de Concesión, con expresa indicación de la obligación a cargo del CONCEDENTE de emitir instrucciones. </w:t>
      </w:r>
    </w:p>
    <w:p w14:paraId="030EDB94" w14:textId="77777777" w:rsidR="00196B2A" w:rsidRPr="009872AD" w:rsidRDefault="00196B2A">
      <w:pPr>
        <w:jc w:val="both"/>
        <w:rPr>
          <w:bCs w:val="0"/>
        </w:rPr>
      </w:pPr>
    </w:p>
    <w:p w14:paraId="6C0A70B0" w14:textId="77777777" w:rsidR="00196B2A" w:rsidRPr="009872AD" w:rsidRDefault="0027742A">
      <w:pPr>
        <w:jc w:val="both"/>
      </w:pPr>
      <w:r w:rsidRPr="009872AD">
        <w:t>En caso que el CONCESIONARIO no cumpliera con su obligación de constituir el Fideicomiso de Administración en los términos y plazos señalados, deberá pagar al CONCEDENTE una penalidad diaria a que se refiere el Anexo 1</w:t>
      </w:r>
      <w:r w:rsidR="00374FD0" w:rsidRPr="009872AD">
        <w:t>5</w:t>
      </w:r>
      <w:r w:rsidRPr="009872AD">
        <w:t>.</w:t>
      </w:r>
    </w:p>
    <w:p w14:paraId="67920B6B" w14:textId="77777777" w:rsidR="00196B2A" w:rsidRPr="009872AD" w:rsidRDefault="00196B2A">
      <w:pPr>
        <w:jc w:val="both"/>
        <w:rPr>
          <w:bCs w:val="0"/>
        </w:rPr>
      </w:pPr>
    </w:p>
    <w:p w14:paraId="68CD05F9" w14:textId="77777777" w:rsidR="00196B2A" w:rsidRPr="009872AD" w:rsidRDefault="0027742A">
      <w:pPr>
        <w:jc w:val="both"/>
        <w:rPr>
          <w:bCs w:val="0"/>
        </w:rPr>
      </w:pPr>
      <w:r w:rsidRPr="009872AD">
        <w:lastRenderedPageBreak/>
        <w:t>En caso no se hubiere efectuado la subsanación correspondiente derivada del párrafo precedente, dentro de un plazo máximo de treinta (30) Días Calendario, el CONCEDENTE procederá la ejecución de la Garantía de Fiel Cumplimiento.</w:t>
      </w:r>
    </w:p>
    <w:p w14:paraId="1C6B1633" w14:textId="77777777" w:rsidR="00196B2A" w:rsidRPr="009872AD" w:rsidRDefault="00196B2A">
      <w:pPr>
        <w:jc w:val="both"/>
      </w:pPr>
    </w:p>
    <w:p w14:paraId="533F55DA" w14:textId="77777777" w:rsidR="00ED2135" w:rsidRPr="009872AD" w:rsidRDefault="00023FD6" w:rsidP="00674D24">
      <w:pPr>
        <w:jc w:val="both"/>
        <w:rPr>
          <w:szCs w:val="22"/>
        </w:rPr>
      </w:pPr>
      <w:r w:rsidRPr="009872AD">
        <w:rPr>
          <w:szCs w:val="22"/>
        </w:rPr>
        <w:t xml:space="preserve">Las Partes acordarán en el Contrato de Fideicomiso, un plazo para el depósito del Cofinanciamiento.     </w:t>
      </w:r>
    </w:p>
    <w:p w14:paraId="3FCD764B" w14:textId="77777777" w:rsidR="00625AA5" w:rsidRPr="009872AD" w:rsidRDefault="00625AA5">
      <w:pPr>
        <w:rPr>
          <w:b/>
          <w:bCs w:val="0"/>
          <w:szCs w:val="22"/>
        </w:rPr>
      </w:pPr>
    </w:p>
    <w:p w14:paraId="04BB24F3" w14:textId="77777777" w:rsidR="0070035F" w:rsidRPr="009872AD" w:rsidRDefault="0070035F">
      <w:pPr>
        <w:rPr>
          <w:rFonts w:cs="Times New Roman"/>
          <w:b/>
          <w:szCs w:val="22"/>
          <w:lang w:val="es-ES_tradnl"/>
        </w:rPr>
      </w:pPr>
      <w:bookmarkStart w:id="2351" w:name="_Toc389467882"/>
      <w:bookmarkStart w:id="2352" w:name="_Toc396825830"/>
      <w:bookmarkStart w:id="2353" w:name="_Toc439868455"/>
      <w:r w:rsidRPr="009872AD">
        <w:rPr>
          <w:b/>
          <w:szCs w:val="22"/>
        </w:rPr>
        <w:br w:type="page"/>
      </w:r>
    </w:p>
    <w:p w14:paraId="483FFCE1" w14:textId="36C6D3E1" w:rsidR="00EC4002" w:rsidRPr="009872AD" w:rsidRDefault="00CB59C8" w:rsidP="001873AB">
      <w:pPr>
        <w:pStyle w:val="Ttulo2"/>
        <w:ind w:left="0"/>
        <w:jc w:val="center"/>
        <w:rPr>
          <w:b/>
          <w:szCs w:val="22"/>
        </w:rPr>
      </w:pPr>
      <w:bookmarkStart w:id="2354" w:name="_Toc461693190"/>
      <w:r w:rsidRPr="009872AD">
        <w:rPr>
          <w:rFonts w:ascii="Arial" w:hAnsi="Arial"/>
          <w:b/>
          <w:szCs w:val="22"/>
          <w:u w:val="none"/>
        </w:rPr>
        <w:lastRenderedPageBreak/>
        <w:t>ANEXO 16</w:t>
      </w:r>
      <w:bookmarkEnd w:id="2351"/>
      <w:bookmarkEnd w:id="2352"/>
      <w:bookmarkEnd w:id="2353"/>
      <w:bookmarkEnd w:id="2354"/>
    </w:p>
    <w:p w14:paraId="59D51136" w14:textId="77777777" w:rsidR="00EC4002" w:rsidRPr="009872AD" w:rsidRDefault="00CB59C8" w:rsidP="001873AB">
      <w:pPr>
        <w:pStyle w:val="Ttulo1"/>
        <w:jc w:val="center"/>
        <w:rPr>
          <w:b w:val="0"/>
          <w:szCs w:val="22"/>
        </w:rPr>
      </w:pPr>
      <w:bookmarkStart w:id="2355" w:name="_Toc378746254"/>
      <w:bookmarkStart w:id="2356" w:name="_Toc389467883"/>
      <w:bookmarkStart w:id="2357" w:name="_Toc396825831"/>
      <w:bookmarkStart w:id="2358" w:name="_Toc439868456"/>
      <w:bookmarkStart w:id="2359" w:name="_Toc461693191"/>
      <w:r w:rsidRPr="009872AD">
        <w:rPr>
          <w:szCs w:val="22"/>
        </w:rPr>
        <w:t>Apéndice 4</w:t>
      </w:r>
      <w:bookmarkEnd w:id="2355"/>
      <w:bookmarkEnd w:id="2356"/>
      <w:bookmarkEnd w:id="2357"/>
      <w:bookmarkEnd w:id="2358"/>
      <w:bookmarkEnd w:id="2359"/>
    </w:p>
    <w:p w14:paraId="5E023DC6" w14:textId="77777777" w:rsidR="00EC4002" w:rsidRPr="009872AD" w:rsidRDefault="00CB59C8" w:rsidP="001873AB">
      <w:pPr>
        <w:pStyle w:val="Ttulo1"/>
        <w:jc w:val="center"/>
        <w:rPr>
          <w:b w:val="0"/>
          <w:szCs w:val="22"/>
        </w:rPr>
      </w:pPr>
      <w:bookmarkStart w:id="2360" w:name="_Toc461693192"/>
      <w:r w:rsidRPr="009872AD">
        <w:rPr>
          <w:szCs w:val="22"/>
        </w:rPr>
        <w:t>HOJA DE TÉRMINOS DEL CONTRATO DE FIDEICOMISO DE ADMINISTRACIÓN</w:t>
      </w:r>
      <w:bookmarkEnd w:id="2360"/>
    </w:p>
    <w:p w14:paraId="1708CA1F" w14:textId="77777777" w:rsidR="009B0BDB" w:rsidRPr="009872AD" w:rsidRDefault="009B0BDB">
      <w:pPr>
        <w:rPr>
          <w:b/>
          <w:bCs w:val="0"/>
          <w:szCs w:val="22"/>
          <w:lang w:val="es-MX"/>
        </w:rPr>
      </w:pPr>
    </w:p>
    <w:p w14:paraId="473EBE09" w14:textId="77777777" w:rsidR="009B0BDB" w:rsidRPr="009872AD" w:rsidRDefault="009B0BDB" w:rsidP="009B0BDB">
      <w:pPr>
        <w:spacing w:after="200"/>
        <w:jc w:val="both"/>
      </w:pPr>
      <w:r w:rsidRPr="009872AD">
        <w:t>El Fideicomiso de Administración se celebrará de acuerdo a los siguientes términos y condiciones básicas, y a las estipulaciones que normalmente son parte de los contratos de fideicomiso para fines similares en el Perú.</w:t>
      </w:r>
    </w:p>
    <w:p w14:paraId="4D0D30A4"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361" w:name="_Toc191964912"/>
      <w:bookmarkStart w:id="2362" w:name="_Toc213245477"/>
      <w:bookmarkStart w:id="2363" w:name="_Toc214430507"/>
      <w:bookmarkStart w:id="2364" w:name="_Toc241057350"/>
      <w:bookmarkStart w:id="2365" w:name="_Toc269407537"/>
      <w:bookmarkStart w:id="2366" w:name="_Toc272937194"/>
      <w:bookmarkStart w:id="2367" w:name="_Toc275965011"/>
      <w:bookmarkStart w:id="2368" w:name="_Toc278981115"/>
      <w:r w:rsidRPr="009872AD">
        <w:rPr>
          <w:b/>
        </w:rPr>
        <w:t>Finalidad del Fideicomiso de Administración</w:t>
      </w:r>
      <w:bookmarkEnd w:id="2361"/>
      <w:bookmarkEnd w:id="2362"/>
      <w:bookmarkEnd w:id="2363"/>
      <w:bookmarkEnd w:id="2364"/>
      <w:bookmarkEnd w:id="2365"/>
      <w:bookmarkEnd w:id="2366"/>
      <w:bookmarkEnd w:id="2367"/>
      <w:bookmarkEnd w:id="2368"/>
    </w:p>
    <w:p w14:paraId="0E0FE776" w14:textId="77777777" w:rsidR="009B0BDB" w:rsidRPr="009872AD" w:rsidRDefault="009B0BDB" w:rsidP="009B0BDB">
      <w:pPr>
        <w:ind w:left="600"/>
        <w:jc w:val="both"/>
      </w:pPr>
      <w:r w:rsidRPr="009872AD">
        <w:t>El Fideicomiso de Administración se constituye para la administración de los recursos derivados de las obligaciones de pago por la Concesión.</w:t>
      </w:r>
    </w:p>
    <w:p w14:paraId="132F5237" w14:textId="77777777" w:rsidR="009B0BDB" w:rsidRPr="009872AD" w:rsidRDefault="009B0BDB" w:rsidP="009B0BDB">
      <w:pPr>
        <w:ind w:left="600"/>
        <w:jc w:val="both"/>
      </w:pPr>
      <w:r w:rsidRPr="009872AD">
        <w:t xml:space="preserve">La principal fuente de recursos que alimenta el Fideicomiso corresponde a los aportes del CONCEDENTE por el Cofinanciamiento y de los recursos obtenidos por el cobro de la Tarifa. </w:t>
      </w:r>
    </w:p>
    <w:p w14:paraId="1971D23D" w14:textId="77777777" w:rsidR="009B0BDB" w:rsidRPr="009872AD" w:rsidRDefault="009B0BDB" w:rsidP="009B0BDB">
      <w:pPr>
        <w:spacing w:after="200"/>
        <w:ind w:left="600"/>
        <w:jc w:val="both"/>
      </w:pPr>
      <w:r w:rsidRPr="009872AD">
        <w:t>El CONCEDENTE se obliga a registrar anualmente en sus partidas presupuestarias, el importe correspondiente al PAO, PAMO y PME</w:t>
      </w:r>
      <w:r w:rsidR="004C3A93" w:rsidRPr="009872AD">
        <w:t xml:space="preserve"> </w:t>
      </w:r>
      <w:r w:rsidR="005D103A" w:rsidRPr="009872AD">
        <w:rPr>
          <w:szCs w:val="22"/>
        </w:rPr>
        <w:t xml:space="preserve">de ser el caso, de acuerdo al </w:t>
      </w:r>
      <w:r w:rsidR="00954CB1" w:rsidRPr="009872AD">
        <w:rPr>
          <w:szCs w:val="22"/>
        </w:rPr>
        <w:t>A</w:t>
      </w:r>
      <w:r w:rsidR="005D103A" w:rsidRPr="009872AD">
        <w:rPr>
          <w:szCs w:val="22"/>
        </w:rPr>
        <w:t xml:space="preserve">péndice </w:t>
      </w:r>
      <w:r w:rsidR="00E372ED" w:rsidRPr="009872AD">
        <w:rPr>
          <w:szCs w:val="22"/>
        </w:rPr>
        <w:t>3</w:t>
      </w:r>
      <w:r w:rsidR="005D103A" w:rsidRPr="009872AD">
        <w:rPr>
          <w:szCs w:val="22"/>
        </w:rPr>
        <w:t xml:space="preserve"> del Anexo 4</w:t>
      </w:r>
      <w:r w:rsidRPr="009872AD">
        <w:t xml:space="preserve">. </w:t>
      </w:r>
    </w:p>
    <w:p w14:paraId="3E9B21DC"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369" w:name="_Toc191964913"/>
      <w:bookmarkStart w:id="2370" w:name="_Toc213245478"/>
      <w:bookmarkStart w:id="2371" w:name="_Toc214430508"/>
      <w:bookmarkStart w:id="2372" w:name="_Toc241057351"/>
      <w:bookmarkStart w:id="2373" w:name="_Toc269407538"/>
      <w:bookmarkStart w:id="2374" w:name="_Toc272937195"/>
      <w:bookmarkStart w:id="2375" w:name="_Toc275965012"/>
      <w:bookmarkStart w:id="2376" w:name="_Toc278981116"/>
      <w:r w:rsidRPr="009872AD">
        <w:rPr>
          <w:b/>
        </w:rPr>
        <w:t>Fideicomitente</w:t>
      </w:r>
      <w:bookmarkEnd w:id="2369"/>
      <w:bookmarkEnd w:id="2370"/>
      <w:bookmarkEnd w:id="2371"/>
      <w:bookmarkEnd w:id="2372"/>
      <w:bookmarkEnd w:id="2373"/>
      <w:bookmarkEnd w:id="2374"/>
      <w:bookmarkEnd w:id="2375"/>
      <w:bookmarkEnd w:id="2376"/>
    </w:p>
    <w:p w14:paraId="606EDB7F" w14:textId="77777777" w:rsidR="009B0BDB" w:rsidRPr="009872AD" w:rsidRDefault="009B0BDB" w:rsidP="009B0BDB">
      <w:pPr>
        <w:ind w:left="600"/>
        <w:jc w:val="both"/>
      </w:pPr>
      <w:r w:rsidRPr="009872AD">
        <w:t xml:space="preserve">Serán fideicomitente el CONCEDENTE y el CONCESIONARIO, donde el CONCESIONARIO depositará al Fideicomiso los recursos provenientes del íntegro de la recaudación por el cobro de la Tarifa. Por su parte el CONCEDENTE depositará los importes correspondientes al Cofinanciamiento, al PAO, PAMO, PME más el IGV, en caso que los recursos del cobro de la Tarifa no sean suficientes para cubrir dichos conceptos. </w:t>
      </w:r>
    </w:p>
    <w:p w14:paraId="17E78A87" w14:textId="77777777" w:rsidR="009B0BDB" w:rsidRPr="009872AD" w:rsidRDefault="009B0BDB" w:rsidP="009B0BDB">
      <w:pPr>
        <w:ind w:left="600"/>
        <w:jc w:val="both"/>
      </w:pPr>
      <w:r w:rsidRPr="009872AD">
        <w:t>En ningún caso se podrá modificar el contrato de Fideicomiso sin la intervención del CONCEDENTE.</w:t>
      </w:r>
    </w:p>
    <w:p w14:paraId="28BA2C65" w14:textId="77777777" w:rsidR="009B0BDB" w:rsidRPr="009872AD" w:rsidRDefault="009B0BDB" w:rsidP="009B0BDB">
      <w:pPr>
        <w:spacing w:after="200"/>
        <w:ind w:left="600"/>
        <w:jc w:val="both"/>
      </w:pPr>
      <w:r w:rsidRPr="009872AD">
        <w:t xml:space="preserve">El CONCEDENTE tiene la facultad de emitir instrucciones al Fideicomiso, a fin de administrar los recursos, de acuerdo a las previsiones de pago que integren las diferentes cuentas del Fideicomiso. </w:t>
      </w:r>
    </w:p>
    <w:p w14:paraId="0945DFE2"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377" w:name="_Toc191964914"/>
      <w:bookmarkStart w:id="2378" w:name="_Toc213245479"/>
      <w:bookmarkStart w:id="2379" w:name="_Toc214430509"/>
      <w:bookmarkStart w:id="2380" w:name="_Toc241057352"/>
      <w:bookmarkStart w:id="2381" w:name="_Toc269407539"/>
      <w:bookmarkStart w:id="2382" w:name="_Toc272937196"/>
      <w:bookmarkStart w:id="2383" w:name="_Toc275965013"/>
      <w:bookmarkStart w:id="2384" w:name="_Toc278981117"/>
      <w:r w:rsidRPr="009872AD">
        <w:rPr>
          <w:b/>
        </w:rPr>
        <w:t>Fiduciario</w:t>
      </w:r>
      <w:bookmarkEnd w:id="2377"/>
      <w:bookmarkEnd w:id="2378"/>
      <w:bookmarkEnd w:id="2379"/>
      <w:bookmarkEnd w:id="2380"/>
      <w:bookmarkEnd w:id="2381"/>
      <w:bookmarkEnd w:id="2382"/>
      <w:bookmarkEnd w:id="2383"/>
      <w:bookmarkEnd w:id="2384"/>
    </w:p>
    <w:p w14:paraId="58AA95A0" w14:textId="77777777" w:rsidR="009B0BDB" w:rsidRPr="009872AD" w:rsidRDefault="009B0BDB" w:rsidP="009B0BDB">
      <w:pPr>
        <w:spacing w:after="200"/>
        <w:ind w:left="600"/>
        <w:jc w:val="both"/>
      </w:pPr>
      <w:r w:rsidRPr="009872AD">
        <w:t>Será la entidad designada por el CONCESIONARIO, requiriéndose la conformidad por parte del CONCEDENTE, según lo estipulado en el Apéndice 3 del presente Anexo</w:t>
      </w:r>
      <w:r w:rsidR="00954CB1" w:rsidRPr="009872AD">
        <w:t xml:space="preserve"> 1</w:t>
      </w:r>
      <w:r w:rsidR="00374FD0" w:rsidRPr="009872AD">
        <w:t>6</w:t>
      </w:r>
      <w:r w:rsidRPr="009872AD">
        <w:t>.</w:t>
      </w:r>
    </w:p>
    <w:p w14:paraId="233B01A1"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385" w:name="_Toc191964915"/>
      <w:bookmarkStart w:id="2386" w:name="_Toc213245480"/>
      <w:bookmarkStart w:id="2387" w:name="_Toc214430510"/>
      <w:bookmarkStart w:id="2388" w:name="_Toc241057353"/>
      <w:bookmarkStart w:id="2389" w:name="_Toc269407540"/>
      <w:bookmarkStart w:id="2390" w:name="_Toc272937197"/>
      <w:bookmarkStart w:id="2391" w:name="_Toc275965014"/>
      <w:bookmarkStart w:id="2392" w:name="_Toc278981118"/>
      <w:r w:rsidRPr="009872AD">
        <w:rPr>
          <w:b/>
        </w:rPr>
        <w:t>Fideicomisario</w:t>
      </w:r>
      <w:bookmarkEnd w:id="2385"/>
      <w:bookmarkEnd w:id="2386"/>
      <w:bookmarkEnd w:id="2387"/>
      <w:bookmarkEnd w:id="2388"/>
      <w:bookmarkEnd w:id="2389"/>
      <w:bookmarkEnd w:id="2390"/>
      <w:bookmarkEnd w:id="2391"/>
      <w:bookmarkEnd w:id="2392"/>
    </w:p>
    <w:p w14:paraId="29BA438C" w14:textId="77777777" w:rsidR="009B0BDB" w:rsidRPr="009872AD" w:rsidRDefault="009B0BDB" w:rsidP="009B0BDB">
      <w:pPr>
        <w:spacing w:after="200"/>
        <w:ind w:left="600"/>
        <w:jc w:val="both"/>
      </w:pPr>
      <w:r w:rsidRPr="009872AD">
        <w:t>Será el CONCESIONARIO o el CONCEDENTE, según corresponda.</w:t>
      </w:r>
    </w:p>
    <w:p w14:paraId="69BE2554"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393" w:name="_Toc191964916"/>
      <w:bookmarkStart w:id="2394" w:name="_Toc213245481"/>
      <w:bookmarkStart w:id="2395" w:name="_Toc214430511"/>
      <w:bookmarkStart w:id="2396" w:name="_Toc241057354"/>
      <w:bookmarkStart w:id="2397" w:name="_Toc269407541"/>
      <w:bookmarkStart w:id="2398" w:name="_Toc272937198"/>
      <w:bookmarkStart w:id="2399" w:name="_Toc275965015"/>
      <w:bookmarkStart w:id="2400" w:name="_Toc278981119"/>
      <w:r w:rsidRPr="009872AD">
        <w:rPr>
          <w:b/>
        </w:rPr>
        <w:t>Patrimonio Fideicometido</w:t>
      </w:r>
      <w:bookmarkEnd w:id="2393"/>
      <w:bookmarkEnd w:id="2394"/>
      <w:bookmarkEnd w:id="2395"/>
      <w:bookmarkEnd w:id="2396"/>
      <w:bookmarkEnd w:id="2397"/>
      <w:bookmarkEnd w:id="2398"/>
      <w:bookmarkEnd w:id="2399"/>
      <w:bookmarkEnd w:id="2400"/>
    </w:p>
    <w:p w14:paraId="3EAAEEB1" w14:textId="77777777" w:rsidR="009B0BDB" w:rsidRPr="009872AD" w:rsidRDefault="009B0BDB" w:rsidP="009B0BDB">
      <w:pPr>
        <w:ind w:left="600"/>
        <w:jc w:val="both"/>
        <w:rPr>
          <w:spacing w:val="-2"/>
        </w:rPr>
      </w:pPr>
      <w:r w:rsidRPr="009872AD">
        <w:rPr>
          <w:spacing w:val="-2"/>
        </w:rPr>
        <w:t>Estará constituido por l</w:t>
      </w:r>
      <w:r w:rsidR="001F735E" w:rsidRPr="009872AD">
        <w:rPr>
          <w:spacing w:val="-2"/>
        </w:rPr>
        <w:t>a recaudación</w:t>
      </w:r>
      <w:r w:rsidRPr="009872AD">
        <w:rPr>
          <w:spacing w:val="-2"/>
        </w:rPr>
        <w:t xml:space="preserve"> proveniente del cobro de la Tarifa, por el importe correspondiente al Cofinanciamiento que aporta el CONCEDENTE para cubrir el PAO, PAMO y PME en caso que l</w:t>
      </w:r>
      <w:r w:rsidR="001F735E" w:rsidRPr="009872AD">
        <w:rPr>
          <w:spacing w:val="-2"/>
        </w:rPr>
        <w:t>a recaudación</w:t>
      </w:r>
      <w:r w:rsidRPr="009872AD">
        <w:rPr>
          <w:spacing w:val="-2"/>
        </w:rPr>
        <w:t xml:space="preserve"> producto del cobro de la Tarifa</w:t>
      </w:r>
      <w:r w:rsidR="001F735E" w:rsidRPr="009872AD">
        <w:rPr>
          <w:spacing w:val="-2"/>
        </w:rPr>
        <w:t xml:space="preserve"> </w:t>
      </w:r>
      <w:r w:rsidRPr="009872AD">
        <w:rPr>
          <w:spacing w:val="-2"/>
        </w:rPr>
        <w:t xml:space="preserve">no sea suficiente. A los importes que provengan del cobro de las penalidades y a los intereses que generen cada una de las cuentas. </w:t>
      </w:r>
    </w:p>
    <w:p w14:paraId="3E93DAB6" w14:textId="77777777" w:rsidR="009B0BDB" w:rsidRPr="009872AD" w:rsidRDefault="009B0BDB" w:rsidP="009B0BDB">
      <w:pPr>
        <w:spacing w:after="200"/>
        <w:ind w:left="600"/>
        <w:jc w:val="both"/>
      </w:pPr>
      <w:r w:rsidRPr="009872AD">
        <w:t>El Fiduciario abrirá cuentas diferentes para recibir y mantener dichos aportes, de manera que en todo momento sea posible distinguir el origen de los recursos transferidos por cada uno de los fideicomitentes.</w:t>
      </w:r>
    </w:p>
    <w:p w14:paraId="493A4CDC" w14:textId="77777777" w:rsidR="00065C06" w:rsidRPr="009872AD" w:rsidRDefault="00065C06" w:rsidP="009B0BDB">
      <w:pPr>
        <w:spacing w:after="200"/>
        <w:ind w:left="600"/>
        <w:jc w:val="both"/>
      </w:pPr>
    </w:p>
    <w:p w14:paraId="5CA37E78" w14:textId="77777777" w:rsidR="00065C06" w:rsidRPr="009872AD" w:rsidRDefault="00065C06" w:rsidP="009B0BDB">
      <w:pPr>
        <w:spacing w:after="200"/>
        <w:ind w:left="600"/>
        <w:jc w:val="both"/>
      </w:pPr>
    </w:p>
    <w:p w14:paraId="0737A6AD"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401" w:name="_Toc191964917"/>
      <w:bookmarkStart w:id="2402" w:name="_Toc213245482"/>
      <w:bookmarkStart w:id="2403" w:name="_Toc214430512"/>
      <w:bookmarkStart w:id="2404" w:name="_Toc241057355"/>
      <w:bookmarkStart w:id="2405" w:name="_Toc269407542"/>
      <w:bookmarkStart w:id="2406" w:name="_Toc272937199"/>
      <w:bookmarkStart w:id="2407" w:name="_Toc275965016"/>
      <w:bookmarkStart w:id="2408" w:name="_Toc278981120"/>
      <w:r w:rsidRPr="009872AD">
        <w:rPr>
          <w:b/>
        </w:rPr>
        <w:lastRenderedPageBreak/>
        <w:t>Cuentas del Fideicomiso de Administración</w:t>
      </w:r>
      <w:bookmarkEnd w:id="2401"/>
      <w:bookmarkEnd w:id="2402"/>
      <w:bookmarkEnd w:id="2403"/>
      <w:bookmarkEnd w:id="2404"/>
      <w:bookmarkEnd w:id="2405"/>
      <w:bookmarkEnd w:id="2406"/>
      <w:bookmarkEnd w:id="2407"/>
      <w:bookmarkEnd w:id="2408"/>
    </w:p>
    <w:p w14:paraId="7D01EF98" w14:textId="77777777" w:rsidR="000F27E5" w:rsidRPr="009872AD" w:rsidRDefault="009B0BDB" w:rsidP="00C3394D">
      <w:pPr>
        <w:ind w:left="601"/>
        <w:jc w:val="both"/>
      </w:pPr>
      <w:r w:rsidRPr="009872AD">
        <w:t>El Fideicomiso de Administración, tendrá cuando menos cinco (05) cuentas separadas, conforme a lo siguiente:</w:t>
      </w:r>
    </w:p>
    <w:p w14:paraId="4E5195A0" w14:textId="77777777" w:rsidR="000F27E5" w:rsidRPr="009872AD" w:rsidRDefault="000F27E5" w:rsidP="00C3394D">
      <w:pPr>
        <w:ind w:left="601"/>
        <w:jc w:val="both"/>
      </w:pPr>
    </w:p>
    <w:p w14:paraId="2AE5FB42" w14:textId="77777777" w:rsidR="000F27E5" w:rsidRPr="009872AD" w:rsidRDefault="009B0BDB" w:rsidP="00C41137">
      <w:pPr>
        <w:numPr>
          <w:ilvl w:val="0"/>
          <w:numId w:val="96"/>
        </w:numPr>
        <w:tabs>
          <w:tab w:val="clear" w:pos="360"/>
          <w:tab w:val="num" w:pos="851"/>
        </w:tabs>
        <w:ind w:left="850" w:hanging="249"/>
        <w:jc w:val="both"/>
      </w:pPr>
      <w:r w:rsidRPr="009872AD">
        <w:rPr>
          <w:u w:val="single"/>
        </w:rPr>
        <w:t>Cuenta de Honorarios</w:t>
      </w:r>
      <w:r w:rsidRPr="009872AD">
        <w:t xml:space="preserve">: Esta cuenta tendrá vigencia desde la constitución del Fideicomiso hasta finalizar la Concesión, en la cual el CONCESIONARIO depositará los recursos para el pago de honorarios del Fiduciario. </w:t>
      </w:r>
    </w:p>
    <w:p w14:paraId="53E4EE8A" w14:textId="77777777" w:rsidR="000F27E5" w:rsidRPr="009872AD" w:rsidRDefault="000F27E5" w:rsidP="00C3394D">
      <w:pPr>
        <w:ind w:left="850"/>
        <w:jc w:val="both"/>
      </w:pPr>
    </w:p>
    <w:p w14:paraId="109FFCA0" w14:textId="77777777" w:rsidR="000F27E5" w:rsidRPr="009872AD" w:rsidRDefault="009B0BDB" w:rsidP="00C3394D">
      <w:pPr>
        <w:tabs>
          <w:tab w:val="num" w:pos="851"/>
        </w:tabs>
        <w:ind w:left="851"/>
        <w:jc w:val="both"/>
        <w:rPr>
          <w:spacing w:val="-4"/>
        </w:rPr>
      </w:pPr>
      <w:r w:rsidRPr="009872AD">
        <w:rPr>
          <w:spacing w:val="-4"/>
        </w:rPr>
        <w:t>En caso se produzca la terminación del Fideicomiso de Administración, el Fiduciario liquidará el patrimonio fideicometido y, de ser el caso, devolverá los recursos existentes de esta cuenta a las cuentas que indique el CONCESIONARIO, asegurando el cumplimientos de las obligaciones contractuales.</w:t>
      </w:r>
    </w:p>
    <w:p w14:paraId="64AB4D74" w14:textId="77777777" w:rsidR="000F27E5" w:rsidRPr="009872AD" w:rsidRDefault="000F27E5" w:rsidP="00C3394D">
      <w:pPr>
        <w:tabs>
          <w:tab w:val="num" w:pos="851"/>
        </w:tabs>
        <w:ind w:left="851"/>
        <w:jc w:val="both"/>
        <w:rPr>
          <w:spacing w:val="-4"/>
        </w:rPr>
      </w:pPr>
    </w:p>
    <w:p w14:paraId="1AC75859" w14:textId="7B715CBE" w:rsidR="000F27E5" w:rsidRPr="009872AD" w:rsidRDefault="009B0BDB" w:rsidP="00C41137">
      <w:pPr>
        <w:numPr>
          <w:ilvl w:val="0"/>
          <w:numId w:val="96"/>
        </w:numPr>
        <w:tabs>
          <w:tab w:val="clear" w:pos="360"/>
          <w:tab w:val="num" w:pos="851"/>
        </w:tabs>
        <w:ind w:left="851"/>
        <w:jc w:val="both"/>
      </w:pPr>
      <w:bookmarkStart w:id="2409" w:name="_Toc191964918"/>
      <w:bookmarkStart w:id="2410" w:name="_Toc213245483"/>
      <w:bookmarkStart w:id="2411" w:name="_Toc214430513"/>
      <w:bookmarkStart w:id="2412" w:name="_Toc241057356"/>
      <w:r w:rsidRPr="009872AD">
        <w:rPr>
          <w:spacing w:val="-4"/>
          <w:u w:val="single"/>
        </w:rPr>
        <w:t>Cuenta de Recaudación</w:t>
      </w:r>
      <w:r w:rsidRPr="009872AD">
        <w:rPr>
          <w:spacing w:val="-4"/>
        </w:rPr>
        <w:t xml:space="preserve">: Esta cuenta tendrá vigencia desde la constitución del Fideicomiso hasta finalizar la Concesión, en la cual el CONCESIONARIO depositará el íntegro de la recaudación por el cobro de Tarifa </w:t>
      </w:r>
      <w:r w:rsidR="005F1EC4" w:rsidRPr="009872AD">
        <w:rPr>
          <w:spacing w:val="-4"/>
        </w:rPr>
        <w:t xml:space="preserve"> en el plazo establecido en el Contrato de Fideicomiso de Administración </w:t>
      </w:r>
      <w:r w:rsidRPr="009872AD">
        <w:rPr>
          <w:spacing w:val="-4"/>
        </w:rPr>
        <w:t>y el CONCEDENTE lo correspondiente al Cofinanciamiento</w:t>
      </w:r>
      <w:r w:rsidRPr="009872AD">
        <w:t xml:space="preserve">. </w:t>
      </w:r>
      <w:r w:rsidR="00625D85" w:rsidRPr="009872AD">
        <w:t>Asimismo, el CONCESIONARIO depositará los ingresos que correspondan a</w:t>
      </w:r>
      <w:r w:rsidR="00C21A6A" w:rsidRPr="009872AD">
        <w:t>l CONCEDENTE por la prestación de Servicios Especiales conforme a lo señalado en la cláusula 8.17 y 10.</w:t>
      </w:r>
      <w:r w:rsidR="009F792F">
        <w:t>10</w:t>
      </w:r>
      <w:r w:rsidR="00C21A6A" w:rsidRPr="009872AD">
        <w:t xml:space="preserve">. </w:t>
      </w:r>
      <w:r w:rsidRPr="009872AD">
        <w:t xml:space="preserve">Esta cuenta tendrá por finalidad asegurar la existencia de los fondos necesarios para atender los pagos por PAO, PAMO y PME, de conformidad con lo establecido en el </w:t>
      </w:r>
      <w:r w:rsidR="000F27E5" w:rsidRPr="009872AD">
        <w:t xml:space="preserve">Apéndice </w:t>
      </w:r>
      <w:r w:rsidR="00C91EE6" w:rsidRPr="009872AD">
        <w:t>2</w:t>
      </w:r>
      <w:r w:rsidRPr="009872AD">
        <w:t xml:space="preserve"> del presente Anexo 1</w:t>
      </w:r>
      <w:r w:rsidR="00374FD0" w:rsidRPr="009872AD">
        <w:t>6</w:t>
      </w:r>
      <w:r w:rsidRPr="009872AD">
        <w:t xml:space="preserve">. </w:t>
      </w:r>
    </w:p>
    <w:p w14:paraId="6C9515D0" w14:textId="77777777" w:rsidR="000F27E5" w:rsidRPr="009872AD" w:rsidRDefault="000F27E5" w:rsidP="00C3394D">
      <w:pPr>
        <w:ind w:left="851"/>
        <w:jc w:val="both"/>
      </w:pPr>
    </w:p>
    <w:p w14:paraId="2E72B158" w14:textId="77777777" w:rsidR="003227CA" w:rsidRPr="009872AD" w:rsidRDefault="009B0BDB" w:rsidP="00C91EE6">
      <w:pPr>
        <w:tabs>
          <w:tab w:val="num" w:pos="851"/>
        </w:tabs>
        <w:ind w:left="851"/>
        <w:jc w:val="both"/>
      </w:pPr>
      <w:r w:rsidRPr="009872AD">
        <w:t xml:space="preserve">Para realizar el desembolso del PAO, PAMO y PME, el CONCEDENTE instruirá al Fiduciario para que en </w:t>
      </w:r>
      <w:r w:rsidR="007336A9" w:rsidRPr="009872AD">
        <w:t>la debida oportunidad y antes que se cumpla la fecha de pago</w:t>
      </w:r>
      <w:r w:rsidRPr="009872AD">
        <w:rPr>
          <w:lang w:val="es-MX"/>
        </w:rPr>
        <w:t xml:space="preserve">, </w:t>
      </w:r>
      <w:r w:rsidRPr="009872AD">
        <w:t>realice</w:t>
      </w:r>
      <w:r w:rsidR="004C3A93" w:rsidRPr="009872AD">
        <w:t xml:space="preserve"> </w:t>
      </w:r>
      <w:r w:rsidR="007336A9" w:rsidRPr="009872AD">
        <w:t>los desembolsos</w:t>
      </w:r>
      <w:r w:rsidRPr="009872AD">
        <w:t xml:space="preserve"> correspondiente a la retribución por obras, operación, mantenimiento</w:t>
      </w:r>
      <w:r w:rsidR="004C3A93" w:rsidRPr="009872AD">
        <w:t xml:space="preserve"> </w:t>
      </w:r>
      <w:r w:rsidRPr="009872AD">
        <w:t>según</w:t>
      </w:r>
      <w:r w:rsidR="00C111AF" w:rsidRPr="009872AD">
        <w:t xml:space="preserve"> c</w:t>
      </w:r>
      <w:r w:rsidRPr="009872AD">
        <w:t xml:space="preserve">orresponda, </w:t>
      </w:r>
      <w:r w:rsidR="007336A9" w:rsidRPr="009872AD">
        <w:t xml:space="preserve">y </w:t>
      </w:r>
      <w:r w:rsidR="00C111AF" w:rsidRPr="009872AD">
        <w:t>los pagos</w:t>
      </w:r>
      <w:r w:rsidRPr="009872AD">
        <w:t xml:space="preserve"> excepcionales de mantenimiento</w:t>
      </w:r>
      <w:r w:rsidR="00C111AF" w:rsidRPr="009872AD">
        <w:t xml:space="preserve"> (PME)</w:t>
      </w:r>
      <w:r w:rsidRPr="009872AD">
        <w:t xml:space="preserve">, de acuerdo a lo estipulado en el </w:t>
      </w:r>
      <w:r w:rsidR="000F27E5" w:rsidRPr="009872AD">
        <w:t>Apéndice 2</w:t>
      </w:r>
      <w:r w:rsidRPr="009872AD">
        <w:t xml:space="preserve"> del presente Anexo 1</w:t>
      </w:r>
      <w:r w:rsidR="00374FD0" w:rsidRPr="009872AD">
        <w:t>6</w:t>
      </w:r>
      <w:r w:rsidRPr="009872AD">
        <w:t>.</w:t>
      </w:r>
    </w:p>
    <w:p w14:paraId="010A3C4A" w14:textId="77777777" w:rsidR="009B0BDB" w:rsidRPr="009872AD" w:rsidRDefault="009B0BDB" w:rsidP="003227CA">
      <w:pPr>
        <w:tabs>
          <w:tab w:val="num" w:pos="851"/>
        </w:tabs>
        <w:ind w:left="851"/>
        <w:jc w:val="both"/>
      </w:pPr>
    </w:p>
    <w:p w14:paraId="00B782A8" w14:textId="77777777" w:rsidR="009B0BDB" w:rsidRPr="009872AD" w:rsidRDefault="009B0BDB" w:rsidP="00C91EE6">
      <w:pPr>
        <w:ind w:left="851"/>
        <w:jc w:val="both"/>
      </w:pPr>
      <w:r w:rsidRPr="009872AD">
        <w:t>Los recursos provenientes del CONCEDENTE, como Cofinanciamiento, serán destinados a cubrir las obligaciones de pago de PAO en la Cuenta de PAO, del pago del PAMO en la cuenta del PAMO, del pago del PME en la cuenta del PME, por el importe equivalente al monto no cubierto por el cobro de las Tarifas.</w:t>
      </w:r>
    </w:p>
    <w:p w14:paraId="1B1C1B1C" w14:textId="77777777" w:rsidR="002D7139" w:rsidRPr="009872AD" w:rsidRDefault="009B0BDB" w:rsidP="00A452A0">
      <w:pPr>
        <w:ind w:left="851"/>
        <w:jc w:val="both"/>
        <w:rPr>
          <w:spacing w:val="-2"/>
        </w:rPr>
      </w:pPr>
      <w:r w:rsidRPr="009872AD">
        <w:rPr>
          <w:spacing w:val="-2"/>
        </w:rPr>
        <w:t xml:space="preserve">Los excedentes en esta cuenta, luego de cumplir con las obligaciones del pago del PAO </w:t>
      </w:r>
      <w:r w:rsidR="002D7139" w:rsidRPr="009872AD">
        <w:rPr>
          <w:spacing w:val="-2"/>
        </w:rPr>
        <w:t xml:space="preserve"> y  </w:t>
      </w:r>
      <w:r w:rsidRPr="009872AD">
        <w:rPr>
          <w:spacing w:val="-2"/>
        </w:rPr>
        <w:t>PAMO, serán transferidos</w:t>
      </w:r>
      <w:r w:rsidR="000E3FD6" w:rsidRPr="009872AD">
        <w:rPr>
          <w:spacing w:val="-2"/>
        </w:rPr>
        <w:t xml:space="preserve"> al </w:t>
      </w:r>
      <w:r w:rsidR="007A35BA" w:rsidRPr="009872AD">
        <w:rPr>
          <w:spacing w:val="-2"/>
        </w:rPr>
        <w:t>PME.</w:t>
      </w:r>
    </w:p>
    <w:p w14:paraId="2048C95D" w14:textId="77777777" w:rsidR="009B0BDB" w:rsidRPr="009872AD" w:rsidRDefault="009B0BDB" w:rsidP="009B0BDB">
      <w:pPr>
        <w:suppressLineNumbers/>
        <w:suppressAutoHyphens/>
        <w:autoSpaceDE w:val="0"/>
        <w:autoSpaceDN w:val="0"/>
        <w:adjustRightInd w:val="0"/>
        <w:spacing w:after="200"/>
        <w:jc w:val="both"/>
        <w:rPr>
          <w:spacing w:val="-2"/>
        </w:rPr>
      </w:pPr>
    </w:p>
    <w:p w14:paraId="2361CB38" w14:textId="77777777" w:rsidR="000F27E5" w:rsidRPr="009872AD" w:rsidRDefault="009B0BDB" w:rsidP="00C41137">
      <w:pPr>
        <w:numPr>
          <w:ilvl w:val="0"/>
          <w:numId w:val="96"/>
        </w:numPr>
        <w:tabs>
          <w:tab w:val="clear" w:pos="360"/>
          <w:tab w:val="num" w:pos="851"/>
        </w:tabs>
        <w:ind w:left="850" w:hanging="249"/>
        <w:jc w:val="both"/>
      </w:pPr>
      <w:r w:rsidRPr="009872AD">
        <w:rPr>
          <w:spacing w:val="-2"/>
          <w:u w:val="single"/>
        </w:rPr>
        <w:t>Cuenta de PAO</w:t>
      </w:r>
      <w:r w:rsidRPr="009872AD">
        <w:rPr>
          <w:spacing w:val="-2"/>
        </w:rPr>
        <w:t xml:space="preserve">: Esta cuenta tendrá vigencia desde el inicio de Explotación hasta finalizar las obligaciones de PAO. Para ello la Cuenta de Recaudación transferirá a esta cuenta los recursos necesarios para el cumplimiento de pago del PAO. Los lineamientos generales son: </w:t>
      </w:r>
    </w:p>
    <w:p w14:paraId="79BDD7AE" w14:textId="77777777" w:rsidR="000F27E5" w:rsidRPr="009872AD" w:rsidRDefault="000F27E5" w:rsidP="00C3394D">
      <w:pPr>
        <w:ind w:left="850"/>
        <w:jc w:val="both"/>
      </w:pPr>
    </w:p>
    <w:p w14:paraId="0308167A" w14:textId="77777777" w:rsidR="000F27E5" w:rsidRPr="009872AD" w:rsidRDefault="00F032FB" w:rsidP="00C41137">
      <w:pPr>
        <w:pStyle w:val="Prrafodelista"/>
        <w:numPr>
          <w:ilvl w:val="0"/>
          <w:numId w:val="95"/>
        </w:numPr>
        <w:ind w:left="1417" w:hanging="425"/>
        <w:contextualSpacing/>
        <w:jc w:val="both"/>
      </w:pPr>
      <w:r w:rsidRPr="009872AD">
        <w:t>C</w:t>
      </w:r>
      <w:r w:rsidR="007336A9" w:rsidRPr="009872AD">
        <w:t>umplid</w:t>
      </w:r>
      <w:r w:rsidRPr="009872AD">
        <w:t>a</w:t>
      </w:r>
      <w:r w:rsidR="007336A9" w:rsidRPr="009872AD">
        <w:t xml:space="preserve"> la fecha de pago, y por insuficiencia de recursos en la Cuenta de Recaudación, </w:t>
      </w:r>
      <w:r w:rsidRPr="009872AD">
        <w:t>que origine</w:t>
      </w:r>
      <w:r w:rsidR="009B0BDB" w:rsidRPr="009872AD">
        <w:t xml:space="preserve"> un retraso en </w:t>
      </w:r>
      <w:r w:rsidR="006943D6" w:rsidRPr="009872AD">
        <w:t>la transferencia</w:t>
      </w:r>
      <w:r w:rsidR="004C3A93" w:rsidRPr="009872AD">
        <w:t xml:space="preserve"> </w:t>
      </w:r>
      <w:r w:rsidR="006943D6" w:rsidRPr="009872AD">
        <w:t>de recursos</w:t>
      </w:r>
      <w:r w:rsidRPr="009872AD">
        <w:t xml:space="preserve"> y con ello un retraso en el pago</w:t>
      </w:r>
      <w:r w:rsidR="006943D6" w:rsidRPr="009872AD">
        <w:t xml:space="preserve">, atribuible al </w:t>
      </w:r>
      <w:r w:rsidR="009B0BDB" w:rsidRPr="009872AD">
        <w:t>CONCEDENTE, este deberá realizar un pago adicional por concepto de interés moratorio equivalente a la Libor más dos por ciento (2%). Dicho pago adicional se efectuará conjuntamente con el pago del PAO correspondiente.</w:t>
      </w:r>
    </w:p>
    <w:p w14:paraId="68530389" w14:textId="77777777" w:rsidR="000F27E5" w:rsidRPr="009872AD" w:rsidRDefault="009B0BDB" w:rsidP="00C41137">
      <w:pPr>
        <w:pStyle w:val="Prrafodelista"/>
        <w:numPr>
          <w:ilvl w:val="0"/>
          <w:numId w:val="95"/>
        </w:numPr>
        <w:ind w:left="1417" w:hanging="425"/>
        <w:contextualSpacing/>
        <w:jc w:val="both"/>
      </w:pPr>
      <w:r w:rsidRPr="009872AD">
        <w:t>El CONCEDENTE dará las instrucciones para que se cumpla con los flujos de pagos del PAO, al margen de la caducidad, terminación, resolución o suspensión del Contrato por cualquiera de sus causales.</w:t>
      </w:r>
    </w:p>
    <w:p w14:paraId="53BB87F8" w14:textId="77777777" w:rsidR="009B0BDB" w:rsidRPr="009872AD" w:rsidRDefault="009B0BDB" w:rsidP="009B0BDB">
      <w:pPr>
        <w:pStyle w:val="Prrafodelista"/>
        <w:ind w:left="1134"/>
        <w:jc w:val="both"/>
      </w:pPr>
    </w:p>
    <w:p w14:paraId="5C5C26D5" w14:textId="77777777" w:rsidR="000F27E5" w:rsidRPr="009872AD" w:rsidRDefault="009B0BDB" w:rsidP="00C3394D">
      <w:pPr>
        <w:ind w:left="799"/>
        <w:jc w:val="both"/>
      </w:pPr>
      <w:r w:rsidRPr="009872AD">
        <w:lastRenderedPageBreak/>
        <w:t>En caso se produzca la terminación del Fideicomiso de Administración, el Fiduciario liquidará el patrimonio fideicometido y, de ser el caso, devolverá los recursos existentes de esta cuenta a las cuentas que indique el CONCEDENTE, asegurando el cumplimientos de las obligaciones Contractuales.</w:t>
      </w:r>
    </w:p>
    <w:p w14:paraId="564AAF3D" w14:textId="77777777" w:rsidR="009B0BDB" w:rsidRPr="009872AD" w:rsidRDefault="009B0BDB" w:rsidP="009B0BDB">
      <w:pPr>
        <w:ind w:left="800"/>
        <w:jc w:val="both"/>
      </w:pPr>
    </w:p>
    <w:p w14:paraId="0A31ACA7" w14:textId="77777777" w:rsidR="00C111AF" w:rsidRPr="009872AD" w:rsidRDefault="00C111AF" w:rsidP="00C111AF">
      <w:pPr>
        <w:ind w:left="800"/>
        <w:jc w:val="both"/>
        <w:rPr>
          <w:lang w:val="es-PE"/>
        </w:rPr>
      </w:pPr>
      <w:r w:rsidRPr="009872AD">
        <w:rPr>
          <w:noProof/>
        </w:rPr>
        <w:t>El CONCEDENTE pagara el monto del PAO más el IGV correspondiente.</w:t>
      </w:r>
    </w:p>
    <w:p w14:paraId="2EB92EF4" w14:textId="77777777" w:rsidR="009B0BDB" w:rsidRPr="009872AD" w:rsidRDefault="009B0BDB" w:rsidP="009B0BDB">
      <w:pPr>
        <w:ind w:left="800"/>
        <w:jc w:val="both"/>
      </w:pPr>
    </w:p>
    <w:p w14:paraId="114B0788" w14:textId="77777777" w:rsidR="009B0BDB" w:rsidRPr="009872AD" w:rsidRDefault="009B0BDB" w:rsidP="00C41137">
      <w:pPr>
        <w:numPr>
          <w:ilvl w:val="0"/>
          <w:numId w:val="96"/>
        </w:numPr>
        <w:tabs>
          <w:tab w:val="clear" w:pos="360"/>
          <w:tab w:val="num" w:pos="851"/>
        </w:tabs>
        <w:ind w:left="850" w:hanging="249"/>
        <w:jc w:val="both"/>
      </w:pPr>
      <w:r w:rsidRPr="009872AD">
        <w:rPr>
          <w:u w:val="single"/>
        </w:rPr>
        <w:t>Cuenta</w:t>
      </w:r>
      <w:r w:rsidR="003E1C90" w:rsidRPr="009872AD">
        <w:rPr>
          <w:u w:val="single"/>
        </w:rPr>
        <w:t xml:space="preserve"> </w:t>
      </w:r>
      <w:r w:rsidRPr="009872AD">
        <w:rPr>
          <w:u w:val="single"/>
        </w:rPr>
        <w:t>de</w:t>
      </w:r>
      <w:r w:rsidR="003E1C90" w:rsidRPr="009872AD">
        <w:rPr>
          <w:u w:val="single"/>
        </w:rPr>
        <w:t xml:space="preserve"> </w:t>
      </w:r>
      <w:r w:rsidRPr="009872AD">
        <w:rPr>
          <w:u w:val="single"/>
        </w:rPr>
        <w:t>PAMO:</w:t>
      </w:r>
      <w:r w:rsidRPr="009872AD">
        <w:t xml:space="preserve"> Esta cuenta tendrá vigencia desde la constitución del Fideicomiso hasta finalizar la Con</w:t>
      </w:r>
      <w:r w:rsidR="00C111AF" w:rsidRPr="009872AD">
        <w:t>cesión.</w:t>
      </w:r>
      <w:r w:rsidR="004C3A93" w:rsidRPr="009872AD">
        <w:t xml:space="preserve"> </w:t>
      </w:r>
      <w:r w:rsidR="000E3FD6" w:rsidRPr="009872AD">
        <w:t>Para ello la Cuenta de Recaudación transferirá a esta cuenta los recursos necesarios para el cumplimiento de pago del PAMO</w:t>
      </w:r>
      <w:r w:rsidR="00065C06" w:rsidRPr="009872AD">
        <w:t>.</w:t>
      </w:r>
      <w:r w:rsidR="004C3A93" w:rsidRPr="009872AD">
        <w:t xml:space="preserve"> </w:t>
      </w:r>
      <w:r w:rsidRPr="009872AD">
        <w:t>Los lineamientos generales son:</w:t>
      </w:r>
    </w:p>
    <w:p w14:paraId="066CAB6D" w14:textId="77777777" w:rsidR="00065C06" w:rsidRPr="009872AD" w:rsidRDefault="00065C06" w:rsidP="00D77F0D">
      <w:pPr>
        <w:ind w:left="850"/>
        <w:jc w:val="both"/>
      </w:pPr>
    </w:p>
    <w:p w14:paraId="11F91EDC" w14:textId="77777777" w:rsidR="000F27E5" w:rsidRPr="009872AD" w:rsidRDefault="00F032FB" w:rsidP="00C41137">
      <w:pPr>
        <w:pStyle w:val="Prrafodelista"/>
        <w:numPr>
          <w:ilvl w:val="0"/>
          <w:numId w:val="95"/>
        </w:numPr>
        <w:contextualSpacing/>
        <w:jc w:val="both"/>
      </w:pPr>
      <w:r w:rsidRPr="009872AD">
        <w:t>Cumplida la fecha de pago, y por insufi</w:t>
      </w:r>
      <w:r w:rsidR="004C3A93" w:rsidRPr="009872AD">
        <w:t>ci</w:t>
      </w:r>
      <w:r w:rsidRPr="009872AD">
        <w:t>encia de recursos en la Cuenta de Recaudación,</w:t>
      </w:r>
      <w:r w:rsidR="004C3A93" w:rsidRPr="009872AD">
        <w:t xml:space="preserve"> </w:t>
      </w:r>
      <w:r w:rsidRPr="009872AD">
        <w:t>que origine un retraso en la transferencia de recursos y con ello un retraso en el pago</w:t>
      </w:r>
      <w:r w:rsidR="00921769" w:rsidRPr="009872AD">
        <w:t>, atribuible a</w:t>
      </w:r>
      <w:r w:rsidR="009B0BDB" w:rsidRPr="009872AD">
        <w:t>l CONCEDENTE, este deberá realizar un pago adicional por concepto de interés moratorio equivalente a la Libor más dos por ciento (2%). Dicho pago adicional se efectuará conjuntamente con el pago del PAMO semestral correspondiente.</w:t>
      </w:r>
    </w:p>
    <w:p w14:paraId="1D21A27C" w14:textId="77777777" w:rsidR="000F27E5" w:rsidRPr="009872AD" w:rsidRDefault="009B0BDB" w:rsidP="00C41137">
      <w:pPr>
        <w:pStyle w:val="Prrafodelista"/>
        <w:numPr>
          <w:ilvl w:val="0"/>
          <w:numId w:val="95"/>
        </w:numPr>
        <w:ind w:left="1417" w:hanging="425"/>
        <w:contextualSpacing/>
        <w:jc w:val="both"/>
      </w:pPr>
      <w:r w:rsidRPr="009872AD">
        <w:t>El CONCEDENTE dará las instrucciones para que se cumpla con los flujos de pagos del PAMO,</w:t>
      </w:r>
      <w:r w:rsidR="004C3A93" w:rsidRPr="009872AD">
        <w:t xml:space="preserve"> </w:t>
      </w:r>
      <w:r w:rsidR="002D7139" w:rsidRPr="009872AD">
        <w:t>correspondiente</w:t>
      </w:r>
      <w:r w:rsidRPr="009872AD">
        <w:t>.</w:t>
      </w:r>
    </w:p>
    <w:p w14:paraId="2E632A3E" w14:textId="77777777" w:rsidR="009B0BDB" w:rsidRPr="009872AD" w:rsidRDefault="009B0BDB" w:rsidP="009B0BDB">
      <w:pPr>
        <w:pStyle w:val="Prrafodelista"/>
        <w:ind w:left="1134"/>
        <w:jc w:val="both"/>
      </w:pPr>
    </w:p>
    <w:p w14:paraId="2D585308" w14:textId="77777777" w:rsidR="009B0BDB" w:rsidRPr="009872AD" w:rsidRDefault="009B0BDB" w:rsidP="00065C06">
      <w:pPr>
        <w:ind w:left="799"/>
        <w:jc w:val="both"/>
      </w:pPr>
      <w:r w:rsidRPr="009872AD">
        <w:t>En caso se produzca la terminación del Fideicomiso de Administración, el Fiduciario liquidará el patrimonio fideicometido y, de ser el caso, devolverá los recursos existentes de esta cuenta a las cuentas que indique el CONCEDENTE, asegurando el cumplimiento de las obligaciones Contractuales.</w:t>
      </w:r>
    </w:p>
    <w:p w14:paraId="307630D3" w14:textId="77777777" w:rsidR="009B0BDB" w:rsidRPr="009872AD" w:rsidRDefault="009B0BDB" w:rsidP="009B0BDB">
      <w:pPr>
        <w:ind w:left="800"/>
        <w:jc w:val="both"/>
      </w:pPr>
    </w:p>
    <w:p w14:paraId="413BDD1A" w14:textId="77777777" w:rsidR="00C111AF" w:rsidRPr="009872AD" w:rsidRDefault="00C111AF" w:rsidP="00C111AF">
      <w:pPr>
        <w:ind w:left="800"/>
        <w:jc w:val="both"/>
        <w:rPr>
          <w:lang w:val="es-PE"/>
        </w:rPr>
      </w:pPr>
      <w:r w:rsidRPr="009872AD">
        <w:rPr>
          <w:noProof/>
        </w:rPr>
        <w:t>El CONCEDENTE pagara el monto del PAMO más el IGV correspondiente.</w:t>
      </w:r>
    </w:p>
    <w:p w14:paraId="309E0F1B" w14:textId="77777777" w:rsidR="000F27E5" w:rsidRPr="009872AD" w:rsidRDefault="000F27E5" w:rsidP="00821926">
      <w:pPr>
        <w:jc w:val="both"/>
        <w:rPr>
          <w:u w:val="single"/>
        </w:rPr>
      </w:pPr>
    </w:p>
    <w:p w14:paraId="3AB63E6C" w14:textId="77777777" w:rsidR="000F27E5" w:rsidRPr="009872AD" w:rsidRDefault="009B0BDB" w:rsidP="00C41137">
      <w:pPr>
        <w:numPr>
          <w:ilvl w:val="0"/>
          <w:numId w:val="96"/>
        </w:numPr>
        <w:tabs>
          <w:tab w:val="clear" w:pos="360"/>
          <w:tab w:val="num" w:pos="851"/>
        </w:tabs>
        <w:ind w:left="851" w:hanging="251"/>
        <w:jc w:val="both"/>
      </w:pPr>
      <w:r w:rsidRPr="009872AD">
        <w:rPr>
          <w:u w:val="single"/>
        </w:rPr>
        <w:t>Cuenta de PME:</w:t>
      </w:r>
      <w:r w:rsidRPr="009872AD">
        <w:t xml:space="preserve"> Esta cuenta tendrá vigencia a partir de la instrucción del CONCEDENTE, y permitirá remunerar frente al evento de un mantenimiento excepcional de acuerdo a lo estipulado en el Apéndice 2 del presente Anexo 1</w:t>
      </w:r>
      <w:r w:rsidR="00374FD0" w:rsidRPr="009872AD">
        <w:t>6</w:t>
      </w:r>
      <w:r w:rsidRPr="009872AD">
        <w:t xml:space="preserve">. Los recursos que en esta cuenta se destinen provendrán de la Cuenta de </w:t>
      </w:r>
      <w:r w:rsidR="000E3FD6" w:rsidRPr="009872AD">
        <w:t>Recaudación</w:t>
      </w:r>
      <w:r w:rsidR="004B5B9B" w:rsidRPr="009872AD">
        <w:t xml:space="preserve">, </w:t>
      </w:r>
      <w:r w:rsidRPr="009872AD">
        <w:t xml:space="preserve">de acuerdo a las instrucciones del CONCEDENTE. </w:t>
      </w:r>
    </w:p>
    <w:bookmarkEnd w:id="2409"/>
    <w:bookmarkEnd w:id="2410"/>
    <w:bookmarkEnd w:id="2411"/>
    <w:bookmarkEnd w:id="2412"/>
    <w:p w14:paraId="7C85973D" w14:textId="77777777" w:rsidR="000F27E5" w:rsidRPr="009872AD" w:rsidRDefault="000F27E5" w:rsidP="00C3394D">
      <w:pPr>
        <w:pStyle w:val="Prrafodelista"/>
        <w:ind w:left="360"/>
        <w:jc w:val="both"/>
        <w:rPr>
          <w:noProof/>
          <w:szCs w:val="22"/>
        </w:rPr>
      </w:pPr>
    </w:p>
    <w:p w14:paraId="2C07EF7B" w14:textId="77777777" w:rsidR="00EC4002" w:rsidRPr="009872AD" w:rsidRDefault="00C111AF" w:rsidP="001873AB">
      <w:pPr>
        <w:pStyle w:val="Prrafodelista"/>
        <w:ind w:left="851"/>
        <w:jc w:val="both"/>
      </w:pPr>
      <w:r w:rsidRPr="009872AD">
        <w:rPr>
          <w:noProof/>
          <w:szCs w:val="22"/>
        </w:rPr>
        <w:t>El CONCEDENTE pagara dicho monto más el IGV correspondiente.</w:t>
      </w:r>
    </w:p>
    <w:p w14:paraId="477AFFF3" w14:textId="77777777" w:rsidR="009B0BDB" w:rsidRPr="009872AD" w:rsidRDefault="009B0BDB" w:rsidP="009B0BDB">
      <w:pPr>
        <w:pStyle w:val="Prrafodelista"/>
        <w:jc w:val="both"/>
      </w:pPr>
    </w:p>
    <w:p w14:paraId="54B9E4F1"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413" w:name="_Toc213245485"/>
      <w:bookmarkStart w:id="2414" w:name="_Toc214430515"/>
      <w:bookmarkStart w:id="2415" w:name="_Toc241057358"/>
      <w:bookmarkStart w:id="2416" w:name="_Toc269407545"/>
      <w:bookmarkStart w:id="2417" w:name="_Toc272937202"/>
      <w:bookmarkStart w:id="2418" w:name="_Toc275965019"/>
      <w:bookmarkStart w:id="2419" w:name="_Toc278981123"/>
      <w:r w:rsidRPr="009872AD">
        <w:rPr>
          <w:b/>
        </w:rPr>
        <w:t>Instrucciones Adicionales</w:t>
      </w:r>
      <w:bookmarkEnd w:id="2413"/>
      <w:bookmarkEnd w:id="2414"/>
      <w:bookmarkEnd w:id="2415"/>
      <w:bookmarkEnd w:id="2416"/>
      <w:bookmarkEnd w:id="2417"/>
      <w:bookmarkEnd w:id="2418"/>
      <w:bookmarkEnd w:id="2419"/>
    </w:p>
    <w:p w14:paraId="7A90DF51" w14:textId="77777777" w:rsidR="009B0BDB" w:rsidRPr="009872AD" w:rsidRDefault="009B0BDB" w:rsidP="009B0BDB">
      <w:pPr>
        <w:ind w:left="600"/>
        <w:jc w:val="both"/>
      </w:pPr>
      <w:r w:rsidRPr="009872AD">
        <w:t>En caso de la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14:paraId="22D42A9A" w14:textId="77777777" w:rsidR="009B0BDB" w:rsidRPr="009872AD" w:rsidRDefault="009B0BDB" w:rsidP="009B0BDB">
      <w:pPr>
        <w:jc w:val="both"/>
      </w:pPr>
    </w:p>
    <w:p w14:paraId="4073194E"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420" w:name="_Toc191964919"/>
      <w:bookmarkStart w:id="2421" w:name="_Toc213245486"/>
      <w:bookmarkStart w:id="2422" w:name="_Toc214430516"/>
      <w:bookmarkStart w:id="2423" w:name="_Toc241057359"/>
      <w:bookmarkStart w:id="2424" w:name="_Toc269407546"/>
      <w:bookmarkStart w:id="2425" w:name="_Toc272937203"/>
      <w:bookmarkStart w:id="2426" w:name="_Toc275965020"/>
      <w:bookmarkStart w:id="2427" w:name="_Toc278981124"/>
      <w:r w:rsidRPr="009872AD">
        <w:rPr>
          <w:b/>
        </w:rPr>
        <w:t>Terminación del Fideicomiso</w:t>
      </w:r>
      <w:bookmarkEnd w:id="2420"/>
      <w:bookmarkEnd w:id="2421"/>
      <w:bookmarkEnd w:id="2422"/>
      <w:bookmarkEnd w:id="2423"/>
      <w:bookmarkEnd w:id="2424"/>
      <w:bookmarkEnd w:id="2425"/>
      <w:bookmarkEnd w:id="2426"/>
      <w:bookmarkEnd w:id="2427"/>
    </w:p>
    <w:p w14:paraId="1A9EAA7E" w14:textId="77777777" w:rsidR="000F27E5" w:rsidRPr="009872AD" w:rsidRDefault="009B0BDB" w:rsidP="00C3394D">
      <w:pPr>
        <w:ind w:left="601"/>
        <w:jc w:val="both"/>
      </w:pPr>
      <w:r w:rsidRPr="009872AD">
        <w:t xml:space="preserve">El Fideicomiso de Administración terminará a los dos años posteriores a la fecha del Vencimiento de Plazo de la Concesión y por aquellas otras causas usualmente previstas en contratos de fideicomisos similares en el Perú. </w:t>
      </w:r>
    </w:p>
    <w:p w14:paraId="53FF5F7E" w14:textId="77777777" w:rsidR="000F27E5" w:rsidRPr="009872AD" w:rsidRDefault="000F27E5" w:rsidP="00C3394D">
      <w:pPr>
        <w:ind w:left="601"/>
        <w:jc w:val="both"/>
      </w:pPr>
    </w:p>
    <w:p w14:paraId="06FF35B3" w14:textId="77777777" w:rsidR="000F27E5" w:rsidRPr="009872AD" w:rsidRDefault="009B0BDB" w:rsidP="00C3394D">
      <w:pPr>
        <w:ind w:left="601"/>
        <w:jc w:val="both"/>
      </w:pPr>
      <w:r w:rsidRPr="009872AD">
        <w:t xml:space="preserve">En caso se produzca la terminación del Fideicomiso de Administración, el Fiduciario liquidará el patrimonio fideicometido, de acuerdo a las instrucciones del CONCEDENTE. </w:t>
      </w:r>
    </w:p>
    <w:p w14:paraId="07BBCE1A" w14:textId="77777777" w:rsidR="000F27E5" w:rsidRPr="009872AD" w:rsidRDefault="000F27E5" w:rsidP="00C3394D">
      <w:pPr>
        <w:ind w:left="601"/>
        <w:jc w:val="both"/>
      </w:pPr>
    </w:p>
    <w:p w14:paraId="4ADE6627" w14:textId="77777777" w:rsidR="000F27E5" w:rsidRPr="009872AD" w:rsidRDefault="009B0BDB" w:rsidP="00C3394D">
      <w:pPr>
        <w:ind w:left="601"/>
        <w:jc w:val="both"/>
      </w:pPr>
      <w:r w:rsidRPr="009872AD">
        <w:lastRenderedPageBreak/>
        <w:t>En caso se produzca la caducidad de la Concesión por otras causales que no fuesen el Vencimiento de Plazo de la Concesión se mantendrán vigente el Fideicomiso a efectos de garantizar el pago de la liquidación de la Concesión.</w:t>
      </w:r>
    </w:p>
    <w:p w14:paraId="5101D489" w14:textId="77777777" w:rsidR="009B0BDB" w:rsidRPr="009872AD" w:rsidRDefault="009B0BDB" w:rsidP="009B0BDB">
      <w:pPr>
        <w:ind w:left="300"/>
        <w:jc w:val="both"/>
      </w:pPr>
    </w:p>
    <w:p w14:paraId="4E437AF6"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428" w:name="_Toc191964920"/>
      <w:bookmarkStart w:id="2429" w:name="_Toc213245487"/>
      <w:bookmarkStart w:id="2430" w:name="_Toc214430517"/>
      <w:bookmarkStart w:id="2431" w:name="_Toc241057360"/>
      <w:bookmarkStart w:id="2432" w:name="_Toc269407547"/>
      <w:bookmarkStart w:id="2433" w:name="_Toc272937204"/>
      <w:bookmarkStart w:id="2434" w:name="_Toc275965021"/>
      <w:bookmarkStart w:id="2435" w:name="_Toc278981125"/>
      <w:r w:rsidRPr="009872AD">
        <w:rPr>
          <w:b/>
        </w:rPr>
        <w:t>Renuncia del Fiduciario</w:t>
      </w:r>
      <w:bookmarkEnd w:id="2428"/>
      <w:bookmarkEnd w:id="2429"/>
      <w:bookmarkEnd w:id="2430"/>
      <w:bookmarkEnd w:id="2431"/>
      <w:bookmarkEnd w:id="2432"/>
      <w:bookmarkEnd w:id="2433"/>
      <w:bookmarkEnd w:id="2434"/>
      <w:bookmarkEnd w:id="2435"/>
    </w:p>
    <w:p w14:paraId="0DD11E7D" w14:textId="77777777" w:rsidR="009B0BDB" w:rsidRPr="009872AD" w:rsidRDefault="009B0BDB" w:rsidP="009B0BDB">
      <w:pPr>
        <w:ind w:left="600"/>
        <w:jc w:val="both"/>
        <w:rPr>
          <w:spacing w:val="-6"/>
        </w:rPr>
      </w:pPr>
      <w:r w:rsidRPr="009872AD">
        <w:rPr>
          <w:spacing w:val="-6"/>
        </w:rPr>
        <w:t>En caso de renuncia del Fiduciario se aplicarán las reglas de la Ley de Bancos del Perú.</w:t>
      </w:r>
    </w:p>
    <w:p w14:paraId="2A8B6333" w14:textId="77777777" w:rsidR="009B0BDB" w:rsidRPr="009872AD" w:rsidRDefault="009B0BDB" w:rsidP="009B0BDB">
      <w:pPr>
        <w:jc w:val="both"/>
        <w:rPr>
          <w:u w:val="single"/>
        </w:rPr>
      </w:pPr>
    </w:p>
    <w:p w14:paraId="40696170" w14:textId="77777777" w:rsidR="009B0BDB" w:rsidRPr="009872AD" w:rsidRDefault="009B0BDB" w:rsidP="00C41137">
      <w:pPr>
        <w:numPr>
          <w:ilvl w:val="0"/>
          <w:numId w:val="97"/>
        </w:numPr>
        <w:tabs>
          <w:tab w:val="clear" w:pos="720"/>
          <w:tab w:val="num" w:pos="600"/>
        </w:tabs>
        <w:spacing w:after="200" w:line="276" w:lineRule="auto"/>
        <w:ind w:left="600" w:hanging="600"/>
        <w:jc w:val="both"/>
        <w:rPr>
          <w:b/>
        </w:rPr>
      </w:pPr>
      <w:bookmarkStart w:id="2436" w:name="_Toc191964921"/>
      <w:bookmarkStart w:id="2437" w:name="_Toc213245488"/>
      <w:bookmarkStart w:id="2438" w:name="_Toc214430518"/>
      <w:bookmarkStart w:id="2439" w:name="_Toc241057361"/>
      <w:bookmarkStart w:id="2440" w:name="_Toc269407548"/>
      <w:bookmarkStart w:id="2441" w:name="_Toc272937205"/>
      <w:bookmarkStart w:id="2442" w:name="_Toc275965022"/>
      <w:bookmarkStart w:id="2443" w:name="_Toc278981126"/>
      <w:r w:rsidRPr="009872AD">
        <w:rPr>
          <w:b/>
        </w:rPr>
        <w:t>Honorarios del Fiduciario</w:t>
      </w:r>
      <w:bookmarkEnd w:id="2436"/>
      <w:bookmarkEnd w:id="2437"/>
      <w:bookmarkEnd w:id="2438"/>
      <w:bookmarkEnd w:id="2439"/>
      <w:bookmarkEnd w:id="2440"/>
      <w:bookmarkEnd w:id="2441"/>
      <w:bookmarkEnd w:id="2442"/>
      <w:bookmarkEnd w:id="2443"/>
    </w:p>
    <w:p w14:paraId="25CBCB39" w14:textId="77777777" w:rsidR="009B0BDB" w:rsidRPr="009872AD" w:rsidRDefault="009B0BDB" w:rsidP="009B0BDB">
      <w:pPr>
        <w:ind w:left="600"/>
        <w:jc w:val="both"/>
      </w:pPr>
      <w:r w:rsidRPr="009872AD">
        <w:t>Deberán estar de acuerdo a los valores de mercado para contratos similares. Los honorarios del Fiduciario serán de cuenta y cargo del CONCESIONARIO y deberán ser cobrados con cargo a la Cuenta de Honorarios.</w:t>
      </w:r>
    </w:p>
    <w:p w14:paraId="164012C4" w14:textId="77777777" w:rsidR="009B0BDB" w:rsidRPr="009872AD" w:rsidRDefault="009B0BDB" w:rsidP="009B0BDB">
      <w:pPr>
        <w:jc w:val="both"/>
      </w:pPr>
    </w:p>
    <w:p w14:paraId="331CA080" w14:textId="77777777" w:rsidR="000F27E5" w:rsidRPr="009872AD" w:rsidRDefault="009B0BDB" w:rsidP="00C41137">
      <w:pPr>
        <w:numPr>
          <w:ilvl w:val="0"/>
          <w:numId w:val="97"/>
        </w:numPr>
        <w:tabs>
          <w:tab w:val="clear" w:pos="720"/>
          <w:tab w:val="num" w:pos="600"/>
        </w:tabs>
        <w:ind w:left="600" w:hanging="600"/>
        <w:jc w:val="both"/>
        <w:rPr>
          <w:b/>
        </w:rPr>
      </w:pPr>
      <w:bookmarkStart w:id="2444" w:name="_Toc191964922"/>
      <w:bookmarkStart w:id="2445" w:name="_Toc213245489"/>
      <w:bookmarkStart w:id="2446" w:name="_Toc214430519"/>
      <w:bookmarkStart w:id="2447" w:name="_Toc241057362"/>
      <w:bookmarkStart w:id="2448" w:name="_Toc269407549"/>
      <w:bookmarkStart w:id="2449" w:name="_Toc272937206"/>
      <w:bookmarkStart w:id="2450" w:name="_Toc275965023"/>
      <w:bookmarkStart w:id="2451" w:name="_Toc278981127"/>
      <w:r w:rsidRPr="009872AD">
        <w:rPr>
          <w:b/>
        </w:rPr>
        <w:t>Ley Aplicable</w:t>
      </w:r>
      <w:bookmarkEnd w:id="2444"/>
      <w:bookmarkEnd w:id="2445"/>
      <w:bookmarkEnd w:id="2446"/>
      <w:bookmarkEnd w:id="2447"/>
      <w:bookmarkEnd w:id="2448"/>
      <w:bookmarkEnd w:id="2449"/>
      <w:bookmarkEnd w:id="2450"/>
      <w:bookmarkEnd w:id="2451"/>
    </w:p>
    <w:p w14:paraId="6C462A49" w14:textId="77777777" w:rsidR="009B0BDB" w:rsidRPr="009872AD" w:rsidRDefault="009B0BDB" w:rsidP="00A7435B">
      <w:pPr>
        <w:jc w:val="both"/>
      </w:pPr>
    </w:p>
    <w:p w14:paraId="5AD11FEA" w14:textId="77777777" w:rsidR="009B0BDB" w:rsidRPr="009872AD" w:rsidRDefault="009B0BDB" w:rsidP="00A7435B">
      <w:pPr>
        <w:ind w:left="600"/>
        <w:jc w:val="both"/>
      </w:pPr>
      <w:r w:rsidRPr="009872AD">
        <w:t>La ley aplicable al Fideicomiso será la ley peruana.</w:t>
      </w:r>
    </w:p>
    <w:p w14:paraId="23C23557" w14:textId="77777777" w:rsidR="009B0BDB" w:rsidRPr="009872AD" w:rsidRDefault="009B0BDB" w:rsidP="00A7435B">
      <w:pPr>
        <w:ind w:left="600"/>
        <w:jc w:val="both"/>
      </w:pPr>
    </w:p>
    <w:p w14:paraId="6C852292" w14:textId="77777777" w:rsidR="009B0BDB" w:rsidRPr="009872AD" w:rsidRDefault="009B0BDB" w:rsidP="00A7435B">
      <w:pPr>
        <w:ind w:left="600"/>
        <w:jc w:val="both"/>
        <w:rPr>
          <w:spacing w:val="-6"/>
        </w:rPr>
      </w:pPr>
      <w:r w:rsidRPr="009872AD">
        <w:rPr>
          <w:spacing w:val="-6"/>
        </w:rPr>
        <w:t xml:space="preserve">El contrato de Fideicomiso de Administración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14:paraId="4A8C1E52" w14:textId="77777777" w:rsidR="009B0BDB" w:rsidRPr="009872AD" w:rsidRDefault="009B0BDB" w:rsidP="00A7435B">
      <w:pPr>
        <w:tabs>
          <w:tab w:val="left" w:pos="2310"/>
        </w:tabs>
        <w:ind w:left="600"/>
        <w:jc w:val="both"/>
        <w:rPr>
          <w:spacing w:val="-4"/>
        </w:rPr>
      </w:pPr>
    </w:p>
    <w:p w14:paraId="7C73FD30" w14:textId="77777777" w:rsidR="009B0BDB" w:rsidRPr="009872AD" w:rsidRDefault="009B0BDB">
      <w:pPr>
        <w:rPr>
          <w:b/>
          <w:bCs w:val="0"/>
          <w:szCs w:val="22"/>
        </w:rPr>
      </w:pPr>
    </w:p>
    <w:p w14:paraId="08C50CA2" w14:textId="77777777" w:rsidR="009B0BDB" w:rsidRPr="009872AD" w:rsidRDefault="009B0BDB">
      <w:pPr>
        <w:rPr>
          <w:b/>
          <w:bCs w:val="0"/>
          <w:szCs w:val="22"/>
          <w:lang w:val="es-MX"/>
        </w:rPr>
      </w:pPr>
      <w:r w:rsidRPr="009872AD">
        <w:rPr>
          <w:b/>
          <w:bCs w:val="0"/>
          <w:szCs w:val="22"/>
          <w:lang w:val="es-MX"/>
        </w:rPr>
        <w:br w:type="page"/>
      </w:r>
    </w:p>
    <w:p w14:paraId="62B80E0A" w14:textId="77777777" w:rsidR="00C325FB" w:rsidRPr="009872AD" w:rsidRDefault="00C325FB" w:rsidP="001873AB">
      <w:pPr>
        <w:ind w:left="710"/>
        <w:jc w:val="both"/>
      </w:pPr>
      <w:bookmarkStart w:id="2452" w:name="_ANEXO_III"/>
      <w:bookmarkStart w:id="2453" w:name="_ANEXO_V"/>
      <w:bookmarkStart w:id="2454" w:name="_ANEXO_IX"/>
      <w:bookmarkStart w:id="2455" w:name="_PENALIDADES_APLICABLES_AL"/>
      <w:bookmarkStart w:id="2456" w:name="_ANEXO_X"/>
      <w:bookmarkStart w:id="2457" w:name="_Acreedor_Permitido."/>
      <w:bookmarkStart w:id="2458" w:name="_ANEXO_XI"/>
      <w:bookmarkEnd w:id="2040"/>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452"/>
      <w:bookmarkEnd w:id="2453"/>
      <w:bookmarkEnd w:id="2454"/>
      <w:bookmarkEnd w:id="2455"/>
      <w:bookmarkEnd w:id="2456"/>
      <w:bookmarkEnd w:id="2457"/>
      <w:bookmarkEnd w:id="2458"/>
    </w:p>
    <w:p w14:paraId="6BEAB282" w14:textId="77777777" w:rsidR="00C325FB" w:rsidRPr="009872AD" w:rsidRDefault="00C325FB" w:rsidP="00C325FB">
      <w:pPr>
        <w:pStyle w:val="Textosinformato"/>
        <w:jc w:val="center"/>
        <w:outlineLvl w:val="0"/>
        <w:rPr>
          <w:rFonts w:ascii="Arial" w:hAnsi="Arial"/>
          <w:b/>
          <w:szCs w:val="22"/>
        </w:rPr>
      </w:pPr>
      <w:bookmarkStart w:id="2459" w:name="_Toc461693193"/>
      <w:bookmarkStart w:id="2460" w:name="_Toc436752434"/>
      <w:bookmarkStart w:id="2461" w:name="_Toc437010418"/>
      <w:bookmarkStart w:id="2462" w:name="_Toc447286290"/>
      <w:r w:rsidRPr="009872AD">
        <w:rPr>
          <w:rFonts w:ascii="Arial" w:hAnsi="Arial"/>
          <w:b/>
          <w:szCs w:val="22"/>
        </w:rPr>
        <w:t>ANEXO 16</w:t>
      </w:r>
      <w:bookmarkEnd w:id="2459"/>
    </w:p>
    <w:p w14:paraId="25CF19D1" w14:textId="77777777" w:rsidR="00C325FB" w:rsidRPr="009872AD" w:rsidRDefault="00C325FB" w:rsidP="00C325FB">
      <w:pPr>
        <w:pStyle w:val="Textosinformato"/>
        <w:jc w:val="center"/>
        <w:outlineLvl w:val="0"/>
        <w:rPr>
          <w:rFonts w:ascii="Arial" w:hAnsi="Arial" w:cs="Arial"/>
          <w:b/>
          <w:szCs w:val="22"/>
          <w:lang w:val="es-MX"/>
        </w:rPr>
      </w:pPr>
    </w:p>
    <w:p w14:paraId="151E32AE" w14:textId="56228571" w:rsidR="00C325FB" w:rsidRPr="009872AD" w:rsidRDefault="00C325FB" w:rsidP="00795652">
      <w:pPr>
        <w:pStyle w:val="Ttulo1"/>
        <w:jc w:val="center"/>
        <w:rPr>
          <w:rFonts w:cs="Arial"/>
          <w:b w:val="0"/>
          <w:bCs w:val="0"/>
          <w:szCs w:val="22"/>
          <w:lang w:val="es-MX"/>
        </w:rPr>
      </w:pPr>
      <w:bookmarkStart w:id="2463" w:name="_Toc461693194"/>
      <w:r w:rsidRPr="009872AD">
        <w:rPr>
          <w:szCs w:val="22"/>
        </w:rPr>
        <w:t xml:space="preserve">Apéndice </w:t>
      </w:r>
      <w:r w:rsidR="00795652" w:rsidRPr="009872AD">
        <w:rPr>
          <w:szCs w:val="22"/>
        </w:rPr>
        <w:t>5</w:t>
      </w:r>
      <w:r w:rsidRPr="009872AD">
        <w:rPr>
          <w:szCs w:val="22"/>
        </w:rPr>
        <w:t xml:space="preserve">: </w:t>
      </w:r>
      <w:bookmarkEnd w:id="2460"/>
      <w:bookmarkEnd w:id="2461"/>
      <w:bookmarkEnd w:id="2462"/>
      <w:r w:rsidRPr="009872AD">
        <w:rPr>
          <w:rFonts w:cs="Arial"/>
          <w:szCs w:val="22"/>
          <w:lang w:val="es-MX"/>
        </w:rPr>
        <w:t>MODELO DE CERTIFICADO DE AVANCE DE OBRAS - CAO</w:t>
      </w:r>
      <w:bookmarkEnd w:id="2463"/>
    </w:p>
    <w:p w14:paraId="428B0930" w14:textId="77777777" w:rsidR="00C325FB" w:rsidRPr="009872AD" w:rsidRDefault="00C325FB" w:rsidP="00C325FB">
      <w:pPr>
        <w:pStyle w:val="Textosinformato"/>
        <w:tabs>
          <w:tab w:val="left" w:pos="709"/>
        </w:tabs>
        <w:ind w:left="708"/>
        <w:jc w:val="both"/>
        <w:rPr>
          <w:rFonts w:ascii="Arial" w:hAnsi="Arial" w:cs="Arial"/>
          <w:bCs w:val="0"/>
          <w:szCs w:val="22"/>
          <w:lang w:val="es-MX"/>
        </w:rPr>
      </w:pPr>
      <w:r w:rsidRPr="009872AD">
        <w:rPr>
          <w:rFonts w:ascii="Arial" w:hAnsi="Arial" w:cs="Arial"/>
          <w:szCs w:val="22"/>
          <w:lang w:val="es-MX"/>
        </w:rPr>
        <w:t> </w:t>
      </w:r>
    </w:p>
    <w:p w14:paraId="07DEB950" w14:textId="05D9AF87" w:rsidR="00C325FB" w:rsidRPr="009872AD" w:rsidRDefault="00C325FB" w:rsidP="00783C9C">
      <w:pPr>
        <w:pStyle w:val="Textosinformato"/>
        <w:jc w:val="center"/>
        <w:rPr>
          <w:rFonts w:ascii="Arial" w:hAnsi="Arial" w:cs="Arial"/>
          <w:bCs w:val="0"/>
          <w:szCs w:val="22"/>
          <w:lang w:val="es-MX"/>
        </w:rPr>
      </w:pPr>
      <w:r w:rsidRPr="009872AD">
        <w:rPr>
          <w:rFonts w:ascii="Arial" w:hAnsi="Arial" w:cs="Arial"/>
          <w:szCs w:val="22"/>
          <w:lang w:val="es-MX"/>
        </w:rPr>
        <w:t>Contrato de Concesión para el Proyecto Hidrovía Amazónica: ríos Marañón y Amazonas, tramo Saramiriza – Iquitos – Santa Rosa; río Huallaga, tramo Yurimaguas – Confluencia con el río Marañón; río Ucayali, tramo Pucallpa – confluencia con el río Marañón</w:t>
      </w:r>
    </w:p>
    <w:p w14:paraId="0677E159" w14:textId="77777777" w:rsidR="00C325FB" w:rsidRPr="009872AD" w:rsidRDefault="00C325FB" w:rsidP="00795652">
      <w:pPr>
        <w:pStyle w:val="Textosinformato"/>
        <w:jc w:val="both"/>
        <w:rPr>
          <w:rFonts w:ascii="Arial" w:hAnsi="Arial" w:cs="Arial"/>
          <w:bCs w:val="0"/>
          <w:szCs w:val="22"/>
          <w:lang w:val="es-MX"/>
        </w:rPr>
      </w:pPr>
    </w:p>
    <w:p w14:paraId="400CB80C" w14:textId="77777777" w:rsidR="00C325FB" w:rsidRPr="009872AD" w:rsidRDefault="00C325FB" w:rsidP="00795652">
      <w:pPr>
        <w:pStyle w:val="Textosinformato"/>
        <w:jc w:val="both"/>
        <w:rPr>
          <w:rFonts w:ascii="Arial" w:hAnsi="Arial" w:cs="Arial"/>
          <w:bCs w:val="0"/>
          <w:szCs w:val="22"/>
          <w:lang w:val="es-MX"/>
        </w:rPr>
      </w:pPr>
    </w:p>
    <w:p w14:paraId="42FD7E59" w14:textId="57F59835" w:rsidR="00C325FB" w:rsidRPr="009872AD" w:rsidRDefault="00C325FB" w:rsidP="00795652">
      <w:pPr>
        <w:pStyle w:val="Textosinformato"/>
        <w:jc w:val="both"/>
        <w:rPr>
          <w:rFonts w:ascii="Arial" w:hAnsi="Arial" w:cs="Arial"/>
          <w:bCs w:val="0"/>
          <w:szCs w:val="22"/>
          <w:lang w:val="es-MX"/>
        </w:rPr>
      </w:pPr>
      <w:r w:rsidRPr="009872AD">
        <w:rPr>
          <w:rFonts w:ascii="Arial" w:hAnsi="Arial" w:cs="Arial"/>
          <w:szCs w:val="22"/>
          <w:lang w:val="es-MX"/>
        </w:rPr>
        <w:t>El presente Certificado de Avance de Obras (CAO) se emite de conformidad con lo establecido en el Contrato de Concesión para el Proyecto “Hidrovía Amazónica: ríos Marañón y Amazonas, tramo Saramiriza – Iquitos – Santa Rosa; río Huallaga, tramo Yurimaguas – Confluencia con el río Marañón; río Ucayali, tramo Pucallpa – confluencia con el río Marañón”, suscrito con fecha ____________, entre el Ministerio de Transportes y Comunicaciones (EL CONCEDENTE) y la empresa ……………………(EL CONCESIONARIO).</w:t>
      </w:r>
    </w:p>
    <w:p w14:paraId="11E4FBF2" w14:textId="77777777" w:rsidR="00C325FB" w:rsidRPr="009872AD" w:rsidRDefault="00C325FB" w:rsidP="00795652">
      <w:pPr>
        <w:pStyle w:val="Textosinformato"/>
        <w:jc w:val="both"/>
        <w:rPr>
          <w:rFonts w:ascii="Arial" w:hAnsi="Arial" w:cs="Arial"/>
          <w:bCs w:val="0"/>
          <w:szCs w:val="22"/>
          <w:lang w:val="es-MX"/>
        </w:rPr>
      </w:pPr>
    </w:p>
    <w:p w14:paraId="18A21DB3" w14:textId="2334315E" w:rsidR="00C325FB" w:rsidRPr="009872AD" w:rsidRDefault="00C325FB" w:rsidP="00795652">
      <w:pPr>
        <w:pStyle w:val="Textosinformato"/>
        <w:jc w:val="both"/>
        <w:rPr>
          <w:rFonts w:ascii="Arial" w:hAnsi="Arial" w:cs="Arial"/>
          <w:u w:val="single"/>
          <w:lang w:val="es-MX"/>
        </w:rPr>
      </w:pPr>
      <w:r w:rsidRPr="009872AD">
        <w:rPr>
          <w:rFonts w:ascii="Arial" w:hAnsi="Arial" w:cs="Arial"/>
          <w:u w:val="single"/>
          <w:lang w:val="es-MX"/>
        </w:rPr>
        <w:t>Certificación de Avance de Obras</w:t>
      </w:r>
      <w:r w:rsidR="00795652" w:rsidRPr="009872AD">
        <w:rPr>
          <w:rFonts w:ascii="Arial" w:hAnsi="Arial" w:cs="Arial"/>
          <w:u w:val="single"/>
          <w:lang w:val="es-MX"/>
        </w:rPr>
        <w:t xml:space="preserve"> (CAO)</w:t>
      </w:r>
    </w:p>
    <w:p w14:paraId="1E5A2B01" w14:textId="77777777" w:rsidR="00C325FB" w:rsidRPr="009872AD" w:rsidRDefault="00C325FB" w:rsidP="00795652">
      <w:pPr>
        <w:pStyle w:val="Textosinformato"/>
        <w:jc w:val="both"/>
        <w:rPr>
          <w:rFonts w:ascii="Arial" w:hAnsi="Arial" w:cs="Arial"/>
          <w:bCs w:val="0"/>
          <w:szCs w:val="22"/>
          <w:lang w:val="es-MX"/>
        </w:rPr>
      </w:pPr>
    </w:p>
    <w:p w14:paraId="04308A14" w14:textId="70BFE82E" w:rsidR="00C325FB" w:rsidRPr="009872AD" w:rsidRDefault="00C325FB" w:rsidP="00795652">
      <w:pPr>
        <w:pStyle w:val="Textosinformato"/>
        <w:jc w:val="both"/>
        <w:rPr>
          <w:rFonts w:ascii="Arial" w:hAnsi="Arial" w:cs="Arial"/>
          <w:bCs w:val="0"/>
          <w:szCs w:val="22"/>
          <w:lang w:val="es-MX"/>
        </w:rPr>
      </w:pPr>
      <w:r w:rsidRPr="009872AD">
        <w:rPr>
          <w:rFonts w:ascii="Arial" w:hAnsi="Arial" w:cs="Arial"/>
          <w:szCs w:val="22"/>
          <w:lang w:val="es-MX"/>
        </w:rPr>
        <w:t xml:space="preserve">El REGULADOR certifica que el CONCESIONARIO ha cumplido con la ejecución del Tramo </w:t>
      </w:r>
      <w:r w:rsidR="00795652" w:rsidRPr="009872AD">
        <w:rPr>
          <w:rFonts w:ascii="Arial" w:hAnsi="Arial" w:cs="Arial"/>
          <w:szCs w:val="22"/>
          <w:lang w:val="es-MX"/>
        </w:rPr>
        <w:t>___</w:t>
      </w:r>
      <w:r w:rsidRPr="009872AD">
        <w:rPr>
          <w:rFonts w:ascii="Arial" w:hAnsi="Arial" w:cs="Arial"/>
          <w:szCs w:val="22"/>
          <w:lang w:val="es-MX"/>
        </w:rPr>
        <w:t xml:space="preserve"> de acuerdo a lo programado en el Programa de Ejecución de Obra </w:t>
      </w:r>
      <w:r w:rsidR="00795652" w:rsidRPr="009872AD">
        <w:rPr>
          <w:rFonts w:ascii="Arial" w:hAnsi="Arial" w:cs="Arial"/>
          <w:szCs w:val="22"/>
          <w:lang w:val="es-MX"/>
        </w:rPr>
        <w:t xml:space="preserve">(PEO) </w:t>
      </w:r>
      <w:r w:rsidR="007A71FD" w:rsidRPr="009872AD">
        <w:rPr>
          <w:rFonts w:ascii="Arial" w:hAnsi="Arial" w:cs="Arial"/>
          <w:szCs w:val="22"/>
          <w:lang w:val="es-MX"/>
        </w:rPr>
        <w:t>así como de acuerdo con el</w:t>
      </w:r>
      <w:r w:rsidR="00795652" w:rsidRPr="009872AD">
        <w:rPr>
          <w:rFonts w:ascii="Arial" w:hAnsi="Arial" w:cs="Arial"/>
          <w:szCs w:val="22"/>
          <w:lang w:val="es-MX"/>
        </w:rPr>
        <w:t xml:space="preserve"> presupuesto contemplado en el</w:t>
      </w:r>
      <w:r w:rsidR="007A71FD" w:rsidRPr="009872AD">
        <w:rPr>
          <w:rFonts w:ascii="Arial" w:hAnsi="Arial" w:cs="Arial"/>
          <w:szCs w:val="22"/>
          <w:lang w:val="es-MX"/>
        </w:rPr>
        <w:t xml:space="preserve"> EDI presentado por el CONCESIONARIO y aprobado por el CO</w:t>
      </w:r>
      <w:r w:rsidR="00795652" w:rsidRPr="009872AD">
        <w:rPr>
          <w:rFonts w:ascii="Arial" w:hAnsi="Arial" w:cs="Arial"/>
          <w:szCs w:val="22"/>
          <w:lang w:val="es-MX"/>
        </w:rPr>
        <w:t>NCEDENTE</w:t>
      </w:r>
      <w:r w:rsidRPr="009872AD">
        <w:rPr>
          <w:rFonts w:ascii="Arial" w:hAnsi="Arial" w:cs="Arial"/>
          <w:szCs w:val="22"/>
          <w:lang w:val="es-MX"/>
        </w:rPr>
        <w:t xml:space="preserve">. </w:t>
      </w:r>
    </w:p>
    <w:p w14:paraId="552DC408" w14:textId="77777777" w:rsidR="00C325FB" w:rsidRPr="009872AD" w:rsidRDefault="00C325FB" w:rsidP="00783C9C">
      <w:pPr>
        <w:pStyle w:val="Textosinformato"/>
        <w:jc w:val="both"/>
        <w:rPr>
          <w:rFonts w:ascii="Arial" w:hAnsi="Arial" w:cs="Arial"/>
          <w:bCs w:val="0"/>
          <w:szCs w:val="22"/>
          <w:lang w:val="es-MX"/>
        </w:rPr>
      </w:pPr>
    </w:p>
    <w:p w14:paraId="1151A5FF" w14:textId="77777777" w:rsidR="00795652" w:rsidRPr="009872AD" w:rsidRDefault="00795652" w:rsidP="00783C9C">
      <w:pPr>
        <w:pStyle w:val="Textosinformato"/>
        <w:jc w:val="both"/>
        <w:rPr>
          <w:rFonts w:ascii="Arial" w:hAnsi="Arial" w:cs="Arial"/>
          <w:bCs w:val="0"/>
          <w:szCs w:val="22"/>
          <w:lang w:val="es-MX"/>
        </w:rPr>
      </w:pPr>
      <w:r w:rsidRPr="009872AD">
        <w:rPr>
          <w:rFonts w:ascii="Arial" w:hAnsi="Arial" w:cs="Arial"/>
          <w:szCs w:val="22"/>
          <w:lang w:val="es-MX"/>
        </w:rPr>
        <w:t>Por lo tanto, certifica que la emisión del presente CAO representa la culminación de un Hito Funcional incluidas en el Programa de Ejecución de Obra (PEO).</w:t>
      </w:r>
    </w:p>
    <w:p w14:paraId="0459D738" w14:textId="77777777" w:rsidR="00795652" w:rsidRPr="009872AD" w:rsidRDefault="00795652" w:rsidP="00783C9C">
      <w:pPr>
        <w:pStyle w:val="Textosinformato"/>
        <w:jc w:val="both"/>
        <w:rPr>
          <w:rFonts w:ascii="Arial" w:hAnsi="Arial" w:cs="Arial"/>
          <w:bCs w:val="0"/>
          <w:szCs w:val="22"/>
          <w:lang w:val="es-MX"/>
        </w:rPr>
      </w:pPr>
    </w:p>
    <w:tbl>
      <w:tblPr>
        <w:tblW w:w="456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3977"/>
      </w:tblGrid>
      <w:tr w:rsidR="00795652" w:rsidRPr="009872AD" w14:paraId="6883E09F" w14:textId="77777777" w:rsidTr="00783C9C">
        <w:trPr>
          <w:jc w:val="right"/>
        </w:trPr>
        <w:tc>
          <w:tcPr>
            <w:tcW w:w="2594" w:type="pct"/>
          </w:tcPr>
          <w:p w14:paraId="05A23FF0" w14:textId="77777777" w:rsidR="00795652" w:rsidRPr="009872AD" w:rsidRDefault="00795652" w:rsidP="00783C9C">
            <w:pPr>
              <w:pStyle w:val="Textosinformato"/>
              <w:rPr>
                <w:rFonts w:ascii="Arial" w:hAnsi="Arial" w:cs="Arial"/>
                <w:sz w:val="18"/>
                <w:lang w:val="es-MX"/>
              </w:rPr>
            </w:pPr>
            <w:r w:rsidRPr="009872AD">
              <w:rPr>
                <w:rFonts w:ascii="Arial" w:hAnsi="Arial" w:cs="Arial"/>
                <w:sz w:val="18"/>
                <w:lang w:val="es-MX"/>
              </w:rPr>
              <w:t>Porcentaje que representa el Hito Funcional respecto del presupuesto contemplado en el EDI</w:t>
            </w:r>
          </w:p>
        </w:tc>
        <w:tc>
          <w:tcPr>
            <w:tcW w:w="2406" w:type="pct"/>
          </w:tcPr>
          <w:p w14:paraId="3C7B7D54" w14:textId="77777777" w:rsidR="00795652" w:rsidRPr="009872AD" w:rsidRDefault="00795652" w:rsidP="00783C9C">
            <w:pPr>
              <w:pStyle w:val="Textosinformato"/>
              <w:jc w:val="center"/>
              <w:rPr>
                <w:rFonts w:ascii="Arial" w:hAnsi="Arial" w:cs="Arial"/>
                <w:sz w:val="18"/>
                <w:lang w:val="es-MX"/>
              </w:rPr>
            </w:pPr>
            <w:r w:rsidRPr="009872AD">
              <w:rPr>
                <w:rFonts w:ascii="Arial" w:hAnsi="Arial"/>
                <w:sz w:val="18"/>
                <w:lang w:val="es-MX"/>
              </w:rPr>
              <w:t>___%</w:t>
            </w:r>
          </w:p>
        </w:tc>
      </w:tr>
      <w:tr w:rsidR="00795652" w:rsidRPr="009872AD" w14:paraId="0C7AF60D" w14:textId="77777777" w:rsidTr="00783C9C">
        <w:trPr>
          <w:jc w:val="right"/>
        </w:trPr>
        <w:tc>
          <w:tcPr>
            <w:tcW w:w="2594" w:type="pct"/>
          </w:tcPr>
          <w:p w14:paraId="264D1D30" w14:textId="77777777" w:rsidR="00795652" w:rsidRPr="009872AD" w:rsidRDefault="00795652" w:rsidP="00783C9C">
            <w:pPr>
              <w:pStyle w:val="Textosinformato"/>
              <w:rPr>
                <w:rFonts w:ascii="Arial" w:hAnsi="Arial" w:cs="Arial"/>
                <w:bCs w:val="0"/>
                <w:sz w:val="18"/>
                <w:lang w:val="es-ES"/>
              </w:rPr>
            </w:pPr>
            <w:r w:rsidRPr="009872AD">
              <w:rPr>
                <w:rFonts w:ascii="Arial" w:hAnsi="Arial" w:cs="Arial"/>
                <w:bCs w:val="0"/>
                <w:sz w:val="18"/>
                <w:lang w:val="es-ES"/>
              </w:rPr>
              <w:t>Variación del CAO (</w:t>
            </w:r>
            <w:r w:rsidRPr="009872AD">
              <w:rPr>
                <w:rFonts w:ascii="Arial" w:hAnsi="Arial" w:cs="Arial"/>
                <w:sz w:val="18"/>
                <w:lang w:val="es-MX"/>
              </w:rPr>
              <w:t>∆ CAO)</w:t>
            </w:r>
          </w:p>
        </w:tc>
        <w:tc>
          <w:tcPr>
            <w:tcW w:w="2406" w:type="pct"/>
          </w:tcPr>
          <w:p w14:paraId="776583B7" w14:textId="77777777" w:rsidR="00795652" w:rsidRPr="009872AD" w:rsidRDefault="00795652" w:rsidP="00783C9C">
            <w:pPr>
              <w:pStyle w:val="Textosinformato"/>
              <w:jc w:val="center"/>
              <w:rPr>
                <w:rFonts w:ascii="Arial" w:hAnsi="Arial" w:cs="Arial"/>
                <w:bCs w:val="0"/>
                <w:sz w:val="18"/>
                <w:lang w:val="pt-BR"/>
              </w:rPr>
            </w:pPr>
            <w:r w:rsidRPr="009872AD">
              <w:rPr>
                <w:rFonts w:ascii="Arial" w:hAnsi="Arial" w:cs="Arial"/>
                <w:sz w:val="18"/>
                <w:lang w:val="es-MX"/>
              </w:rPr>
              <w:t>___%</w:t>
            </w:r>
          </w:p>
        </w:tc>
      </w:tr>
      <w:tr w:rsidR="00795652" w:rsidRPr="009872AD" w14:paraId="02B76B02" w14:textId="77777777" w:rsidTr="00783C9C">
        <w:trPr>
          <w:jc w:val="right"/>
        </w:trPr>
        <w:tc>
          <w:tcPr>
            <w:tcW w:w="2594" w:type="pct"/>
          </w:tcPr>
          <w:p w14:paraId="643DF9DB" w14:textId="77777777" w:rsidR="00795652" w:rsidRPr="009872AD" w:rsidRDefault="00795652" w:rsidP="00783C9C">
            <w:pPr>
              <w:pStyle w:val="Textosinformato"/>
              <w:rPr>
                <w:rFonts w:ascii="Arial" w:hAnsi="Arial" w:cs="Arial"/>
                <w:sz w:val="18"/>
                <w:lang w:val="pt-BR"/>
              </w:rPr>
            </w:pPr>
            <w:r w:rsidRPr="009872AD">
              <w:rPr>
                <w:rFonts w:ascii="Arial" w:hAnsi="Arial" w:cs="Arial"/>
                <w:sz w:val="18"/>
                <w:lang w:val="pt-BR"/>
              </w:rPr>
              <w:t>CAO ajustado</w:t>
            </w:r>
          </w:p>
        </w:tc>
        <w:tc>
          <w:tcPr>
            <w:tcW w:w="2406" w:type="pct"/>
          </w:tcPr>
          <w:p w14:paraId="38A73C0C" w14:textId="77777777" w:rsidR="00795652" w:rsidRPr="009872AD" w:rsidRDefault="00795652" w:rsidP="00783C9C">
            <w:pPr>
              <w:pStyle w:val="Textosinformato"/>
              <w:jc w:val="center"/>
              <w:rPr>
                <w:rFonts w:ascii="Arial" w:hAnsi="Arial" w:cs="Arial"/>
                <w:sz w:val="18"/>
                <w:lang w:val="pt-BR"/>
              </w:rPr>
            </w:pPr>
            <w:r w:rsidRPr="009872AD">
              <w:rPr>
                <w:rFonts w:ascii="Arial" w:hAnsi="Arial" w:cs="Arial"/>
                <w:sz w:val="18"/>
                <w:lang w:val="es-MX"/>
              </w:rPr>
              <w:t>___%</w:t>
            </w:r>
          </w:p>
        </w:tc>
      </w:tr>
    </w:tbl>
    <w:p w14:paraId="5190EC9D" w14:textId="77777777" w:rsidR="00795652" w:rsidRPr="009872AD" w:rsidRDefault="00795652" w:rsidP="00783C9C">
      <w:pPr>
        <w:pStyle w:val="Textosinformato"/>
        <w:jc w:val="both"/>
        <w:rPr>
          <w:rFonts w:ascii="Arial" w:hAnsi="Arial" w:cs="Arial"/>
          <w:bCs w:val="0"/>
          <w:szCs w:val="22"/>
          <w:lang w:val="es-MX"/>
        </w:rPr>
      </w:pPr>
    </w:p>
    <w:p w14:paraId="3FD2286A" w14:textId="6841BFA8" w:rsidR="00795652" w:rsidRPr="009872AD" w:rsidRDefault="00795652" w:rsidP="00783C9C">
      <w:pPr>
        <w:pStyle w:val="Textosinformato"/>
        <w:jc w:val="both"/>
        <w:rPr>
          <w:rFonts w:ascii="Arial" w:hAnsi="Arial" w:cs="Arial"/>
          <w:bCs w:val="0"/>
          <w:szCs w:val="22"/>
          <w:lang w:val="es-MX"/>
        </w:rPr>
      </w:pPr>
      <w:r w:rsidRPr="009872AD">
        <w:rPr>
          <w:rFonts w:ascii="Arial" w:hAnsi="Arial" w:cs="Arial"/>
          <w:bCs w:val="0"/>
          <w:szCs w:val="22"/>
          <w:lang w:val="es-MX"/>
        </w:rPr>
        <w:t xml:space="preserve">Los derechos de cobro representados en el presente CAO </w:t>
      </w:r>
      <w:r w:rsidR="00541D5A" w:rsidRPr="009872AD">
        <w:rPr>
          <w:rFonts w:ascii="Arial" w:hAnsi="Arial" w:cs="Arial"/>
          <w:bCs w:val="0"/>
          <w:szCs w:val="22"/>
          <w:lang w:val="es-MX"/>
        </w:rPr>
        <w:t>serán</w:t>
      </w:r>
      <w:r w:rsidRPr="009872AD">
        <w:rPr>
          <w:rFonts w:ascii="Arial" w:hAnsi="Arial" w:cs="Arial"/>
          <w:bCs w:val="0"/>
          <w:szCs w:val="22"/>
          <w:lang w:val="es-MX"/>
        </w:rPr>
        <w:t xml:space="preserve"> cancelados desde ___ hasta ___  a través del Fideicomiso de Administración, es decir, en un plazo máximo de cinco (05) años con pagos semestrales en marzo y septiembre.</w:t>
      </w:r>
    </w:p>
    <w:p w14:paraId="57C64B89" w14:textId="77777777" w:rsidR="00C325FB" w:rsidRPr="009872AD" w:rsidRDefault="00C325FB" w:rsidP="00783C9C">
      <w:pPr>
        <w:pStyle w:val="Textosinformato"/>
        <w:jc w:val="both"/>
        <w:rPr>
          <w:rFonts w:ascii="Arial" w:hAnsi="Arial" w:cs="Arial"/>
          <w:bCs w:val="0"/>
          <w:szCs w:val="22"/>
          <w:lang w:val="es-MX"/>
        </w:rPr>
      </w:pPr>
    </w:p>
    <w:p w14:paraId="313148D5" w14:textId="0A3CE167" w:rsidR="00C325FB" w:rsidRPr="009872AD" w:rsidRDefault="007A71FD" w:rsidP="00783C9C">
      <w:pPr>
        <w:pStyle w:val="Textosinformato"/>
        <w:jc w:val="both"/>
        <w:rPr>
          <w:rFonts w:ascii="Arial" w:hAnsi="Arial" w:cs="Arial"/>
          <w:bCs w:val="0"/>
          <w:szCs w:val="22"/>
          <w:lang w:val="es-MX"/>
        </w:rPr>
      </w:pPr>
      <w:r w:rsidRPr="009872AD">
        <w:rPr>
          <w:rFonts w:ascii="Arial" w:hAnsi="Arial" w:cs="Arial"/>
          <w:bCs w:val="0"/>
          <w:szCs w:val="22"/>
          <w:lang w:val="es-MX"/>
        </w:rPr>
        <w:t xml:space="preserve">El reconocimiento del avance de Obras </w:t>
      </w:r>
      <w:r w:rsidR="00795652" w:rsidRPr="009872AD">
        <w:rPr>
          <w:rFonts w:ascii="Arial" w:hAnsi="Arial" w:cs="Arial"/>
          <w:bCs w:val="0"/>
          <w:szCs w:val="22"/>
          <w:lang w:val="es-MX"/>
        </w:rPr>
        <w:t>Obligatorias ejecutadas</w:t>
      </w:r>
      <w:r w:rsidRPr="009872AD">
        <w:rPr>
          <w:rFonts w:ascii="Arial" w:hAnsi="Arial" w:cs="Arial"/>
          <w:bCs w:val="0"/>
          <w:szCs w:val="22"/>
          <w:lang w:val="es-MX"/>
        </w:rPr>
        <w:t xml:space="preserve"> genera a su vez la obligación incondicional</w:t>
      </w:r>
      <w:r w:rsidR="00795652" w:rsidRPr="009872AD">
        <w:rPr>
          <w:rFonts w:ascii="Arial" w:hAnsi="Arial" w:cs="Arial"/>
          <w:bCs w:val="0"/>
          <w:szCs w:val="22"/>
          <w:lang w:val="es-MX"/>
        </w:rPr>
        <w:t xml:space="preserve"> e</w:t>
      </w:r>
      <w:r w:rsidRPr="009872AD">
        <w:rPr>
          <w:rFonts w:ascii="Arial" w:hAnsi="Arial" w:cs="Arial"/>
          <w:bCs w:val="0"/>
          <w:szCs w:val="22"/>
          <w:lang w:val="es-MX"/>
        </w:rPr>
        <w:t xml:space="preserve"> irrevocable del CONCEDENTE del pago al CONCESIONARIO de los PAO</w:t>
      </w:r>
      <w:r w:rsidR="00795652" w:rsidRPr="009872AD">
        <w:rPr>
          <w:rFonts w:ascii="Arial" w:hAnsi="Arial" w:cs="Arial"/>
          <w:bCs w:val="0"/>
          <w:szCs w:val="22"/>
          <w:lang w:val="es-MX"/>
        </w:rPr>
        <w:t>-CAO</w:t>
      </w:r>
      <w:r w:rsidRPr="009872AD">
        <w:rPr>
          <w:rFonts w:ascii="Arial" w:hAnsi="Arial" w:cs="Arial"/>
          <w:bCs w:val="0"/>
          <w:szCs w:val="22"/>
          <w:lang w:val="es-MX"/>
        </w:rPr>
        <w:t xml:space="preserve"> que correspondan al avance de obras antes mencionado.</w:t>
      </w:r>
    </w:p>
    <w:p w14:paraId="4AC3EBB8" w14:textId="77777777" w:rsidR="00C325FB" w:rsidRPr="009872AD" w:rsidRDefault="00C325FB" w:rsidP="00783C9C">
      <w:pPr>
        <w:pStyle w:val="Textosinformato"/>
        <w:jc w:val="both"/>
        <w:rPr>
          <w:rFonts w:ascii="Arial" w:hAnsi="Arial" w:cs="Arial"/>
          <w:bCs w:val="0"/>
          <w:szCs w:val="22"/>
          <w:lang w:val="es-MX"/>
        </w:rPr>
      </w:pPr>
    </w:p>
    <w:p w14:paraId="2713E008" w14:textId="77777777" w:rsidR="00C325FB" w:rsidRPr="009872AD" w:rsidRDefault="00C325FB" w:rsidP="00783C9C">
      <w:pPr>
        <w:pStyle w:val="Textosinformato"/>
        <w:jc w:val="both"/>
        <w:rPr>
          <w:rFonts w:ascii="Arial" w:hAnsi="Arial" w:cs="Arial"/>
          <w:bCs w:val="0"/>
          <w:szCs w:val="22"/>
          <w:lang w:val="es-MX"/>
        </w:rPr>
      </w:pPr>
    </w:p>
    <w:p w14:paraId="408659A4" w14:textId="77777777" w:rsidR="00C325FB" w:rsidRPr="009872AD" w:rsidRDefault="00C325FB" w:rsidP="00783C9C">
      <w:pPr>
        <w:pStyle w:val="Textosinformato"/>
        <w:jc w:val="both"/>
        <w:rPr>
          <w:rFonts w:ascii="Arial" w:hAnsi="Arial" w:cs="Arial"/>
          <w:bCs w:val="0"/>
          <w:szCs w:val="22"/>
          <w:lang w:val="es-MX"/>
        </w:rPr>
      </w:pPr>
    </w:p>
    <w:p w14:paraId="7D29AE09" w14:textId="77777777" w:rsidR="00C325FB" w:rsidRPr="009872AD" w:rsidRDefault="00C325FB" w:rsidP="00783C9C">
      <w:pPr>
        <w:pStyle w:val="Textosinformato"/>
        <w:jc w:val="both"/>
        <w:rPr>
          <w:rFonts w:ascii="Arial" w:hAnsi="Arial" w:cs="Arial"/>
          <w:bCs w:val="0"/>
          <w:szCs w:val="22"/>
          <w:lang w:val="es-MX"/>
        </w:rPr>
      </w:pPr>
      <w:r w:rsidRPr="009872AD">
        <w:rPr>
          <w:rFonts w:ascii="Arial" w:hAnsi="Arial" w:cs="Arial"/>
          <w:szCs w:val="22"/>
          <w:lang w:val="es-MX"/>
        </w:rPr>
        <w:t>Emitido en Lima a los *** días del mes de *** de ***</w:t>
      </w:r>
    </w:p>
    <w:p w14:paraId="430677B8" w14:textId="77777777" w:rsidR="00C325FB" w:rsidRPr="009872AD" w:rsidRDefault="00C325FB" w:rsidP="00783C9C">
      <w:pPr>
        <w:pStyle w:val="Textosinformato"/>
        <w:jc w:val="both"/>
        <w:rPr>
          <w:rFonts w:ascii="Arial" w:hAnsi="Arial" w:cs="Arial"/>
          <w:bCs w:val="0"/>
          <w:szCs w:val="22"/>
          <w:lang w:val="es-MX"/>
        </w:rPr>
      </w:pPr>
    </w:p>
    <w:p w14:paraId="6A2BAFC6" w14:textId="77777777" w:rsidR="00C325FB" w:rsidRPr="009872AD" w:rsidRDefault="00C325FB" w:rsidP="00783C9C">
      <w:pPr>
        <w:pStyle w:val="Textosinformato"/>
        <w:jc w:val="both"/>
        <w:rPr>
          <w:rFonts w:ascii="Arial" w:hAnsi="Arial" w:cs="Arial"/>
          <w:bCs w:val="0"/>
          <w:szCs w:val="22"/>
          <w:lang w:val="es-MX"/>
        </w:rPr>
      </w:pPr>
    </w:p>
    <w:p w14:paraId="29032848" w14:textId="77777777" w:rsidR="00C325FB" w:rsidRPr="009872AD" w:rsidRDefault="00C325FB" w:rsidP="00783C9C">
      <w:pPr>
        <w:pStyle w:val="Textosinformato"/>
        <w:jc w:val="both"/>
        <w:rPr>
          <w:rFonts w:ascii="Arial" w:hAnsi="Arial" w:cs="Arial"/>
          <w:bCs w:val="0"/>
          <w:szCs w:val="22"/>
          <w:lang w:val="es-MX"/>
        </w:rPr>
      </w:pPr>
    </w:p>
    <w:p w14:paraId="792D1477" w14:textId="77777777" w:rsidR="00C325FB" w:rsidRPr="009872AD" w:rsidRDefault="00C325FB" w:rsidP="00783C9C">
      <w:pPr>
        <w:pStyle w:val="Textosinformato"/>
        <w:jc w:val="both"/>
        <w:rPr>
          <w:rFonts w:ascii="Arial" w:hAnsi="Arial" w:cs="Arial"/>
          <w:bCs w:val="0"/>
          <w:szCs w:val="22"/>
          <w:lang w:val="es-MX"/>
        </w:rPr>
      </w:pPr>
      <w:r w:rsidRPr="009872AD">
        <w:rPr>
          <w:rFonts w:ascii="Arial" w:hAnsi="Arial" w:cs="Arial"/>
          <w:szCs w:val="22"/>
          <w:lang w:val="es-MX"/>
        </w:rPr>
        <w:tab/>
      </w:r>
      <w:r w:rsidRPr="009872AD">
        <w:rPr>
          <w:rFonts w:ascii="Arial" w:hAnsi="Arial" w:cs="Arial"/>
          <w:szCs w:val="22"/>
          <w:lang w:val="es-MX"/>
        </w:rPr>
        <w:tab/>
      </w:r>
    </w:p>
    <w:p w14:paraId="51770FEB" w14:textId="77777777" w:rsidR="00C325FB" w:rsidRPr="009872AD" w:rsidRDefault="00C325FB" w:rsidP="00783C9C">
      <w:pPr>
        <w:pStyle w:val="Textosinformato"/>
        <w:jc w:val="both"/>
        <w:rPr>
          <w:rFonts w:ascii="Arial" w:hAnsi="Arial" w:cs="Arial"/>
          <w:bCs w:val="0"/>
          <w:szCs w:val="22"/>
          <w:lang w:val="es-MX"/>
        </w:rPr>
      </w:pPr>
      <w:r w:rsidRPr="009872AD">
        <w:rPr>
          <w:rFonts w:ascii="Arial" w:hAnsi="Arial" w:cs="Arial"/>
          <w:szCs w:val="22"/>
          <w:lang w:val="es-MX"/>
        </w:rPr>
        <w:t>___________________________</w:t>
      </w:r>
    </w:p>
    <w:p w14:paraId="5FAA796B" w14:textId="52678EE5" w:rsidR="00C325FB" w:rsidRPr="009F5EB3" w:rsidRDefault="00C325FB" w:rsidP="00783C9C">
      <w:pPr>
        <w:pStyle w:val="Textosinformato"/>
        <w:jc w:val="both"/>
        <w:rPr>
          <w:rFonts w:ascii="Arial" w:hAnsi="Arial" w:cs="Arial"/>
          <w:bCs w:val="0"/>
          <w:szCs w:val="22"/>
          <w:lang w:val="es-MX"/>
        </w:rPr>
      </w:pPr>
      <w:r w:rsidRPr="009872AD">
        <w:rPr>
          <w:rFonts w:ascii="Arial" w:hAnsi="Arial" w:cs="Arial"/>
          <w:szCs w:val="22"/>
          <w:lang w:val="es-MX"/>
        </w:rPr>
        <w:t xml:space="preserve">         EL REGULADOR</w:t>
      </w:r>
    </w:p>
    <w:p w14:paraId="49FF8DAB" w14:textId="22677CDB" w:rsidR="00C325FB" w:rsidRPr="009F5EB3" w:rsidRDefault="00C325FB" w:rsidP="00D61A96">
      <w:pPr>
        <w:jc w:val="both"/>
      </w:pPr>
    </w:p>
    <w:sectPr w:rsidR="00C325FB" w:rsidRPr="009F5EB3" w:rsidSect="00A97F16">
      <w:headerReference w:type="default" r:id="rId35"/>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5C435" w14:textId="77777777" w:rsidR="00BF129D" w:rsidRDefault="00BF129D">
      <w:r>
        <w:separator/>
      </w:r>
    </w:p>
  </w:endnote>
  <w:endnote w:type="continuationSeparator" w:id="0">
    <w:p w14:paraId="07AEC6D1" w14:textId="77777777" w:rsidR="00BF129D" w:rsidRDefault="00BF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Negrita">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E03A7" w14:textId="68F02F6E" w:rsidR="00BF129D" w:rsidRDefault="00BF129D">
    <w:pPr>
      <w:pStyle w:val="Piedepgina"/>
      <w:jc w:val="right"/>
    </w:pPr>
    <w:r>
      <w:rPr>
        <w:sz w:val="16"/>
        <w:szCs w:val="16"/>
      </w:rPr>
      <w:t xml:space="preserve">Tercer Proyecto </w:t>
    </w:r>
    <w:r w:rsidRPr="00271411">
      <w:rPr>
        <w:sz w:val="16"/>
        <w:szCs w:val="16"/>
      </w:rPr>
      <w:t>Contrato de Concesión de la Hidrovía Amazónica</w:t>
    </w:r>
    <w:r>
      <w:tab/>
    </w:r>
    <w:r>
      <w:fldChar w:fldCharType="begin"/>
    </w:r>
    <w:r>
      <w:instrText>PAGE   \* MERGEFORMAT</w:instrText>
    </w:r>
    <w:r>
      <w:fldChar w:fldCharType="separate"/>
    </w:r>
    <w:r w:rsidR="00A33B19" w:rsidRPr="00A33B19">
      <w:rPr>
        <w:noProof/>
        <w:lang w:val="es-ES"/>
      </w:rPr>
      <w:t>3</w:t>
    </w:r>
    <w:r>
      <w:rPr>
        <w:noProof/>
        <w:lang w:val="es-ES"/>
      </w:rPr>
      <w:fldChar w:fldCharType="end"/>
    </w:r>
  </w:p>
  <w:p w14:paraId="2B5EC72E" w14:textId="77777777" w:rsidR="00BF129D" w:rsidRPr="007E74A6" w:rsidRDefault="00BF129D" w:rsidP="007E74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4B065" w14:textId="77777777" w:rsidR="00BF129D" w:rsidRDefault="00BF129D">
    <w:pPr>
      <w:pStyle w:val="Piedepgina"/>
      <w:framePr w:wrap="around" w:vAnchor="text" w:hAnchor="margin" w:xAlign="right" w:y="1"/>
      <w:rPr>
        <w:rStyle w:val="Nmerodepgina"/>
        <w:lang w:val="es-ES"/>
      </w:rPr>
    </w:pPr>
    <w:r>
      <w:rPr>
        <w:rStyle w:val="Nmerodepgina"/>
      </w:rPr>
      <w:fldChar w:fldCharType="begin"/>
    </w:r>
    <w:r>
      <w:rPr>
        <w:rStyle w:val="Nmerodepgina"/>
      </w:rPr>
      <w:instrText xml:space="preserve">PAGE  </w:instrText>
    </w:r>
    <w:r>
      <w:rPr>
        <w:rStyle w:val="Nmerodepgina"/>
      </w:rPr>
      <w:fldChar w:fldCharType="end"/>
    </w:r>
  </w:p>
  <w:p w14:paraId="2B9FC98A" w14:textId="77777777" w:rsidR="00BF129D" w:rsidRDefault="00BF129D">
    <w:pPr>
      <w:pStyle w:val="Piedepgina"/>
      <w:ind w:right="360"/>
    </w:pPr>
  </w:p>
  <w:p w14:paraId="2C038B7A" w14:textId="77777777" w:rsidR="00BF129D" w:rsidRDefault="00BF129D"/>
  <w:p w14:paraId="1F0A80B8" w14:textId="77777777" w:rsidR="00BF129D" w:rsidRDefault="00BF12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64069" w14:textId="0D3B2AF8" w:rsidR="00BF129D" w:rsidRDefault="00BF129D" w:rsidP="00D90D75">
    <w:pPr>
      <w:pStyle w:val="Piedepgina"/>
      <w:jc w:val="right"/>
    </w:pPr>
    <w:r>
      <w:rPr>
        <w:sz w:val="16"/>
        <w:szCs w:val="16"/>
      </w:rPr>
      <w:t xml:space="preserve">Tercer Proyecto </w:t>
    </w:r>
    <w:r w:rsidRPr="000F3CFE">
      <w:rPr>
        <w:sz w:val="16"/>
        <w:szCs w:val="16"/>
      </w:rPr>
      <w:t>Contrato de Concesión de la Hidrovía Amazónica</w:t>
    </w:r>
    <w:r>
      <w:tab/>
    </w:r>
    <w:r>
      <w:tab/>
    </w:r>
    <w:r>
      <w:fldChar w:fldCharType="begin"/>
    </w:r>
    <w:r>
      <w:instrText>PAGE   \* MERGEFORMAT</w:instrText>
    </w:r>
    <w:r>
      <w:fldChar w:fldCharType="separate"/>
    </w:r>
    <w:r w:rsidR="00A33B19" w:rsidRPr="00A33B19">
      <w:rPr>
        <w:noProof/>
        <w:lang w:val="es-ES"/>
      </w:rPr>
      <w:t>214</w:t>
    </w:r>
    <w:r>
      <w:rPr>
        <w:noProof/>
        <w:lang w:val="es-ES"/>
      </w:rPr>
      <w:fldChar w:fldCharType="end"/>
    </w:r>
  </w:p>
  <w:p w14:paraId="6C01C19A" w14:textId="77777777" w:rsidR="00BF129D" w:rsidRPr="001873AB" w:rsidRDefault="00BF129D">
    <w:pPr>
      <w:rPr>
        <w:lang w:val="es-ES_tradnl"/>
      </w:rPr>
    </w:pPr>
    <w:r>
      <w:rPr>
        <w:noProof/>
        <w:lang w:val="es-PE" w:eastAsia="es-PE"/>
      </w:rPr>
      <w:drawing>
        <wp:anchor distT="0" distB="0" distL="114300" distR="114300" simplePos="0" relativeHeight="251660288" behindDoc="1" locked="0" layoutInCell="1" allowOverlap="1" wp14:anchorId="263F7400" wp14:editId="6B51D96C">
          <wp:simplePos x="0" y="0"/>
          <wp:positionH relativeFrom="column">
            <wp:posOffset>-10133330</wp:posOffset>
          </wp:positionH>
          <wp:positionV relativeFrom="paragraph">
            <wp:posOffset>23258780</wp:posOffset>
          </wp:positionV>
          <wp:extent cx="666750" cy="36099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66750" cy="36099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199F" w14:textId="31EC221E" w:rsidR="00BF129D" w:rsidRDefault="00BF129D" w:rsidP="006E31AA">
    <w:pPr>
      <w:pStyle w:val="Piedepgina"/>
      <w:jc w:val="both"/>
    </w:pPr>
    <w:r>
      <w:rPr>
        <w:sz w:val="16"/>
        <w:szCs w:val="16"/>
      </w:rPr>
      <w:t xml:space="preserve">Tercer Proyecto - </w:t>
    </w:r>
    <w:r w:rsidRPr="006E31AA">
      <w:rPr>
        <w:sz w:val="16"/>
        <w:szCs w:val="16"/>
      </w:rPr>
      <w:t>Contrato de Concesión de la Hidrovía Amazónica</w:t>
    </w:r>
    <w:r>
      <w:tab/>
    </w:r>
    <w:r>
      <w:fldChar w:fldCharType="begin"/>
    </w:r>
    <w:r>
      <w:instrText>PAGE   \* MERGEFORMAT</w:instrText>
    </w:r>
    <w:r>
      <w:fldChar w:fldCharType="separate"/>
    </w:r>
    <w:r w:rsidR="00A33B19" w:rsidRPr="00A33B19">
      <w:rPr>
        <w:noProof/>
        <w:lang w:val="es-ES"/>
      </w:rPr>
      <w:t>156</w:t>
    </w:r>
    <w:r>
      <w:rPr>
        <w:noProof/>
        <w:lang w:val="es-ES"/>
      </w:rPr>
      <w:fldChar w:fldCharType="end"/>
    </w:r>
  </w:p>
  <w:p w14:paraId="0F07D21D" w14:textId="77777777" w:rsidR="00BF129D" w:rsidRDefault="00BF12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87250" w14:textId="77777777" w:rsidR="00BF129D" w:rsidRDefault="00BF129D">
      <w:r>
        <w:separator/>
      </w:r>
    </w:p>
  </w:footnote>
  <w:footnote w:type="continuationSeparator" w:id="0">
    <w:p w14:paraId="2D34D0B3" w14:textId="77777777" w:rsidR="00BF129D" w:rsidRDefault="00BF129D">
      <w:r>
        <w:continuationSeparator/>
      </w:r>
    </w:p>
  </w:footnote>
  <w:footnote w:id="1">
    <w:p w14:paraId="7FDD30C5" w14:textId="77777777" w:rsidR="00BF129D" w:rsidRPr="00E1730A" w:rsidRDefault="00BF129D" w:rsidP="006F5108">
      <w:pPr>
        <w:pStyle w:val="Textonotapie"/>
        <w:rPr>
          <w:sz w:val="16"/>
          <w:szCs w:val="16"/>
        </w:rPr>
      </w:pPr>
      <w:r w:rsidRPr="00E1730A">
        <w:rPr>
          <w:rStyle w:val="Refdenotaalpie"/>
          <w:sz w:val="16"/>
          <w:szCs w:val="16"/>
        </w:rPr>
        <w:footnoteRef/>
      </w:r>
      <w:r w:rsidRPr="00E1730A">
        <w:rPr>
          <w:sz w:val="16"/>
          <w:szCs w:val="16"/>
        </w:rPr>
        <w:t xml:space="preserve"> Entre las que cabe destacar:</w:t>
      </w:r>
    </w:p>
    <w:p w14:paraId="63A4F1B9" w14:textId="77777777" w:rsidR="00BF129D" w:rsidRPr="00E1730A" w:rsidRDefault="00BF129D" w:rsidP="00C41137">
      <w:pPr>
        <w:pStyle w:val="Prrafodelista"/>
        <w:numPr>
          <w:ilvl w:val="0"/>
          <w:numId w:val="82"/>
        </w:numPr>
        <w:ind w:left="714" w:hanging="357"/>
        <w:jc w:val="both"/>
        <w:rPr>
          <w:i/>
          <w:sz w:val="16"/>
          <w:szCs w:val="16"/>
          <w:lang w:val="en-US"/>
        </w:rPr>
      </w:pPr>
      <w:r w:rsidRPr="00E1730A">
        <w:rPr>
          <w:i/>
          <w:sz w:val="16"/>
          <w:szCs w:val="16"/>
          <w:lang w:val="en-US"/>
        </w:rPr>
        <w:t>“Layout and Design of Shallow – Draft Waterways” (U.S. Army Corps of Engineers, USCOE,1988).</w:t>
      </w:r>
    </w:p>
    <w:p w14:paraId="49DA1F4C" w14:textId="77777777" w:rsidR="00BF129D" w:rsidRPr="00E1730A" w:rsidRDefault="00BF129D" w:rsidP="00C41137">
      <w:pPr>
        <w:pStyle w:val="Prrafodelista"/>
        <w:numPr>
          <w:ilvl w:val="0"/>
          <w:numId w:val="82"/>
        </w:numPr>
        <w:ind w:left="714" w:hanging="357"/>
        <w:jc w:val="both"/>
        <w:rPr>
          <w:i/>
          <w:sz w:val="16"/>
          <w:szCs w:val="16"/>
          <w:lang w:val="en-US"/>
        </w:rPr>
      </w:pPr>
      <w:r w:rsidRPr="00E1730A">
        <w:rPr>
          <w:i/>
          <w:sz w:val="16"/>
          <w:szCs w:val="16"/>
          <w:lang w:val="en-US"/>
        </w:rPr>
        <w:t>“Standarization of Inland Waterways Dimensions” (PIANC, 1990).</w:t>
      </w:r>
    </w:p>
    <w:p w14:paraId="4FEF7F53" w14:textId="77777777" w:rsidR="00BF129D" w:rsidRPr="00E1730A" w:rsidRDefault="00BF129D" w:rsidP="00C41137">
      <w:pPr>
        <w:pStyle w:val="Prrafodelista"/>
        <w:numPr>
          <w:ilvl w:val="0"/>
          <w:numId w:val="82"/>
        </w:numPr>
        <w:ind w:left="714" w:hanging="357"/>
        <w:jc w:val="both"/>
        <w:rPr>
          <w:i/>
          <w:sz w:val="16"/>
          <w:szCs w:val="16"/>
          <w:lang w:val="en-US"/>
        </w:rPr>
      </w:pPr>
      <w:r w:rsidRPr="00E1730A">
        <w:rPr>
          <w:i/>
          <w:sz w:val="16"/>
          <w:szCs w:val="16"/>
          <w:lang w:val="en-US"/>
        </w:rPr>
        <w:t>“Approach Channels – A Guide for Design” (PIANC, 1997).</w:t>
      </w:r>
    </w:p>
    <w:p w14:paraId="31F46F64" w14:textId="77777777" w:rsidR="00BF129D" w:rsidRPr="00E1730A" w:rsidRDefault="00BF129D" w:rsidP="00C41137">
      <w:pPr>
        <w:pStyle w:val="Prrafodelista"/>
        <w:numPr>
          <w:ilvl w:val="0"/>
          <w:numId w:val="82"/>
        </w:numPr>
        <w:ind w:left="714" w:hanging="357"/>
        <w:jc w:val="both"/>
        <w:rPr>
          <w:i/>
          <w:sz w:val="16"/>
          <w:szCs w:val="16"/>
          <w:lang w:val="en-US"/>
        </w:rPr>
      </w:pPr>
      <w:r w:rsidRPr="00E1730A">
        <w:rPr>
          <w:i/>
          <w:sz w:val="16"/>
          <w:szCs w:val="16"/>
          <w:lang w:val="en-US"/>
        </w:rPr>
        <w:t>“Factors Involved in Standarizing the Dimensions of Class Vb Inland Waterways: Canals” (PIANC, 1999).</w:t>
      </w:r>
    </w:p>
    <w:p w14:paraId="096219CF" w14:textId="77777777" w:rsidR="00BF129D" w:rsidRPr="00E1730A" w:rsidRDefault="00BF129D" w:rsidP="00C41137">
      <w:pPr>
        <w:pStyle w:val="Prrafodelista"/>
        <w:numPr>
          <w:ilvl w:val="0"/>
          <w:numId w:val="82"/>
        </w:numPr>
        <w:ind w:left="714" w:hanging="357"/>
        <w:jc w:val="both"/>
        <w:rPr>
          <w:i/>
          <w:sz w:val="16"/>
          <w:szCs w:val="16"/>
          <w:lang w:val="en-US"/>
        </w:rPr>
      </w:pPr>
      <w:r w:rsidRPr="00E1730A">
        <w:rPr>
          <w:i/>
          <w:sz w:val="16"/>
          <w:szCs w:val="16"/>
          <w:lang w:val="en-US"/>
        </w:rPr>
        <w:t>“Navigation Projects” (US Army Corps of Engineers, 2003).</w:t>
      </w:r>
    </w:p>
    <w:p w14:paraId="1384E2CF" w14:textId="77777777" w:rsidR="00BF129D" w:rsidRPr="00E1730A" w:rsidRDefault="00BF129D" w:rsidP="006F5108">
      <w:pPr>
        <w:pStyle w:val="Textonotapie"/>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151B9" w14:textId="77777777" w:rsidR="00BF129D" w:rsidRDefault="00BF129D"/>
  <w:p w14:paraId="6988E465" w14:textId="77777777" w:rsidR="00BF129D" w:rsidRDefault="00BF129D"/>
  <w:p w14:paraId="43AEEDC1" w14:textId="77777777" w:rsidR="00BF129D" w:rsidRDefault="00BF129D" w:rsidP="00C92EE5"/>
  <w:p w14:paraId="28E3D0A5" w14:textId="77777777" w:rsidR="00BF129D" w:rsidRDefault="00BF129D" w:rsidP="00C92EE5"/>
  <w:p w14:paraId="46C80103" w14:textId="77777777" w:rsidR="00BF129D" w:rsidRDefault="00BF129D" w:rsidP="00C92EE5"/>
  <w:p w14:paraId="01DBBD57" w14:textId="77777777" w:rsidR="00BF129D" w:rsidRDefault="00BF129D" w:rsidP="00C92EE5"/>
  <w:p w14:paraId="65FB5FA3" w14:textId="77777777" w:rsidR="00BF129D" w:rsidRDefault="00BF129D" w:rsidP="00C92EE5"/>
  <w:p w14:paraId="7790D06C" w14:textId="77777777" w:rsidR="00BF129D" w:rsidRDefault="00BF129D" w:rsidP="00C92EE5"/>
  <w:p w14:paraId="0998B8C6" w14:textId="77777777" w:rsidR="00BF129D" w:rsidRDefault="00BF129D" w:rsidP="00C92EE5"/>
  <w:p w14:paraId="42F52905" w14:textId="77777777" w:rsidR="00BF129D" w:rsidRDefault="00BF129D" w:rsidP="00C92EE5"/>
  <w:p w14:paraId="52337B48" w14:textId="77777777" w:rsidR="00BF129D" w:rsidRDefault="00BF129D" w:rsidP="00C92EE5"/>
  <w:p w14:paraId="1C0D6A86" w14:textId="77777777" w:rsidR="00BF129D" w:rsidRDefault="00BF129D" w:rsidP="00C92E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DA928" w14:textId="77777777" w:rsidR="00BF129D" w:rsidRDefault="00BF129D" w:rsidP="00B94B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543631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E6E256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714DA5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A96D31"/>
    <w:multiLevelType w:val="hybridMultilevel"/>
    <w:tmpl w:val="4FDE4782"/>
    <w:lvl w:ilvl="0" w:tplc="A3FCA610">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5">
    <w:nsid w:val="01D449CD"/>
    <w:multiLevelType w:val="multilevel"/>
    <w:tmpl w:val="8F5E8CBC"/>
    <w:lvl w:ilvl="0">
      <w:start w:val="1"/>
      <w:numFmt w:val="upperRoman"/>
      <w:lvlText w:val="SECCION %1:"/>
      <w:lvlJc w:val="left"/>
      <w:pPr>
        <w:tabs>
          <w:tab w:val="num" w:pos="426"/>
        </w:tabs>
        <w:ind w:left="426" w:firstLine="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isLgl/>
      <w:lvlText w:val="%1.%2"/>
      <w:lvlJc w:val="left"/>
      <w:pPr>
        <w:tabs>
          <w:tab w:val="num" w:pos="284"/>
        </w:tabs>
        <w:ind w:left="567" w:hanging="567"/>
      </w:pPr>
      <w:rPr>
        <w:rFonts w:hint="default"/>
        <w:b w:val="0"/>
      </w:rPr>
    </w:lvl>
    <w:lvl w:ilvl="2">
      <w:start w:val="1"/>
      <w:numFmt w:val="decimal"/>
      <w:lvlText w:val="%2.%3.1"/>
      <w:lvlJc w:val="left"/>
      <w:pPr>
        <w:tabs>
          <w:tab w:val="num" w:pos="-7921"/>
        </w:tabs>
        <w:ind w:left="567" w:hanging="567"/>
      </w:pPr>
      <w:rPr>
        <w:rFonts w:hint="default"/>
      </w:rPr>
    </w:lvl>
    <w:lvl w:ilvl="3">
      <w:start w:val="1"/>
      <w:numFmt w:val="decimal"/>
      <w:lvlText w:val="%1.%2.%3.%4"/>
      <w:lvlJc w:val="left"/>
      <w:pPr>
        <w:tabs>
          <w:tab w:val="num" w:pos="-7777"/>
        </w:tabs>
        <w:ind w:left="-7777" w:hanging="864"/>
      </w:pPr>
      <w:rPr>
        <w:rFonts w:hint="default"/>
      </w:rPr>
    </w:lvl>
    <w:lvl w:ilvl="4">
      <w:start w:val="1"/>
      <w:numFmt w:val="decimal"/>
      <w:lvlText w:val="%1.%2.%3.%4.%5"/>
      <w:lvlJc w:val="left"/>
      <w:pPr>
        <w:tabs>
          <w:tab w:val="num" w:pos="-7633"/>
        </w:tabs>
        <w:ind w:left="-7633" w:hanging="1008"/>
      </w:pPr>
      <w:rPr>
        <w:rFonts w:hint="default"/>
      </w:rPr>
    </w:lvl>
    <w:lvl w:ilvl="5">
      <w:start w:val="1"/>
      <w:numFmt w:val="decimal"/>
      <w:lvlText w:val="%1.%2.%3.%4.%5.%6"/>
      <w:lvlJc w:val="left"/>
      <w:pPr>
        <w:tabs>
          <w:tab w:val="num" w:pos="-7489"/>
        </w:tabs>
        <w:ind w:left="-7489" w:hanging="1152"/>
      </w:pPr>
      <w:rPr>
        <w:rFonts w:hint="default"/>
      </w:rPr>
    </w:lvl>
    <w:lvl w:ilvl="6">
      <w:start w:val="1"/>
      <w:numFmt w:val="decimal"/>
      <w:lvlText w:val="%1.%2.%3.%4.%5.%6.%7"/>
      <w:lvlJc w:val="left"/>
      <w:pPr>
        <w:tabs>
          <w:tab w:val="num" w:pos="-7165"/>
        </w:tabs>
        <w:ind w:left="-7165" w:hanging="1296"/>
      </w:pPr>
      <w:rPr>
        <w:rFonts w:hint="default"/>
      </w:rPr>
    </w:lvl>
    <w:lvl w:ilvl="7">
      <w:start w:val="1"/>
      <w:numFmt w:val="decimal"/>
      <w:lvlText w:val="%1.%2.%3.%4.%5.%6.%7.%8"/>
      <w:lvlJc w:val="left"/>
      <w:pPr>
        <w:tabs>
          <w:tab w:val="num" w:pos="-7201"/>
        </w:tabs>
        <w:ind w:left="-7201" w:hanging="1440"/>
      </w:pPr>
      <w:rPr>
        <w:rFonts w:hint="default"/>
      </w:rPr>
    </w:lvl>
    <w:lvl w:ilvl="8">
      <w:start w:val="1"/>
      <w:numFmt w:val="decimal"/>
      <w:lvlText w:val="%1.%2.%3.%4.%5.%6.%7.%8.%9"/>
      <w:lvlJc w:val="left"/>
      <w:pPr>
        <w:tabs>
          <w:tab w:val="num" w:pos="-7057"/>
        </w:tabs>
        <w:ind w:left="-7057" w:hanging="1584"/>
      </w:pPr>
      <w:rPr>
        <w:rFonts w:hint="default"/>
      </w:rPr>
    </w:lvl>
  </w:abstractNum>
  <w:abstractNum w:abstractNumId="6">
    <w:nsid w:val="01E138D6"/>
    <w:multiLevelType w:val="hybridMultilevel"/>
    <w:tmpl w:val="6C48987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3015CB4"/>
    <w:multiLevelType w:val="hybridMultilevel"/>
    <w:tmpl w:val="8674A00E"/>
    <w:lvl w:ilvl="0" w:tplc="67F46B70">
      <w:start w:val="1"/>
      <w:numFmt w:val="lowerLetter"/>
      <w:lvlText w:val="%1)"/>
      <w:lvlJc w:val="left"/>
      <w:pPr>
        <w:tabs>
          <w:tab w:val="num" w:pos="1211"/>
        </w:tabs>
        <w:ind w:left="1211" w:hanging="360"/>
      </w:pPr>
      <w:rPr>
        <w:rFonts w:hint="default"/>
        <w:b w:val="0"/>
        <w:sz w:val="22"/>
        <w:szCs w:val="22"/>
      </w:rPr>
    </w:lvl>
    <w:lvl w:ilvl="1" w:tplc="D31C9186">
      <w:start w:val="1"/>
      <w:numFmt w:val="lowerLetter"/>
      <w:lvlText w:val="%2."/>
      <w:lvlJc w:val="left"/>
      <w:pPr>
        <w:tabs>
          <w:tab w:val="num" w:pos="1440"/>
        </w:tabs>
        <w:ind w:left="1440" w:hanging="360"/>
      </w:pPr>
      <w:rPr>
        <w:strike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C843D1"/>
    <w:multiLevelType w:val="hybridMultilevel"/>
    <w:tmpl w:val="0898000C"/>
    <w:lvl w:ilvl="0" w:tplc="4152502C">
      <w:numFmt w:val="bullet"/>
      <w:lvlText w:val="-"/>
      <w:lvlJc w:val="left"/>
      <w:pPr>
        <w:ind w:left="720" w:hanging="360"/>
      </w:pPr>
      <w:rPr>
        <w:rFonts w:ascii="Arial" w:eastAsia="Batang"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3E10B08"/>
    <w:multiLevelType w:val="multilevel"/>
    <w:tmpl w:val="4AF05EB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lang w:val="es-ES_tradn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44047F4"/>
    <w:multiLevelType w:val="hybridMultilevel"/>
    <w:tmpl w:val="483692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4F37AFF"/>
    <w:multiLevelType w:val="hybridMultilevel"/>
    <w:tmpl w:val="977008EC"/>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2">
    <w:nsid w:val="052B0251"/>
    <w:multiLevelType w:val="multilevel"/>
    <w:tmpl w:val="1BFE1E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4">
    <w:nsid w:val="065A5EA1"/>
    <w:multiLevelType w:val="hybridMultilevel"/>
    <w:tmpl w:val="37A89998"/>
    <w:lvl w:ilvl="0" w:tplc="62663CBA">
      <w:start w:val="1"/>
      <w:numFmt w:val="bullet"/>
      <w:lvlText w:val=""/>
      <w:lvlJc w:val="left"/>
      <w:pPr>
        <w:ind w:left="360" w:hanging="360"/>
      </w:pPr>
      <w:rPr>
        <w:rFonts w:ascii="Wingdings" w:hAnsi="Wingdings" w:hint="default"/>
        <w:color w:val="auto"/>
        <w:sz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6">
    <w:nsid w:val="08066D1A"/>
    <w:multiLevelType w:val="multilevel"/>
    <w:tmpl w:val="09AC570E"/>
    <w:lvl w:ilvl="0">
      <w:start w:val="1"/>
      <w:numFmt w:val="decimal"/>
      <w:lvlText w:val="%1)"/>
      <w:lvlJc w:val="left"/>
      <w:pPr>
        <w:tabs>
          <w:tab w:val="num" w:pos="360"/>
        </w:tabs>
        <w:ind w:left="360" w:hanging="360"/>
      </w:pPr>
      <w:rPr>
        <w:rFonts w:hint="default"/>
        <w:b/>
        <w:i w:val="0"/>
        <w:color w:val="auto"/>
      </w:rPr>
    </w:lvl>
    <w:lvl w:ilvl="1">
      <w:start w:val="1"/>
      <w:numFmt w:val="decimal"/>
      <w:lvlText w:val="%2."/>
      <w:lvlJc w:val="left"/>
      <w:pPr>
        <w:tabs>
          <w:tab w:val="num" w:pos="1080"/>
        </w:tabs>
        <w:ind w:left="1080" w:hanging="360"/>
      </w:pPr>
      <w:rPr>
        <w:rFonts w:cs="Mangal" w:hint="default"/>
      </w:rPr>
    </w:lvl>
    <w:lvl w:ilvl="2">
      <w:start w:val="1"/>
      <w:numFmt w:val="decimal"/>
      <w:lvlText w:val="%3."/>
      <w:lvlJc w:val="left"/>
      <w:pPr>
        <w:tabs>
          <w:tab w:val="num" w:pos="1800"/>
        </w:tabs>
        <w:ind w:left="1800" w:hanging="360"/>
      </w:pPr>
      <w:rPr>
        <w:rFonts w:cs="Mangal" w:hint="default"/>
      </w:rPr>
    </w:lvl>
    <w:lvl w:ilvl="3">
      <w:start w:val="1"/>
      <w:numFmt w:val="decimal"/>
      <w:lvlText w:val="%4."/>
      <w:lvlJc w:val="left"/>
      <w:pPr>
        <w:tabs>
          <w:tab w:val="num" w:pos="2520"/>
        </w:tabs>
        <w:ind w:left="2520" w:hanging="360"/>
      </w:pPr>
      <w:rPr>
        <w:rFonts w:cs="Mangal" w:hint="default"/>
      </w:rPr>
    </w:lvl>
    <w:lvl w:ilvl="4">
      <w:start w:val="1"/>
      <w:numFmt w:val="decimal"/>
      <w:lvlText w:val="%5."/>
      <w:lvlJc w:val="left"/>
      <w:pPr>
        <w:tabs>
          <w:tab w:val="num" w:pos="3240"/>
        </w:tabs>
        <w:ind w:left="3240" w:hanging="360"/>
      </w:pPr>
      <w:rPr>
        <w:rFonts w:cs="Mangal" w:hint="default"/>
      </w:rPr>
    </w:lvl>
    <w:lvl w:ilvl="5">
      <w:start w:val="1"/>
      <w:numFmt w:val="decimal"/>
      <w:lvlText w:val="%6."/>
      <w:lvlJc w:val="left"/>
      <w:pPr>
        <w:tabs>
          <w:tab w:val="num" w:pos="3960"/>
        </w:tabs>
        <w:ind w:left="3960" w:hanging="360"/>
      </w:pPr>
      <w:rPr>
        <w:rFonts w:cs="Mangal" w:hint="default"/>
      </w:rPr>
    </w:lvl>
    <w:lvl w:ilvl="6">
      <w:start w:val="1"/>
      <w:numFmt w:val="decimal"/>
      <w:lvlText w:val="%7."/>
      <w:lvlJc w:val="left"/>
      <w:pPr>
        <w:tabs>
          <w:tab w:val="num" w:pos="4680"/>
        </w:tabs>
        <w:ind w:left="4680" w:hanging="360"/>
      </w:pPr>
      <w:rPr>
        <w:rFonts w:cs="Mangal" w:hint="default"/>
      </w:rPr>
    </w:lvl>
    <w:lvl w:ilvl="7">
      <w:start w:val="1"/>
      <w:numFmt w:val="decimal"/>
      <w:lvlText w:val="%8."/>
      <w:lvlJc w:val="left"/>
      <w:pPr>
        <w:tabs>
          <w:tab w:val="num" w:pos="5400"/>
        </w:tabs>
        <w:ind w:left="5400" w:hanging="360"/>
      </w:pPr>
      <w:rPr>
        <w:rFonts w:cs="Mangal" w:hint="default"/>
      </w:rPr>
    </w:lvl>
    <w:lvl w:ilvl="8">
      <w:start w:val="1"/>
      <w:numFmt w:val="decimal"/>
      <w:lvlText w:val="%9."/>
      <w:lvlJc w:val="left"/>
      <w:pPr>
        <w:tabs>
          <w:tab w:val="num" w:pos="6120"/>
        </w:tabs>
        <w:ind w:left="6120" w:hanging="360"/>
      </w:pPr>
      <w:rPr>
        <w:rFonts w:cs="Mangal" w:hint="default"/>
      </w:rPr>
    </w:lvl>
  </w:abstractNum>
  <w:abstractNum w:abstractNumId="17">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08530865"/>
    <w:multiLevelType w:val="multilevel"/>
    <w:tmpl w:val="6DE68BC6"/>
    <w:lvl w:ilvl="0">
      <w:start w:val="10"/>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19">
    <w:nsid w:val="08920347"/>
    <w:multiLevelType w:val="hybridMultilevel"/>
    <w:tmpl w:val="CC0C9476"/>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0">
    <w:nsid w:val="08E97092"/>
    <w:multiLevelType w:val="hybridMultilevel"/>
    <w:tmpl w:val="E04C73EE"/>
    <w:lvl w:ilvl="0" w:tplc="FFFFFFFF">
      <w:start w:val="1"/>
      <w:numFmt w:val="bullet"/>
      <w:lvlText w:val="-"/>
      <w:lvlJc w:val="left"/>
      <w:pPr>
        <w:ind w:left="1073" w:hanging="360"/>
      </w:pPr>
      <w:rPr>
        <w:rFonts w:ascii="Times New Roman" w:eastAsia="Times New Roman" w:hAnsi="Times New Roman" w:hint="default"/>
      </w:rPr>
    </w:lvl>
    <w:lvl w:ilvl="1" w:tplc="0C0A0003" w:tentative="1">
      <w:start w:val="1"/>
      <w:numFmt w:val="bullet"/>
      <w:lvlText w:val="o"/>
      <w:lvlJc w:val="left"/>
      <w:pPr>
        <w:ind w:left="1793" w:hanging="360"/>
      </w:pPr>
      <w:rPr>
        <w:rFonts w:ascii="Courier New" w:hAnsi="Courier New" w:cs="Courier New" w:hint="default"/>
      </w:rPr>
    </w:lvl>
    <w:lvl w:ilvl="2" w:tplc="0C0A0005" w:tentative="1">
      <w:start w:val="1"/>
      <w:numFmt w:val="bullet"/>
      <w:lvlText w:val=""/>
      <w:lvlJc w:val="left"/>
      <w:pPr>
        <w:ind w:left="2513" w:hanging="360"/>
      </w:pPr>
      <w:rPr>
        <w:rFonts w:ascii="Wingdings" w:hAnsi="Wingdings" w:hint="default"/>
      </w:rPr>
    </w:lvl>
    <w:lvl w:ilvl="3" w:tplc="0C0A0001" w:tentative="1">
      <w:start w:val="1"/>
      <w:numFmt w:val="bullet"/>
      <w:lvlText w:val=""/>
      <w:lvlJc w:val="left"/>
      <w:pPr>
        <w:ind w:left="3233" w:hanging="360"/>
      </w:pPr>
      <w:rPr>
        <w:rFonts w:ascii="Symbol" w:hAnsi="Symbol" w:hint="default"/>
      </w:rPr>
    </w:lvl>
    <w:lvl w:ilvl="4" w:tplc="0C0A0003" w:tentative="1">
      <w:start w:val="1"/>
      <w:numFmt w:val="bullet"/>
      <w:lvlText w:val="o"/>
      <w:lvlJc w:val="left"/>
      <w:pPr>
        <w:ind w:left="3953" w:hanging="360"/>
      </w:pPr>
      <w:rPr>
        <w:rFonts w:ascii="Courier New" w:hAnsi="Courier New" w:cs="Courier New" w:hint="default"/>
      </w:rPr>
    </w:lvl>
    <w:lvl w:ilvl="5" w:tplc="0C0A0005" w:tentative="1">
      <w:start w:val="1"/>
      <w:numFmt w:val="bullet"/>
      <w:lvlText w:val=""/>
      <w:lvlJc w:val="left"/>
      <w:pPr>
        <w:ind w:left="4673" w:hanging="360"/>
      </w:pPr>
      <w:rPr>
        <w:rFonts w:ascii="Wingdings" w:hAnsi="Wingdings" w:hint="default"/>
      </w:rPr>
    </w:lvl>
    <w:lvl w:ilvl="6" w:tplc="0C0A0001" w:tentative="1">
      <w:start w:val="1"/>
      <w:numFmt w:val="bullet"/>
      <w:lvlText w:val=""/>
      <w:lvlJc w:val="left"/>
      <w:pPr>
        <w:ind w:left="5393" w:hanging="360"/>
      </w:pPr>
      <w:rPr>
        <w:rFonts w:ascii="Symbol" w:hAnsi="Symbol" w:hint="default"/>
      </w:rPr>
    </w:lvl>
    <w:lvl w:ilvl="7" w:tplc="0C0A0003" w:tentative="1">
      <w:start w:val="1"/>
      <w:numFmt w:val="bullet"/>
      <w:lvlText w:val="o"/>
      <w:lvlJc w:val="left"/>
      <w:pPr>
        <w:ind w:left="6113" w:hanging="360"/>
      </w:pPr>
      <w:rPr>
        <w:rFonts w:ascii="Courier New" w:hAnsi="Courier New" w:cs="Courier New" w:hint="default"/>
      </w:rPr>
    </w:lvl>
    <w:lvl w:ilvl="8" w:tplc="0C0A0005" w:tentative="1">
      <w:start w:val="1"/>
      <w:numFmt w:val="bullet"/>
      <w:lvlText w:val=""/>
      <w:lvlJc w:val="left"/>
      <w:pPr>
        <w:ind w:left="6833" w:hanging="360"/>
      </w:pPr>
      <w:rPr>
        <w:rFonts w:ascii="Wingdings" w:hAnsi="Wingdings" w:hint="default"/>
      </w:rPr>
    </w:lvl>
  </w:abstractNum>
  <w:abstractNum w:abstractNumId="21">
    <w:nsid w:val="098D056A"/>
    <w:multiLevelType w:val="hybridMultilevel"/>
    <w:tmpl w:val="E5D81F86"/>
    <w:lvl w:ilvl="0" w:tplc="E9060AB4">
      <w:start w:val="1"/>
      <w:numFmt w:val="bullet"/>
      <w:pStyle w:val="EIH-Vietas"/>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0E226F6F"/>
    <w:multiLevelType w:val="multilevel"/>
    <w:tmpl w:val="719AAD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5">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26">
    <w:nsid w:val="10361ED2"/>
    <w:multiLevelType w:val="hybridMultilevel"/>
    <w:tmpl w:val="28BAD906"/>
    <w:lvl w:ilvl="0" w:tplc="FFFFFFFF">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107A542D"/>
    <w:multiLevelType w:val="hybridMultilevel"/>
    <w:tmpl w:val="372E48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11A87C79"/>
    <w:multiLevelType w:val="hybridMultilevel"/>
    <w:tmpl w:val="F41EAB4C"/>
    <w:lvl w:ilvl="0" w:tplc="67989F66">
      <w:start w:val="1"/>
      <w:numFmt w:val="lowerLetter"/>
      <w:lvlText w:val="%1)"/>
      <w:lvlJc w:val="left"/>
      <w:pPr>
        <w:tabs>
          <w:tab w:val="num" w:pos="1915"/>
        </w:tabs>
        <w:ind w:left="1915" w:hanging="495"/>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9">
    <w:nsid w:val="1237001E"/>
    <w:multiLevelType w:val="multilevel"/>
    <w:tmpl w:val="5D3AD0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25D30F2"/>
    <w:multiLevelType w:val="multilevel"/>
    <w:tmpl w:val="2B5266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12626227"/>
    <w:multiLevelType w:val="hybridMultilevel"/>
    <w:tmpl w:val="79F63C3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33">
    <w:nsid w:val="15D1260F"/>
    <w:multiLevelType w:val="hybridMultilevel"/>
    <w:tmpl w:val="B216727E"/>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nsid w:val="17321F68"/>
    <w:multiLevelType w:val="hybridMultilevel"/>
    <w:tmpl w:val="3D94A82C"/>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1A8A7CC">
      <w:start w:val="1"/>
      <w:numFmt w:val="decimal"/>
      <w:lvlText w:val="%4."/>
      <w:lvlJc w:val="left"/>
      <w:pPr>
        <w:ind w:left="3945" w:hanging="705"/>
      </w:pPr>
      <w:rPr>
        <w:rFonts w:hint="default"/>
      </w:r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5">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36">
    <w:nsid w:val="17DD2E57"/>
    <w:multiLevelType w:val="hybridMultilevel"/>
    <w:tmpl w:val="32FE85AC"/>
    <w:lvl w:ilvl="0" w:tplc="AA04F498">
      <w:start w:val="1"/>
      <w:numFmt w:val="lowerLetter"/>
      <w:lvlText w:val="%1)"/>
      <w:lvlJc w:val="left"/>
      <w:pPr>
        <w:tabs>
          <w:tab w:val="num" w:pos="1065"/>
        </w:tabs>
        <w:ind w:left="1065" w:hanging="360"/>
      </w:pPr>
      <w:rPr>
        <w:rFonts w:cs="Times New Roman"/>
      </w:rPr>
    </w:lvl>
    <w:lvl w:ilvl="1" w:tplc="2700B0BA">
      <w:start w:val="1"/>
      <w:numFmt w:val="decimal"/>
      <w:lvlText w:val="%2."/>
      <w:lvlJc w:val="left"/>
      <w:pPr>
        <w:tabs>
          <w:tab w:val="num" w:pos="1785"/>
        </w:tabs>
        <w:ind w:left="1785" w:hanging="360"/>
      </w:pPr>
      <w:rPr>
        <w:rFonts w:cs="Times New Roman"/>
      </w:rPr>
    </w:lvl>
    <w:lvl w:ilvl="2" w:tplc="6AA2251C">
      <w:start w:val="1"/>
      <w:numFmt w:val="upperRoman"/>
      <w:lvlText w:val="%3."/>
      <w:lvlJc w:val="left"/>
      <w:pPr>
        <w:tabs>
          <w:tab w:val="num" w:pos="3045"/>
        </w:tabs>
        <w:ind w:left="3045" w:hanging="720"/>
      </w:pPr>
      <w:rPr>
        <w:rFonts w:cs="Times New Roman"/>
        <w:b/>
      </w:rPr>
    </w:lvl>
    <w:lvl w:ilvl="3" w:tplc="19DEC182">
      <w:start w:val="1"/>
      <w:numFmt w:val="bullet"/>
      <w:lvlText w:val=""/>
      <w:lvlJc w:val="left"/>
      <w:pPr>
        <w:tabs>
          <w:tab w:val="num" w:pos="3225"/>
        </w:tabs>
        <w:ind w:left="3225" w:hanging="360"/>
      </w:pPr>
      <w:rPr>
        <w:rFonts w:ascii="Wingdings" w:hAnsi="Wingdings" w:hint="default"/>
        <w:color w:val="auto"/>
        <w:sz w:val="24"/>
      </w:rPr>
    </w:lvl>
    <w:lvl w:ilvl="4" w:tplc="0EB6A942">
      <w:start w:val="1"/>
      <w:numFmt w:val="bullet"/>
      <w:lvlText w:val=""/>
      <w:lvlJc w:val="left"/>
      <w:pPr>
        <w:tabs>
          <w:tab w:val="num" w:pos="3945"/>
        </w:tabs>
        <w:ind w:left="3945" w:hanging="360"/>
      </w:pPr>
      <w:rPr>
        <w:rFonts w:ascii="Symbol" w:hAnsi="Symbol" w:hint="default"/>
        <w:color w:val="auto"/>
      </w:rPr>
    </w:lvl>
    <w:lvl w:ilvl="5" w:tplc="BBD8D304">
      <w:start w:val="1"/>
      <w:numFmt w:val="lowerRoman"/>
      <w:lvlText w:val="%6."/>
      <w:lvlJc w:val="right"/>
      <w:pPr>
        <w:tabs>
          <w:tab w:val="num" w:pos="4665"/>
        </w:tabs>
        <w:ind w:left="4665" w:hanging="180"/>
      </w:pPr>
      <w:rPr>
        <w:rFonts w:cs="Times New Roman"/>
      </w:rPr>
    </w:lvl>
    <w:lvl w:ilvl="6" w:tplc="E2A67FCA">
      <w:start w:val="1"/>
      <w:numFmt w:val="decimal"/>
      <w:lvlText w:val="%7."/>
      <w:lvlJc w:val="left"/>
      <w:pPr>
        <w:tabs>
          <w:tab w:val="num" w:pos="5385"/>
        </w:tabs>
        <w:ind w:left="5385" w:hanging="360"/>
      </w:pPr>
      <w:rPr>
        <w:rFonts w:cs="Times New Roman"/>
      </w:rPr>
    </w:lvl>
    <w:lvl w:ilvl="7" w:tplc="F166651A">
      <w:start w:val="1"/>
      <w:numFmt w:val="lowerLetter"/>
      <w:lvlText w:val="%8."/>
      <w:lvlJc w:val="left"/>
      <w:pPr>
        <w:tabs>
          <w:tab w:val="num" w:pos="6105"/>
        </w:tabs>
        <w:ind w:left="6105" w:hanging="360"/>
      </w:pPr>
      <w:rPr>
        <w:rFonts w:cs="Times New Roman"/>
      </w:rPr>
    </w:lvl>
    <w:lvl w:ilvl="8" w:tplc="35EC2DE0">
      <w:start w:val="1"/>
      <w:numFmt w:val="lowerRoman"/>
      <w:lvlText w:val="%9."/>
      <w:lvlJc w:val="right"/>
      <w:pPr>
        <w:tabs>
          <w:tab w:val="num" w:pos="6825"/>
        </w:tabs>
        <w:ind w:left="6825" w:hanging="180"/>
      </w:pPr>
      <w:rPr>
        <w:rFonts w:cs="Times New Roman"/>
      </w:rPr>
    </w:lvl>
  </w:abstractNum>
  <w:abstractNum w:abstractNumId="37">
    <w:nsid w:val="1824603C"/>
    <w:multiLevelType w:val="hybridMultilevel"/>
    <w:tmpl w:val="3EC8F4CC"/>
    <w:lvl w:ilvl="0" w:tplc="280A001B">
      <w:start w:val="1"/>
      <w:numFmt w:val="lowerRoman"/>
      <w:lvlText w:val="%1."/>
      <w:lvlJc w:val="right"/>
      <w:pPr>
        <w:ind w:left="720" w:hanging="360"/>
      </w:pPr>
      <w:rPr>
        <w:rFonts w:hint="default"/>
      </w:rPr>
    </w:lvl>
    <w:lvl w:ilvl="1" w:tplc="F80EF55E" w:tentative="1">
      <w:start w:val="1"/>
      <w:numFmt w:val="bullet"/>
      <w:lvlText w:val="o"/>
      <w:lvlJc w:val="left"/>
      <w:pPr>
        <w:ind w:left="1440" w:hanging="360"/>
      </w:pPr>
      <w:rPr>
        <w:rFonts w:ascii="Courier New" w:hAnsi="Courier New" w:cs="Courier New" w:hint="default"/>
      </w:rPr>
    </w:lvl>
    <w:lvl w:ilvl="2" w:tplc="AD66C654" w:tentative="1">
      <w:start w:val="1"/>
      <w:numFmt w:val="bullet"/>
      <w:lvlText w:val=""/>
      <w:lvlJc w:val="left"/>
      <w:pPr>
        <w:ind w:left="2160" w:hanging="360"/>
      </w:pPr>
      <w:rPr>
        <w:rFonts w:ascii="Wingdings" w:hAnsi="Wingdings" w:hint="default"/>
      </w:rPr>
    </w:lvl>
    <w:lvl w:ilvl="3" w:tplc="F8C8A4FE" w:tentative="1">
      <w:start w:val="1"/>
      <w:numFmt w:val="bullet"/>
      <w:lvlText w:val=""/>
      <w:lvlJc w:val="left"/>
      <w:pPr>
        <w:ind w:left="2880" w:hanging="360"/>
      </w:pPr>
      <w:rPr>
        <w:rFonts w:ascii="Symbol" w:hAnsi="Symbol" w:hint="default"/>
      </w:rPr>
    </w:lvl>
    <w:lvl w:ilvl="4" w:tplc="43B86F90" w:tentative="1">
      <w:start w:val="1"/>
      <w:numFmt w:val="bullet"/>
      <w:lvlText w:val="o"/>
      <w:lvlJc w:val="left"/>
      <w:pPr>
        <w:ind w:left="3600" w:hanging="360"/>
      </w:pPr>
      <w:rPr>
        <w:rFonts w:ascii="Courier New" w:hAnsi="Courier New" w:cs="Courier New" w:hint="default"/>
      </w:rPr>
    </w:lvl>
    <w:lvl w:ilvl="5" w:tplc="5706E348" w:tentative="1">
      <w:start w:val="1"/>
      <w:numFmt w:val="bullet"/>
      <w:lvlText w:val=""/>
      <w:lvlJc w:val="left"/>
      <w:pPr>
        <w:ind w:left="4320" w:hanging="360"/>
      </w:pPr>
      <w:rPr>
        <w:rFonts w:ascii="Wingdings" w:hAnsi="Wingdings" w:hint="default"/>
      </w:rPr>
    </w:lvl>
    <w:lvl w:ilvl="6" w:tplc="CE3694F4" w:tentative="1">
      <w:start w:val="1"/>
      <w:numFmt w:val="bullet"/>
      <w:lvlText w:val=""/>
      <w:lvlJc w:val="left"/>
      <w:pPr>
        <w:ind w:left="5040" w:hanging="360"/>
      </w:pPr>
      <w:rPr>
        <w:rFonts w:ascii="Symbol" w:hAnsi="Symbol" w:hint="default"/>
      </w:rPr>
    </w:lvl>
    <w:lvl w:ilvl="7" w:tplc="FCE22414" w:tentative="1">
      <w:start w:val="1"/>
      <w:numFmt w:val="bullet"/>
      <w:lvlText w:val="o"/>
      <w:lvlJc w:val="left"/>
      <w:pPr>
        <w:ind w:left="5760" w:hanging="360"/>
      </w:pPr>
      <w:rPr>
        <w:rFonts w:ascii="Courier New" w:hAnsi="Courier New" w:cs="Courier New" w:hint="default"/>
      </w:rPr>
    </w:lvl>
    <w:lvl w:ilvl="8" w:tplc="81586D7C" w:tentative="1">
      <w:start w:val="1"/>
      <w:numFmt w:val="bullet"/>
      <w:lvlText w:val=""/>
      <w:lvlJc w:val="left"/>
      <w:pPr>
        <w:ind w:left="6480" w:hanging="360"/>
      </w:pPr>
      <w:rPr>
        <w:rFonts w:ascii="Wingdings" w:hAnsi="Wingdings" w:hint="default"/>
      </w:rPr>
    </w:lvl>
  </w:abstractNum>
  <w:abstractNum w:abstractNumId="38">
    <w:nsid w:val="18647CF3"/>
    <w:multiLevelType w:val="hybridMultilevel"/>
    <w:tmpl w:val="73D427CC"/>
    <w:lvl w:ilvl="0" w:tplc="1A5ED2E8">
      <w:start w:val="1"/>
      <w:numFmt w:val="lowerRoman"/>
      <w:lvlText w:val="%1."/>
      <w:lvlJc w:val="righ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189D68B6"/>
    <w:multiLevelType w:val="hybridMultilevel"/>
    <w:tmpl w:val="CBC01B22"/>
    <w:lvl w:ilvl="0" w:tplc="280A001B">
      <w:start w:val="1"/>
      <w:numFmt w:val="lowerRoman"/>
      <w:lvlText w:val="%1."/>
      <w:lvlJc w:val="right"/>
      <w:pPr>
        <w:ind w:left="1440" w:hanging="360"/>
      </w:pPr>
    </w:lvl>
    <w:lvl w:ilvl="1" w:tplc="280A0003">
      <w:start w:val="1"/>
      <w:numFmt w:val="lowerLetter"/>
      <w:lvlText w:val="%2."/>
      <w:lvlJc w:val="left"/>
      <w:pPr>
        <w:ind w:left="2160" w:hanging="360"/>
      </w:pPr>
    </w:lvl>
    <w:lvl w:ilvl="2" w:tplc="280A0005">
      <w:start w:val="1"/>
      <w:numFmt w:val="lowerRoman"/>
      <w:lvlText w:val="%3."/>
      <w:lvlJc w:val="right"/>
      <w:pPr>
        <w:ind w:left="2880" w:hanging="180"/>
      </w:pPr>
    </w:lvl>
    <w:lvl w:ilvl="3" w:tplc="280A0001" w:tentative="1">
      <w:start w:val="1"/>
      <w:numFmt w:val="decimal"/>
      <w:lvlText w:val="%4."/>
      <w:lvlJc w:val="left"/>
      <w:pPr>
        <w:ind w:left="3600" w:hanging="360"/>
      </w:pPr>
    </w:lvl>
    <w:lvl w:ilvl="4" w:tplc="280A0003" w:tentative="1">
      <w:start w:val="1"/>
      <w:numFmt w:val="lowerLetter"/>
      <w:lvlText w:val="%5."/>
      <w:lvlJc w:val="left"/>
      <w:pPr>
        <w:ind w:left="4320" w:hanging="360"/>
      </w:pPr>
    </w:lvl>
    <w:lvl w:ilvl="5" w:tplc="280A0005" w:tentative="1">
      <w:start w:val="1"/>
      <w:numFmt w:val="lowerRoman"/>
      <w:lvlText w:val="%6."/>
      <w:lvlJc w:val="right"/>
      <w:pPr>
        <w:ind w:left="5040" w:hanging="180"/>
      </w:pPr>
    </w:lvl>
    <w:lvl w:ilvl="6" w:tplc="280A0001" w:tentative="1">
      <w:start w:val="1"/>
      <w:numFmt w:val="decimal"/>
      <w:lvlText w:val="%7."/>
      <w:lvlJc w:val="left"/>
      <w:pPr>
        <w:ind w:left="5760" w:hanging="360"/>
      </w:pPr>
    </w:lvl>
    <w:lvl w:ilvl="7" w:tplc="280A0003" w:tentative="1">
      <w:start w:val="1"/>
      <w:numFmt w:val="lowerLetter"/>
      <w:lvlText w:val="%8."/>
      <w:lvlJc w:val="left"/>
      <w:pPr>
        <w:ind w:left="6480" w:hanging="360"/>
      </w:pPr>
    </w:lvl>
    <w:lvl w:ilvl="8" w:tplc="280A0005" w:tentative="1">
      <w:start w:val="1"/>
      <w:numFmt w:val="lowerRoman"/>
      <w:lvlText w:val="%9."/>
      <w:lvlJc w:val="right"/>
      <w:pPr>
        <w:ind w:left="7200" w:hanging="180"/>
      </w:pPr>
    </w:lvl>
  </w:abstractNum>
  <w:abstractNum w:abstractNumId="40">
    <w:nsid w:val="18E94E36"/>
    <w:multiLevelType w:val="multilevel"/>
    <w:tmpl w:val="B7FA66B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9115C5C"/>
    <w:multiLevelType w:val="hybridMultilevel"/>
    <w:tmpl w:val="F4307166"/>
    <w:lvl w:ilvl="0" w:tplc="7EFAC204">
      <w:start w:val="1"/>
      <w:numFmt w:val="bullet"/>
      <w:lvlText w:val="o"/>
      <w:lvlJc w:val="left"/>
      <w:pPr>
        <w:ind w:left="720" w:hanging="360"/>
      </w:pPr>
      <w:rPr>
        <w:rFonts w:ascii="Courier New" w:hAnsi="Courier New" w:cs="Courier New" w:hint="default"/>
      </w:rPr>
    </w:lvl>
    <w:lvl w:ilvl="1" w:tplc="A42EE63E">
      <w:start w:val="1"/>
      <w:numFmt w:val="bullet"/>
      <w:lvlText w:val="o"/>
      <w:lvlJc w:val="left"/>
      <w:pPr>
        <w:ind w:left="1440" w:hanging="360"/>
      </w:pPr>
      <w:rPr>
        <w:rFonts w:ascii="Courier New" w:hAnsi="Courier New" w:cs="Courier New" w:hint="default"/>
      </w:rPr>
    </w:lvl>
    <w:lvl w:ilvl="2" w:tplc="60BA2BB0">
      <w:start w:val="1"/>
      <w:numFmt w:val="bullet"/>
      <w:lvlText w:val=""/>
      <w:lvlJc w:val="left"/>
      <w:pPr>
        <w:ind w:left="2160" w:hanging="360"/>
      </w:pPr>
      <w:rPr>
        <w:rFonts w:ascii="Wingdings" w:hAnsi="Wingdings" w:hint="default"/>
      </w:rPr>
    </w:lvl>
    <w:lvl w:ilvl="3" w:tplc="7B18CAF0">
      <w:start w:val="1"/>
      <w:numFmt w:val="bullet"/>
      <w:lvlText w:val=""/>
      <w:lvlJc w:val="left"/>
      <w:pPr>
        <w:ind w:left="2880" w:hanging="360"/>
      </w:pPr>
      <w:rPr>
        <w:rFonts w:ascii="Symbol" w:hAnsi="Symbol" w:hint="default"/>
      </w:rPr>
    </w:lvl>
    <w:lvl w:ilvl="4" w:tplc="DC3A5FBC" w:tentative="1">
      <w:start w:val="1"/>
      <w:numFmt w:val="bullet"/>
      <w:lvlText w:val="o"/>
      <w:lvlJc w:val="left"/>
      <w:pPr>
        <w:ind w:left="3600" w:hanging="360"/>
      </w:pPr>
      <w:rPr>
        <w:rFonts w:ascii="Courier New" w:hAnsi="Courier New" w:cs="Courier New" w:hint="default"/>
      </w:rPr>
    </w:lvl>
    <w:lvl w:ilvl="5" w:tplc="1CF06CEE" w:tentative="1">
      <w:start w:val="1"/>
      <w:numFmt w:val="bullet"/>
      <w:lvlText w:val=""/>
      <w:lvlJc w:val="left"/>
      <w:pPr>
        <w:ind w:left="4320" w:hanging="360"/>
      </w:pPr>
      <w:rPr>
        <w:rFonts w:ascii="Wingdings" w:hAnsi="Wingdings" w:hint="default"/>
      </w:rPr>
    </w:lvl>
    <w:lvl w:ilvl="6" w:tplc="4850894C" w:tentative="1">
      <w:start w:val="1"/>
      <w:numFmt w:val="bullet"/>
      <w:lvlText w:val=""/>
      <w:lvlJc w:val="left"/>
      <w:pPr>
        <w:ind w:left="5040" w:hanging="360"/>
      </w:pPr>
      <w:rPr>
        <w:rFonts w:ascii="Symbol" w:hAnsi="Symbol" w:hint="default"/>
      </w:rPr>
    </w:lvl>
    <w:lvl w:ilvl="7" w:tplc="BEB24E82" w:tentative="1">
      <w:start w:val="1"/>
      <w:numFmt w:val="bullet"/>
      <w:lvlText w:val="o"/>
      <w:lvlJc w:val="left"/>
      <w:pPr>
        <w:ind w:left="5760" w:hanging="360"/>
      </w:pPr>
      <w:rPr>
        <w:rFonts w:ascii="Courier New" w:hAnsi="Courier New" w:cs="Courier New" w:hint="default"/>
      </w:rPr>
    </w:lvl>
    <w:lvl w:ilvl="8" w:tplc="4088EF98" w:tentative="1">
      <w:start w:val="1"/>
      <w:numFmt w:val="bullet"/>
      <w:lvlText w:val=""/>
      <w:lvlJc w:val="left"/>
      <w:pPr>
        <w:ind w:left="6480" w:hanging="360"/>
      </w:pPr>
      <w:rPr>
        <w:rFonts w:ascii="Wingdings" w:hAnsi="Wingdings" w:hint="default"/>
      </w:rPr>
    </w:lvl>
  </w:abstractNum>
  <w:abstractNum w:abstractNumId="42">
    <w:nsid w:val="19A73F7A"/>
    <w:multiLevelType w:val="hybridMultilevel"/>
    <w:tmpl w:val="450C4FD0"/>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3">
    <w:nsid w:val="1A212C51"/>
    <w:multiLevelType w:val="multilevel"/>
    <w:tmpl w:val="B1B63B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1BBA687B"/>
    <w:multiLevelType w:val="hybridMultilevel"/>
    <w:tmpl w:val="F13ACA84"/>
    <w:lvl w:ilvl="0" w:tplc="0C0A000F">
      <w:start w:val="1"/>
      <w:numFmt w:val="lowerRoman"/>
      <w:lvlText w:val="%1)"/>
      <w:lvlJc w:val="left"/>
      <w:pPr>
        <w:ind w:left="1854" w:hanging="360"/>
      </w:pPr>
      <w:rPr>
        <w:rFonts w:hint="default"/>
      </w:rPr>
    </w:lvl>
    <w:lvl w:ilvl="1" w:tplc="0C0A0019" w:tentative="1">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1BF11A9D"/>
    <w:multiLevelType w:val="hybridMultilevel"/>
    <w:tmpl w:val="5A8887B4"/>
    <w:lvl w:ilvl="0" w:tplc="280A0015">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1CD12578"/>
    <w:multiLevelType w:val="multilevel"/>
    <w:tmpl w:val="2B3C1FB4"/>
    <w:lvl w:ilvl="0">
      <w:start w:val="16"/>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1D9C3126"/>
    <w:multiLevelType w:val="hybridMultilevel"/>
    <w:tmpl w:val="4F34F0D0"/>
    <w:lvl w:ilvl="0" w:tplc="DCFADF80">
      <w:start w:val="1"/>
      <w:numFmt w:val="lowerRoman"/>
      <w:lvlText w:val="%1."/>
      <w:lvlJc w:val="righ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1E584645"/>
    <w:multiLevelType w:val="hybridMultilevel"/>
    <w:tmpl w:val="2FDC6290"/>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1F3F61D5"/>
    <w:multiLevelType w:val="hybridMultilevel"/>
    <w:tmpl w:val="E2C2E1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1F827D5C"/>
    <w:multiLevelType w:val="hybridMultilevel"/>
    <w:tmpl w:val="C3B20F8C"/>
    <w:lvl w:ilvl="0" w:tplc="19A67A6A">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20B50583"/>
    <w:multiLevelType w:val="singleLevel"/>
    <w:tmpl w:val="A6EC55C6"/>
    <w:lvl w:ilvl="0">
      <w:start w:val="1"/>
      <w:numFmt w:val="bullet"/>
      <w:pStyle w:val="Level1Bullet-SingleSp"/>
      <w:lvlText w:val=""/>
      <w:lvlJc w:val="left"/>
      <w:pPr>
        <w:tabs>
          <w:tab w:val="num" w:pos="907"/>
        </w:tabs>
        <w:ind w:left="907" w:hanging="360"/>
      </w:pPr>
      <w:rPr>
        <w:rFonts w:ascii="Symbol" w:hAnsi="Symbol" w:hint="default"/>
      </w:rPr>
    </w:lvl>
  </w:abstractNum>
  <w:abstractNum w:abstractNumId="52">
    <w:nsid w:val="211E3186"/>
    <w:multiLevelType w:val="hybridMultilevel"/>
    <w:tmpl w:val="35F8B8A2"/>
    <w:lvl w:ilvl="0" w:tplc="43CA1C0A">
      <w:start w:val="1"/>
      <w:numFmt w:val="lowerLetter"/>
      <w:lvlText w:val="%1)"/>
      <w:lvlJc w:val="left"/>
      <w:pPr>
        <w:tabs>
          <w:tab w:val="num" w:pos="1080"/>
        </w:tabs>
        <w:ind w:left="1080" w:hanging="360"/>
      </w:pPr>
      <w:rPr>
        <w:rFonts w:cs="Times New Roman"/>
      </w:rPr>
    </w:lvl>
    <w:lvl w:ilvl="1" w:tplc="F3BE6644">
      <w:start w:val="1"/>
      <w:numFmt w:val="lowerLetter"/>
      <w:lvlText w:val="%2."/>
      <w:lvlJc w:val="left"/>
      <w:pPr>
        <w:tabs>
          <w:tab w:val="num" w:pos="1800"/>
        </w:tabs>
        <w:ind w:left="1800" w:hanging="360"/>
      </w:pPr>
      <w:rPr>
        <w:rFonts w:cs="Times New Roman"/>
      </w:rPr>
    </w:lvl>
    <w:lvl w:ilvl="2" w:tplc="B1DCF226">
      <w:start w:val="1"/>
      <w:numFmt w:val="lowerRoman"/>
      <w:lvlText w:val="%3."/>
      <w:lvlJc w:val="right"/>
      <w:pPr>
        <w:tabs>
          <w:tab w:val="num" w:pos="2520"/>
        </w:tabs>
        <w:ind w:left="2520" w:hanging="180"/>
      </w:pPr>
      <w:rPr>
        <w:rFonts w:cs="Times New Roman"/>
      </w:rPr>
    </w:lvl>
    <w:lvl w:ilvl="3" w:tplc="20E65FA0">
      <w:start w:val="1"/>
      <w:numFmt w:val="decimal"/>
      <w:lvlText w:val="%4."/>
      <w:lvlJc w:val="left"/>
      <w:pPr>
        <w:tabs>
          <w:tab w:val="num" w:pos="3240"/>
        </w:tabs>
        <w:ind w:left="3240" w:hanging="360"/>
      </w:pPr>
      <w:rPr>
        <w:rFonts w:cs="Times New Roman"/>
      </w:rPr>
    </w:lvl>
    <w:lvl w:ilvl="4" w:tplc="0D002CCA">
      <w:start w:val="1"/>
      <w:numFmt w:val="lowerLetter"/>
      <w:lvlText w:val="%5."/>
      <w:lvlJc w:val="left"/>
      <w:pPr>
        <w:tabs>
          <w:tab w:val="num" w:pos="3960"/>
        </w:tabs>
        <w:ind w:left="3960" w:hanging="360"/>
      </w:pPr>
      <w:rPr>
        <w:rFonts w:cs="Times New Roman"/>
      </w:rPr>
    </w:lvl>
    <w:lvl w:ilvl="5" w:tplc="99142272">
      <w:start w:val="1"/>
      <w:numFmt w:val="lowerRoman"/>
      <w:lvlText w:val="%6."/>
      <w:lvlJc w:val="right"/>
      <w:pPr>
        <w:tabs>
          <w:tab w:val="num" w:pos="4680"/>
        </w:tabs>
        <w:ind w:left="4680" w:hanging="180"/>
      </w:pPr>
      <w:rPr>
        <w:rFonts w:cs="Times New Roman"/>
      </w:rPr>
    </w:lvl>
    <w:lvl w:ilvl="6" w:tplc="B6E60CE8">
      <w:start w:val="1"/>
      <w:numFmt w:val="decimal"/>
      <w:lvlText w:val="%7."/>
      <w:lvlJc w:val="left"/>
      <w:pPr>
        <w:tabs>
          <w:tab w:val="num" w:pos="5400"/>
        </w:tabs>
        <w:ind w:left="5400" w:hanging="360"/>
      </w:pPr>
      <w:rPr>
        <w:rFonts w:cs="Times New Roman"/>
      </w:rPr>
    </w:lvl>
    <w:lvl w:ilvl="7" w:tplc="9DC28AAC">
      <w:start w:val="1"/>
      <w:numFmt w:val="lowerLetter"/>
      <w:lvlText w:val="%8."/>
      <w:lvlJc w:val="left"/>
      <w:pPr>
        <w:tabs>
          <w:tab w:val="num" w:pos="6120"/>
        </w:tabs>
        <w:ind w:left="6120" w:hanging="360"/>
      </w:pPr>
      <w:rPr>
        <w:rFonts w:cs="Times New Roman"/>
      </w:rPr>
    </w:lvl>
    <w:lvl w:ilvl="8" w:tplc="927076B6">
      <w:start w:val="1"/>
      <w:numFmt w:val="lowerRoman"/>
      <w:lvlText w:val="%9."/>
      <w:lvlJc w:val="right"/>
      <w:pPr>
        <w:tabs>
          <w:tab w:val="num" w:pos="6840"/>
        </w:tabs>
        <w:ind w:left="6840" w:hanging="180"/>
      </w:pPr>
      <w:rPr>
        <w:rFonts w:cs="Times New Roman"/>
      </w:rPr>
    </w:lvl>
  </w:abstractNum>
  <w:abstractNum w:abstractNumId="53">
    <w:nsid w:val="21363EE9"/>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4">
    <w:nsid w:val="22124D65"/>
    <w:multiLevelType w:val="hybridMultilevel"/>
    <w:tmpl w:val="AC2478A8"/>
    <w:lvl w:ilvl="0" w:tplc="0C0A0001">
      <w:start w:val="1"/>
      <w:numFmt w:val="lowerLetter"/>
      <w:lvlText w:val="%1)"/>
      <w:lvlJc w:val="left"/>
      <w:pPr>
        <w:tabs>
          <w:tab w:val="num" w:pos="1080"/>
        </w:tabs>
        <w:ind w:left="1080" w:hanging="360"/>
      </w:pPr>
      <w:rPr>
        <w:rFonts w:cs="Times New Roman"/>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5">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56">
    <w:nsid w:val="23023FA1"/>
    <w:multiLevelType w:val="hybridMultilevel"/>
    <w:tmpl w:val="F7A66092"/>
    <w:lvl w:ilvl="0" w:tplc="2CB0B0A0">
      <w:start w:val="1"/>
      <w:numFmt w:val="bullet"/>
      <w:lvlText w:val="-"/>
      <w:lvlJc w:val="left"/>
      <w:pPr>
        <w:ind w:left="1440" w:hanging="360"/>
      </w:pPr>
      <w:rPr>
        <w:rFonts w:ascii="Verdana" w:hAnsi="Verdana"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231066F4"/>
    <w:multiLevelType w:val="multilevel"/>
    <w:tmpl w:val="A19686F0"/>
    <w:lvl w:ilvl="0">
      <w:start w:val="8"/>
      <w:numFmt w:val="decimal"/>
      <w:lvlText w:val="%1."/>
      <w:lvlJc w:val="left"/>
      <w:pPr>
        <w:ind w:left="360" w:hanging="36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8">
    <w:nsid w:val="235C2652"/>
    <w:multiLevelType w:val="hybridMultilevel"/>
    <w:tmpl w:val="9420073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9">
    <w:nsid w:val="242A2341"/>
    <w:multiLevelType w:val="hybridMultilevel"/>
    <w:tmpl w:val="302EDFFE"/>
    <w:lvl w:ilvl="0" w:tplc="1FCE82FA">
      <w:start w:val="1"/>
      <w:numFmt w:val="decimal"/>
      <w:lvlText w:val="%1."/>
      <w:lvlJc w:val="left"/>
      <w:pPr>
        <w:tabs>
          <w:tab w:val="num" w:pos="360"/>
        </w:tabs>
        <w:ind w:left="360" w:hanging="360"/>
      </w:pPr>
      <w:rPr>
        <w:rFonts w:hint="default"/>
      </w:rPr>
    </w:lvl>
    <w:lvl w:ilvl="1" w:tplc="33C0B2E6" w:tentative="1">
      <w:start w:val="1"/>
      <w:numFmt w:val="lowerLetter"/>
      <w:lvlText w:val="%2."/>
      <w:lvlJc w:val="left"/>
      <w:pPr>
        <w:ind w:left="1440" w:hanging="360"/>
      </w:pPr>
    </w:lvl>
    <w:lvl w:ilvl="2" w:tplc="A1FE156A" w:tentative="1">
      <w:start w:val="1"/>
      <w:numFmt w:val="lowerRoman"/>
      <w:lvlText w:val="%3."/>
      <w:lvlJc w:val="right"/>
      <w:pPr>
        <w:ind w:left="2160" w:hanging="180"/>
      </w:pPr>
    </w:lvl>
    <w:lvl w:ilvl="3" w:tplc="E38E7A5A" w:tentative="1">
      <w:start w:val="1"/>
      <w:numFmt w:val="decimal"/>
      <w:lvlText w:val="%4."/>
      <w:lvlJc w:val="left"/>
      <w:pPr>
        <w:ind w:left="2880" w:hanging="360"/>
      </w:pPr>
    </w:lvl>
    <w:lvl w:ilvl="4" w:tplc="5A1C71BC" w:tentative="1">
      <w:start w:val="1"/>
      <w:numFmt w:val="lowerLetter"/>
      <w:lvlText w:val="%5."/>
      <w:lvlJc w:val="left"/>
      <w:pPr>
        <w:ind w:left="3600" w:hanging="360"/>
      </w:pPr>
    </w:lvl>
    <w:lvl w:ilvl="5" w:tplc="AAF63F5C" w:tentative="1">
      <w:start w:val="1"/>
      <w:numFmt w:val="lowerRoman"/>
      <w:lvlText w:val="%6."/>
      <w:lvlJc w:val="right"/>
      <w:pPr>
        <w:ind w:left="4320" w:hanging="180"/>
      </w:pPr>
    </w:lvl>
    <w:lvl w:ilvl="6" w:tplc="2EA8702C" w:tentative="1">
      <w:start w:val="1"/>
      <w:numFmt w:val="decimal"/>
      <w:lvlText w:val="%7."/>
      <w:lvlJc w:val="left"/>
      <w:pPr>
        <w:ind w:left="5040" w:hanging="360"/>
      </w:pPr>
    </w:lvl>
    <w:lvl w:ilvl="7" w:tplc="E4261272" w:tentative="1">
      <w:start w:val="1"/>
      <w:numFmt w:val="lowerLetter"/>
      <w:lvlText w:val="%8."/>
      <w:lvlJc w:val="left"/>
      <w:pPr>
        <w:ind w:left="5760" w:hanging="360"/>
      </w:pPr>
    </w:lvl>
    <w:lvl w:ilvl="8" w:tplc="FCE2269E" w:tentative="1">
      <w:start w:val="1"/>
      <w:numFmt w:val="lowerRoman"/>
      <w:lvlText w:val="%9."/>
      <w:lvlJc w:val="right"/>
      <w:pPr>
        <w:ind w:left="6480" w:hanging="180"/>
      </w:pPr>
    </w:lvl>
  </w:abstractNum>
  <w:abstractNum w:abstractNumId="60">
    <w:nsid w:val="246204CD"/>
    <w:multiLevelType w:val="multilevel"/>
    <w:tmpl w:val="2924A75C"/>
    <w:lvl w:ilvl="0">
      <w:start w:val="1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47"/>
        </w:tabs>
        <w:ind w:left="847"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nsid w:val="249C2D9E"/>
    <w:multiLevelType w:val="hybridMultilevel"/>
    <w:tmpl w:val="35B243EA"/>
    <w:lvl w:ilvl="0" w:tplc="04AEF2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2">
    <w:nsid w:val="264D05A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3">
    <w:nsid w:val="26705B19"/>
    <w:multiLevelType w:val="hybridMultilevel"/>
    <w:tmpl w:val="2BCCBE4E"/>
    <w:lvl w:ilvl="0" w:tplc="50C06830">
      <w:start w:val="1"/>
      <w:numFmt w:val="bullet"/>
      <w:lvlText w:val=""/>
      <w:lvlJc w:val="left"/>
      <w:pPr>
        <w:ind w:left="720" w:hanging="360"/>
      </w:pPr>
      <w:rPr>
        <w:rFonts w:ascii="Wingdings" w:hAnsi="Wingdings" w:hint="default"/>
      </w:rPr>
    </w:lvl>
    <w:lvl w:ilvl="1" w:tplc="5E122D84" w:tentative="1">
      <w:start w:val="1"/>
      <w:numFmt w:val="bullet"/>
      <w:lvlText w:val="o"/>
      <w:lvlJc w:val="left"/>
      <w:pPr>
        <w:ind w:left="1440" w:hanging="360"/>
      </w:pPr>
      <w:rPr>
        <w:rFonts w:ascii="Courier New" w:hAnsi="Courier New" w:cs="Courier New" w:hint="default"/>
      </w:rPr>
    </w:lvl>
    <w:lvl w:ilvl="2" w:tplc="74FC6512" w:tentative="1">
      <w:start w:val="1"/>
      <w:numFmt w:val="bullet"/>
      <w:lvlText w:val=""/>
      <w:lvlJc w:val="left"/>
      <w:pPr>
        <w:ind w:left="2160" w:hanging="360"/>
      </w:pPr>
      <w:rPr>
        <w:rFonts w:ascii="Wingdings" w:hAnsi="Wingdings" w:hint="default"/>
      </w:rPr>
    </w:lvl>
    <w:lvl w:ilvl="3" w:tplc="E3E6AC4C" w:tentative="1">
      <w:start w:val="1"/>
      <w:numFmt w:val="bullet"/>
      <w:lvlText w:val=""/>
      <w:lvlJc w:val="left"/>
      <w:pPr>
        <w:ind w:left="2880" w:hanging="360"/>
      </w:pPr>
      <w:rPr>
        <w:rFonts w:ascii="Symbol" w:hAnsi="Symbol" w:hint="default"/>
      </w:rPr>
    </w:lvl>
    <w:lvl w:ilvl="4" w:tplc="6096CFC0" w:tentative="1">
      <w:start w:val="1"/>
      <w:numFmt w:val="bullet"/>
      <w:lvlText w:val="o"/>
      <w:lvlJc w:val="left"/>
      <w:pPr>
        <w:ind w:left="3600" w:hanging="360"/>
      </w:pPr>
      <w:rPr>
        <w:rFonts w:ascii="Courier New" w:hAnsi="Courier New" w:cs="Courier New" w:hint="default"/>
      </w:rPr>
    </w:lvl>
    <w:lvl w:ilvl="5" w:tplc="B554C86C" w:tentative="1">
      <w:start w:val="1"/>
      <w:numFmt w:val="bullet"/>
      <w:lvlText w:val=""/>
      <w:lvlJc w:val="left"/>
      <w:pPr>
        <w:ind w:left="4320" w:hanging="360"/>
      </w:pPr>
      <w:rPr>
        <w:rFonts w:ascii="Wingdings" w:hAnsi="Wingdings" w:hint="default"/>
      </w:rPr>
    </w:lvl>
    <w:lvl w:ilvl="6" w:tplc="58B6D23A" w:tentative="1">
      <w:start w:val="1"/>
      <w:numFmt w:val="bullet"/>
      <w:lvlText w:val=""/>
      <w:lvlJc w:val="left"/>
      <w:pPr>
        <w:ind w:left="5040" w:hanging="360"/>
      </w:pPr>
      <w:rPr>
        <w:rFonts w:ascii="Symbol" w:hAnsi="Symbol" w:hint="default"/>
      </w:rPr>
    </w:lvl>
    <w:lvl w:ilvl="7" w:tplc="8530277C" w:tentative="1">
      <w:start w:val="1"/>
      <w:numFmt w:val="bullet"/>
      <w:lvlText w:val="o"/>
      <w:lvlJc w:val="left"/>
      <w:pPr>
        <w:ind w:left="5760" w:hanging="360"/>
      </w:pPr>
      <w:rPr>
        <w:rFonts w:ascii="Courier New" w:hAnsi="Courier New" w:cs="Courier New" w:hint="default"/>
      </w:rPr>
    </w:lvl>
    <w:lvl w:ilvl="8" w:tplc="1D8A7FD0" w:tentative="1">
      <w:start w:val="1"/>
      <w:numFmt w:val="bullet"/>
      <w:lvlText w:val=""/>
      <w:lvlJc w:val="left"/>
      <w:pPr>
        <w:ind w:left="6480" w:hanging="360"/>
      </w:pPr>
      <w:rPr>
        <w:rFonts w:ascii="Wingdings" w:hAnsi="Wingdings" w:hint="default"/>
      </w:rPr>
    </w:lvl>
  </w:abstractNum>
  <w:abstractNum w:abstractNumId="64">
    <w:nsid w:val="279421B2"/>
    <w:multiLevelType w:val="hybridMultilevel"/>
    <w:tmpl w:val="629800C4"/>
    <w:lvl w:ilvl="0" w:tplc="2C0A0017">
      <w:start w:val="1"/>
      <w:numFmt w:val="lowerLetter"/>
      <w:lvlText w:val="%1)"/>
      <w:lvlJc w:val="left"/>
      <w:pPr>
        <w:ind w:left="1077" w:hanging="360"/>
      </w:pPr>
      <w:rPr>
        <w:rFonts w:hint="default"/>
      </w:rPr>
    </w:lvl>
    <w:lvl w:ilvl="1" w:tplc="2C0A0019" w:tentative="1">
      <w:start w:val="1"/>
      <w:numFmt w:val="lowerLetter"/>
      <w:lvlText w:val="%2."/>
      <w:lvlJc w:val="left"/>
      <w:pPr>
        <w:ind w:left="1797" w:hanging="360"/>
      </w:pPr>
    </w:lvl>
    <w:lvl w:ilvl="2" w:tplc="2C0A001B" w:tentative="1">
      <w:start w:val="1"/>
      <w:numFmt w:val="lowerRoman"/>
      <w:lvlText w:val="%3."/>
      <w:lvlJc w:val="right"/>
      <w:pPr>
        <w:ind w:left="2517" w:hanging="180"/>
      </w:pPr>
    </w:lvl>
    <w:lvl w:ilvl="3" w:tplc="2C0A000F" w:tentative="1">
      <w:start w:val="1"/>
      <w:numFmt w:val="decimal"/>
      <w:lvlText w:val="%4."/>
      <w:lvlJc w:val="left"/>
      <w:pPr>
        <w:ind w:left="3237" w:hanging="360"/>
      </w:pPr>
    </w:lvl>
    <w:lvl w:ilvl="4" w:tplc="2C0A0019" w:tentative="1">
      <w:start w:val="1"/>
      <w:numFmt w:val="lowerLetter"/>
      <w:lvlText w:val="%5."/>
      <w:lvlJc w:val="left"/>
      <w:pPr>
        <w:ind w:left="3957" w:hanging="360"/>
      </w:pPr>
    </w:lvl>
    <w:lvl w:ilvl="5" w:tplc="2C0A001B" w:tentative="1">
      <w:start w:val="1"/>
      <w:numFmt w:val="lowerRoman"/>
      <w:lvlText w:val="%6."/>
      <w:lvlJc w:val="right"/>
      <w:pPr>
        <w:ind w:left="4677" w:hanging="180"/>
      </w:pPr>
    </w:lvl>
    <w:lvl w:ilvl="6" w:tplc="2C0A000F" w:tentative="1">
      <w:start w:val="1"/>
      <w:numFmt w:val="decimal"/>
      <w:lvlText w:val="%7."/>
      <w:lvlJc w:val="left"/>
      <w:pPr>
        <w:ind w:left="5397" w:hanging="360"/>
      </w:pPr>
    </w:lvl>
    <w:lvl w:ilvl="7" w:tplc="2C0A0019" w:tentative="1">
      <w:start w:val="1"/>
      <w:numFmt w:val="lowerLetter"/>
      <w:lvlText w:val="%8."/>
      <w:lvlJc w:val="left"/>
      <w:pPr>
        <w:ind w:left="6117" w:hanging="360"/>
      </w:pPr>
    </w:lvl>
    <w:lvl w:ilvl="8" w:tplc="2C0A001B" w:tentative="1">
      <w:start w:val="1"/>
      <w:numFmt w:val="lowerRoman"/>
      <w:lvlText w:val="%9."/>
      <w:lvlJc w:val="right"/>
      <w:pPr>
        <w:ind w:left="6837" w:hanging="180"/>
      </w:pPr>
    </w:lvl>
  </w:abstractNum>
  <w:abstractNum w:abstractNumId="65">
    <w:nsid w:val="290A1CE2"/>
    <w:multiLevelType w:val="multilevel"/>
    <w:tmpl w:val="67E4FB2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12"/>
        </w:tabs>
        <w:ind w:left="61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6">
    <w:nsid w:val="290F535A"/>
    <w:multiLevelType w:val="hybridMultilevel"/>
    <w:tmpl w:val="CA300FFA"/>
    <w:lvl w:ilvl="0" w:tplc="3A9CF9C2">
      <w:start w:val="1"/>
      <w:numFmt w:val="lowerRoman"/>
      <w:lvlText w:val="%1."/>
      <w:lvlJc w:val="right"/>
      <w:pPr>
        <w:ind w:left="720" w:hanging="360"/>
      </w:pPr>
    </w:lvl>
    <w:lvl w:ilvl="1" w:tplc="320095E8" w:tentative="1">
      <w:start w:val="1"/>
      <w:numFmt w:val="lowerLetter"/>
      <w:lvlText w:val="%2."/>
      <w:lvlJc w:val="left"/>
      <w:pPr>
        <w:ind w:left="1440" w:hanging="360"/>
      </w:pPr>
    </w:lvl>
    <w:lvl w:ilvl="2" w:tplc="7158AC8E" w:tentative="1">
      <w:start w:val="1"/>
      <w:numFmt w:val="lowerRoman"/>
      <w:lvlText w:val="%3."/>
      <w:lvlJc w:val="right"/>
      <w:pPr>
        <w:ind w:left="2160" w:hanging="180"/>
      </w:pPr>
    </w:lvl>
    <w:lvl w:ilvl="3" w:tplc="387442E4" w:tentative="1">
      <w:start w:val="1"/>
      <w:numFmt w:val="decimal"/>
      <w:lvlText w:val="%4."/>
      <w:lvlJc w:val="left"/>
      <w:pPr>
        <w:ind w:left="2880" w:hanging="360"/>
      </w:pPr>
    </w:lvl>
    <w:lvl w:ilvl="4" w:tplc="7FEC01BA" w:tentative="1">
      <w:start w:val="1"/>
      <w:numFmt w:val="lowerLetter"/>
      <w:lvlText w:val="%5."/>
      <w:lvlJc w:val="left"/>
      <w:pPr>
        <w:ind w:left="3600" w:hanging="360"/>
      </w:pPr>
    </w:lvl>
    <w:lvl w:ilvl="5" w:tplc="965EFD8C" w:tentative="1">
      <w:start w:val="1"/>
      <w:numFmt w:val="lowerRoman"/>
      <w:lvlText w:val="%6."/>
      <w:lvlJc w:val="right"/>
      <w:pPr>
        <w:ind w:left="4320" w:hanging="180"/>
      </w:pPr>
    </w:lvl>
    <w:lvl w:ilvl="6" w:tplc="7AB848A6" w:tentative="1">
      <w:start w:val="1"/>
      <w:numFmt w:val="decimal"/>
      <w:lvlText w:val="%7."/>
      <w:lvlJc w:val="left"/>
      <w:pPr>
        <w:ind w:left="5040" w:hanging="360"/>
      </w:pPr>
    </w:lvl>
    <w:lvl w:ilvl="7" w:tplc="6EF8788C" w:tentative="1">
      <w:start w:val="1"/>
      <w:numFmt w:val="lowerLetter"/>
      <w:lvlText w:val="%8."/>
      <w:lvlJc w:val="left"/>
      <w:pPr>
        <w:ind w:left="5760" w:hanging="360"/>
      </w:pPr>
    </w:lvl>
    <w:lvl w:ilvl="8" w:tplc="FCFCD1AE" w:tentative="1">
      <w:start w:val="1"/>
      <w:numFmt w:val="lowerRoman"/>
      <w:lvlText w:val="%9."/>
      <w:lvlJc w:val="right"/>
      <w:pPr>
        <w:ind w:left="6480" w:hanging="180"/>
      </w:pPr>
    </w:lvl>
  </w:abstractNum>
  <w:abstractNum w:abstractNumId="67">
    <w:nsid w:val="2AD86BF4"/>
    <w:multiLevelType w:val="hybridMultilevel"/>
    <w:tmpl w:val="8C2CE6D0"/>
    <w:lvl w:ilvl="0" w:tplc="280A000F">
      <w:start w:val="1"/>
      <w:numFmt w:val="upperRoman"/>
      <w:lvlText w:val="%1."/>
      <w:lvlJc w:val="left"/>
      <w:pPr>
        <w:tabs>
          <w:tab w:val="num" w:pos="1785"/>
        </w:tabs>
        <w:ind w:left="1785" w:hanging="720"/>
      </w:pPr>
      <w:rPr>
        <w:rFonts w:cs="Times New Roman" w:hint="default"/>
      </w:rPr>
    </w:lvl>
    <w:lvl w:ilvl="1" w:tplc="280A0019">
      <w:start w:val="1"/>
      <w:numFmt w:val="upperRoman"/>
      <w:lvlText w:val="%2."/>
      <w:lvlJc w:val="left"/>
      <w:pPr>
        <w:tabs>
          <w:tab w:val="num" w:pos="1800"/>
        </w:tabs>
        <w:ind w:left="1800" w:hanging="720"/>
      </w:pPr>
      <w:rPr>
        <w:rFonts w:cs="Times New Roman" w:hint="default"/>
      </w:rPr>
    </w:lvl>
    <w:lvl w:ilvl="2" w:tplc="280A001B" w:tentative="1">
      <w:start w:val="1"/>
      <w:numFmt w:val="lowerRoman"/>
      <w:lvlText w:val="%3."/>
      <w:lvlJc w:val="right"/>
      <w:pPr>
        <w:tabs>
          <w:tab w:val="num" w:pos="2160"/>
        </w:tabs>
        <w:ind w:left="2160" w:hanging="180"/>
      </w:pPr>
      <w:rPr>
        <w:rFonts w:cs="Times New Roman"/>
      </w:rPr>
    </w:lvl>
    <w:lvl w:ilvl="3" w:tplc="280A000F">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68">
    <w:nsid w:val="2AE01C3A"/>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69">
    <w:nsid w:val="2AEF3EF2"/>
    <w:multiLevelType w:val="hybridMultilevel"/>
    <w:tmpl w:val="1B38BABC"/>
    <w:lvl w:ilvl="0" w:tplc="E94A439C">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0">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2C0E58E3"/>
    <w:multiLevelType w:val="hybridMultilevel"/>
    <w:tmpl w:val="256CF5F6"/>
    <w:lvl w:ilvl="0" w:tplc="0C0A0005">
      <w:start w:val="1"/>
      <w:numFmt w:val="decimal"/>
      <w:lvlText w:val="%1."/>
      <w:lvlJc w:val="left"/>
      <w:pPr>
        <w:ind w:left="360" w:hanging="360"/>
      </w:pPr>
      <w:rPr>
        <w:rFonts w:hint="default"/>
        <w:b/>
        <w:i w:val="0"/>
        <w:sz w:val="22"/>
      </w:rPr>
    </w:lvl>
    <w:lvl w:ilvl="1" w:tplc="1A5ED2E8"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CC824F7"/>
    <w:multiLevelType w:val="hybridMultilevel"/>
    <w:tmpl w:val="A524F122"/>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3">
    <w:nsid w:val="2DF30748"/>
    <w:multiLevelType w:val="hybridMultilevel"/>
    <w:tmpl w:val="17289ABA"/>
    <w:lvl w:ilvl="0" w:tplc="FFFFFFFF">
      <w:start w:val="1"/>
      <w:numFmt w:val="upperRoman"/>
      <w:lvlText w:val="%1."/>
      <w:lvlJc w:val="left"/>
      <w:pPr>
        <w:tabs>
          <w:tab w:val="num" w:pos="720"/>
        </w:tabs>
        <w:ind w:left="720" w:hanging="720"/>
      </w:pPr>
      <w:rPr>
        <w:rFonts w:cs="Times New Roman" w:hint="default"/>
        <w:b/>
        <w:i w:val="0"/>
      </w:rPr>
    </w:lvl>
    <w:lvl w:ilvl="1" w:tplc="280A000F">
      <w:start w:val="1"/>
      <w:numFmt w:val="decimal"/>
      <w:lvlText w:val="%2."/>
      <w:lvlJc w:val="left"/>
      <w:pPr>
        <w:tabs>
          <w:tab w:val="num" w:pos="1440"/>
        </w:tabs>
        <w:ind w:left="1440" w:hanging="360"/>
      </w:p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74">
    <w:nsid w:val="2E1463DE"/>
    <w:multiLevelType w:val="hybridMultilevel"/>
    <w:tmpl w:val="26A29682"/>
    <w:lvl w:ilvl="0" w:tplc="A860055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2E3C67D8"/>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6">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77">
    <w:nsid w:val="2EBA53FC"/>
    <w:multiLevelType w:val="hybridMultilevel"/>
    <w:tmpl w:val="7B7EEF3A"/>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nsid w:val="2EEB1847"/>
    <w:multiLevelType w:val="hybridMultilevel"/>
    <w:tmpl w:val="4662914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9">
    <w:nsid w:val="2EEB2575"/>
    <w:multiLevelType w:val="hybridMultilevel"/>
    <w:tmpl w:val="748A65A8"/>
    <w:lvl w:ilvl="0" w:tplc="E55C98D4">
      <w:start w:val="1"/>
      <w:numFmt w:val="bullet"/>
      <w:lvlText w:val="-"/>
      <w:lvlJc w:val="left"/>
      <w:pPr>
        <w:ind w:left="1145" w:hanging="360"/>
      </w:pPr>
      <w:rPr>
        <w:rFonts w:ascii="Times New Roman" w:eastAsia="Times New Roman" w:hAnsi="Times New Roman" w:hint="default"/>
      </w:rPr>
    </w:lvl>
    <w:lvl w:ilvl="1" w:tplc="6A5EF32E" w:tentative="1">
      <w:start w:val="1"/>
      <w:numFmt w:val="bullet"/>
      <w:lvlText w:val="o"/>
      <w:lvlJc w:val="left"/>
      <w:pPr>
        <w:ind w:left="1865" w:hanging="360"/>
      </w:pPr>
      <w:rPr>
        <w:rFonts w:ascii="Courier New" w:hAnsi="Courier New" w:cs="Courier New" w:hint="default"/>
      </w:rPr>
    </w:lvl>
    <w:lvl w:ilvl="2" w:tplc="D830693E" w:tentative="1">
      <w:start w:val="1"/>
      <w:numFmt w:val="bullet"/>
      <w:lvlText w:val=""/>
      <w:lvlJc w:val="left"/>
      <w:pPr>
        <w:ind w:left="2585" w:hanging="360"/>
      </w:pPr>
      <w:rPr>
        <w:rFonts w:ascii="Wingdings" w:hAnsi="Wingdings" w:hint="default"/>
      </w:rPr>
    </w:lvl>
    <w:lvl w:ilvl="3" w:tplc="F1226352" w:tentative="1">
      <w:start w:val="1"/>
      <w:numFmt w:val="bullet"/>
      <w:lvlText w:val=""/>
      <w:lvlJc w:val="left"/>
      <w:pPr>
        <w:ind w:left="3305" w:hanging="360"/>
      </w:pPr>
      <w:rPr>
        <w:rFonts w:ascii="Symbol" w:hAnsi="Symbol" w:hint="default"/>
      </w:rPr>
    </w:lvl>
    <w:lvl w:ilvl="4" w:tplc="A1FA8896" w:tentative="1">
      <w:start w:val="1"/>
      <w:numFmt w:val="bullet"/>
      <w:lvlText w:val="o"/>
      <w:lvlJc w:val="left"/>
      <w:pPr>
        <w:ind w:left="4025" w:hanging="360"/>
      </w:pPr>
      <w:rPr>
        <w:rFonts w:ascii="Courier New" w:hAnsi="Courier New" w:cs="Courier New" w:hint="default"/>
      </w:rPr>
    </w:lvl>
    <w:lvl w:ilvl="5" w:tplc="6E728830" w:tentative="1">
      <w:start w:val="1"/>
      <w:numFmt w:val="bullet"/>
      <w:lvlText w:val=""/>
      <w:lvlJc w:val="left"/>
      <w:pPr>
        <w:ind w:left="4745" w:hanging="360"/>
      </w:pPr>
      <w:rPr>
        <w:rFonts w:ascii="Wingdings" w:hAnsi="Wingdings" w:hint="default"/>
      </w:rPr>
    </w:lvl>
    <w:lvl w:ilvl="6" w:tplc="34120F96" w:tentative="1">
      <w:start w:val="1"/>
      <w:numFmt w:val="bullet"/>
      <w:lvlText w:val=""/>
      <w:lvlJc w:val="left"/>
      <w:pPr>
        <w:ind w:left="5465" w:hanging="360"/>
      </w:pPr>
      <w:rPr>
        <w:rFonts w:ascii="Symbol" w:hAnsi="Symbol" w:hint="default"/>
      </w:rPr>
    </w:lvl>
    <w:lvl w:ilvl="7" w:tplc="703E53E4" w:tentative="1">
      <w:start w:val="1"/>
      <w:numFmt w:val="bullet"/>
      <w:lvlText w:val="o"/>
      <w:lvlJc w:val="left"/>
      <w:pPr>
        <w:ind w:left="6185" w:hanging="360"/>
      </w:pPr>
      <w:rPr>
        <w:rFonts w:ascii="Courier New" w:hAnsi="Courier New" w:cs="Courier New" w:hint="default"/>
      </w:rPr>
    </w:lvl>
    <w:lvl w:ilvl="8" w:tplc="C78E3522" w:tentative="1">
      <w:start w:val="1"/>
      <w:numFmt w:val="bullet"/>
      <w:lvlText w:val=""/>
      <w:lvlJc w:val="left"/>
      <w:pPr>
        <w:ind w:left="6905" w:hanging="360"/>
      </w:pPr>
      <w:rPr>
        <w:rFonts w:ascii="Wingdings" w:hAnsi="Wingdings" w:hint="default"/>
      </w:rPr>
    </w:lvl>
  </w:abstractNum>
  <w:abstractNum w:abstractNumId="80">
    <w:nsid w:val="2F564404"/>
    <w:multiLevelType w:val="hybridMultilevel"/>
    <w:tmpl w:val="FAE6EACA"/>
    <w:lvl w:ilvl="0" w:tplc="60D07B94">
      <w:start w:val="1"/>
      <w:numFmt w:val="lowerLetter"/>
      <w:lvlText w:val="%1)"/>
      <w:lvlJc w:val="left"/>
      <w:pPr>
        <w:ind w:left="1068" w:hanging="360"/>
      </w:pPr>
      <w:rPr>
        <w:rFonts w:hint="default"/>
        <w:b w:val="0"/>
      </w:rPr>
    </w:lvl>
    <w:lvl w:ilvl="1" w:tplc="7EDC5450" w:tentative="1">
      <w:start w:val="1"/>
      <w:numFmt w:val="lowerLetter"/>
      <w:lvlText w:val="%2."/>
      <w:lvlJc w:val="left"/>
      <w:pPr>
        <w:ind w:left="1788" w:hanging="360"/>
      </w:pPr>
    </w:lvl>
    <w:lvl w:ilvl="2" w:tplc="04EAE8DE" w:tentative="1">
      <w:start w:val="1"/>
      <w:numFmt w:val="lowerRoman"/>
      <w:lvlText w:val="%3."/>
      <w:lvlJc w:val="right"/>
      <w:pPr>
        <w:ind w:left="2508" w:hanging="180"/>
      </w:pPr>
    </w:lvl>
    <w:lvl w:ilvl="3" w:tplc="20F6EA3C" w:tentative="1">
      <w:start w:val="1"/>
      <w:numFmt w:val="decimal"/>
      <w:lvlText w:val="%4."/>
      <w:lvlJc w:val="left"/>
      <w:pPr>
        <w:ind w:left="3228" w:hanging="360"/>
      </w:pPr>
    </w:lvl>
    <w:lvl w:ilvl="4" w:tplc="916EB1A6" w:tentative="1">
      <w:start w:val="1"/>
      <w:numFmt w:val="lowerLetter"/>
      <w:lvlText w:val="%5."/>
      <w:lvlJc w:val="left"/>
      <w:pPr>
        <w:ind w:left="3948" w:hanging="360"/>
      </w:pPr>
    </w:lvl>
    <w:lvl w:ilvl="5" w:tplc="CC6A94D0" w:tentative="1">
      <w:start w:val="1"/>
      <w:numFmt w:val="lowerRoman"/>
      <w:lvlText w:val="%6."/>
      <w:lvlJc w:val="right"/>
      <w:pPr>
        <w:ind w:left="4668" w:hanging="180"/>
      </w:pPr>
    </w:lvl>
    <w:lvl w:ilvl="6" w:tplc="967A6942" w:tentative="1">
      <w:start w:val="1"/>
      <w:numFmt w:val="decimal"/>
      <w:lvlText w:val="%7."/>
      <w:lvlJc w:val="left"/>
      <w:pPr>
        <w:ind w:left="5388" w:hanging="360"/>
      </w:pPr>
    </w:lvl>
    <w:lvl w:ilvl="7" w:tplc="7242B3B2" w:tentative="1">
      <w:start w:val="1"/>
      <w:numFmt w:val="lowerLetter"/>
      <w:lvlText w:val="%8."/>
      <w:lvlJc w:val="left"/>
      <w:pPr>
        <w:ind w:left="6108" w:hanging="360"/>
      </w:pPr>
    </w:lvl>
    <w:lvl w:ilvl="8" w:tplc="43A0A5E8" w:tentative="1">
      <w:start w:val="1"/>
      <w:numFmt w:val="lowerRoman"/>
      <w:lvlText w:val="%9."/>
      <w:lvlJc w:val="right"/>
      <w:pPr>
        <w:ind w:left="6828" w:hanging="180"/>
      </w:pPr>
    </w:lvl>
  </w:abstractNum>
  <w:abstractNum w:abstractNumId="81">
    <w:nsid w:val="308C1B15"/>
    <w:multiLevelType w:val="hybridMultilevel"/>
    <w:tmpl w:val="5590C818"/>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nsid w:val="309D293E"/>
    <w:multiLevelType w:val="multilevel"/>
    <w:tmpl w:val="4A46E22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upperRoman"/>
      <w:lvlText w:val="%3."/>
      <w:lvlJc w:val="left"/>
      <w:pPr>
        <w:ind w:left="2340" w:hanging="72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3">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84">
    <w:nsid w:val="3219287B"/>
    <w:multiLevelType w:val="hybridMultilevel"/>
    <w:tmpl w:val="03FE6B98"/>
    <w:lvl w:ilvl="0" w:tplc="280A0001">
      <w:start w:val="1"/>
      <w:numFmt w:val="bullet"/>
      <w:lvlText w:val=""/>
      <w:lvlJc w:val="left"/>
      <w:pPr>
        <w:ind w:left="1004" w:hanging="360"/>
      </w:pPr>
      <w:rPr>
        <w:rFonts w:ascii="Symbol" w:hAnsi="Symbol" w:hint="default"/>
      </w:rPr>
    </w:lvl>
    <w:lvl w:ilvl="1" w:tplc="280A0003">
      <w:start w:val="1"/>
      <w:numFmt w:val="lowerLetter"/>
      <w:lvlText w:val="%2."/>
      <w:lvlJc w:val="left"/>
      <w:pPr>
        <w:ind w:left="1724" w:hanging="360"/>
      </w:pPr>
    </w:lvl>
    <w:lvl w:ilvl="2" w:tplc="280A0005" w:tentative="1">
      <w:start w:val="1"/>
      <w:numFmt w:val="lowerRoman"/>
      <w:lvlText w:val="%3."/>
      <w:lvlJc w:val="right"/>
      <w:pPr>
        <w:ind w:left="2444" w:hanging="180"/>
      </w:pPr>
    </w:lvl>
    <w:lvl w:ilvl="3" w:tplc="280A0001" w:tentative="1">
      <w:start w:val="1"/>
      <w:numFmt w:val="decimal"/>
      <w:lvlText w:val="%4."/>
      <w:lvlJc w:val="left"/>
      <w:pPr>
        <w:ind w:left="3164" w:hanging="360"/>
      </w:pPr>
    </w:lvl>
    <w:lvl w:ilvl="4" w:tplc="280A0003" w:tentative="1">
      <w:start w:val="1"/>
      <w:numFmt w:val="lowerLetter"/>
      <w:lvlText w:val="%5."/>
      <w:lvlJc w:val="left"/>
      <w:pPr>
        <w:ind w:left="3884" w:hanging="360"/>
      </w:pPr>
    </w:lvl>
    <w:lvl w:ilvl="5" w:tplc="280A0005" w:tentative="1">
      <w:start w:val="1"/>
      <w:numFmt w:val="lowerRoman"/>
      <w:lvlText w:val="%6."/>
      <w:lvlJc w:val="right"/>
      <w:pPr>
        <w:ind w:left="4604" w:hanging="180"/>
      </w:pPr>
    </w:lvl>
    <w:lvl w:ilvl="6" w:tplc="280A0001" w:tentative="1">
      <w:start w:val="1"/>
      <w:numFmt w:val="decimal"/>
      <w:lvlText w:val="%7."/>
      <w:lvlJc w:val="left"/>
      <w:pPr>
        <w:ind w:left="5324" w:hanging="360"/>
      </w:pPr>
    </w:lvl>
    <w:lvl w:ilvl="7" w:tplc="280A0003" w:tentative="1">
      <w:start w:val="1"/>
      <w:numFmt w:val="lowerLetter"/>
      <w:lvlText w:val="%8."/>
      <w:lvlJc w:val="left"/>
      <w:pPr>
        <w:ind w:left="6044" w:hanging="360"/>
      </w:pPr>
    </w:lvl>
    <w:lvl w:ilvl="8" w:tplc="280A0005" w:tentative="1">
      <w:start w:val="1"/>
      <w:numFmt w:val="lowerRoman"/>
      <w:lvlText w:val="%9."/>
      <w:lvlJc w:val="right"/>
      <w:pPr>
        <w:ind w:left="6764" w:hanging="180"/>
      </w:pPr>
    </w:lvl>
  </w:abstractNum>
  <w:abstractNum w:abstractNumId="85">
    <w:nsid w:val="32D54E9F"/>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333D7853"/>
    <w:multiLevelType w:val="hybridMultilevel"/>
    <w:tmpl w:val="ABEC0242"/>
    <w:lvl w:ilvl="0" w:tplc="7688BF82">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nsid w:val="34684266"/>
    <w:multiLevelType w:val="multilevel"/>
    <w:tmpl w:val="5692B222"/>
    <w:styleLink w:val="Listaactual2"/>
    <w:lvl w:ilvl="0">
      <w:start w:val="1"/>
      <w:numFmt w:val="none"/>
      <w:lvlText w:val="2.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nsid w:val="3575176C"/>
    <w:multiLevelType w:val="hybridMultilevel"/>
    <w:tmpl w:val="9340AC8C"/>
    <w:lvl w:ilvl="0" w:tplc="6AAE2914">
      <w:start w:val="1"/>
      <w:numFmt w:val="lowerLetter"/>
      <w:lvlText w:val="%1)"/>
      <w:lvlJc w:val="left"/>
      <w:pPr>
        <w:ind w:left="1004" w:hanging="360"/>
      </w:pPr>
    </w:lvl>
    <w:lvl w:ilvl="1" w:tplc="4FE8DE4C">
      <w:start w:val="1"/>
      <w:numFmt w:val="lowerLetter"/>
      <w:lvlText w:val="%2."/>
      <w:lvlJc w:val="left"/>
      <w:pPr>
        <w:ind w:left="1724" w:hanging="360"/>
      </w:pPr>
    </w:lvl>
    <w:lvl w:ilvl="2" w:tplc="8DB2575C" w:tentative="1">
      <w:start w:val="1"/>
      <w:numFmt w:val="lowerRoman"/>
      <w:lvlText w:val="%3."/>
      <w:lvlJc w:val="right"/>
      <w:pPr>
        <w:ind w:left="2444" w:hanging="180"/>
      </w:pPr>
    </w:lvl>
    <w:lvl w:ilvl="3" w:tplc="DE96B1D6" w:tentative="1">
      <w:start w:val="1"/>
      <w:numFmt w:val="decimal"/>
      <w:lvlText w:val="%4."/>
      <w:lvlJc w:val="left"/>
      <w:pPr>
        <w:ind w:left="3164" w:hanging="360"/>
      </w:pPr>
    </w:lvl>
    <w:lvl w:ilvl="4" w:tplc="F9A6E72A" w:tentative="1">
      <w:start w:val="1"/>
      <w:numFmt w:val="lowerLetter"/>
      <w:lvlText w:val="%5."/>
      <w:lvlJc w:val="left"/>
      <w:pPr>
        <w:ind w:left="3884" w:hanging="360"/>
      </w:pPr>
    </w:lvl>
    <w:lvl w:ilvl="5" w:tplc="CEA2C31E" w:tentative="1">
      <w:start w:val="1"/>
      <w:numFmt w:val="lowerRoman"/>
      <w:lvlText w:val="%6."/>
      <w:lvlJc w:val="right"/>
      <w:pPr>
        <w:ind w:left="4604" w:hanging="180"/>
      </w:pPr>
    </w:lvl>
    <w:lvl w:ilvl="6" w:tplc="C8F884F8" w:tentative="1">
      <w:start w:val="1"/>
      <w:numFmt w:val="decimal"/>
      <w:lvlText w:val="%7."/>
      <w:lvlJc w:val="left"/>
      <w:pPr>
        <w:ind w:left="5324" w:hanging="360"/>
      </w:pPr>
    </w:lvl>
    <w:lvl w:ilvl="7" w:tplc="B52000F4" w:tentative="1">
      <w:start w:val="1"/>
      <w:numFmt w:val="lowerLetter"/>
      <w:lvlText w:val="%8."/>
      <w:lvlJc w:val="left"/>
      <w:pPr>
        <w:ind w:left="6044" w:hanging="360"/>
      </w:pPr>
    </w:lvl>
    <w:lvl w:ilvl="8" w:tplc="F9AE512A" w:tentative="1">
      <w:start w:val="1"/>
      <w:numFmt w:val="lowerRoman"/>
      <w:lvlText w:val="%9."/>
      <w:lvlJc w:val="right"/>
      <w:pPr>
        <w:ind w:left="6764" w:hanging="180"/>
      </w:pPr>
    </w:lvl>
  </w:abstractNum>
  <w:abstractNum w:abstractNumId="89">
    <w:nsid w:val="3591460F"/>
    <w:multiLevelType w:val="multilevel"/>
    <w:tmpl w:val="E392EDA6"/>
    <w:lvl w:ilvl="0">
      <w:start w:val="1"/>
      <w:numFmt w:val="lowerLetter"/>
      <w:lvlText w:val="%1)"/>
      <w:lvlJc w:val="left"/>
      <w:pPr>
        <w:ind w:left="420" w:hanging="42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nsid w:val="365814E0"/>
    <w:multiLevelType w:val="hybridMultilevel"/>
    <w:tmpl w:val="166EBD8A"/>
    <w:lvl w:ilvl="0" w:tplc="6C208C1E">
      <w:start w:val="1"/>
      <w:numFmt w:val="lowerLetter"/>
      <w:lvlText w:val="%1)"/>
      <w:lvlJc w:val="left"/>
      <w:pPr>
        <w:tabs>
          <w:tab w:val="num" w:pos="1428"/>
        </w:tabs>
        <w:ind w:left="1428" w:hanging="435"/>
      </w:pPr>
      <w:rPr>
        <w:rFonts w:hint="default"/>
      </w:rPr>
    </w:lvl>
    <w:lvl w:ilvl="1" w:tplc="280A0019">
      <w:start w:val="5"/>
      <w:numFmt w:val="lowerLetter"/>
      <w:lvlText w:val="%2)"/>
      <w:lvlJc w:val="left"/>
      <w:pPr>
        <w:tabs>
          <w:tab w:val="num" w:pos="2073"/>
        </w:tabs>
        <w:ind w:left="2073" w:hanging="360"/>
      </w:pPr>
      <w:rPr>
        <w:rFonts w:hint="default"/>
        <w:color w:val="auto"/>
      </w:rPr>
    </w:lvl>
    <w:lvl w:ilvl="2" w:tplc="280A001B" w:tentative="1">
      <w:start w:val="1"/>
      <w:numFmt w:val="lowerRoman"/>
      <w:lvlText w:val="%3."/>
      <w:lvlJc w:val="right"/>
      <w:pPr>
        <w:tabs>
          <w:tab w:val="num" w:pos="2793"/>
        </w:tabs>
        <w:ind w:left="2793" w:hanging="180"/>
      </w:pPr>
    </w:lvl>
    <w:lvl w:ilvl="3" w:tplc="280A000F" w:tentative="1">
      <w:start w:val="1"/>
      <w:numFmt w:val="decimal"/>
      <w:lvlText w:val="%4."/>
      <w:lvlJc w:val="left"/>
      <w:pPr>
        <w:tabs>
          <w:tab w:val="num" w:pos="3513"/>
        </w:tabs>
        <w:ind w:left="3513" w:hanging="360"/>
      </w:pPr>
    </w:lvl>
    <w:lvl w:ilvl="4" w:tplc="280A0019" w:tentative="1">
      <w:start w:val="1"/>
      <w:numFmt w:val="lowerLetter"/>
      <w:lvlText w:val="%5."/>
      <w:lvlJc w:val="left"/>
      <w:pPr>
        <w:tabs>
          <w:tab w:val="num" w:pos="4233"/>
        </w:tabs>
        <w:ind w:left="4233" w:hanging="360"/>
      </w:pPr>
    </w:lvl>
    <w:lvl w:ilvl="5" w:tplc="280A001B" w:tentative="1">
      <w:start w:val="1"/>
      <w:numFmt w:val="lowerRoman"/>
      <w:lvlText w:val="%6."/>
      <w:lvlJc w:val="right"/>
      <w:pPr>
        <w:tabs>
          <w:tab w:val="num" w:pos="4953"/>
        </w:tabs>
        <w:ind w:left="4953" w:hanging="180"/>
      </w:pPr>
    </w:lvl>
    <w:lvl w:ilvl="6" w:tplc="280A000F" w:tentative="1">
      <w:start w:val="1"/>
      <w:numFmt w:val="decimal"/>
      <w:lvlText w:val="%7."/>
      <w:lvlJc w:val="left"/>
      <w:pPr>
        <w:tabs>
          <w:tab w:val="num" w:pos="5673"/>
        </w:tabs>
        <w:ind w:left="5673" w:hanging="360"/>
      </w:pPr>
    </w:lvl>
    <w:lvl w:ilvl="7" w:tplc="280A0019" w:tentative="1">
      <w:start w:val="1"/>
      <w:numFmt w:val="lowerLetter"/>
      <w:lvlText w:val="%8."/>
      <w:lvlJc w:val="left"/>
      <w:pPr>
        <w:tabs>
          <w:tab w:val="num" w:pos="6393"/>
        </w:tabs>
        <w:ind w:left="6393" w:hanging="360"/>
      </w:pPr>
    </w:lvl>
    <w:lvl w:ilvl="8" w:tplc="280A001B" w:tentative="1">
      <w:start w:val="1"/>
      <w:numFmt w:val="lowerRoman"/>
      <w:lvlText w:val="%9."/>
      <w:lvlJc w:val="right"/>
      <w:pPr>
        <w:tabs>
          <w:tab w:val="num" w:pos="7113"/>
        </w:tabs>
        <w:ind w:left="7113" w:hanging="180"/>
      </w:pPr>
    </w:lvl>
  </w:abstractNum>
  <w:abstractNum w:abstractNumId="91">
    <w:nsid w:val="367C70C0"/>
    <w:multiLevelType w:val="hybridMultilevel"/>
    <w:tmpl w:val="A65E1446"/>
    <w:lvl w:ilvl="0" w:tplc="8CF28FBC">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371C6198"/>
    <w:multiLevelType w:val="multilevel"/>
    <w:tmpl w:val="153E6BD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37BC728E"/>
    <w:multiLevelType w:val="hybridMultilevel"/>
    <w:tmpl w:val="E8826858"/>
    <w:lvl w:ilvl="0" w:tplc="0BD6668A">
      <w:start w:val="1"/>
      <w:numFmt w:val="lowerLetter"/>
      <w:lvlText w:val="%1)"/>
      <w:lvlJc w:val="left"/>
      <w:pPr>
        <w:ind w:left="1440" w:hanging="360"/>
      </w:pPr>
    </w:lvl>
    <w:lvl w:ilvl="1" w:tplc="58122A36" w:tentative="1">
      <w:start w:val="1"/>
      <w:numFmt w:val="lowerLetter"/>
      <w:lvlText w:val="%2."/>
      <w:lvlJc w:val="left"/>
      <w:pPr>
        <w:ind w:left="2160" w:hanging="360"/>
      </w:pPr>
    </w:lvl>
    <w:lvl w:ilvl="2" w:tplc="A1A840E6" w:tentative="1">
      <w:start w:val="1"/>
      <w:numFmt w:val="lowerRoman"/>
      <w:lvlText w:val="%3."/>
      <w:lvlJc w:val="right"/>
      <w:pPr>
        <w:ind w:left="2880" w:hanging="180"/>
      </w:pPr>
    </w:lvl>
    <w:lvl w:ilvl="3" w:tplc="34AE472C" w:tentative="1">
      <w:start w:val="1"/>
      <w:numFmt w:val="decimal"/>
      <w:lvlText w:val="%4."/>
      <w:lvlJc w:val="left"/>
      <w:pPr>
        <w:ind w:left="3600" w:hanging="360"/>
      </w:pPr>
    </w:lvl>
    <w:lvl w:ilvl="4" w:tplc="EFF8C22C" w:tentative="1">
      <w:start w:val="1"/>
      <w:numFmt w:val="lowerLetter"/>
      <w:lvlText w:val="%5."/>
      <w:lvlJc w:val="left"/>
      <w:pPr>
        <w:ind w:left="4320" w:hanging="360"/>
      </w:pPr>
    </w:lvl>
    <w:lvl w:ilvl="5" w:tplc="B96E6394" w:tentative="1">
      <w:start w:val="1"/>
      <w:numFmt w:val="lowerRoman"/>
      <w:lvlText w:val="%6."/>
      <w:lvlJc w:val="right"/>
      <w:pPr>
        <w:ind w:left="5040" w:hanging="180"/>
      </w:pPr>
    </w:lvl>
    <w:lvl w:ilvl="6" w:tplc="86BA03F2" w:tentative="1">
      <w:start w:val="1"/>
      <w:numFmt w:val="decimal"/>
      <w:lvlText w:val="%7."/>
      <w:lvlJc w:val="left"/>
      <w:pPr>
        <w:ind w:left="5760" w:hanging="360"/>
      </w:pPr>
    </w:lvl>
    <w:lvl w:ilvl="7" w:tplc="C51EBD14" w:tentative="1">
      <w:start w:val="1"/>
      <w:numFmt w:val="lowerLetter"/>
      <w:lvlText w:val="%8."/>
      <w:lvlJc w:val="left"/>
      <w:pPr>
        <w:ind w:left="6480" w:hanging="360"/>
      </w:pPr>
    </w:lvl>
    <w:lvl w:ilvl="8" w:tplc="3FE6B804" w:tentative="1">
      <w:start w:val="1"/>
      <w:numFmt w:val="lowerRoman"/>
      <w:lvlText w:val="%9."/>
      <w:lvlJc w:val="right"/>
      <w:pPr>
        <w:ind w:left="7200" w:hanging="180"/>
      </w:pPr>
    </w:lvl>
  </w:abstractNum>
  <w:abstractNum w:abstractNumId="94">
    <w:nsid w:val="37CE261F"/>
    <w:multiLevelType w:val="hybridMultilevel"/>
    <w:tmpl w:val="D2000386"/>
    <w:lvl w:ilvl="0" w:tplc="280A0017">
      <w:start w:val="1"/>
      <w:numFmt w:val="upperRoman"/>
      <w:lvlText w:val="%1."/>
      <w:lvlJc w:val="righ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39704EFD"/>
    <w:multiLevelType w:val="hybridMultilevel"/>
    <w:tmpl w:val="0696F5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7">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3A300775"/>
    <w:multiLevelType w:val="hybridMultilevel"/>
    <w:tmpl w:val="A920A33E"/>
    <w:lvl w:ilvl="0" w:tplc="280A001B">
      <w:start w:val="1"/>
      <w:numFmt w:val="lowerRoman"/>
      <w:lvlText w:val="%1."/>
      <w:lvlJc w:val="right"/>
      <w:pPr>
        <w:ind w:left="1485" w:hanging="360"/>
      </w:pPr>
      <w:rPr>
        <w:rFonts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00">
    <w:nsid w:val="3A825972"/>
    <w:multiLevelType w:val="hybridMultilevel"/>
    <w:tmpl w:val="B088F01C"/>
    <w:lvl w:ilvl="0" w:tplc="8B249078">
      <w:start w:val="1"/>
      <w:numFmt w:val="lowerRoman"/>
      <w:lvlText w:val="(%1)"/>
      <w:lvlJc w:val="left"/>
      <w:pPr>
        <w:tabs>
          <w:tab w:val="num" w:pos="1080"/>
        </w:tabs>
        <w:ind w:left="1080" w:hanging="720"/>
      </w:pPr>
      <w:rPr>
        <w:rFonts w:ascii="Arial" w:hAnsi="Arial" w:hint="default"/>
        <w:b w:val="0"/>
        <w:i w:val="0"/>
      </w:rPr>
    </w:lvl>
    <w:lvl w:ilvl="1" w:tplc="F3905E9C">
      <w:start w:val="1"/>
      <w:numFmt w:val="lowerLetter"/>
      <w:lvlText w:val="%2."/>
      <w:lvlJc w:val="left"/>
      <w:pPr>
        <w:tabs>
          <w:tab w:val="num" w:pos="1440"/>
        </w:tabs>
        <w:ind w:left="1440" w:hanging="360"/>
      </w:pPr>
    </w:lvl>
    <w:lvl w:ilvl="2" w:tplc="D91EF69A" w:tentative="1">
      <w:start w:val="1"/>
      <w:numFmt w:val="lowerRoman"/>
      <w:lvlText w:val="%3."/>
      <w:lvlJc w:val="right"/>
      <w:pPr>
        <w:tabs>
          <w:tab w:val="num" w:pos="2160"/>
        </w:tabs>
        <w:ind w:left="2160" w:hanging="180"/>
      </w:pPr>
    </w:lvl>
    <w:lvl w:ilvl="3" w:tplc="2EF8477A" w:tentative="1">
      <w:start w:val="1"/>
      <w:numFmt w:val="decimal"/>
      <w:lvlText w:val="%4."/>
      <w:lvlJc w:val="left"/>
      <w:pPr>
        <w:tabs>
          <w:tab w:val="num" w:pos="2880"/>
        </w:tabs>
        <w:ind w:left="2880" w:hanging="360"/>
      </w:pPr>
    </w:lvl>
    <w:lvl w:ilvl="4" w:tplc="74CC1710" w:tentative="1">
      <w:start w:val="1"/>
      <w:numFmt w:val="lowerLetter"/>
      <w:lvlText w:val="%5."/>
      <w:lvlJc w:val="left"/>
      <w:pPr>
        <w:tabs>
          <w:tab w:val="num" w:pos="3600"/>
        </w:tabs>
        <w:ind w:left="3600" w:hanging="360"/>
      </w:pPr>
    </w:lvl>
    <w:lvl w:ilvl="5" w:tplc="474CAF24" w:tentative="1">
      <w:start w:val="1"/>
      <w:numFmt w:val="lowerRoman"/>
      <w:lvlText w:val="%6."/>
      <w:lvlJc w:val="right"/>
      <w:pPr>
        <w:tabs>
          <w:tab w:val="num" w:pos="4320"/>
        </w:tabs>
        <w:ind w:left="4320" w:hanging="180"/>
      </w:pPr>
    </w:lvl>
    <w:lvl w:ilvl="6" w:tplc="7E8C56AA" w:tentative="1">
      <w:start w:val="1"/>
      <w:numFmt w:val="decimal"/>
      <w:lvlText w:val="%7."/>
      <w:lvlJc w:val="left"/>
      <w:pPr>
        <w:tabs>
          <w:tab w:val="num" w:pos="5040"/>
        </w:tabs>
        <w:ind w:left="5040" w:hanging="360"/>
      </w:pPr>
    </w:lvl>
    <w:lvl w:ilvl="7" w:tplc="2904E1C4" w:tentative="1">
      <w:start w:val="1"/>
      <w:numFmt w:val="lowerLetter"/>
      <w:lvlText w:val="%8."/>
      <w:lvlJc w:val="left"/>
      <w:pPr>
        <w:tabs>
          <w:tab w:val="num" w:pos="5760"/>
        </w:tabs>
        <w:ind w:left="5760" w:hanging="360"/>
      </w:pPr>
    </w:lvl>
    <w:lvl w:ilvl="8" w:tplc="D756BD4C" w:tentative="1">
      <w:start w:val="1"/>
      <w:numFmt w:val="lowerRoman"/>
      <w:lvlText w:val="%9."/>
      <w:lvlJc w:val="right"/>
      <w:pPr>
        <w:tabs>
          <w:tab w:val="num" w:pos="6480"/>
        </w:tabs>
        <w:ind w:left="6480" w:hanging="180"/>
      </w:pPr>
    </w:lvl>
  </w:abstractNum>
  <w:abstractNum w:abstractNumId="101">
    <w:nsid w:val="3A8542F0"/>
    <w:multiLevelType w:val="hybridMultilevel"/>
    <w:tmpl w:val="C93EF5AC"/>
    <w:lvl w:ilvl="0" w:tplc="5EBEF7D4">
      <w:start w:val="1"/>
      <w:numFmt w:val="lowerLetter"/>
      <w:lvlText w:val="%1)"/>
      <w:lvlJc w:val="left"/>
      <w:pPr>
        <w:ind w:left="1440" w:hanging="360"/>
      </w:pPr>
      <w:rPr>
        <w:rFonts w:ascii="Arial" w:hAnsi="Arial" w:cs="Arial"/>
        <w:snapToGrid/>
        <w:spacing w:val="18"/>
        <w:sz w:val="22"/>
        <w:szCs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2">
    <w:nsid w:val="3C9B515F"/>
    <w:multiLevelType w:val="hybridMultilevel"/>
    <w:tmpl w:val="E16EF89A"/>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nsid w:val="3CEB44C5"/>
    <w:multiLevelType w:val="hybridMultilevel"/>
    <w:tmpl w:val="C5D4FD86"/>
    <w:lvl w:ilvl="0" w:tplc="EDF0B04E">
      <w:start w:val="1"/>
      <w:numFmt w:val="lowerLetter"/>
      <w:pStyle w:val="EstiloIzquierda0cmSangrafrancesa095cm"/>
      <w:lvlText w:val="%1)"/>
      <w:lvlJc w:val="left"/>
      <w:pPr>
        <w:tabs>
          <w:tab w:val="num" w:pos="1701"/>
        </w:tabs>
        <w:ind w:left="1701" w:hanging="567"/>
      </w:pPr>
      <w:rPr>
        <w:rFonts w:hint="default"/>
      </w:rPr>
    </w:lvl>
    <w:lvl w:ilvl="1" w:tplc="12E8C734">
      <w:start w:val="1"/>
      <w:numFmt w:val="lowerLetter"/>
      <w:lvlText w:val="%2."/>
      <w:lvlJc w:val="left"/>
      <w:pPr>
        <w:tabs>
          <w:tab w:val="num" w:pos="2177"/>
        </w:tabs>
        <w:ind w:left="2177" w:hanging="360"/>
      </w:pPr>
    </w:lvl>
    <w:lvl w:ilvl="2" w:tplc="B7D85298" w:tentative="1">
      <w:start w:val="1"/>
      <w:numFmt w:val="lowerRoman"/>
      <w:lvlText w:val="%3."/>
      <w:lvlJc w:val="right"/>
      <w:pPr>
        <w:tabs>
          <w:tab w:val="num" w:pos="2897"/>
        </w:tabs>
        <w:ind w:left="2897" w:hanging="180"/>
      </w:pPr>
    </w:lvl>
    <w:lvl w:ilvl="3" w:tplc="1340D818" w:tentative="1">
      <w:start w:val="1"/>
      <w:numFmt w:val="decimal"/>
      <w:lvlText w:val="%4."/>
      <w:lvlJc w:val="left"/>
      <w:pPr>
        <w:tabs>
          <w:tab w:val="num" w:pos="3617"/>
        </w:tabs>
        <w:ind w:left="3617" w:hanging="360"/>
      </w:pPr>
    </w:lvl>
    <w:lvl w:ilvl="4" w:tplc="88D02F4A" w:tentative="1">
      <w:start w:val="1"/>
      <w:numFmt w:val="lowerLetter"/>
      <w:lvlText w:val="%5."/>
      <w:lvlJc w:val="left"/>
      <w:pPr>
        <w:tabs>
          <w:tab w:val="num" w:pos="4337"/>
        </w:tabs>
        <w:ind w:left="4337" w:hanging="360"/>
      </w:pPr>
    </w:lvl>
    <w:lvl w:ilvl="5" w:tplc="8D9889EA" w:tentative="1">
      <w:start w:val="1"/>
      <w:numFmt w:val="lowerRoman"/>
      <w:lvlText w:val="%6."/>
      <w:lvlJc w:val="right"/>
      <w:pPr>
        <w:tabs>
          <w:tab w:val="num" w:pos="5057"/>
        </w:tabs>
        <w:ind w:left="5057" w:hanging="180"/>
      </w:pPr>
    </w:lvl>
    <w:lvl w:ilvl="6" w:tplc="6BBEF2BE" w:tentative="1">
      <w:start w:val="1"/>
      <w:numFmt w:val="decimal"/>
      <w:lvlText w:val="%7."/>
      <w:lvlJc w:val="left"/>
      <w:pPr>
        <w:tabs>
          <w:tab w:val="num" w:pos="5777"/>
        </w:tabs>
        <w:ind w:left="5777" w:hanging="360"/>
      </w:pPr>
    </w:lvl>
    <w:lvl w:ilvl="7" w:tplc="EAE03730" w:tentative="1">
      <w:start w:val="1"/>
      <w:numFmt w:val="lowerLetter"/>
      <w:lvlText w:val="%8."/>
      <w:lvlJc w:val="left"/>
      <w:pPr>
        <w:tabs>
          <w:tab w:val="num" w:pos="6497"/>
        </w:tabs>
        <w:ind w:left="6497" w:hanging="360"/>
      </w:pPr>
    </w:lvl>
    <w:lvl w:ilvl="8" w:tplc="989C07E4" w:tentative="1">
      <w:start w:val="1"/>
      <w:numFmt w:val="lowerRoman"/>
      <w:lvlText w:val="%9."/>
      <w:lvlJc w:val="right"/>
      <w:pPr>
        <w:tabs>
          <w:tab w:val="num" w:pos="7217"/>
        </w:tabs>
        <w:ind w:left="7217" w:hanging="180"/>
      </w:pPr>
    </w:lvl>
  </w:abstractNum>
  <w:abstractNum w:abstractNumId="104">
    <w:nsid w:val="3D5823A4"/>
    <w:multiLevelType w:val="multilevel"/>
    <w:tmpl w:val="75E8E652"/>
    <w:styleLink w:val="Listaactual1"/>
    <w:lvl w:ilvl="0">
      <w:start w:val="1"/>
      <w:numFmt w:val="decimal"/>
      <w:lvlText w:val="%1"/>
      <w:lvlJc w:val="left"/>
      <w:pPr>
        <w:tabs>
          <w:tab w:val="num" w:pos="360"/>
        </w:tabs>
        <w:ind w:left="360" w:hanging="360"/>
      </w:pPr>
      <w:rPr>
        <w:rFonts w:hint="default"/>
        <w:b w:val="0"/>
        <w:u w:val="none"/>
      </w:rPr>
    </w:lvl>
    <w:lvl w:ilvl="1">
      <w:start w:val="2"/>
      <w:numFmt w:val="decimal"/>
      <w:lvlText w:val="%2"/>
      <w:lvlJc w:val="left"/>
      <w:pPr>
        <w:tabs>
          <w:tab w:val="num" w:pos="720"/>
        </w:tabs>
        <w:ind w:left="720" w:hanging="360"/>
      </w:pPr>
      <w:rPr>
        <w:rFonts w:ascii="Arial Narrow" w:eastAsia="Times New Roman" w:hAnsi="Arial Narrow" w:cs="Times New Roman"/>
        <w:b w:val="0"/>
        <w:u w:val="none"/>
      </w:rPr>
    </w:lvl>
    <w:lvl w:ilvl="2">
      <w:start w:val="1"/>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320"/>
        </w:tabs>
        <w:ind w:left="4320" w:hanging="1440"/>
      </w:pPr>
      <w:rPr>
        <w:rFonts w:hint="default"/>
        <w:b w:val="0"/>
        <w:u w:val="none"/>
      </w:rPr>
    </w:lvl>
  </w:abstractNum>
  <w:abstractNum w:abstractNumId="105">
    <w:nsid w:val="3DC57866"/>
    <w:multiLevelType w:val="hybridMultilevel"/>
    <w:tmpl w:val="45C4F374"/>
    <w:lvl w:ilvl="0" w:tplc="6F9C4196">
      <w:start w:val="1"/>
      <w:numFmt w:val="lowerLetter"/>
      <w:lvlText w:val="%1)"/>
      <w:lvlJc w:val="left"/>
      <w:pPr>
        <w:tabs>
          <w:tab w:val="num" w:pos="1065"/>
        </w:tabs>
        <w:ind w:left="1065" w:hanging="360"/>
      </w:pPr>
      <w:rPr>
        <w:b w:val="0"/>
      </w:rPr>
    </w:lvl>
    <w:lvl w:ilvl="1" w:tplc="280A0003">
      <w:start w:val="1"/>
      <w:numFmt w:val="lowerRoman"/>
      <w:lvlText w:val="%2)"/>
      <w:lvlJc w:val="left"/>
      <w:pPr>
        <w:tabs>
          <w:tab w:val="num" w:pos="2145"/>
        </w:tabs>
        <w:ind w:left="2145" w:hanging="720"/>
      </w:pPr>
      <w:rPr>
        <w:rFonts w:hint="default"/>
        <w:b w:val="0"/>
        <w:i w:val="0"/>
        <w:strike w:val="0"/>
        <w:dstrike w:val="0"/>
        <w:sz w:val="22"/>
      </w:rPr>
    </w:lvl>
    <w:lvl w:ilvl="2" w:tplc="280A0005">
      <w:start w:val="1"/>
      <w:numFmt w:val="lowerRoman"/>
      <w:lvlText w:val="%3."/>
      <w:lvlJc w:val="right"/>
      <w:pPr>
        <w:tabs>
          <w:tab w:val="num" w:pos="2505"/>
        </w:tabs>
        <w:ind w:left="2505" w:hanging="180"/>
      </w:pPr>
    </w:lvl>
    <w:lvl w:ilvl="3" w:tplc="280A0001" w:tentative="1">
      <w:start w:val="1"/>
      <w:numFmt w:val="decimal"/>
      <w:lvlText w:val="%4."/>
      <w:lvlJc w:val="left"/>
      <w:pPr>
        <w:tabs>
          <w:tab w:val="num" w:pos="3225"/>
        </w:tabs>
        <w:ind w:left="3225" w:hanging="360"/>
      </w:pPr>
    </w:lvl>
    <w:lvl w:ilvl="4" w:tplc="280A0003" w:tentative="1">
      <w:start w:val="1"/>
      <w:numFmt w:val="lowerLetter"/>
      <w:lvlText w:val="%5."/>
      <w:lvlJc w:val="left"/>
      <w:pPr>
        <w:tabs>
          <w:tab w:val="num" w:pos="3945"/>
        </w:tabs>
        <w:ind w:left="3945" w:hanging="360"/>
      </w:pPr>
    </w:lvl>
    <w:lvl w:ilvl="5" w:tplc="280A0005" w:tentative="1">
      <w:start w:val="1"/>
      <w:numFmt w:val="lowerRoman"/>
      <w:lvlText w:val="%6."/>
      <w:lvlJc w:val="right"/>
      <w:pPr>
        <w:tabs>
          <w:tab w:val="num" w:pos="4665"/>
        </w:tabs>
        <w:ind w:left="4665" w:hanging="180"/>
      </w:pPr>
    </w:lvl>
    <w:lvl w:ilvl="6" w:tplc="280A0001" w:tentative="1">
      <w:start w:val="1"/>
      <w:numFmt w:val="decimal"/>
      <w:lvlText w:val="%7."/>
      <w:lvlJc w:val="left"/>
      <w:pPr>
        <w:tabs>
          <w:tab w:val="num" w:pos="5385"/>
        </w:tabs>
        <w:ind w:left="5385" w:hanging="360"/>
      </w:pPr>
    </w:lvl>
    <w:lvl w:ilvl="7" w:tplc="280A0003" w:tentative="1">
      <w:start w:val="1"/>
      <w:numFmt w:val="lowerLetter"/>
      <w:lvlText w:val="%8."/>
      <w:lvlJc w:val="left"/>
      <w:pPr>
        <w:tabs>
          <w:tab w:val="num" w:pos="6105"/>
        </w:tabs>
        <w:ind w:left="6105" w:hanging="360"/>
      </w:pPr>
    </w:lvl>
    <w:lvl w:ilvl="8" w:tplc="280A0005" w:tentative="1">
      <w:start w:val="1"/>
      <w:numFmt w:val="lowerRoman"/>
      <w:lvlText w:val="%9."/>
      <w:lvlJc w:val="right"/>
      <w:pPr>
        <w:tabs>
          <w:tab w:val="num" w:pos="6825"/>
        </w:tabs>
        <w:ind w:left="6825" w:hanging="180"/>
      </w:pPr>
    </w:lvl>
  </w:abstractNum>
  <w:abstractNum w:abstractNumId="106">
    <w:nsid w:val="3DF75F55"/>
    <w:multiLevelType w:val="hybridMultilevel"/>
    <w:tmpl w:val="366092B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7">
    <w:nsid w:val="3E993FDC"/>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108">
    <w:nsid w:val="3F735312"/>
    <w:multiLevelType w:val="hybridMultilevel"/>
    <w:tmpl w:val="358EF936"/>
    <w:lvl w:ilvl="0" w:tplc="0C0A0001">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40693768"/>
    <w:multiLevelType w:val="hybridMultilevel"/>
    <w:tmpl w:val="F03A6C10"/>
    <w:lvl w:ilvl="0" w:tplc="2EEC9368">
      <w:start w:val="1"/>
      <w:numFmt w:val="lowerLetter"/>
      <w:lvlText w:val="%1)"/>
      <w:lvlJc w:val="left"/>
      <w:pPr>
        <w:tabs>
          <w:tab w:val="num" w:pos="1440"/>
        </w:tabs>
        <w:ind w:left="1440" w:hanging="360"/>
      </w:pPr>
      <w:rPr>
        <w:rFonts w:ascii="Arial" w:hAnsi="Arial" w:cs="Times New Roman" w:hint="default"/>
        <w:b w:val="0"/>
        <w:i w:val="0"/>
        <w:sz w:val="22"/>
        <w:szCs w:val="22"/>
        <w:effect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0">
    <w:nsid w:val="4098589C"/>
    <w:multiLevelType w:val="multilevel"/>
    <w:tmpl w:val="633A21DE"/>
    <w:lvl w:ilvl="0">
      <w:start w:val="1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nsid w:val="40996F0B"/>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nsid w:val="40B51D0A"/>
    <w:multiLevelType w:val="hybridMultilevel"/>
    <w:tmpl w:val="E8A0D1E8"/>
    <w:lvl w:ilvl="0" w:tplc="96D841AC">
      <w:start w:val="1"/>
      <w:numFmt w:val="lowerLetter"/>
      <w:lvlText w:val="%1."/>
      <w:lvlJc w:val="left"/>
      <w:pPr>
        <w:tabs>
          <w:tab w:val="num" w:pos="1068"/>
        </w:tabs>
        <w:ind w:left="1068" w:hanging="360"/>
      </w:pPr>
      <w:rPr>
        <w:rFonts w:hint="default"/>
      </w:rPr>
    </w:lvl>
    <w:lvl w:ilvl="1" w:tplc="3692C8D6">
      <w:start w:val="1"/>
      <w:numFmt w:val="lowerLetter"/>
      <w:lvlText w:val="%2)"/>
      <w:lvlJc w:val="left"/>
      <w:pPr>
        <w:tabs>
          <w:tab w:val="num" w:pos="1788"/>
        </w:tabs>
        <w:ind w:left="1788" w:hanging="360"/>
      </w:pPr>
      <w:rPr>
        <w:rFonts w:hint="default"/>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3">
    <w:nsid w:val="41243A57"/>
    <w:multiLevelType w:val="hybridMultilevel"/>
    <w:tmpl w:val="59F80F7C"/>
    <w:lvl w:ilvl="0" w:tplc="985EC844">
      <w:start w:val="1"/>
      <w:numFmt w:val="lowerLetter"/>
      <w:lvlText w:val="%1)"/>
      <w:lvlJc w:val="left"/>
      <w:pPr>
        <w:ind w:left="1353" w:hanging="360"/>
      </w:pPr>
      <w:rPr>
        <w:rFonts w:hint="default"/>
      </w:rPr>
    </w:lvl>
    <w:lvl w:ilvl="1" w:tplc="608A24D0" w:tentative="1">
      <w:start w:val="1"/>
      <w:numFmt w:val="lowerLetter"/>
      <w:lvlText w:val="%2."/>
      <w:lvlJc w:val="left"/>
      <w:pPr>
        <w:ind w:left="2073" w:hanging="360"/>
      </w:pPr>
    </w:lvl>
    <w:lvl w:ilvl="2" w:tplc="AB8821AC" w:tentative="1">
      <w:start w:val="1"/>
      <w:numFmt w:val="lowerRoman"/>
      <w:lvlText w:val="%3."/>
      <w:lvlJc w:val="right"/>
      <w:pPr>
        <w:ind w:left="2793" w:hanging="180"/>
      </w:pPr>
    </w:lvl>
    <w:lvl w:ilvl="3" w:tplc="39FABCF2" w:tentative="1">
      <w:start w:val="1"/>
      <w:numFmt w:val="decimal"/>
      <w:lvlText w:val="%4."/>
      <w:lvlJc w:val="left"/>
      <w:pPr>
        <w:ind w:left="3513" w:hanging="360"/>
      </w:pPr>
    </w:lvl>
    <w:lvl w:ilvl="4" w:tplc="158E4534" w:tentative="1">
      <w:start w:val="1"/>
      <w:numFmt w:val="lowerLetter"/>
      <w:lvlText w:val="%5."/>
      <w:lvlJc w:val="left"/>
      <w:pPr>
        <w:ind w:left="4233" w:hanging="360"/>
      </w:pPr>
    </w:lvl>
    <w:lvl w:ilvl="5" w:tplc="72E2E01C" w:tentative="1">
      <w:start w:val="1"/>
      <w:numFmt w:val="lowerRoman"/>
      <w:lvlText w:val="%6."/>
      <w:lvlJc w:val="right"/>
      <w:pPr>
        <w:ind w:left="4953" w:hanging="180"/>
      </w:pPr>
    </w:lvl>
    <w:lvl w:ilvl="6" w:tplc="27822CAA" w:tentative="1">
      <w:start w:val="1"/>
      <w:numFmt w:val="decimal"/>
      <w:lvlText w:val="%7."/>
      <w:lvlJc w:val="left"/>
      <w:pPr>
        <w:ind w:left="5673" w:hanging="360"/>
      </w:pPr>
    </w:lvl>
    <w:lvl w:ilvl="7" w:tplc="C2B2B7FE" w:tentative="1">
      <w:start w:val="1"/>
      <w:numFmt w:val="lowerLetter"/>
      <w:lvlText w:val="%8."/>
      <w:lvlJc w:val="left"/>
      <w:pPr>
        <w:ind w:left="6393" w:hanging="360"/>
      </w:pPr>
    </w:lvl>
    <w:lvl w:ilvl="8" w:tplc="3C389878" w:tentative="1">
      <w:start w:val="1"/>
      <w:numFmt w:val="lowerRoman"/>
      <w:lvlText w:val="%9."/>
      <w:lvlJc w:val="right"/>
      <w:pPr>
        <w:ind w:left="7113" w:hanging="180"/>
      </w:pPr>
    </w:lvl>
  </w:abstractNum>
  <w:abstractNum w:abstractNumId="114">
    <w:nsid w:val="433038FD"/>
    <w:multiLevelType w:val="hybridMultilevel"/>
    <w:tmpl w:val="241E1AB4"/>
    <w:lvl w:ilvl="0" w:tplc="4FFAA1BC">
      <w:start w:val="1"/>
      <w:numFmt w:val="lowerLetter"/>
      <w:lvlText w:val="%1)"/>
      <w:lvlJc w:val="left"/>
      <w:pPr>
        <w:tabs>
          <w:tab w:val="num" w:pos="2690"/>
        </w:tabs>
        <w:ind w:left="2690" w:hanging="705"/>
      </w:pPr>
      <w:rPr>
        <w:rFonts w:ascii="Arial" w:hAnsi="Arial" w:hint="default"/>
        <w:b w:val="0"/>
        <w:i w:val="0"/>
      </w:rPr>
    </w:lvl>
    <w:lvl w:ilvl="1" w:tplc="56B61200">
      <w:start w:val="1"/>
      <w:numFmt w:val="lowerLetter"/>
      <w:lvlText w:val="%2."/>
      <w:lvlJc w:val="left"/>
      <w:pPr>
        <w:tabs>
          <w:tab w:val="num" w:pos="1440"/>
        </w:tabs>
        <w:ind w:left="1440" w:hanging="360"/>
      </w:pPr>
    </w:lvl>
    <w:lvl w:ilvl="2" w:tplc="0248E792">
      <w:start w:val="1"/>
      <w:numFmt w:val="lowerLetter"/>
      <w:lvlText w:val="%3)"/>
      <w:lvlJc w:val="left"/>
      <w:pPr>
        <w:tabs>
          <w:tab w:val="num" w:pos="2685"/>
        </w:tabs>
        <w:ind w:left="2685" w:hanging="705"/>
      </w:pPr>
      <w:rPr>
        <w:rFonts w:ascii="Arial" w:hAnsi="Arial" w:hint="default"/>
        <w:b w:val="0"/>
        <w:i w:val="0"/>
      </w:rPr>
    </w:lvl>
    <w:lvl w:ilvl="3" w:tplc="53A07E1E" w:tentative="1">
      <w:start w:val="1"/>
      <w:numFmt w:val="decimal"/>
      <w:lvlText w:val="%4."/>
      <w:lvlJc w:val="left"/>
      <w:pPr>
        <w:tabs>
          <w:tab w:val="num" w:pos="2880"/>
        </w:tabs>
        <w:ind w:left="2880" w:hanging="360"/>
      </w:pPr>
    </w:lvl>
    <w:lvl w:ilvl="4" w:tplc="B6987C8E" w:tentative="1">
      <w:start w:val="1"/>
      <w:numFmt w:val="lowerLetter"/>
      <w:lvlText w:val="%5."/>
      <w:lvlJc w:val="left"/>
      <w:pPr>
        <w:tabs>
          <w:tab w:val="num" w:pos="3600"/>
        </w:tabs>
        <w:ind w:left="3600" w:hanging="360"/>
      </w:pPr>
    </w:lvl>
    <w:lvl w:ilvl="5" w:tplc="E2882E48" w:tentative="1">
      <w:start w:val="1"/>
      <w:numFmt w:val="lowerRoman"/>
      <w:lvlText w:val="%6."/>
      <w:lvlJc w:val="right"/>
      <w:pPr>
        <w:tabs>
          <w:tab w:val="num" w:pos="4320"/>
        </w:tabs>
        <w:ind w:left="4320" w:hanging="180"/>
      </w:pPr>
    </w:lvl>
    <w:lvl w:ilvl="6" w:tplc="0F6CEA72" w:tentative="1">
      <w:start w:val="1"/>
      <w:numFmt w:val="decimal"/>
      <w:lvlText w:val="%7."/>
      <w:lvlJc w:val="left"/>
      <w:pPr>
        <w:tabs>
          <w:tab w:val="num" w:pos="5040"/>
        </w:tabs>
        <w:ind w:left="5040" w:hanging="360"/>
      </w:pPr>
    </w:lvl>
    <w:lvl w:ilvl="7" w:tplc="BA84D74A" w:tentative="1">
      <w:start w:val="1"/>
      <w:numFmt w:val="lowerLetter"/>
      <w:lvlText w:val="%8."/>
      <w:lvlJc w:val="left"/>
      <w:pPr>
        <w:tabs>
          <w:tab w:val="num" w:pos="5760"/>
        </w:tabs>
        <w:ind w:left="5760" w:hanging="360"/>
      </w:pPr>
    </w:lvl>
    <w:lvl w:ilvl="8" w:tplc="E8662EA0" w:tentative="1">
      <w:start w:val="1"/>
      <w:numFmt w:val="lowerRoman"/>
      <w:lvlText w:val="%9."/>
      <w:lvlJc w:val="right"/>
      <w:pPr>
        <w:tabs>
          <w:tab w:val="num" w:pos="6480"/>
        </w:tabs>
        <w:ind w:left="6480" w:hanging="180"/>
      </w:pPr>
    </w:lvl>
  </w:abstractNum>
  <w:abstractNum w:abstractNumId="115">
    <w:nsid w:val="43461D18"/>
    <w:multiLevelType w:val="hybridMultilevel"/>
    <w:tmpl w:val="C9B0F9F8"/>
    <w:lvl w:ilvl="0" w:tplc="280A001B">
      <w:start w:val="1"/>
      <w:numFmt w:val="lowerRoman"/>
      <w:lvlText w:val="%1."/>
      <w:lvlJc w:val="righ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49010AF"/>
    <w:multiLevelType w:val="hybridMultilevel"/>
    <w:tmpl w:val="E74E599A"/>
    <w:lvl w:ilvl="0" w:tplc="280A000F">
      <w:start w:val="1"/>
      <w:numFmt w:val="bullet"/>
      <w:lvlText w:val="o"/>
      <w:lvlJc w:val="left"/>
      <w:pPr>
        <w:tabs>
          <w:tab w:val="num" w:pos="1425"/>
        </w:tabs>
        <w:ind w:left="1425" w:hanging="360"/>
      </w:pPr>
      <w:rPr>
        <w:rFonts w:ascii="Courier New" w:hAnsi="Courier New" w:hint="default"/>
      </w:rPr>
    </w:lvl>
    <w:lvl w:ilvl="1" w:tplc="280A0019">
      <w:start w:val="1"/>
      <w:numFmt w:val="lowerLetter"/>
      <w:lvlText w:val="%2."/>
      <w:lvlJc w:val="left"/>
      <w:pPr>
        <w:tabs>
          <w:tab w:val="num" w:pos="2145"/>
        </w:tabs>
        <w:ind w:left="2145" w:hanging="360"/>
      </w:pPr>
      <w:rPr>
        <w:rFonts w:cs="Times New Roman"/>
      </w:rPr>
    </w:lvl>
    <w:lvl w:ilvl="2" w:tplc="280A001B">
      <w:start w:val="1"/>
      <w:numFmt w:val="lowerRoman"/>
      <w:lvlText w:val="%3."/>
      <w:lvlJc w:val="right"/>
      <w:pPr>
        <w:tabs>
          <w:tab w:val="num" w:pos="2865"/>
        </w:tabs>
        <w:ind w:left="2865" w:hanging="180"/>
      </w:pPr>
      <w:rPr>
        <w:rFonts w:cs="Times New Roman"/>
      </w:rPr>
    </w:lvl>
    <w:lvl w:ilvl="3" w:tplc="CA92DAFE">
      <w:start w:val="1"/>
      <w:numFmt w:val="decimal"/>
      <w:lvlText w:val="%4."/>
      <w:lvlJc w:val="left"/>
      <w:pPr>
        <w:tabs>
          <w:tab w:val="num" w:pos="3585"/>
        </w:tabs>
        <w:ind w:left="3585" w:hanging="360"/>
      </w:pPr>
      <w:rPr>
        <w:rFonts w:cs="Times New Roman"/>
      </w:rPr>
    </w:lvl>
    <w:lvl w:ilvl="4" w:tplc="280A000D">
      <w:start w:val="1"/>
      <w:numFmt w:val="lowerLetter"/>
      <w:lvlText w:val="%5."/>
      <w:lvlJc w:val="left"/>
      <w:pPr>
        <w:tabs>
          <w:tab w:val="num" w:pos="4305"/>
        </w:tabs>
        <w:ind w:left="4305" w:hanging="360"/>
      </w:pPr>
      <w:rPr>
        <w:rFonts w:cs="Times New Roman"/>
      </w:rPr>
    </w:lvl>
    <w:lvl w:ilvl="5" w:tplc="215C3918">
      <w:start w:val="4"/>
      <w:numFmt w:val="upperRoman"/>
      <w:lvlText w:val="%6."/>
      <w:lvlJc w:val="left"/>
      <w:pPr>
        <w:tabs>
          <w:tab w:val="num" w:pos="5565"/>
        </w:tabs>
        <w:ind w:left="5565" w:hanging="720"/>
      </w:pPr>
      <w:rPr>
        <w:rFonts w:cs="Times New Roman" w:hint="default"/>
      </w:rPr>
    </w:lvl>
    <w:lvl w:ilvl="6" w:tplc="280A000F" w:tentative="1">
      <w:start w:val="1"/>
      <w:numFmt w:val="decimal"/>
      <w:lvlText w:val="%7."/>
      <w:lvlJc w:val="left"/>
      <w:pPr>
        <w:tabs>
          <w:tab w:val="num" w:pos="5745"/>
        </w:tabs>
        <w:ind w:left="5745" w:hanging="360"/>
      </w:pPr>
      <w:rPr>
        <w:rFonts w:cs="Times New Roman"/>
      </w:rPr>
    </w:lvl>
    <w:lvl w:ilvl="7" w:tplc="280A0019" w:tentative="1">
      <w:start w:val="1"/>
      <w:numFmt w:val="lowerLetter"/>
      <w:lvlText w:val="%8."/>
      <w:lvlJc w:val="left"/>
      <w:pPr>
        <w:tabs>
          <w:tab w:val="num" w:pos="6465"/>
        </w:tabs>
        <w:ind w:left="6465" w:hanging="360"/>
      </w:pPr>
      <w:rPr>
        <w:rFonts w:cs="Times New Roman"/>
      </w:rPr>
    </w:lvl>
    <w:lvl w:ilvl="8" w:tplc="280A001B" w:tentative="1">
      <w:start w:val="1"/>
      <w:numFmt w:val="lowerRoman"/>
      <w:lvlText w:val="%9."/>
      <w:lvlJc w:val="right"/>
      <w:pPr>
        <w:tabs>
          <w:tab w:val="num" w:pos="7185"/>
        </w:tabs>
        <w:ind w:left="7185" w:hanging="180"/>
      </w:pPr>
      <w:rPr>
        <w:rFonts w:cs="Times New Roman"/>
      </w:rPr>
    </w:lvl>
  </w:abstractNum>
  <w:abstractNum w:abstractNumId="117">
    <w:nsid w:val="45504D7D"/>
    <w:multiLevelType w:val="hybridMultilevel"/>
    <w:tmpl w:val="52E6B574"/>
    <w:lvl w:ilvl="0" w:tplc="FFFFFFFF">
      <w:start w:val="1"/>
      <w:numFmt w:val="lowerLetter"/>
      <w:lvlText w:val="%1)"/>
      <w:lvlJc w:val="left"/>
      <w:pPr>
        <w:ind w:left="1429" w:hanging="360"/>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CA34CE06"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8">
    <w:nsid w:val="45E22E98"/>
    <w:multiLevelType w:val="hybridMultilevel"/>
    <w:tmpl w:val="94C82FF0"/>
    <w:lvl w:ilvl="0" w:tplc="280A0003">
      <w:start w:val="1"/>
      <w:numFmt w:val="bullet"/>
      <w:lvlText w:val=""/>
      <w:lvlJc w:val="left"/>
      <w:pPr>
        <w:ind w:left="360" w:hanging="360"/>
      </w:pPr>
      <w:rPr>
        <w:rFonts w:ascii="Wingdings" w:hAnsi="Wingdings" w:hint="default"/>
        <w:color w:val="auto"/>
        <w:sz w:val="22"/>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9">
    <w:nsid w:val="45FA48ED"/>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nsid w:val="46CF426D"/>
    <w:multiLevelType w:val="multilevel"/>
    <w:tmpl w:val="392EE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46DC24B5"/>
    <w:multiLevelType w:val="hybridMultilevel"/>
    <w:tmpl w:val="6BE0D154"/>
    <w:lvl w:ilvl="0" w:tplc="949CB5D6">
      <w:start w:val="1"/>
      <w:numFmt w:val="upperRoman"/>
      <w:lvlText w:val="%1."/>
      <w:lvlJc w:val="left"/>
      <w:pPr>
        <w:ind w:left="652" w:hanging="720"/>
      </w:pPr>
      <w:rPr>
        <w:b/>
        <w:sz w:val="22"/>
      </w:rPr>
    </w:lvl>
    <w:lvl w:ilvl="1" w:tplc="280A0019">
      <w:start w:val="1"/>
      <w:numFmt w:val="lowerLetter"/>
      <w:lvlText w:val="%2."/>
      <w:lvlJc w:val="left"/>
      <w:pPr>
        <w:ind w:left="1012" w:hanging="360"/>
      </w:pPr>
    </w:lvl>
    <w:lvl w:ilvl="2" w:tplc="280A001B">
      <w:start w:val="1"/>
      <w:numFmt w:val="lowerRoman"/>
      <w:lvlText w:val="%3."/>
      <w:lvlJc w:val="right"/>
      <w:pPr>
        <w:ind w:left="1732" w:hanging="180"/>
      </w:pPr>
    </w:lvl>
    <w:lvl w:ilvl="3" w:tplc="280A000F">
      <w:start w:val="1"/>
      <w:numFmt w:val="decimal"/>
      <w:lvlText w:val="%4."/>
      <w:lvlJc w:val="left"/>
      <w:pPr>
        <w:ind w:left="2452" w:hanging="360"/>
      </w:pPr>
    </w:lvl>
    <w:lvl w:ilvl="4" w:tplc="280A0019">
      <w:start w:val="1"/>
      <w:numFmt w:val="lowerLetter"/>
      <w:lvlText w:val="%5."/>
      <w:lvlJc w:val="left"/>
      <w:pPr>
        <w:ind w:left="3172" w:hanging="360"/>
      </w:pPr>
    </w:lvl>
    <w:lvl w:ilvl="5" w:tplc="280A001B">
      <w:start w:val="1"/>
      <w:numFmt w:val="lowerRoman"/>
      <w:lvlText w:val="%6."/>
      <w:lvlJc w:val="right"/>
      <w:pPr>
        <w:ind w:left="3892" w:hanging="180"/>
      </w:pPr>
    </w:lvl>
    <w:lvl w:ilvl="6" w:tplc="280A000F">
      <w:start w:val="1"/>
      <w:numFmt w:val="decimal"/>
      <w:lvlText w:val="%7."/>
      <w:lvlJc w:val="left"/>
      <w:pPr>
        <w:ind w:left="4612" w:hanging="360"/>
      </w:pPr>
    </w:lvl>
    <w:lvl w:ilvl="7" w:tplc="280A0019">
      <w:start w:val="1"/>
      <w:numFmt w:val="lowerLetter"/>
      <w:lvlText w:val="%8."/>
      <w:lvlJc w:val="left"/>
      <w:pPr>
        <w:ind w:left="5332" w:hanging="360"/>
      </w:pPr>
    </w:lvl>
    <w:lvl w:ilvl="8" w:tplc="280A001B">
      <w:start w:val="1"/>
      <w:numFmt w:val="lowerRoman"/>
      <w:lvlText w:val="%9."/>
      <w:lvlJc w:val="right"/>
      <w:pPr>
        <w:ind w:left="6052" w:hanging="180"/>
      </w:pPr>
    </w:lvl>
  </w:abstractNum>
  <w:abstractNum w:abstractNumId="122">
    <w:nsid w:val="47903095"/>
    <w:multiLevelType w:val="hybridMultilevel"/>
    <w:tmpl w:val="22601D02"/>
    <w:lvl w:ilvl="0" w:tplc="FFFFFFFF">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49FE64F1"/>
    <w:multiLevelType w:val="multilevel"/>
    <w:tmpl w:val="0050681E"/>
    <w:lvl w:ilvl="0">
      <w:start w:val="1"/>
      <w:numFmt w:val="upperRoman"/>
      <w:lvlText w:val="%1."/>
      <w:lvlJc w:val="left"/>
      <w:pPr>
        <w:tabs>
          <w:tab w:val="num" w:pos="720"/>
        </w:tabs>
        <w:ind w:left="720" w:hanging="720"/>
      </w:pPr>
      <w:rPr>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6">
    <w:nsid w:val="4BB22545"/>
    <w:multiLevelType w:val="hybridMultilevel"/>
    <w:tmpl w:val="0F5807B4"/>
    <w:lvl w:ilvl="0" w:tplc="280A001B">
      <w:start w:val="1"/>
      <w:numFmt w:val="bullet"/>
      <w:lvlText w:val=""/>
      <w:lvlJc w:val="left"/>
      <w:pPr>
        <w:ind w:left="-130" w:hanging="360"/>
      </w:pPr>
      <w:rPr>
        <w:rFonts w:ascii="Symbol" w:hAnsi="Symbol" w:hint="default"/>
      </w:rPr>
    </w:lvl>
    <w:lvl w:ilvl="1" w:tplc="280A0003">
      <w:start w:val="1"/>
      <w:numFmt w:val="bullet"/>
      <w:lvlText w:val="o"/>
      <w:lvlJc w:val="left"/>
      <w:pPr>
        <w:ind w:left="590" w:hanging="360"/>
      </w:pPr>
      <w:rPr>
        <w:rFonts w:ascii="Courier New" w:hAnsi="Courier New" w:cs="Courier New" w:hint="default"/>
      </w:rPr>
    </w:lvl>
    <w:lvl w:ilvl="2" w:tplc="280A0005" w:tentative="1">
      <w:start w:val="1"/>
      <w:numFmt w:val="bullet"/>
      <w:lvlText w:val=""/>
      <w:lvlJc w:val="left"/>
      <w:pPr>
        <w:ind w:left="1310" w:hanging="360"/>
      </w:pPr>
      <w:rPr>
        <w:rFonts w:ascii="Wingdings" w:hAnsi="Wingdings" w:hint="default"/>
      </w:rPr>
    </w:lvl>
    <w:lvl w:ilvl="3" w:tplc="280A0001" w:tentative="1">
      <w:start w:val="1"/>
      <w:numFmt w:val="bullet"/>
      <w:lvlText w:val=""/>
      <w:lvlJc w:val="left"/>
      <w:pPr>
        <w:ind w:left="2030" w:hanging="360"/>
      </w:pPr>
      <w:rPr>
        <w:rFonts w:ascii="Symbol" w:hAnsi="Symbol" w:hint="default"/>
      </w:rPr>
    </w:lvl>
    <w:lvl w:ilvl="4" w:tplc="280A0003" w:tentative="1">
      <w:start w:val="1"/>
      <w:numFmt w:val="bullet"/>
      <w:lvlText w:val="o"/>
      <w:lvlJc w:val="left"/>
      <w:pPr>
        <w:ind w:left="2750" w:hanging="360"/>
      </w:pPr>
      <w:rPr>
        <w:rFonts w:ascii="Courier New" w:hAnsi="Courier New" w:cs="Courier New" w:hint="default"/>
      </w:rPr>
    </w:lvl>
    <w:lvl w:ilvl="5" w:tplc="280A0005" w:tentative="1">
      <w:start w:val="1"/>
      <w:numFmt w:val="bullet"/>
      <w:lvlText w:val=""/>
      <w:lvlJc w:val="left"/>
      <w:pPr>
        <w:ind w:left="3470" w:hanging="360"/>
      </w:pPr>
      <w:rPr>
        <w:rFonts w:ascii="Wingdings" w:hAnsi="Wingdings" w:hint="default"/>
      </w:rPr>
    </w:lvl>
    <w:lvl w:ilvl="6" w:tplc="280A0001" w:tentative="1">
      <w:start w:val="1"/>
      <w:numFmt w:val="bullet"/>
      <w:lvlText w:val=""/>
      <w:lvlJc w:val="left"/>
      <w:pPr>
        <w:ind w:left="4190" w:hanging="360"/>
      </w:pPr>
      <w:rPr>
        <w:rFonts w:ascii="Symbol" w:hAnsi="Symbol" w:hint="default"/>
      </w:rPr>
    </w:lvl>
    <w:lvl w:ilvl="7" w:tplc="280A0003" w:tentative="1">
      <w:start w:val="1"/>
      <w:numFmt w:val="bullet"/>
      <w:lvlText w:val="o"/>
      <w:lvlJc w:val="left"/>
      <w:pPr>
        <w:ind w:left="4910" w:hanging="360"/>
      </w:pPr>
      <w:rPr>
        <w:rFonts w:ascii="Courier New" w:hAnsi="Courier New" w:cs="Courier New" w:hint="default"/>
      </w:rPr>
    </w:lvl>
    <w:lvl w:ilvl="8" w:tplc="280A0005" w:tentative="1">
      <w:start w:val="1"/>
      <w:numFmt w:val="bullet"/>
      <w:lvlText w:val=""/>
      <w:lvlJc w:val="left"/>
      <w:pPr>
        <w:ind w:left="5630" w:hanging="360"/>
      </w:pPr>
      <w:rPr>
        <w:rFonts w:ascii="Wingdings" w:hAnsi="Wingdings" w:hint="default"/>
      </w:rPr>
    </w:lvl>
  </w:abstractNum>
  <w:abstractNum w:abstractNumId="127">
    <w:nsid w:val="4D3526A6"/>
    <w:multiLevelType w:val="hybridMultilevel"/>
    <w:tmpl w:val="F23C86D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nsid w:val="4D9A5B32"/>
    <w:multiLevelType w:val="hybridMultilevel"/>
    <w:tmpl w:val="A524F122"/>
    <w:lvl w:ilvl="0" w:tplc="0C0A0005">
      <w:start w:val="1"/>
      <w:numFmt w:val="lowerLetter"/>
      <w:lvlText w:val="%1)"/>
      <w:lvlJc w:val="left"/>
      <w:pPr>
        <w:ind w:left="1429" w:hanging="360"/>
      </w:pPr>
    </w:lvl>
    <w:lvl w:ilvl="1" w:tplc="0C0A0001"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9">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4E9A31DE"/>
    <w:multiLevelType w:val="hybridMultilevel"/>
    <w:tmpl w:val="18024506"/>
    <w:lvl w:ilvl="0" w:tplc="2C0A000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2C0A0019">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131">
    <w:nsid w:val="4F8566E8"/>
    <w:multiLevelType w:val="hybridMultilevel"/>
    <w:tmpl w:val="86D03AE4"/>
    <w:lvl w:ilvl="0" w:tplc="AE463D98">
      <w:start w:val="1"/>
      <w:numFmt w:val="lowerRoman"/>
      <w:lvlText w:val="(%1)"/>
      <w:lvlJc w:val="left"/>
      <w:pPr>
        <w:ind w:left="1428" w:hanging="720"/>
      </w:pPr>
      <w:rPr>
        <w:rFonts w:hint="default"/>
        <w:strike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2">
    <w:nsid w:val="4FD13B75"/>
    <w:multiLevelType w:val="hybridMultilevel"/>
    <w:tmpl w:val="4EA2FD44"/>
    <w:lvl w:ilvl="0" w:tplc="A50C479A">
      <w:start w:val="1"/>
      <w:numFmt w:val="bullet"/>
      <w:lvlText w:val=""/>
      <w:lvlJc w:val="left"/>
      <w:pPr>
        <w:ind w:left="1080" w:hanging="360"/>
      </w:pPr>
      <w:rPr>
        <w:rFonts w:ascii="Wingdings" w:hAnsi="Wingdings" w:cs="Arial" w:hint="default"/>
        <w:b w:val="0"/>
        <w:color w:val="auto"/>
        <w:sz w:val="18"/>
        <w:szCs w:val="22"/>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3">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134">
    <w:nsid w:val="51DA6BF5"/>
    <w:multiLevelType w:val="hybridMultilevel"/>
    <w:tmpl w:val="AEFC8D6E"/>
    <w:lvl w:ilvl="0" w:tplc="CB48167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35">
    <w:nsid w:val="52CD49A9"/>
    <w:multiLevelType w:val="hybridMultilevel"/>
    <w:tmpl w:val="2C10B76A"/>
    <w:lvl w:ilvl="0" w:tplc="1CE4DBB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6">
    <w:nsid w:val="52E03051"/>
    <w:multiLevelType w:val="hybridMultilevel"/>
    <w:tmpl w:val="A7BC84B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nsid w:val="52FB3FBF"/>
    <w:multiLevelType w:val="hybridMultilevel"/>
    <w:tmpl w:val="7F68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nsid w:val="532150CC"/>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nsid w:val="53465BE6"/>
    <w:multiLevelType w:val="hybridMultilevel"/>
    <w:tmpl w:val="775C7B92"/>
    <w:lvl w:ilvl="0" w:tplc="DD0EEE3E">
      <w:start w:val="1"/>
      <w:numFmt w:val="lowerLetter"/>
      <w:lvlText w:val="%1)"/>
      <w:lvlJc w:val="left"/>
      <w:pPr>
        <w:tabs>
          <w:tab w:val="num" w:pos="1080"/>
        </w:tabs>
        <w:ind w:left="1080" w:hanging="720"/>
      </w:pPr>
      <w:rPr>
        <w:rFonts w:hint="default"/>
      </w:rPr>
    </w:lvl>
    <w:lvl w:ilvl="1" w:tplc="280A0003">
      <w:start w:val="1"/>
      <w:numFmt w:val="lowerLetter"/>
      <w:lvlText w:val="%2."/>
      <w:lvlJc w:val="left"/>
      <w:pPr>
        <w:tabs>
          <w:tab w:val="num" w:pos="1440"/>
        </w:tabs>
        <w:ind w:left="1440" w:hanging="360"/>
      </w:pPr>
    </w:lvl>
    <w:lvl w:ilvl="2" w:tplc="280A0005" w:tentative="1">
      <w:start w:val="1"/>
      <w:numFmt w:val="lowerRoman"/>
      <w:lvlText w:val="%3."/>
      <w:lvlJc w:val="right"/>
      <w:pPr>
        <w:tabs>
          <w:tab w:val="num" w:pos="2160"/>
        </w:tabs>
        <w:ind w:left="2160" w:hanging="180"/>
      </w:pPr>
    </w:lvl>
    <w:lvl w:ilvl="3" w:tplc="280A0001" w:tentative="1">
      <w:start w:val="1"/>
      <w:numFmt w:val="decimal"/>
      <w:lvlText w:val="%4."/>
      <w:lvlJc w:val="left"/>
      <w:pPr>
        <w:tabs>
          <w:tab w:val="num" w:pos="2880"/>
        </w:tabs>
        <w:ind w:left="2880" w:hanging="360"/>
      </w:pPr>
    </w:lvl>
    <w:lvl w:ilvl="4" w:tplc="280A0003" w:tentative="1">
      <w:start w:val="1"/>
      <w:numFmt w:val="lowerLetter"/>
      <w:lvlText w:val="%5."/>
      <w:lvlJc w:val="left"/>
      <w:pPr>
        <w:tabs>
          <w:tab w:val="num" w:pos="3600"/>
        </w:tabs>
        <w:ind w:left="3600" w:hanging="360"/>
      </w:pPr>
    </w:lvl>
    <w:lvl w:ilvl="5" w:tplc="280A0005" w:tentative="1">
      <w:start w:val="1"/>
      <w:numFmt w:val="lowerRoman"/>
      <w:lvlText w:val="%6."/>
      <w:lvlJc w:val="right"/>
      <w:pPr>
        <w:tabs>
          <w:tab w:val="num" w:pos="4320"/>
        </w:tabs>
        <w:ind w:left="4320" w:hanging="180"/>
      </w:pPr>
    </w:lvl>
    <w:lvl w:ilvl="6" w:tplc="280A0001" w:tentative="1">
      <w:start w:val="1"/>
      <w:numFmt w:val="decimal"/>
      <w:lvlText w:val="%7."/>
      <w:lvlJc w:val="left"/>
      <w:pPr>
        <w:tabs>
          <w:tab w:val="num" w:pos="5040"/>
        </w:tabs>
        <w:ind w:left="5040" w:hanging="360"/>
      </w:pPr>
    </w:lvl>
    <w:lvl w:ilvl="7" w:tplc="280A0003" w:tentative="1">
      <w:start w:val="1"/>
      <w:numFmt w:val="lowerLetter"/>
      <w:lvlText w:val="%8."/>
      <w:lvlJc w:val="left"/>
      <w:pPr>
        <w:tabs>
          <w:tab w:val="num" w:pos="5760"/>
        </w:tabs>
        <w:ind w:left="5760" w:hanging="360"/>
      </w:pPr>
    </w:lvl>
    <w:lvl w:ilvl="8" w:tplc="280A0005" w:tentative="1">
      <w:start w:val="1"/>
      <w:numFmt w:val="lowerRoman"/>
      <w:lvlText w:val="%9."/>
      <w:lvlJc w:val="right"/>
      <w:pPr>
        <w:tabs>
          <w:tab w:val="num" w:pos="6480"/>
        </w:tabs>
        <w:ind w:left="6480" w:hanging="180"/>
      </w:pPr>
    </w:lvl>
  </w:abstractNum>
  <w:abstractNum w:abstractNumId="140">
    <w:nsid w:val="53C154B2"/>
    <w:multiLevelType w:val="hybridMultilevel"/>
    <w:tmpl w:val="8DF22358"/>
    <w:lvl w:ilvl="0" w:tplc="D30CF154">
      <w:start w:val="1"/>
      <w:numFmt w:val="bullet"/>
      <w:lvlText w:val=""/>
      <w:lvlJc w:val="left"/>
      <w:pPr>
        <w:ind w:left="1713" w:hanging="360"/>
      </w:pPr>
      <w:rPr>
        <w:rFonts w:ascii="Symbol" w:hAnsi="Symbol" w:hint="default"/>
      </w:rPr>
    </w:lvl>
    <w:lvl w:ilvl="1" w:tplc="0C0A000B">
      <w:start w:val="1"/>
      <w:numFmt w:val="bullet"/>
      <w:lvlText w:val=""/>
      <w:lvlJc w:val="left"/>
      <w:pPr>
        <w:ind w:left="2062" w:hanging="360"/>
      </w:pPr>
      <w:rPr>
        <w:rFonts w:ascii="Wingdings" w:hAnsi="Wingdings" w:hint="default"/>
      </w:rPr>
    </w:lvl>
    <w:lvl w:ilvl="2" w:tplc="E7E6E4A4" w:tentative="1">
      <w:start w:val="1"/>
      <w:numFmt w:val="bullet"/>
      <w:lvlText w:val=""/>
      <w:lvlJc w:val="left"/>
      <w:pPr>
        <w:ind w:left="3153" w:hanging="360"/>
      </w:pPr>
      <w:rPr>
        <w:rFonts w:ascii="Wingdings" w:hAnsi="Wingdings" w:hint="default"/>
      </w:rPr>
    </w:lvl>
    <w:lvl w:ilvl="3" w:tplc="F4CCC25A" w:tentative="1">
      <w:start w:val="1"/>
      <w:numFmt w:val="bullet"/>
      <w:lvlText w:val=""/>
      <w:lvlJc w:val="left"/>
      <w:pPr>
        <w:ind w:left="3873" w:hanging="360"/>
      </w:pPr>
      <w:rPr>
        <w:rFonts w:ascii="Symbol" w:hAnsi="Symbol" w:hint="default"/>
      </w:rPr>
    </w:lvl>
    <w:lvl w:ilvl="4" w:tplc="814CE12C" w:tentative="1">
      <w:start w:val="1"/>
      <w:numFmt w:val="bullet"/>
      <w:lvlText w:val="o"/>
      <w:lvlJc w:val="left"/>
      <w:pPr>
        <w:ind w:left="4593" w:hanging="360"/>
      </w:pPr>
      <w:rPr>
        <w:rFonts w:ascii="Courier New" w:hAnsi="Courier New" w:cs="Courier New" w:hint="default"/>
      </w:rPr>
    </w:lvl>
    <w:lvl w:ilvl="5" w:tplc="19345B3C" w:tentative="1">
      <w:start w:val="1"/>
      <w:numFmt w:val="bullet"/>
      <w:lvlText w:val=""/>
      <w:lvlJc w:val="left"/>
      <w:pPr>
        <w:ind w:left="5313" w:hanging="360"/>
      </w:pPr>
      <w:rPr>
        <w:rFonts w:ascii="Wingdings" w:hAnsi="Wingdings" w:hint="default"/>
      </w:rPr>
    </w:lvl>
    <w:lvl w:ilvl="6" w:tplc="A0D814B2" w:tentative="1">
      <w:start w:val="1"/>
      <w:numFmt w:val="bullet"/>
      <w:lvlText w:val=""/>
      <w:lvlJc w:val="left"/>
      <w:pPr>
        <w:ind w:left="6033" w:hanging="360"/>
      </w:pPr>
      <w:rPr>
        <w:rFonts w:ascii="Symbol" w:hAnsi="Symbol" w:hint="default"/>
      </w:rPr>
    </w:lvl>
    <w:lvl w:ilvl="7" w:tplc="388CB46A" w:tentative="1">
      <w:start w:val="1"/>
      <w:numFmt w:val="bullet"/>
      <w:lvlText w:val="o"/>
      <w:lvlJc w:val="left"/>
      <w:pPr>
        <w:ind w:left="6753" w:hanging="360"/>
      </w:pPr>
      <w:rPr>
        <w:rFonts w:ascii="Courier New" w:hAnsi="Courier New" w:cs="Courier New" w:hint="default"/>
      </w:rPr>
    </w:lvl>
    <w:lvl w:ilvl="8" w:tplc="C144C3A8" w:tentative="1">
      <w:start w:val="1"/>
      <w:numFmt w:val="bullet"/>
      <w:lvlText w:val=""/>
      <w:lvlJc w:val="left"/>
      <w:pPr>
        <w:ind w:left="7473" w:hanging="360"/>
      </w:pPr>
      <w:rPr>
        <w:rFonts w:ascii="Wingdings" w:hAnsi="Wingdings" w:hint="default"/>
      </w:rPr>
    </w:lvl>
  </w:abstractNum>
  <w:abstractNum w:abstractNumId="141">
    <w:nsid w:val="563624DD"/>
    <w:multiLevelType w:val="hybridMultilevel"/>
    <w:tmpl w:val="FCEECE9A"/>
    <w:lvl w:ilvl="0" w:tplc="1542EC8A">
      <w:start w:val="1"/>
      <w:numFmt w:val="bullet"/>
      <w:lvlText w:val=""/>
      <w:lvlJc w:val="left"/>
      <w:pPr>
        <w:ind w:left="1485" w:hanging="360"/>
      </w:pPr>
      <w:rPr>
        <w:rFonts w:ascii="Symbol" w:hAnsi="Symbol"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42">
    <w:nsid w:val="570E7396"/>
    <w:multiLevelType w:val="singleLevel"/>
    <w:tmpl w:val="D30CF154"/>
    <w:lvl w:ilvl="0">
      <w:start w:val="1"/>
      <w:numFmt w:val="lowerLetter"/>
      <w:lvlText w:val="%1)"/>
      <w:lvlJc w:val="left"/>
      <w:pPr>
        <w:ind w:left="360" w:hanging="360"/>
      </w:pPr>
      <w:rPr>
        <w:rFonts w:hint="default"/>
        <w:sz w:val="22"/>
      </w:rPr>
    </w:lvl>
  </w:abstractNum>
  <w:abstractNum w:abstractNumId="143">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nsid w:val="5B602BE1"/>
    <w:multiLevelType w:val="hybridMultilevel"/>
    <w:tmpl w:val="0A7C72F4"/>
    <w:lvl w:ilvl="0" w:tplc="194AA67A">
      <w:start w:val="1"/>
      <w:numFmt w:val="bullet"/>
      <w:lvlText w:val="o"/>
      <w:lvlJc w:val="left"/>
      <w:pPr>
        <w:ind w:left="720" w:hanging="360"/>
      </w:pPr>
      <w:rPr>
        <w:rFonts w:ascii="Courier New" w:hAnsi="Courier New" w:cs="Courier New" w:hint="default"/>
      </w:rPr>
    </w:lvl>
    <w:lvl w:ilvl="1" w:tplc="2F4849F4" w:tentative="1">
      <w:start w:val="1"/>
      <w:numFmt w:val="bullet"/>
      <w:lvlText w:val="o"/>
      <w:lvlJc w:val="left"/>
      <w:pPr>
        <w:ind w:left="1440" w:hanging="360"/>
      </w:pPr>
      <w:rPr>
        <w:rFonts w:ascii="Courier New" w:hAnsi="Courier New" w:cs="Courier New" w:hint="default"/>
      </w:rPr>
    </w:lvl>
    <w:lvl w:ilvl="2" w:tplc="8FD69BB8" w:tentative="1">
      <w:start w:val="1"/>
      <w:numFmt w:val="bullet"/>
      <w:lvlText w:val=""/>
      <w:lvlJc w:val="left"/>
      <w:pPr>
        <w:ind w:left="2160" w:hanging="360"/>
      </w:pPr>
      <w:rPr>
        <w:rFonts w:ascii="Wingdings" w:hAnsi="Wingdings" w:hint="default"/>
      </w:rPr>
    </w:lvl>
    <w:lvl w:ilvl="3" w:tplc="4A74B484" w:tentative="1">
      <w:start w:val="1"/>
      <w:numFmt w:val="bullet"/>
      <w:lvlText w:val=""/>
      <w:lvlJc w:val="left"/>
      <w:pPr>
        <w:ind w:left="2880" w:hanging="360"/>
      </w:pPr>
      <w:rPr>
        <w:rFonts w:ascii="Symbol" w:hAnsi="Symbol" w:hint="default"/>
      </w:rPr>
    </w:lvl>
    <w:lvl w:ilvl="4" w:tplc="D486ABE4" w:tentative="1">
      <w:start w:val="1"/>
      <w:numFmt w:val="bullet"/>
      <w:lvlText w:val="o"/>
      <w:lvlJc w:val="left"/>
      <w:pPr>
        <w:ind w:left="3600" w:hanging="360"/>
      </w:pPr>
      <w:rPr>
        <w:rFonts w:ascii="Courier New" w:hAnsi="Courier New" w:cs="Courier New" w:hint="default"/>
      </w:rPr>
    </w:lvl>
    <w:lvl w:ilvl="5" w:tplc="B84E0F90" w:tentative="1">
      <w:start w:val="1"/>
      <w:numFmt w:val="bullet"/>
      <w:lvlText w:val=""/>
      <w:lvlJc w:val="left"/>
      <w:pPr>
        <w:ind w:left="4320" w:hanging="360"/>
      </w:pPr>
      <w:rPr>
        <w:rFonts w:ascii="Wingdings" w:hAnsi="Wingdings" w:hint="default"/>
      </w:rPr>
    </w:lvl>
    <w:lvl w:ilvl="6" w:tplc="5106EDE0" w:tentative="1">
      <w:start w:val="1"/>
      <w:numFmt w:val="bullet"/>
      <w:lvlText w:val=""/>
      <w:lvlJc w:val="left"/>
      <w:pPr>
        <w:ind w:left="5040" w:hanging="360"/>
      </w:pPr>
      <w:rPr>
        <w:rFonts w:ascii="Symbol" w:hAnsi="Symbol" w:hint="default"/>
      </w:rPr>
    </w:lvl>
    <w:lvl w:ilvl="7" w:tplc="34FE4AAA" w:tentative="1">
      <w:start w:val="1"/>
      <w:numFmt w:val="bullet"/>
      <w:lvlText w:val="o"/>
      <w:lvlJc w:val="left"/>
      <w:pPr>
        <w:ind w:left="5760" w:hanging="360"/>
      </w:pPr>
      <w:rPr>
        <w:rFonts w:ascii="Courier New" w:hAnsi="Courier New" w:cs="Courier New" w:hint="default"/>
      </w:rPr>
    </w:lvl>
    <w:lvl w:ilvl="8" w:tplc="D0B89EC2" w:tentative="1">
      <w:start w:val="1"/>
      <w:numFmt w:val="bullet"/>
      <w:lvlText w:val=""/>
      <w:lvlJc w:val="left"/>
      <w:pPr>
        <w:ind w:left="6480" w:hanging="360"/>
      </w:pPr>
      <w:rPr>
        <w:rFonts w:ascii="Wingdings" w:hAnsi="Wingdings" w:hint="default"/>
      </w:rPr>
    </w:lvl>
  </w:abstractNum>
  <w:abstractNum w:abstractNumId="145">
    <w:nsid w:val="5B970B70"/>
    <w:multiLevelType w:val="hybridMultilevel"/>
    <w:tmpl w:val="12C2F1C2"/>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46">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nsid w:val="5C1733BE"/>
    <w:multiLevelType w:val="hybridMultilevel"/>
    <w:tmpl w:val="80B8B5F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nsid w:val="5C5B5324"/>
    <w:multiLevelType w:val="hybridMultilevel"/>
    <w:tmpl w:val="A3268658"/>
    <w:lvl w:ilvl="0" w:tplc="4F98CE50">
      <w:start w:val="1"/>
      <w:numFmt w:val="upperRoman"/>
      <w:lvlText w:val="%1."/>
      <w:lvlJc w:val="right"/>
      <w:pPr>
        <w:ind w:left="720" w:hanging="360"/>
      </w:pPr>
    </w:lvl>
    <w:lvl w:ilvl="1" w:tplc="7A06B94E" w:tentative="1">
      <w:start w:val="1"/>
      <w:numFmt w:val="lowerLetter"/>
      <w:lvlText w:val="%2."/>
      <w:lvlJc w:val="left"/>
      <w:pPr>
        <w:ind w:left="1440" w:hanging="360"/>
      </w:pPr>
    </w:lvl>
    <w:lvl w:ilvl="2" w:tplc="5A7A8D60" w:tentative="1">
      <w:start w:val="1"/>
      <w:numFmt w:val="lowerRoman"/>
      <w:lvlText w:val="%3."/>
      <w:lvlJc w:val="right"/>
      <w:pPr>
        <w:ind w:left="2160" w:hanging="180"/>
      </w:pPr>
    </w:lvl>
    <w:lvl w:ilvl="3" w:tplc="1276AA08" w:tentative="1">
      <w:start w:val="1"/>
      <w:numFmt w:val="decimal"/>
      <w:lvlText w:val="%4."/>
      <w:lvlJc w:val="left"/>
      <w:pPr>
        <w:ind w:left="2880" w:hanging="360"/>
      </w:pPr>
    </w:lvl>
    <w:lvl w:ilvl="4" w:tplc="7B165A46" w:tentative="1">
      <w:start w:val="1"/>
      <w:numFmt w:val="lowerLetter"/>
      <w:lvlText w:val="%5."/>
      <w:lvlJc w:val="left"/>
      <w:pPr>
        <w:ind w:left="3600" w:hanging="360"/>
      </w:pPr>
    </w:lvl>
    <w:lvl w:ilvl="5" w:tplc="BAA4A69E" w:tentative="1">
      <w:start w:val="1"/>
      <w:numFmt w:val="lowerRoman"/>
      <w:lvlText w:val="%6."/>
      <w:lvlJc w:val="right"/>
      <w:pPr>
        <w:ind w:left="4320" w:hanging="180"/>
      </w:pPr>
    </w:lvl>
    <w:lvl w:ilvl="6" w:tplc="A91AC786" w:tentative="1">
      <w:start w:val="1"/>
      <w:numFmt w:val="decimal"/>
      <w:lvlText w:val="%7."/>
      <w:lvlJc w:val="left"/>
      <w:pPr>
        <w:ind w:left="5040" w:hanging="360"/>
      </w:pPr>
    </w:lvl>
    <w:lvl w:ilvl="7" w:tplc="EC60C7D8" w:tentative="1">
      <w:start w:val="1"/>
      <w:numFmt w:val="lowerLetter"/>
      <w:lvlText w:val="%8."/>
      <w:lvlJc w:val="left"/>
      <w:pPr>
        <w:ind w:left="5760" w:hanging="360"/>
      </w:pPr>
    </w:lvl>
    <w:lvl w:ilvl="8" w:tplc="3D4CE4E2" w:tentative="1">
      <w:start w:val="1"/>
      <w:numFmt w:val="lowerRoman"/>
      <w:lvlText w:val="%9."/>
      <w:lvlJc w:val="right"/>
      <w:pPr>
        <w:ind w:left="6480" w:hanging="180"/>
      </w:pPr>
    </w:lvl>
  </w:abstractNum>
  <w:abstractNum w:abstractNumId="149">
    <w:nsid w:val="5CAA428D"/>
    <w:multiLevelType w:val="hybridMultilevel"/>
    <w:tmpl w:val="BDF62844"/>
    <w:lvl w:ilvl="0" w:tplc="2C0A0001">
      <w:start w:val="1"/>
      <w:numFmt w:val="bullet"/>
      <w:lvlText w:val=""/>
      <w:lvlJc w:val="left"/>
      <w:pPr>
        <w:ind w:left="1434" w:hanging="360"/>
      </w:pPr>
      <w:rPr>
        <w:rFonts w:ascii="Symbol" w:hAnsi="Symbol" w:hint="default"/>
      </w:rPr>
    </w:lvl>
    <w:lvl w:ilvl="1" w:tplc="2C0A0003" w:tentative="1">
      <w:start w:val="1"/>
      <w:numFmt w:val="bullet"/>
      <w:lvlText w:val="o"/>
      <w:lvlJc w:val="left"/>
      <w:pPr>
        <w:ind w:left="2154" w:hanging="360"/>
      </w:pPr>
      <w:rPr>
        <w:rFonts w:ascii="Courier New" w:hAnsi="Courier New" w:cs="Courier New" w:hint="default"/>
      </w:rPr>
    </w:lvl>
    <w:lvl w:ilvl="2" w:tplc="2C0A0005" w:tentative="1">
      <w:start w:val="1"/>
      <w:numFmt w:val="bullet"/>
      <w:lvlText w:val=""/>
      <w:lvlJc w:val="left"/>
      <w:pPr>
        <w:ind w:left="2874" w:hanging="360"/>
      </w:pPr>
      <w:rPr>
        <w:rFonts w:ascii="Wingdings" w:hAnsi="Wingdings" w:hint="default"/>
      </w:rPr>
    </w:lvl>
    <w:lvl w:ilvl="3" w:tplc="2C0A0001" w:tentative="1">
      <w:start w:val="1"/>
      <w:numFmt w:val="bullet"/>
      <w:lvlText w:val=""/>
      <w:lvlJc w:val="left"/>
      <w:pPr>
        <w:ind w:left="3594" w:hanging="360"/>
      </w:pPr>
      <w:rPr>
        <w:rFonts w:ascii="Symbol" w:hAnsi="Symbol" w:hint="default"/>
      </w:rPr>
    </w:lvl>
    <w:lvl w:ilvl="4" w:tplc="2C0A0003" w:tentative="1">
      <w:start w:val="1"/>
      <w:numFmt w:val="bullet"/>
      <w:lvlText w:val="o"/>
      <w:lvlJc w:val="left"/>
      <w:pPr>
        <w:ind w:left="4314" w:hanging="360"/>
      </w:pPr>
      <w:rPr>
        <w:rFonts w:ascii="Courier New" w:hAnsi="Courier New" w:cs="Courier New" w:hint="default"/>
      </w:rPr>
    </w:lvl>
    <w:lvl w:ilvl="5" w:tplc="2C0A0005" w:tentative="1">
      <w:start w:val="1"/>
      <w:numFmt w:val="bullet"/>
      <w:lvlText w:val=""/>
      <w:lvlJc w:val="left"/>
      <w:pPr>
        <w:ind w:left="5034" w:hanging="360"/>
      </w:pPr>
      <w:rPr>
        <w:rFonts w:ascii="Wingdings" w:hAnsi="Wingdings" w:hint="default"/>
      </w:rPr>
    </w:lvl>
    <w:lvl w:ilvl="6" w:tplc="2C0A0001" w:tentative="1">
      <w:start w:val="1"/>
      <w:numFmt w:val="bullet"/>
      <w:lvlText w:val=""/>
      <w:lvlJc w:val="left"/>
      <w:pPr>
        <w:ind w:left="5754" w:hanging="360"/>
      </w:pPr>
      <w:rPr>
        <w:rFonts w:ascii="Symbol" w:hAnsi="Symbol" w:hint="default"/>
      </w:rPr>
    </w:lvl>
    <w:lvl w:ilvl="7" w:tplc="2C0A0003" w:tentative="1">
      <w:start w:val="1"/>
      <w:numFmt w:val="bullet"/>
      <w:lvlText w:val="o"/>
      <w:lvlJc w:val="left"/>
      <w:pPr>
        <w:ind w:left="6474" w:hanging="360"/>
      </w:pPr>
      <w:rPr>
        <w:rFonts w:ascii="Courier New" w:hAnsi="Courier New" w:cs="Courier New" w:hint="default"/>
      </w:rPr>
    </w:lvl>
    <w:lvl w:ilvl="8" w:tplc="2C0A0005" w:tentative="1">
      <w:start w:val="1"/>
      <w:numFmt w:val="bullet"/>
      <w:lvlText w:val=""/>
      <w:lvlJc w:val="left"/>
      <w:pPr>
        <w:ind w:left="7194" w:hanging="360"/>
      </w:pPr>
      <w:rPr>
        <w:rFonts w:ascii="Wingdings" w:hAnsi="Wingdings" w:hint="default"/>
      </w:rPr>
    </w:lvl>
  </w:abstractNum>
  <w:abstractNum w:abstractNumId="150">
    <w:nsid w:val="5DD27FF8"/>
    <w:multiLevelType w:val="hybridMultilevel"/>
    <w:tmpl w:val="3BC6AF46"/>
    <w:lvl w:ilvl="0" w:tplc="11925D96">
      <w:start w:val="1"/>
      <w:numFmt w:val="bullet"/>
      <w:lvlText w:val=""/>
      <w:lvlJc w:val="left"/>
      <w:pPr>
        <w:tabs>
          <w:tab w:val="num" w:pos="1144"/>
        </w:tabs>
        <w:ind w:left="1144" w:hanging="435"/>
      </w:pPr>
      <w:rPr>
        <w:rFonts w:ascii="Symbol" w:hAnsi="Symbol" w:hint="default"/>
      </w:rPr>
    </w:lvl>
    <w:lvl w:ilvl="1" w:tplc="DD9E7326">
      <w:start w:val="1"/>
      <w:numFmt w:val="lowerLetter"/>
      <w:lvlText w:val="%2."/>
      <w:lvlJc w:val="left"/>
      <w:pPr>
        <w:tabs>
          <w:tab w:val="num" w:pos="1789"/>
        </w:tabs>
        <w:ind w:left="1789" w:hanging="360"/>
      </w:pPr>
    </w:lvl>
    <w:lvl w:ilvl="2" w:tplc="16E4A992">
      <w:start w:val="1"/>
      <w:numFmt w:val="lowerRoman"/>
      <w:lvlText w:val="%3."/>
      <w:lvlJc w:val="right"/>
      <w:pPr>
        <w:tabs>
          <w:tab w:val="num" w:pos="2509"/>
        </w:tabs>
        <w:ind w:left="2509" w:hanging="180"/>
      </w:pPr>
    </w:lvl>
    <w:lvl w:ilvl="3" w:tplc="C3F2C144" w:tentative="1">
      <w:start w:val="1"/>
      <w:numFmt w:val="decimal"/>
      <w:lvlText w:val="%4."/>
      <w:lvlJc w:val="left"/>
      <w:pPr>
        <w:tabs>
          <w:tab w:val="num" w:pos="3229"/>
        </w:tabs>
        <w:ind w:left="3229" w:hanging="360"/>
      </w:pPr>
    </w:lvl>
    <w:lvl w:ilvl="4" w:tplc="E0FCE30A" w:tentative="1">
      <w:start w:val="1"/>
      <w:numFmt w:val="lowerLetter"/>
      <w:lvlText w:val="%5."/>
      <w:lvlJc w:val="left"/>
      <w:pPr>
        <w:tabs>
          <w:tab w:val="num" w:pos="3949"/>
        </w:tabs>
        <w:ind w:left="3949" w:hanging="360"/>
      </w:pPr>
    </w:lvl>
    <w:lvl w:ilvl="5" w:tplc="7F484BC0" w:tentative="1">
      <w:start w:val="1"/>
      <w:numFmt w:val="lowerRoman"/>
      <w:lvlText w:val="%6."/>
      <w:lvlJc w:val="right"/>
      <w:pPr>
        <w:tabs>
          <w:tab w:val="num" w:pos="4669"/>
        </w:tabs>
        <w:ind w:left="4669" w:hanging="180"/>
      </w:pPr>
    </w:lvl>
    <w:lvl w:ilvl="6" w:tplc="7AF6A5AC" w:tentative="1">
      <w:start w:val="1"/>
      <w:numFmt w:val="decimal"/>
      <w:lvlText w:val="%7."/>
      <w:lvlJc w:val="left"/>
      <w:pPr>
        <w:tabs>
          <w:tab w:val="num" w:pos="5389"/>
        </w:tabs>
        <w:ind w:left="5389" w:hanging="360"/>
      </w:pPr>
    </w:lvl>
    <w:lvl w:ilvl="7" w:tplc="291EB090" w:tentative="1">
      <w:start w:val="1"/>
      <w:numFmt w:val="lowerLetter"/>
      <w:lvlText w:val="%8."/>
      <w:lvlJc w:val="left"/>
      <w:pPr>
        <w:tabs>
          <w:tab w:val="num" w:pos="6109"/>
        </w:tabs>
        <w:ind w:left="6109" w:hanging="360"/>
      </w:pPr>
    </w:lvl>
    <w:lvl w:ilvl="8" w:tplc="FF24A8FC" w:tentative="1">
      <w:start w:val="1"/>
      <w:numFmt w:val="lowerRoman"/>
      <w:lvlText w:val="%9."/>
      <w:lvlJc w:val="right"/>
      <w:pPr>
        <w:tabs>
          <w:tab w:val="num" w:pos="6829"/>
        </w:tabs>
        <w:ind w:left="6829" w:hanging="180"/>
      </w:pPr>
    </w:lvl>
  </w:abstractNum>
  <w:abstractNum w:abstractNumId="151">
    <w:nsid w:val="5F160998"/>
    <w:multiLevelType w:val="hybridMultilevel"/>
    <w:tmpl w:val="83024F04"/>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nsid w:val="5F60283B"/>
    <w:multiLevelType w:val="hybridMultilevel"/>
    <w:tmpl w:val="36DAB260"/>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3">
    <w:nsid w:val="5FB97AC5"/>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nsid w:val="5FEC18FE"/>
    <w:multiLevelType w:val="hybridMultilevel"/>
    <w:tmpl w:val="E11CA1FA"/>
    <w:lvl w:ilvl="0" w:tplc="DCE2843A">
      <w:start w:val="1"/>
      <w:numFmt w:val="lowerLetter"/>
      <w:lvlText w:val="%1)"/>
      <w:lvlJc w:val="left"/>
      <w:pPr>
        <w:tabs>
          <w:tab w:val="num" w:pos="360"/>
        </w:tabs>
        <w:ind w:left="360" w:hanging="360"/>
      </w:pPr>
      <w:rPr>
        <w:rFonts w:cs="Times New Roman"/>
      </w:rPr>
    </w:lvl>
    <w:lvl w:ilvl="1" w:tplc="229C36AE">
      <w:start w:val="1"/>
      <w:numFmt w:val="lowerLetter"/>
      <w:lvlText w:val="%2."/>
      <w:lvlJc w:val="left"/>
      <w:pPr>
        <w:tabs>
          <w:tab w:val="num" w:pos="1080"/>
        </w:tabs>
        <w:ind w:left="1080" w:hanging="360"/>
      </w:pPr>
      <w:rPr>
        <w:rFonts w:cs="Times New Roman"/>
      </w:rPr>
    </w:lvl>
    <w:lvl w:ilvl="2" w:tplc="10ACD45A">
      <w:start w:val="1"/>
      <w:numFmt w:val="lowerRoman"/>
      <w:lvlText w:val="%3."/>
      <w:lvlJc w:val="right"/>
      <w:pPr>
        <w:tabs>
          <w:tab w:val="num" w:pos="1800"/>
        </w:tabs>
        <w:ind w:left="1800" w:hanging="180"/>
      </w:pPr>
      <w:rPr>
        <w:rFonts w:cs="Times New Roman"/>
      </w:rPr>
    </w:lvl>
    <w:lvl w:ilvl="3" w:tplc="3E80014C">
      <w:start w:val="1"/>
      <w:numFmt w:val="decimal"/>
      <w:lvlText w:val="%4."/>
      <w:lvlJc w:val="left"/>
      <w:pPr>
        <w:tabs>
          <w:tab w:val="num" w:pos="2520"/>
        </w:tabs>
        <w:ind w:left="2520" w:hanging="360"/>
      </w:pPr>
      <w:rPr>
        <w:rFonts w:cs="Times New Roman"/>
      </w:rPr>
    </w:lvl>
    <w:lvl w:ilvl="4" w:tplc="FB965B3C" w:tentative="1">
      <w:start w:val="1"/>
      <w:numFmt w:val="lowerLetter"/>
      <w:lvlText w:val="%5."/>
      <w:lvlJc w:val="left"/>
      <w:pPr>
        <w:tabs>
          <w:tab w:val="num" w:pos="3240"/>
        </w:tabs>
        <w:ind w:left="3240" w:hanging="360"/>
      </w:pPr>
      <w:rPr>
        <w:rFonts w:cs="Times New Roman"/>
      </w:rPr>
    </w:lvl>
    <w:lvl w:ilvl="5" w:tplc="943E9918" w:tentative="1">
      <w:start w:val="1"/>
      <w:numFmt w:val="lowerRoman"/>
      <w:lvlText w:val="%6."/>
      <w:lvlJc w:val="right"/>
      <w:pPr>
        <w:tabs>
          <w:tab w:val="num" w:pos="3960"/>
        </w:tabs>
        <w:ind w:left="3960" w:hanging="180"/>
      </w:pPr>
      <w:rPr>
        <w:rFonts w:cs="Times New Roman"/>
      </w:rPr>
    </w:lvl>
    <w:lvl w:ilvl="6" w:tplc="CF2C565A" w:tentative="1">
      <w:start w:val="1"/>
      <w:numFmt w:val="decimal"/>
      <w:lvlText w:val="%7."/>
      <w:lvlJc w:val="left"/>
      <w:pPr>
        <w:tabs>
          <w:tab w:val="num" w:pos="4680"/>
        </w:tabs>
        <w:ind w:left="4680" w:hanging="360"/>
      </w:pPr>
      <w:rPr>
        <w:rFonts w:cs="Times New Roman"/>
      </w:rPr>
    </w:lvl>
    <w:lvl w:ilvl="7" w:tplc="53FEB996" w:tentative="1">
      <w:start w:val="1"/>
      <w:numFmt w:val="lowerLetter"/>
      <w:lvlText w:val="%8."/>
      <w:lvlJc w:val="left"/>
      <w:pPr>
        <w:tabs>
          <w:tab w:val="num" w:pos="5400"/>
        </w:tabs>
        <w:ind w:left="5400" w:hanging="360"/>
      </w:pPr>
      <w:rPr>
        <w:rFonts w:cs="Times New Roman"/>
      </w:rPr>
    </w:lvl>
    <w:lvl w:ilvl="8" w:tplc="40927286" w:tentative="1">
      <w:start w:val="1"/>
      <w:numFmt w:val="lowerRoman"/>
      <w:lvlText w:val="%9."/>
      <w:lvlJc w:val="right"/>
      <w:pPr>
        <w:tabs>
          <w:tab w:val="num" w:pos="6120"/>
        </w:tabs>
        <w:ind w:left="6120" w:hanging="180"/>
      </w:pPr>
      <w:rPr>
        <w:rFonts w:cs="Times New Roman"/>
      </w:rPr>
    </w:lvl>
  </w:abstractNum>
  <w:abstractNum w:abstractNumId="155">
    <w:nsid w:val="600A2D35"/>
    <w:multiLevelType w:val="multilevel"/>
    <w:tmpl w:val="E3FE2C90"/>
    <w:lvl w:ilvl="0">
      <w:start w:val="12"/>
      <w:numFmt w:val="decimal"/>
      <w:lvlText w:val="%1."/>
      <w:lvlJc w:val="left"/>
      <w:pPr>
        <w:tabs>
          <w:tab w:val="num" w:pos="705"/>
        </w:tabs>
        <w:ind w:left="705" w:hanging="705"/>
      </w:pPr>
      <w:rPr>
        <w:rFonts w:cs="Times New Roman" w:hint="default"/>
        <w:u w:val="none"/>
      </w:rPr>
    </w:lvl>
    <w:lvl w:ilvl="1">
      <w:start w:val="1"/>
      <w:numFmt w:val="decimal"/>
      <w:lvlText w:val="%1.%2."/>
      <w:lvlJc w:val="left"/>
      <w:pPr>
        <w:tabs>
          <w:tab w:val="num" w:pos="720"/>
        </w:tabs>
        <w:ind w:left="720" w:hanging="720"/>
      </w:pPr>
      <w:rPr>
        <w:rFonts w:cs="Times New Roman" w:hint="default"/>
        <w:b w:val="0"/>
        <w:u w:val="none"/>
      </w:rPr>
    </w:lvl>
    <w:lvl w:ilvl="2">
      <w:start w:val="1"/>
      <w:numFmt w:val="decimal"/>
      <w:lvlText w:val="%1.%2.%3."/>
      <w:lvlJc w:val="left"/>
      <w:pPr>
        <w:tabs>
          <w:tab w:val="num" w:pos="4548"/>
        </w:tabs>
        <w:ind w:left="4548" w:hanging="720"/>
      </w:pPr>
      <w:rPr>
        <w:rFonts w:cs="Times New Roman" w:hint="default"/>
        <w:u w:val="none"/>
      </w:rPr>
    </w:lvl>
    <w:lvl w:ilvl="3">
      <w:start w:val="1"/>
      <w:numFmt w:val="decimal"/>
      <w:lvlText w:val="%1.%2.%3.%4."/>
      <w:lvlJc w:val="left"/>
      <w:pPr>
        <w:tabs>
          <w:tab w:val="num" w:pos="1080"/>
        </w:tabs>
        <w:ind w:left="1080" w:hanging="108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440"/>
        </w:tabs>
        <w:ind w:left="1440" w:hanging="1440"/>
      </w:pPr>
      <w:rPr>
        <w:rFonts w:cs="Times New Roman" w:hint="default"/>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800"/>
        </w:tabs>
        <w:ind w:left="1800" w:hanging="180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156">
    <w:nsid w:val="61084A25"/>
    <w:multiLevelType w:val="hybridMultilevel"/>
    <w:tmpl w:val="515A4D08"/>
    <w:lvl w:ilvl="0" w:tplc="280A0001">
      <w:start w:val="1"/>
      <w:numFmt w:val="bullet"/>
      <w:lvlText w:val=""/>
      <w:lvlJc w:val="left"/>
      <w:pPr>
        <w:tabs>
          <w:tab w:val="num" w:pos="1065"/>
        </w:tabs>
        <w:ind w:left="1065" w:hanging="705"/>
      </w:pPr>
      <w:rPr>
        <w:rFonts w:ascii="Symbol" w:hAnsi="Symbol"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61B9528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58">
    <w:nsid w:val="63260376"/>
    <w:multiLevelType w:val="hybridMultilevel"/>
    <w:tmpl w:val="CA300FFA"/>
    <w:lvl w:ilvl="0" w:tplc="5C547254">
      <w:start w:val="1"/>
      <w:numFmt w:val="lowerRoman"/>
      <w:lvlText w:val="%1."/>
      <w:lvlJc w:val="right"/>
      <w:pPr>
        <w:ind w:left="720" w:hanging="360"/>
      </w:pPr>
    </w:lvl>
    <w:lvl w:ilvl="1" w:tplc="58F2AE7A" w:tentative="1">
      <w:start w:val="1"/>
      <w:numFmt w:val="lowerLetter"/>
      <w:lvlText w:val="%2."/>
      <w:lvlJc w:val="left"/>
      <w:pPr>
        <w:ind w:left="1440" w:hanging="360"/>
      </w:pPr>
    </w:lvl>
    <w:lvl w:ilvl="2" w:tplc="12BAD0A8" w:tentative="1">
      <w:start w:val="1"/>
      <w:numFmt w:val="lowerRoman"/>
      <w:lvlText w:val="%3."/>
      <w:lvlJc w:val="right"/>
      <w:pPr>
        <w:ind w:left="2160" w:hanging="180"/>
      </w:pPr>
    </w:lvl>
    <w:lvl w:ilvl="3" w:tplc="7B06136A" w:tentative="1">
      <w:start w:val="1"/>
      <w:numFmt w:val="decimal"/>
      <w:lvlText w:val="%4."/>
      <w:lvlJc w:val="left"/>
      <w:pPr>
        <w:ind w:left="2880" w:hanging="360"/>
      </w:pPr>
    </w:lvl>
    <w:lvl w:ilvl="4" w:tplc="281640C0" w:tentative="1">
      <w:start w:val="1"/>
      <w:numFmt w:val="lowerLetter"/>
      <w:lvlText w:val="%5."/>
      <w:lvlJc w:val="left"/>
      <w:pPr>
        <w:ind w:left="3600" w:hanging="360"/>
      </w:pPr>
    </w:lvl>
    <w:lvl w:ilvl="5" w:tplc="9BDCDE0C" w:tentative="1">
      <w:start w:val="1"/>
      <w:numFmt w:val="lowerRoman"/>
      <w:lvlText w:val="%6."/>
      <w:lvlJc w:val="right"/>
      <w:pPr>
        <w:ind w:left="4320" w:hanging="180"/>
      </w:pPr>
    </w:lvl>
    <w:lvl w:ilvl="6" w:tplc="28DE1320" w:tentative="1">
      <w:start w:val="1"/>
      <w:numFmt w:val="decimal"/>
      <w:lvlText w:val="%7."/>
      <w:lvlJc w:val="left"/>
      <w:pPr>
        <w:ind w:left="5040" w:hanging="360"/>
      </w:pPr>
    </w:lvl>
    <w:lvl w:ilvl="7" w:tplc="11D43B74" w:tentative="1">
      <w:start w:val="1"/>
      <w:numFmt w:val="lowerLetter"/>
      <w:lvlText w:val="%8."/>
      <w:lvlJc w:val="left"/>
      <w:pPr>
        <w:ind w:left="5760" w:hanging="360"/>
      </w:pPr>
    </w:lvl>
    <w:lvl w:ilvl="8" w:tplc="349E0152" w:tentative="1">
      <w:start w:val="1"/>
      <w:numFmt w:val="lowerRoman"/>
      <w:lvlText w:val="%9."/>
      <w:lvlJc w:val="right"/>
      <w:pPr>
        <w:ind w:left="6480" w:hanging="180"/>
      </w:pPr>
    </w:lvl>
  </w:abstractNum>
  <w:abstractNum w:abstractNumId="159">
    <w:nsid w:val="66242E68"/>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nsid w:val="6686796B"/>
    <w:multiLevelType w:val="multilevel"/>
    <w:tmpl w:val="7D581360"/>
    <w:lvl w:ilvl="0">
      <w:start w:val="1"/>
      <w:numFmt w:val="decimal"/>
      <w:lvlText w:val="%1."/>
      <w:lvlJc w:val="left"/>
      <w:pPr>
        <w:ind w:left="1860" w:hanging="360"/>
      </w:pPr>
    </w:lvl>
    <w:lvl w:ilvl="1">
      <w:start w:val="1"/>
      <w:numFmt w:val="decimal"/>
      <w:isLgl/>
      <w:lvlText w:val="%1.%2."/>
      <w:lvlJc w:val="left"/>
      <w:pPr>
        <w:ind w:left="222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300" w:hanging="1800"/>
      </w:pPr>
      <w:rPr>
        <w:rFonts w:hint="default"/>
      </w:rPr>
    </w:lvl>
    <w:lvl w:ilvl="8">
      <w:start w:val="1"/>
      <w:numFmt w:val="decimal"/>
      <w:isLgl/>
      <w:lvlText w:val="%1.%2.%3.%4.%5.%6.%7.%8.%9."/>
      <w:lvlJc w:val="left"/>
      <w:pPr>
        <w:ind w:left="3300" w:hanging="1800"/>
      </w:pPr>
      <w:rPr>
        <w:rFonts w:hint="default"/>
      </w:rPr>
    </w:lvl>
  </w:abstractNum>
  <w:abstractNum w:abstractNumId="161">
    <w:nsid w:val="66C01624"/>
    <w:multiLevelType w:val="hybridMultilevel"/>
    <w:tmpl w:val="20D4AF2C"/>
    <w:lvl w:ilvl="0" w:tplc="DB447350">
      <w:start w:val="1"/>
      <w:numFmt w:val="lowerLetter"/>
      <w:lvlText w:val="%1)"/>
      <w:lvlJc w:val="left"/>
      <w:pPr>
        <w:ind w:left="1429" w:hanging="360"/>
      </w:pPr>
      <w:rPr>
        <w:rFonts w:ascii="Arial" w:hAnsi="Arial" w:hint="default"/>
        <w:b w:val="0"/>
        <w:i w:val="0"/>
        <w:caps w:val="0"/>
        <w:strike w:val="0"/>
        <w:dstrike w:val="0"/>
        <w:vanish w:val="0"/>
        <w:color w:val="auto"/>
        <w:sz w:val="22"/>
        <w:szCs w:val="22"/>
        <w:vertAlign w:val="baseline"/>
      </w:rPr>
    </w:lvl>
    <w:lvl w:ilvl="1" w:tplc="35DA5498" w:tentative="1">
      <w:start w:val="1"/>
      <w:numFmt w:val="lowerLetter"/>
      <w:lvlText w:val="%2."/>
      <w:lvlJc w:val="left"/>
      <w:pPr>
        <w:ind w:left="2149" w:hanging="360"/>
      </w:pPr>
    </w:lvl>
    <w:lvl w:ilvl="2" w:tplc="C49A0590" w:tentative="1">
      <w:start w:val="1"/>
      <w:numFmt w:val="lowerRoman"/>
      <w:lvlText w:val="%3."/>
      <w:lvlJc w:val="right"/>
      <w:pPr>
        <w:ind w:left="2869" w:hanging="180"/>
      </w:pPr>
    </w:lvl>
    <w:lvl w:ilvl="3" w:tplc="9EB0395E" w:tentative="1">
      <w:start w:val="1"/>
      <w:numFmt w:val="decimal"/>
      <w:lvlText w:val="%4."/>
      <w:lvlJc w:val="left"/>
      <w:pPr>
        <w:ind w:left="3589" w:hanging="360"/>
      </w:pPr>
    </w:lvl>
    <w:lvl w:ilvl="4" w:tplc="2AC41706" w:tentative="1">
      <w:start w:val="1"/>
      <w:numFmt w:val="lowerLetter"/>
      <w:lvlText w:val="%5."/>
      <w:lvlJc w:val="left"/>
      <w:pPr>
        <w:ind w:left="4309" w:hanging="360"/>
      </w:pPr>
    </w:lvl>
    <w:lvl w:ilvl="5" w:tplc="8020DD7A" w:tentative="1">
      <w:start w:val="1"/>
      <w:numFmt w:val="lowerRoman"/>
      <w:lvlText w:val="%6."/>
      <w:lvlJc w:val="right"/>
      <w:pPr>
        <w:ind w:left="5029" w:hanging="180"/>
      </w:pPr>
    </w:lvl>
    <w:lvl w:ilvl="6" w:tplc="2EC4941C" w:tentative="1">
      <w:start w:val="1"/>
      <w:numFmt w:val="decimal"/>
      <w:lvlText w:val="%7."/>
      <w:lvlJc w:val="left"/>
      <w:pPr>
        <w:ind w:left="5749" w:hanging="360"/>
      </w:pPr>
    </w:lvl>
    <w:lvl w:ilvl="7" w:tplc="701681A4" w:tentative="1">
      <w:start w:val="1"/>
      <w:numFmt w:val="lowerLetter"/>
      <w:lvlText w:val="%8."/>
      <w:lvlJc w:val="left"/>
      <w:pPr>
        <w:ind w:left="6469" w:hanging="360"/>
      </w:pPr>
    </w:lvl>
    <w:lvl w:ilvl="8" w:tplc="0B1A4266" w:tentative="1">
      <w:start w:val="1"/>
      <w:numFmt w:val="lowerRoman"/>
      <w:lvlText w:val="%9."/>
      <w:lvlJc w:val="right"/>
      <w:pPr>
        <w:ind w:left="7189" w:hanging="180"/>
      </w:pPr>
    </w:lvl>
  </w:abstractNum>
  <w:abstractNum w:abstractNumId="162">
    <w:nsid w:val="66E81484"/>
    <w:multiLevelType w:val="multilevel"/>
    <w:tmpl w:val="220CA5AA"/>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z w:val="22"/>
        <w:lang w:val="es-ES"/>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nsid w:val="680710CE"/>
    <w:multiLevelType w:val="hybridMultilevel"/>
    <w:tmpl w:val="3B4C3642"/>
    <w:lvl w:ilvl="0" w:tplc="FF66B66A">
      <w:start w:val="1"/>
      <w:numFmt w:val="lowerLetter"/>
      <w:lvlText w:val="%1)"/>
      <w:lvlJc w:val="left"/>
      <w:pPr>
        <w:tabs>
          <w:tab w:val="num" w:pos="1637"/>
        </w:tabs>
        <w:ind w:left="1637" w:hanging="360"/>
      </w:pPr>
      <w:rPr>
        <w:rFonts w:hint="default"/>
        <w:sz w:val="22"/>
        <w:szCs w:val="24"/>
      </w:rPr>
    </w:lvl>
    <w:lvl w:ilvl="1" w:tplc="798C4DD0">
      <w:start w:val="1"/>
      <w:numFmt w:val="lowerLetter"/>
      <w:lvlText w:val="%2."/>
      <w:lvlJc w:val="left"/>
      <w:pPr>
        <w:tabs>
          <w:tab w:val="num" w:pos="1440"/>
        </w:tabs>
        <w:ind w:left="1440" w:hanging="360"/>
      </w:pPr>
    </w:lvl>
    <w:lvl w:ilvl="2" w:tplc="9ED259A0" w:tentative="1">
      <w:start w:val="1"/>
      <w:numFmt w:val="lowerRoman"/>
      <w:lvlText w:val="%3."/>
      <w:lvlJc w:val="right"/>
      <w:pPr>
        <w:tabs>
          <w:tab w:val="num" w:pos="2160"/>
        </w:tabs>
        <w:ind w:left="2160" w:hanging="180"/>
      </w:pPr>
    </w:lvl>
    <w:lvl w:ilvl="3" w:tplc="BCA0ED14" w:tentative="1">
      <w:start w:val="1"/>
      <w:numFmt w:val="decimal"/>
      <w:lvlText w:val="%4."/>
      <w:lvlJc w:val="left"/>
      <w:pPr>
        <w:tabs>
          <w:tab w:val="num" w:pos="2880"/>
        </w:tabs>
        <w:ind w:left="2880" w:hanging="360"/>
      </w:pPr>
    </w:lvl>
    <w:lvl w:ilvl="4" w:tplc="9E40A1B2" w:tentative="1">
      <w:start w:val="1"/>
      <w:numFmt w:val="lowerLetter"/>
      <w:lvlText w:val="%5."/>
      <w:lvlJc w:val="left"/>
      <w:pPr>
        <w:tabs>
          <w:tab w:val="num" w:pos="3600"/>
        </w:tabs>
        <w:ind w:left="3600" w:hanging="360"/>
      </w:pPr>
    </w:lvl>
    <w:lvl w:ilvl="5" w:tplc="D8E09A0A" w:tentative="1">
      <w:start w:val="1"/>
      <w:numFmt w:val="lowerRoman"/>
      <w:lvlText w:val="%6."/>
      <w:lvlJc w:val="right"/>
      <w:pPr>
        <w:tabs>
          <w:tab w:val="num" w:pos="4320"/>
        </w:tabs>
        <w:ind w:left="4320" w:hanging="180"/>
      </w:pPr>
    </w:lvl>
    <w:lvl w:ilvl="6" w:tplc="F9E8BE28" w:tentative="1">
      <w:start w:val="1"/>
      <w:numFmt w:val="decimal"/>
      <w:lvlText w:val="%7."/>
      <w:lvlJc w:val="left"/>
      <w:pPr>
        <w:tabs>
          <w:tab w:val="num" w:pos="5040"/>
        </w:tabs>
        <w:ind w:left="5040" w:hanging="360"/>
      </w:pPr>
    </w:lvl>
    <w:lvl w:ilvl="7" w:tplc="A00C8210" w:tentative="1">
      <w:start w:val="1"/>
      <w:numFmt w:val="lowerLetter"/>
      <w:lvlText w:val="%8."/>
      <w:lvlJc w:val="left"/>
      <w:pPr>
        <w:tabs>
          <w:tab w:val="num" w:pos="5760"/>
        </w:tabs>
        <w:ind w:left="5760" w:hanging="360"/>
      </w:pPr>
    </w:lvl>
    <w:lvl w:ilvl="8" w:tplc="3AF2D5B0" w:tentative="1">
      <w:start w:val="1"/>
      <w:numFmt w:val="lowerRoman"/>
      <w:lvlText w:val="%9."/>
      <w:lvlJc w:val="right"/>
      <w:pPr>
        <w:tabs>
          <w:tab w:val="num" w:pos="6480"/>
        </w:tabs>
        <w:ind w:left="6480" w:hanging="180"/>
      </w:pPr>
    </w:lvl>
  </w:abstractNum>
  <w:abstractNum w:abstractNumId="164">
    <w:nsid w:val="688208D6"/>
    <w:multiLevelType w:val="hybridMultilevel"/>
    <w:tmpl w:val="12F82B8E"/>
    <w:lvl w:ilvl="0" w:tplc="3998ECFC">
      <w:start w:val="1"/>
      <w:numFmt w:val="lowerLetter"/>
      <w:lvlText w:val="%1)"/>
      <w:lvlJc w:val="left"/>
      <w:pPr>
        <w:ind w:left="1069" w:hanging="360"/>
      </w:pPr>
      <w:rPr>
        <w:rFonts w:hint="default"/>
      </w:rPr>
    </w:lvl>
    <w:lvl w:ilvl="1" w:tplc="03D080C4" w:tentative="1">
      <w:start w:val="1"/>
      <w:numFmt w:val="lowerLetter"/>
      <w:lvlText w:val="%2."/>
      <w:lvlJc w:val="left"/>
      <w:pPr>
        <w:ind w:left="1789" w:hanging="360"/>
      </w:pPr>
    </w:lvl>
    <w:lvl w:ilvl="2" w:tplc="7314544C" w:tentative="1">
      <w:start w:val="1"/>
      <w:numFmt w:val="lowerRoman"/>
      <w:lvlText w:val="%3."/>
      <w:lvlJc w:val="right"/>
      <w:pPr>
        <w:ind w:left="2509" w:hanging="180"/>
      </w:pPr>
    </w:lvl>
    <w:lvl w:ilvl="3" w:tplc="558C6A86" w:tentative="1">
      <w:start w:val="1"/>
      <w:numFmt w:val="decimal"/>
      <w:lvlText w:val="%4."/>
      <w:lvlJc w:val="left"/>
      <w:pPr>
        <w:ind w:left="3229" w:hanging="360"/>
      </w:pPr>
    </w:lvl>
    <w:lvl w:ilvl="4" w:tplc="14487D86" w:tentative="1">
      <w:start w:val="1"/>
      <w:numFmt w:val="lowerLetter"/>
      <w:lvlText w:val="%5."/>
      <w:lvlJc w:val="left"/>
      <w:pPr>
        <w:ind w:left="3949" w:hanging="360"/>
      </w:pPr>
    </w:lvl>
    <w:lvl w:ilvl="5" w:tplc="EE80309E" w:tentative="1">
      <w:start w:val="1"/>
      <w:numFmt w:val="lowerRoman"/>
      <w:lvlText w:val="%6."/>
      <w:lvlJc w:val="right"/>
      <w:pPr>
        <w:ind w:left="4669" w:hanging="180"/>
      </w:pPr>
    </w:lvl>
    <w:lvl w:ilvl="6" w:tplc="814CE9C2" w:tentative="1">
      <w:start w:val="1"/>
      <w:numFmt w:val="decimal"/>
      <w:lvlText w:val="%7."/>
      <w:lvlJc w:val="left"/>
      <w:pPr>
        <w:ind w:left="5389" w:hanging="360"/>
      </w:pPr>
    </w:lvl>
    <w:lvl w:ilvl="7" w:tplc="4CB8B89A" w:tentative="1">
      <w:start w:val="1"/>
      <w:numFmt w:val="lowerLetter"/>
      <w:lvlText w:val="%8."/>
      <w:lvlJc w:val="left"/>
      <w:pPr>
        <w:ind w:left="6109" w:hanging="360"/>
      </w:pPr>
    </w:lvl>
    <w:lvl w:ilvl="8" w:tplc="8690A9CE" w:tentative="1">
      <w:start w:val="1"/>
      <w:numFmt w:val="lowerRoman"/>
      <w:lvlText w:val="%9."/>
      <w:lvlJc w:val="right"/>
      <w:pPr>
        <w:ind w:left="6829" w:hanging="180"/>
      </w:pPr>
    </w:lvl>
  </w:abstractNum>
  <w:abstractNum w:abstractNumId="165">
    <w:nsid w:val="69292789"/>
    <w:multiLevelType w:val="hybridMultilevel"/>
    <w:tmpl w:val="DF1A95B0"/>
    <w:lvl w:ilvl="0" w:tplc="1CE4DBBC">
      <w:numFmt w:val="bullet"/>
      <w:lvlText w:val="-"/>
      <w:lvlJc w:val="left"/>
      <w:pPr>
        <w:ind w:left="720" w:hanging="360"/>
      </w:pPr>
      <w:rPr>
        <w:rFonts w:ascii="Arial" w:eastAsia="Times New Roman" w:hAnsi="Arial" w:cs="Arial" w:hint="default"/>
      </w:rPr>
    </w:lvl>
    <w:lvl w:ilvl="1" w:tplc="3B36D69E" w:tentative="1">
      <w:start w:val="1"/>
      <w:numFmt w:val="bullet"/>
      <w:lvlText w:val="o"/>
      <w:lvlJc w:val="left"/>
      <w:pPr>
        <w:ind w:left="1440" w:hanging="360"/>
      </w:pPr>
      <w:rPr>
        <w:rFonts w:ascii="Courier New" w:hAnsi="Courier New" w:cs="Courier New" w:hint="default"/>
      </w:rPr>
    </w:lvl>
    <w:lvl w:ilvl="2" w:tplc="EA88FCE2" w:tentative="1">
      <w:start w:val="1"/>
      <w:numFmt w:val="bullet"/>
      <w:lvlText w:val=""/>
      <w:lvlJc w:val="left"/>
      <w:pPr>
        <w:ind w:left="2160" w:hanging="360"/>
      </w:pPr>
      <w:rPr>
        <w:rFonts w:ascii="Wingdings" w:hAnsi="Wingdings" w:hint="default"/>
      </w:rPr>
    </w:lvl>
    <w:lvl w:ilvl="3" w:tplc="0B80B34E" w:tentative="1">
      <w:start w:val="1"/>
      <w:numFmt w:val="bullet"/>
      <w:lvlText w:val=""/>
      <w:lvlJc w:val="left"/>
      <w:pPr>
        <w:ind w:left="2880" w:hanging="360"/>
      </w:pPr>
      <w:rPr>
        <w:rFonts w:ascii="Symbol" w:hAnsi="Symbol" w:hint="default"/>
      </w:rPr>
    </w:lvl>
    <w:lvl w:ilvl="4" w:tplc="3A30B588" w:tentative="1">
      <w:start w:val="1"/>
      <w:numFmt w:val="bullet"/>
      <w:lvlText w:val="o"/>
      <w:lvlJc w:val="left"/>
      <w:pPr>
        <w:ind w:left="3600" w:hanging="360"/>
      </w:pPr>
      <w:rPr>
        <w:rFonts w:ascii="Courier New" w:hAnsi="Courier New" w:cs="Courier New" w:hint="default"/>
      </w:rPr>
    </w:lvl>
    <w:lvl w:ilvl="5" w:tplc="B55AB57A" w:tentative="1">
      <w:start w:val="1"/>
      <w:numFmt w:val="bullet"/>
      <w:lvlText w:val=""/>
      <w:lvlJc w:val="left"/>
      <w:pPr>
        <w:ind w:left="4320" w:hanging="360"/>
      </w:pPr>
      <w:rPr>
        <w:rFonts w:ascii="Wingdings" w:hAnsi="Wingdings" w:hint="default"/>
      </w:rPr>
    </w:lvl>
    <w:lvl w:ilvl="6" w:tplc="A1C45BCA" w:tentative="1">
      <w:start w:val="1"/>
      <w:numFmt w:val="bullet"/>
      <w:lvlText w:val=""/>
      <w:lvlJc w:val="left"/>
      <w:pPr>
        <w:ind w:left="5040" w:hanging="360"/>
      </w:pPr>
      <w:rPr>
        <w:rFonts w:ascii="Symbol" w:hAnsi="Symbol" w:hint="default"/>
      </w:rPr>
    </w:lvl>
    <w:lvl w:ilvl="7" w:tplc="C4743390" w:tentative="1">
      <w:start w:val="1"/>
      <w:numFmt w:val="bullet"/>
      <w:lvlText w:val="o"/>
      <w:lvlJc w:val="left"/>
      <w:pPr>
        <w:ind w:left="5760" w:hanging="360"/>
      </w:pPr>
      <w:rPr>
        <w:rFonts w:ascii="Courier New" w:hAnsi="Courier New" w:cs="Courier New" w:hint="default"/>
      </w:rPr>
    </w:lvl>
    <w:lvl w:ilvl="8" w:tplc="8D1E5FAA" w:tentative="1">
      <w:start w:val="1"/>
      <w:numFmt w:val="bullet"/>
      <w:lvlText w:val=""/>
      <w:lvlJc w:val="left"/>
      <w:pPr>
        <w:ind w:left="6480" w:hanging="360"/>
      </w:pPr>
      <w:rPr>
        <w:rFonts w:ascii="Wingdings" w:hAnsi="Wingdings" w:hint="default"/>
      </w:rPr>
    </w:lvl>
  </w:abstractNum>
  <w:abstractNum w:abstractNumId="166">
    <w:nsid w:val="6C7C2D30"/>
    <w:multiLevelType w:val="hybridMultilevel"/>
    <w:tmpl w:val="48AED24C"/>
    <w:lvl w:ilvl="0" w:tplc="0C0A0003">
      <w:start w:val="1"/>
      <w:numFmt w:val="decimal"/>
      <w:lvlText w:val="%1."/>
      <w:lvlJc w:val="lef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167">
    <w:nsid w:val="6E5D4739"/>
    <w:multiLevelType w:val="hybridMultilevel"/>
    <w:tmpl w:val="1952A040"/>
    <w:lvl w:ilvl="0" w:tplc="280A0017">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6F7A72AF"/>
    <w:multiLevelType w:val="hybridMultilevel"/>
    <w:tmpl w:val="E234935C"/>
    <w:lvl w:ilvl="0" w:tplc="280A0001">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nsid w:val="730E3C66"/>
    <w:multiLevelType w:val="hybridMultilevel"/>
    <w:tmpl w:val="2C1481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1">
    <w:nsid w:val="735601FB"/>
    <w:multiLevelType w:val="hybridMultilevel"/>
    <w:tmpl w:val="6960283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2">
    <w:nsid w:val="73A9751E"/>
    <w:multiLevelType w:val="hybridMultilevel"/>
    <w:tmpl w:val="FA30881E"/>
    <w:lvl w:ilvl="0" w:tplc="280A0001">
      <w:start w:val="1"/>
      <w:numFmt w:val="lowerLetter"/>
      <w:lvlText w:val="%1)"/>
      <w:lvlJc w:val="left"/>
      <w:pPr>
        <w:tabs>
          <w:tab w:val="num" w:pos="708"/>
        </w:tabs>
        <w:ind w:left="708" w:hanging="708"/>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73">
    <w:nsid w:val="75EB792A"/>
    <w:multiLevelType w:val="hybridMultilevel"/>
    <w:tmpl w:val="C2C0D06A"/>
    <w:lvl w:ilvl="0" w:tplc="9190E63A">
      <w:start w:val="1"/>
      <w:numFmt w:val="lowerLetter"/>
      <w:lvlText w:val="%1)"/>
      <w:lvlJc w:val="left"/>
      <w:pPr>
        <w:ind w:left="1350" w:hanging="360"/>
      </w:pPr>
      <w:rPr>
        <w:rFonts w:hint="default"/>
      </w:rPr>
    </w:lvl>
    <w:lvl w:ilvl="1" w:tplc="C8702150" w:tentative="1">
      <w:start w:val="1"/>
      <w:numFmt w:val="lowerLetter"/>
      <w:lvlText w:val="%2."/>
      <w:lvlJc w:val="left"/>
      <w:pPr>
        <w:ind w:left="2070" w:hanging="360"/>
      </w:pPr>
    </w:lvl>
    <w:lvl w:ilvl="2" w:tplc="65C6C2C4" w:tentative="1">
      <w:start w:val="1"/>
      <w:numFmt w:val="lowerRoman"/>
      <w:lvlText w:val="%3."/>
      <w:lvlJc w:val="right"/>
      <w:pPr>
        <w:ind w:left="2790" w:hanging="180"/>
      </w:pPr>
    </w:lvl>
    <w:lvl w:ilvl="3" w:tplc="797C17D2" w:tentative="1">
      <w:start w:val="1"/>
      <w:numFmt w:val="decimal"/>
      <w:lvlText w:val="%4."/>
      <w:lvlJc w:val="left"/>
      <w:pPr>
        <w:ind w:left="3510" w:hanging="360"/>
      </w:pPr>
    </w:lvl>
    <w:lvl w:ilvl="4" w:tplc="571EAF7E" w:tentative="1">
      <w:start w:val="1"/>
      <w:numFmt w:val="lowerLetter"/>
      <w:lvlText w:val="%5."/>
      <w:lvlJc w:val="left"/>
      <w:pPr>
        <w:ind w:left="4230" w:hanging="360"/>
      </w:pPr>
    </w:lvl>
    <w:lvl w:ilvl="5" w:tplc="2A64CCEC" w:tentative="1">
      <w:start w:val="1"/>
      <w:numFmt w:val="lowerRoman"/>
      <w:lvlText w:val="%6."/>
      <w:lvlJc w:val="right"/>
      <w:pPr>
        <w:ind w:left="4950" w:hanging="180"/>
      </w:pPr>
    </w:lvl>
    <w:lvl w:ilvl="6" w:tplc="ED52292C" w:tentative="1">
      <w:start w:val="1"/>
      <w:numFmt w:val="decimal"/>
      <w:lvlText w:val="%7."/>
      <w:lvlJc w:val="left"/>
      <w:pPr>
        <w:ind w:left="5670" w:hanging="360"/>
      </w:pPr>
    </w:lvl>
    <w:lvl w:ilvl="7" w:tplc="D27679D4" w:tentative="1">
      <w:start w:val="1"/>
      <w:numFmt w:val="lowerLetter"/>
      <w:lvlText w:val="%8."/>
      <w:lvlJc w:val="left"/>
      <w:pPr>
        <w:ind w:left="6390" w:hanging="360"/>
      </w:pPr>
    </w:lvl>
    <w:lvl w:ilvl="8" w:tplc="1CBCDAE0" w:tentative="1">
      <w:start w:val="1"/>
      <w:numFmt w:val="lowerRoman"/>
      <w:lvlText w:val="%9."/>
      <w:lvlJc w:val="right"/>
      <w:pPr>
        <w:ind w:left="7110" w:hanging="180"/>
      </w:pPr>
    </w:lvl>
  </w:abstractNum>
  <w:abstractNum w:abstractNumId="174">
    <w:nsid w:val="761A2295"/>
    <w:multiLevelType w:val="hybridMultilevel"/>
    <w:tmpl w:val="6F2C6092"/>
    <w:lvl w:ilvl="0" w:tplc="7918FC18">
      <w:start w:val="1"/>
      <w:numFmt w:val="lowerRoman"/>
      <w:lvlText w:val="(%1)"/>
      <w:lvlJc w:val="left"/>
      <w:pPr>
        <w:ind w:left="1820" w:hanging="720"/>
      </w:pPr>
      <w:rPr>
        <w:rFonts w:hint="default"/>
      </w:rPr>
    </w:lvl>
    <w:lvl w:ilvl="1" w:tplc="0C0A0019">
      <w:start w:val="1"/>
      <w:numFmt w:val="lowerLetter"/>
      <w:lvlText w:val="%2)"/>
      <w:lvlJc w:val="left"/>
      <w:pPr>
        <w:ind w:left="2315" w:hanging="495"/>
      </w:pPr>
      <w:rPr>
        <w:rFonts w:hint="default"/>
      </w:r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175">
    <w:nsid w:val="77E67C5E"/>
    <w:multiLevelType w:val="hybridMultilevel"/>
    <w:tmpl w:val="A222A15E"/>
    <w:lvl w:ilvl="0" w:tplc="9684E6C4">
      <w:start w:val="1"/>
      <w:numFmt w:val="lowerRoman"/>
      <w:lvlText w:val="(%1)"/>
      <w:lvlJc w:val="left"/>
      <w:pPr>
        <w:ind w:left="1420" w:hanging="720"/>
      </w:pPr>
      <w:rPr>
        <w:rFonts w:hint="default"/>
        <w:color w:val="auto"/>
      </w:rPr>
    </w:lvl>
    <w:lvl w:ilvl="1" w:tplc="77DCB31A" w:tentative="1">
      <w:start w:val="1"/>
      <w:numFmt w:val="lowerLetter"/>
      <w:lvlText w:val="%2."/>
      <w:lvlJc w:val="left"/>
      <w:pPr>
        <w:ind w:left="1714" w:hanging="360"/>
      </w:pPr>
    </w:lvl>
    <w:lvl w:ilvl="2" w:tplc="8264AB44" w:tentative="1">
      <w:start w:val="1"/>
      <w:numFmt w:val="lowerRoman"/>
      <w:lvlText w:val="%3."/>
      <w:lvlJc w:val="right"/>
      <w:pPr>
        <w:ind w:left="2434" w:hanging="180"/>
      </w:pPr>
    </w:lvl>
    <w:lvl w:ilvl="3" w:tplc="FDC2B69A" w:tentative="1">
      <w:start w:val="1"/>
      <w:numFmt w:val="decimal"/>
      <w:lvlText w:val="%4."/>
      <w:lvlJc w:val="left"/>
      <w:pPr>
        <w:ind w:left="3154" w:hanging="360"/>
      </w:pPr>
    </w:lvl>
    <w:lvl w:ilvl="4" w:tplc="CCCA1048" w:tentative="1">
      <w:start w:val="1"/>
      <w:numFmt w:val="lowerLetter"/>
      <w:lvlText w:val="%5."/>
      <w:lvlJc w:val="left"/>
      <w:pPr>
        <w:ind w:left="3874" w:hanging="360"/>
      </w:pPr>
    </w:lvl>
    <w:lvl w:ilvl="5" w:tplc="F1B08E26" w:tentative="1">
      <w:start w:val="1"/>
      <w:numFmt w:val="lowerRoman"/>
      <w:lvlText w:val="%6."/>
      <w:lvlJc w:val="right"/>
      <w:pPr>
        <w:ind w:left="4594" w:hanging="180"/>
      </w:pPr>
    </w:lvl>
    <w:lvl w:ilvl="6" w:tplc="B1409BD0" w:tentative="1">
      <w:start w:val="1"/>
      <w:numFmt w:val="decimal"/>
      <w:lvlText w:val="%7."/>
      <w:lvlJc w:val="left"/>
      <w:pPr>
        <w:ind w:left="5314" w:hanging="360"/>
      </w:pPr>
    </w:lvl>
    <w:lvl w:ilvl="7" w:tplc="FA401B2C" w:tentative="1">
      <w:start w:val="1"/>
      <w:numFmt w:val="lowerLetter"/>
      <w:lvlText w:val="%8."/>
      <w:lvlJc w:val="left"/>
      <w:pPr>
        <w:ind w:left="6034" w:hanging="360"/>
      </w:pPr>
    </w:lvl>
    <w:lvl w:ilvl="8" w:tplc="E43C81AE" w:tentative="1">
      <w:start w:val="1"/>
      <w:numFmt w:val="lowerRoman"/>
      <w:lvlText w:val="%9."/>
      <w:lvlJc w:val="right"/>
      <w:pPr>
        <w:ind w:left="6754" w:hanging="180"/>
      </w:pPr>
    </w:lvl>
  </w:abstractNum>
  <w:abstractNum w:abstractNumId="176">
    <w:nsid w:val="781C25D1"/>
    <w:multiLevelType w:val="hybridMultilevel"/>
    <w:tmpl w:val="1CA8B5D4"/>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7">
    <w:nsid w:val="7848404D"/>
    <w:multiLevelType w:val="multilevel"/>
    <w:tmpl w:val="38FA58EC"/>
    <w:lvl w:ilvl="0">
      <w:start w:val="1"/>
      <w:numFmt w:val="lowerLetter"/>
      <w:lvlText w:val="%1)"/>
      <w:lvlJc w:val="left"/>
      <w:pPr>
        <w:tabs>
          <w:tab w:val="num" w:pos="624"/>
        </w:tabs>
        <w:ind w:left="624" w:hanging="624"/>
      </w:pPr>
      <w:rPr>
        <w:rFonts w:hint="default"/>
      </w:rPr>
    </w:lvl>
    <w:lvl w:ilvl="1">
      <w:start w:val="1"/>
      <w:numFmt w:val="upperLetter"/>
      <w:lvlText w:val="%2-"/>
      <w:lvlJc w:val="left"/>
      <w:pPr>
        <w:ind w:left="1195" w:hanging="360"/>
      </w:pPr>
      <w:rPr>
        <w:rFonts w:hint="default"/>
      </w:r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78">
    <w:nsid w:val="78970E5E"/>
    <w:multiLevelType w:val="hybridMultilevel"/>
    <w:tmpl w:val="E5F45CC8"/>
    <w:lvl w:ilvl="0" w:tplc="1BA011CC">
      <w:numFmt w:val="bullet"/>
      <w:lvlText w:val="-"/>
      <w:lvlJc w:val="left"/>
      <w:pPr>
        <w:ind w:left="1353" w:hanging="360"/>
      </w:pPr>
      <w:rPr>
        <w:rFonts w:ascii="Arial" w:eastAsia="Times New Roman" w:hAnsi="Arial" w:cs="Arial" w:hint="default"/>
      </w:rPr>
    </w:lvl>
    <w:lvl w:ilvl="1" w:tplc="457AEEA4" w:tentative="1">
      <w:start w:val="1"/>
      <w:numFmt w:val="bullet"/>
      <w:lvlText w:val="o"/>
      <w:lvlJc w:val="left"/>
      <w:pPr>
        <w:ind w:left="2073" w:hanging="360"/>
      </w:pPr>
      <w:rPr>
        <w:rFonts w:ascii="Courier New" w:hAnsi="Courier New" w:cs="Courier New" w:hint="default"/>
      </w:rPr>
    </w:lvl>
    <w:lvl w:ilvl="2" w:tplc="CD3609B2" w:tentative="1">
      <w:start w:val="1"/>
      <w:numFmt w:val="bullet"/>
      <w:lvlText w:val=""/>
      <w:lvlJc w:val="left"/>
      <w:pPr>
        <w:ind w:left="2793" w:hanging="360"/>
      </w:pPr>
      <w:rPr>
        <w:rFonts w:ascii="Wingdings" w:hAnsi="Wingdings" w:hint="default"/>
      </w:rPr>
    </w:lvl>
    <w:lvl w:ilvl="3" w:tplc="72963ECA" w:tentative="1">
      <w:start w:val="1"/>
      <w:numFmt w:val="bullet"/>
      <w:lvlText w:val=""/>
      <w:lvlJc w:val="left"/>
      <w:pPr>
        <w:ind w:left="3513" w:hanging="360"/>
      </w:pPr>
      <w:rPr>
        <w:rFonts w:ascii="Symbol" w:hAnsi="Symbol" w:hint="default"/>
      </w:rPr>
    </w:lvl>
    <w:lvl w:ilvl="4" w:tplc="534CE600" w:tentative="1">
      <w:start w:val="1"/>
      <w:numFmt w:val="bullet"/>
      <w:lvlText w:val="o"/>
      <w:lvlJc w:val="left"/>
      <w:pPr>
        <w:ind w:left="4233" w:hanging="360"/>
      </w:pPr>
      <w:rPr>
        <w:rFonts w:ascii="Courier New" w:hAnsi="Courier New" w:cs="Courier New" w:hint="default"/>
      </w:rPr>
    </w:lvl>
    <w:lvl w:ilvl="5" w:tplc="12D01ECC" w:tentative="1">
      <w:start w:val="1"/>
      <w:numFmt w:val="bullet"/>
      <w:lvlText w:val=""/>
      <w:lvlJc w:val="left"/>
      <w:pPr>
        <w:ind w:left="4953" w:hanging="360"/>
      </w:pPr>
      <w:rPr>
        <w:rFonts w:ascii="Wingdings" w:hAnsi="Wingdings" w:hint="default"/>
      </w:rPr>
    </w:lvl>
    <w:lvl w:ilvl="6" w:tplc="E2C8ABC8" w:tentative="1">
      <w:start w:val="1"/>
      <w:numFmt w:val="bullet"/>
      <w:lvlText w:val=""/>
      <w:lvlJc w:val="left"/>
      <w:pPr>
        <w:ind w:left="5673" w:hanging="360"/>
      </w:pPr>
      <w:rPr>
        <w:rFonts w:ascii="Symbol" w:hAnsi="Symbol" w:hint="default"/>
      </w:rPr>
    </w:lvl>
    <w:lvl w:ilvl="7" w:tplc="B08A52D6" w:tentative="1">
      <w:start w:val="1"/>
      <w:numFmt w:val="bullet"/>
      <w:lvlText w:val="o"/>
      <w:lvlJc w:val="left"/>
      <w:pPr>
        <w:ind w:left="6393" w:hanging="360"/>
      </w:pPr>
      <w:rPr>
        <w:rFonts w:ascii="Courier New" w:hAnsi="Courier New" w:cs="Courier New" w:hint="default"/>
      </w:rPr>
    </w:lvl>
    <w:lvl w:ilvl="8" w:tplc="60DE7DBC" w:tentative="1">
      <w:start w:val="1"/>
      <w:numFmt w:val="bullet"/>
      <w:lvlText w:val=""/>
      <w:lvlJc w:val="left"/>
      <w:pPr>
        <w:ind w:left="7113" w:hanging="360"/>
      </w:pPr>
      <w:rPr>
        <w:rFonts w:ascii="Wingdings" w:hAnsi="Wingdings" w:hint="default"/>
      </w:rPr>
    </w:lvl>
  </w:abstractNum>
  <w:abstractNum w:abstractNumId="179">
    <w:nsid w:val="79B2768E"/>
    <w:multiLevelType w:val="hybridMultilevel"/>
    <w:tmpl w:val="D382BDFE"/>
    <w:lvl w:ilvl="0" w:tplc="0C0A0017">
      <w:start w:val="1"/>
      <w:numFmt w:val="lowerLetter"/>
      <w:lvlText w:val="%1)"/>
      <w:lvlJc w:val="left"/>
      <w:pPr>
        <w:tabs>
          <w:tab w:val="num" w:pos="1525"/>
        </w:tabs>
        <w:ind w:left="1525" w:hanging="360"/>
      </w:pPr>
    </w:lvl>
    <w:lvl w:ilvl="1" w:tplc="0C0A0019" w:tentative="1">
      <w:start w:val="1"/>
      <w:numFmt w:val="lowerLetter"/>
      <w:lvlText w:val="%2."/>
      <w:lvlJc w:val="left"/>
      <w:pPr>
        <w:tabs>
          <w:tab w:val="num" w:pos="2245"/>
        </w:tabs>
        <w:ind w:left="2245" w:hanging="360"/>
      </w:pPr>
    </w:lvl>
    <w:lvl w:ilvl="2" w:tplc="0C0A001B" w:tentative="1">
      <w:start w:val="1"/>
      <w:numFmt w:val="lowerRoman"/>
      <w:lvlText w:val="%3."/>
      <w:lvlJc w:val="right"/>
      <w:pPr>
        <w:tabs>
          <w:tab w:val="num" w:pos="2965"/>
        </w:tabs>
        <w:ind w:left="2965" w:hanging="180"/>
      </w:pPr>
    </w:lvl>
    <w:lvl w:ilvl="3" w:tplc="0C0A000F" w:tentative="1">
      <w:start w:val="1"/>
      <w:numFmt w:val="decimal"/>
      <w:lvlText w:val="%4."/>
      <w:lvlJc w:val="left"/>
      <w:pPr>
        <w:tabs>
          <w:tab w:val="num" w:pos="3685"/>
        </w:tabs>
        <w:ind w:left="3685" w:hanging="360"/>
      </w:pPr>
    </w:lvl>
    <w:lvl w:ilvl="4" w:tplc="0C0A0019" w:tentative="1">
      <w:start w:val="1"/>
      <w:numFmt w:val="lowerLetter"/>
      <w:lvlText w:val="%5."/>
      <w:lvlJc w:val="left"/>
      <w:pPr>
        <w:tabs>
          <w:tab w:val="num" w:pos="4405"/>
        </w:tabs>
        <w:ind w:left="4405" w:hanging="360"/>
      </w:pPr>
    </w:lvl>
    <w:lvl w:ilvl="5" w:tplc="0C0A001B" w:tentative="1">
      <w:start w:val="1"/>
      <w:numFmt w:val="lowerRoman"/>
      <w:lvlText w:val="%6."/>
      <w:lvlJc w:val="right"/>
      <w:pPr>
        <w:tabs>
          <w:tab w:val="num" w:pos="5125"/>
        </w:tabs>
        <w:ind w:left="5125" w:hanging="180"/>
      </w:pPr>
    </w:lvl>
    <w:lvl w:ilvl="6" w:tplc="0C0A000F" w:tentative="1">
      <w:start w:val="1"/>
      <w:numFmt w:val="decimal"/>
      <w:lvlText w:val="%7."/>
      <w:lvlJc w:val="left"/>
      <w:pPr>
        <w:tabs>
          <w:tab w:val="num" w:pos="5845"/>
        </w:tabs>
        <w:ind w:left="5845" w:hanging="360"/>
      </w:pPr>
    </w:lvl>
    <w:lvl w:ilvl="7" w:tplc="0C0A0019" w:tentative="1">
      <w:start w:val="1"/>
      <w:numFmt w:val="lowerLetter"/>
      <w:lvlText w:val="%8."/>
      <w:lvlJc w:val="left"/>
      <w:pPr>
        <w:tabs>
          <w:tab w:val="num" w:pos="6565"/>
        </w:tabs>
        <w:ind w:left="6565" w:hanging="360"/>
      </w:pPr>
    </w:lvl>
    <w:lvl w:ilvl="8" w:tplc="0C0A001B" w:tentative="1">
      <w:start w:val="1"/>
      <w:numFmt w:val="lowerRoman"/>
      <w:lvlText w:val="%9."/>
      <w:lvlJc w:val="right"/>
      <w:pPr>
        <w:tabs>
          <w:tab w:val="num" w:pos="7285"/>
        </w:tabs>
        <w:ind w:left="7285" w:hanging="180"/>
      </w:pPr>
    </w:lvl>
  </w:abstractNum>
  <w:abstractNum w:abstractNumId="180">
    <w:nsid w:val="7AD4609B"/>
    <w:multiLevelType w:val="hybridMultilevel"/>
    <w:tmpl w:val="A9DC011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1">
    <w:nsid w:val="7B343D1B"/>
    <w:multiLevelType w:val="hybridMultilevel"/>
    <w:tmpl w:val="F99A2166"/>
    <w:lvl w:ilvl="0" w:tplc="280A001B">
      <w:start w:val="1"/>
      <w:numFmt w:val="lowerRoman"/>
      <w:lvlText w:val="%1."/>
      <w:lvlJc w:val="righ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82">
    <w:nsid w:val="7D9C2192"/>
    <w:multiLevelType w:val="hybridMultilevel"/>
    <w:tmpl w:val="17649C8A"/>
    <w:lvl w:ilvl="0" w:tplc="39D61F9A">
      <w:start w:val="1"/>
      <w:numFmt w:val="lowerRoman"/>
      <w:lvlText w:val="(%1)"/>
      <w:lvlJc w:val="left"/>
      <w:pPr>
        <w:ind w:left="1712" w:hanging="360"/>
      </w:pPr>
      <w:rPr>
        <w:rFonts w:hint="default"/>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183">
    <w:nsid w:val="7EE14CAA"/>
    <w:multiLevelType w:val="hybridMultilevel"/>
    <w:tmpl w:val="DAD4AD1E"/>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nsid w:val="7F2222B4"/>
    <w:multiLevelType w:val="hybridMultilevel"/>
    <w:tmpl w:val="F5E25FB8"/>
    <w:lvl w:ilvl="0" w:tplc="280A0019">
      <w:start w:val="1"/>
      <w:numFmt w:val="decimal"/>
      <w:lvlText w:val="%1."/>
      <w:lvlJc w:val="left"/>
      <w:pPr>
        <w:ind w:left="720" w:hanging="360"/>
      </w:pPr>
      <w:rPr>
        <w:rFonts w:hint="default"/>
      </w:rPr>
    </w:lvl>
    <w:lvl w:ilvl="1" w:tplc="280A0019" w:tentative="1">
      <w:start w:val="1"/>
      <w:numFmt w:val="bullet"/>
      <w:lvlText w:val="o"/>
      <w:lvlJc w:val="left"/>
      <w:pPr>
        <w:ind w:left="1440" w:hanging="360"/>
      </w:pPr>
      <w:rPr>
        <w:rFonts w:ascii="Courier New" w:hAnsi="Courier New" w:cs="Courier New" w:hint="default"/>
      </w:rPr>
    </w:lvl>
    <w:lvl w:ilvl="2" w:tplc="280A001B" w:tentative="1">
      <w:start w:val="1"/>
      <w:numFmt w:val="bullet"/>
      <w:lvlText w:val=""/>
      <w:lvlJc w:val="left"/>
      <w:pPr>
        <w:ind w:left="2160" w:hanging="360"/>
      </w:pPr>
      <w:rPr>
        <w:rFonts w:ascii="Wingdings" w:hAnsi="Wingdings" w:hint="default"/>
      </w:rPr>
    </w:lvl>
    <w:lvl w:ilvl="3" w:tplc="280A000F" w:tentative="1">
      <w:start w:val="1"/>
      <w:numFmt w:val="bullet"/>
      <w:lvlText w:val=""/>
      <w:lvlJc w:val="left"/>
      <w:pPr>
        <w:ind w:left="2880" w:hanging="360"/>
      </w:pPr>
      <w:rPr>
        <w:rFonts w:ascii="Symbol" w:hAnsi="Symbol" w:hint="default"/>
      </w:rPr>
    </w:lvl>
    <w:lvl w:ilvl="4" w:tplc="280A0019" w:tentative="1">
      <w:start w:val="1"/>
      <w:numFmt w:val="bullet"/>
      <w:lvlText w:val="o"/>
      <w:lvlJc w:val="left"/>
      <w:pPr>
        <w:ind w:left="3600" w:hanging="360"/>
      </w:pPr>
      <w:rPr>
        <w:rFonts w:ascii="Courier New" w:hAnsi="Courier New" w:cs="Courier New" w:hint="default"/>
      </w:rPr>
    </w:lvl>
    <w:lvl w:ilvl="5" w:tplc="280A001B" w:tentative="1">
      <w:start w:val="1"/>
      <w:numFmt w:val="bullet"/>
      <w:lvlText w:val=""/>
      <w:lvlJc w:val="left"/>
      <w:pPr>
        <w:ind w:left="4320" w:hanging="360"/>
      </w:pPr>
      <w:rPr>
        <w:rFonts w:ascii="Wingdings" w:hAnsi="Wingdings" w:hint="default"/>
      </w:rPr>
    </w:lvl>
    <w:lvl w:ilvl="6" w:tplc="280A000F" w:tentative="1">
      <w:start w:val="1"/>
      <w:numFmt w:val="bullet"/>
      <w:lvlText w:val=""/>
      <w:lvlJc w:val="left"/>
      <w:pPr>
        <w:ind w:left="5040" w:hanging="360"/>
      </w:pPr>
      <w:rPr>
        <w:rFonts w:ascii="Symbol" w:hAnsi="Symbol" w:hint="default"/>
      </w:rPr>
    </w:lvl>
    <w:lvl w:ilvl="7" w:tplc="280A0019" w:tentative="1">
      <w:start w:val="1"/>
      <w:numFmt w:val="bullet"/>
      <w:lvlText w:val="o"/>
      <w:lvlJc w:val="left"/>
      <w:pPr>
        <w:ind w:left="5760" w:hanging="360"/>
      </w:pPr>
      <w:rPr>
        <w:rFonts w:ascii="Courier New" w:hAnsi="Courier New" w:cs="Courier New" w:hint="default"/>
      </w:rPr>
    </w:lvl>
    <w:lvl w:ilvl="8" w:tplc="280A001B" w:tentative="1">
      <w:start w:val="1"/>
      <w:numFmt w:val="bullet"/>
      <w:lvlText w:val=""/>
      <w:lvlJc w:val="left"/>
      <w:pPr>
        <w:ind w:left="6480" w:hanging="360"/>
      </w:pPr>
      <w:rPr>
        <w:rFonts w:ascii="Wingdings" w:hAnsi="Wingdings" w:hint="default"/>
      </w:rPr>
    </w:lvl>
  </w:abstractNum>
  <w:num w:numId="1">
    <w:abstractNumId w:val="76"/>
  </w:num>
  <w:num w:numId="2">
    <w:abstractNumId w:val="177"/>
  </w:num>
  <w:num w:numId="3">
    <w:abstractNumId w:val="55"/>
  </w:num>
  <w:num w:numId="4">
    <w:abstractNumId w:val="15"/>
  </w:num>
  <w:num w:numId="5">
    <w:abstractNumId w:val="83"/>
  </w:num>
  <w:num w:numId="6">
    <w:abstractNumId w:val="82"/>
  </w:num>
  <w:num w:numId="7">
    <w:abstractNumId w:val="133"/>
  </w:num>
  <w:num w:numId="8">
    <w:abstractNumId w:val="142"/>
  </w:num>
  <w:num w:numId="9">
    <w:abstractNumId w:val="17"/>
  </w:num>
  <w:num w:numId="10">
    <w:abstractNumId w:val="168"/>
  </w:num>
  <w:num w:numId="11">
    <w:abstractNumId w:val="70"/>
  </w:num>
  <w:num w:numId="12">
    <w:abstractNumId w:val="74"/>
  </w:num>
  <w:num w:numId="13">
    <w:abstractNumId w:val="169"/>
  </w:num>
  <w:num w:numId="14">
    <w:abstractNumId w:val="30"/>
  </w:num>
  <w:num w:numId="15">
    <w:abstractNumId w:val="22"/>
  </w:num>
  <w:num w:numId="16">
    <w:abstractNumId w:val="95"/>
  </w:num>
  <w:num w:numId="17">
    <w:abstractNumId w:val="98"/>
  </w:num>
  <w:num w:numId="18">
    <w:abstractNumId w:val="32"/>
  </w:num>
  <w:num w:numId="19">
    <w:abstractNumId w:val="90"/>
  </w:num>
  <w:num w:numId="20">
    <w:abstractNumId w:val="97"/>
  </w:num>
  <w:num w:numId="21">
    <w:abstractNumId w:val="146"/>
  </w:num>
  <w:num w:numId="22">
    <w:abstractNumId w:val="130"/>
  </w:num>
  <w:num w:numId="23">
    <w:abstractNumId w:val="129"/>
  </w:num>
  <w:num w:numId="24">
    <w:abstractNumId w:val="162"/>
  </w:num>
  <w:num w:numId="25">
    <w:abstractNumId w:val="143"/>
  </w:num>
  <w:num w:numId="26">
    <w:abstractNumId w:val="139"/>
  </w:num>
  <w:num w:numId="27">
    <w:abstractNumId w:val="114"/>
  </w:num>
  <w:num w:numId="28">
    <w:abstractNumId w:val="105"/>
  </w:num>
  <w:num w:numId="29">
    <w:abstractNumId w:val="124"/>
  </w:num>
  <w:num w:numId="30">
    <w:abstractNumId w:val="123"/>
  </w:num>
  <w:num w:numId="31">
    <w:abstractNumId w:val="163"/>
  </w:num>
  <w:num w:numId="32">
    <w:abstractNumId w:val="117"/>
  </w:num>
  <w:num w:numId="33">
    <w:abstractNumId w:val="3"/>
  </w:num>
  <w:num w:numId="34">
    <w:abstractNumId w:val="103"/>
  </w:num>
  <w:num w:numId="35">
    <w:abstractNumId w:val="13"/>
  </w:num>
  <w:num w:numId="36">
    <w:abstractNumId w:val="91"/>
  </w:num>
  <w:num w:numId="37">
    <w:abstractNumId w:val="172"/>
  </w:num>
  <w:num w:numId="38">
    <w:abstractNumId w:val="44"/>
  </w:num>
  <w:num w:numId="3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65"/>
  </w:num>
  <w:num w:numId="42">
    <w:abstractNumId w:val="100"/>
  </w:num>
  <w:num w:numId="43">
    <w:abstractNumId w:val="140"/>
  </w:num>
  <w:num w:numId="44">
    <w:abstractNumId w:val="57"/>
  </w:num>
  <w:num w:numId="45">
    <w:abstractNumId w:val="12"/>
  </w:num>
  <w:num w:numId="46">
    <w:abstractNumId w:val="10"/>
  </w:num>
  <w:num w:numId="47">
    <w:abstractNumId w:val="150"/>
  </w:num>
  <w:num w:numId="48">
    <w:abstractNumId w:val="2"/>
  </w:num>
  <w:num w:numId="49">
    <w:abstractNumId w:val="1"/>
  </w:num>
  <w:num w:numId="50">
    <w:abstractNumId w:val="0"/>
  </w:num>
  <w:num w:numId="51">
    <w:abstractNumId w:val="116"/>
  </w:num>
  <w:num w:numId="52">
    <w:abstractNumId w:val="73"/>
  </w:num>
  <w:num w:numId="53">
    <w:abstractNumId w:val="67"/>
  </w:num>
  <w:num w:numId="54">
    <w:abstractNumId w:val="157"/>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lvlOverride w:ilvl="2"/>
    <w:lvlOverride w:ilvl="3"/>
    <w:lvlOverride w:ilvl="4"/>
    <w:lvlOverride w:ilvl="5"/>
    <w:lvlOverride w:ilvl="6"/>
    <w:lvlOverride w:ilvl="7"/>
    <w:lvlOverride w:ilvl="8"/>
  </w:num>
  <w:num w:numId="60">
    <w:abstractNumId w:val="3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9"/>
  </w:num>
  <w:num w:numId="63">
    <w:abstractNumId w:val="89"/>
  </w:num>
  <w:num w:numId="64">
    <w:abstractNumId w:val="35"/>
  </w:num>
  <w:num w:numId="65">
    <w:abstractNumId w:val="164"/>
  </w:num>
  <w:num w:numId="66">
    <w:abstractNumId w:val="85"/>
  </w:num>
  <w:num w:numId="67">
    <w:abstractNumId w:val="111"/>
  </w:num>
  <w:num w:numId="68">
    <w:abstractNumId w:val="80"/>
  </w:num>
  <w:num w:numId="69">
    <w:abstractNumId w:val="4"/>
  </w:num>
  <w:num w:numId="70">
    <w:abstractNumId w:val="113"/>
  </w:num>
  <w:num w:numId="71">
    <w:abstractNumId w:val="7"/>
  </w:num>
  <w:num w:numId="72">
    <w:abstractNumId w:val="63"/>
  </w:num>
  <w:num w:numId="73">
    <w:abstractNumId w:val="110"/>
  </w:num>
  <w:num w:numId="74">
    <w:abstractNumId w:val="6"/>
  </w:num>
  <w:num w:numId="75">
    <w:abstractNumId w:val="184"/>
  </w:num>
  <w:num w:numId="76">
    <w:abstractNumId w:val="11"/>
  </w:num>
  <w:num w:numId="77">
    <w:abstractNumId w:val="160"/>
  </w:num>
  <w:num w:numId="78">
    <w:abstractNumId w:val="34"/>
  </w:num>
  <w:num w:numId="79">
    <w:abstractNumId w:val="39"/>
  </w:num>
  <w:num w:numId="80">
    <w:abstractNumId w:val="174"/>
  </w:num>
  <w:num w:numId="81">
    <w:abstractNumId w:val="126"/>
  </w:num>
  <w:num w:numId="82">
    <w:abstractNumId w:val="26"/>
  </w:num>
  <w:num w:numId="83">
    <w:abstractNumId w:val="86"/>
  </w:num>
  <w:num w:numId="84">
    <w:abstractNumId w:val="38"/>
  </w:num>
  <w:num w:numId="85">
    <w:abstractNumId w:val="94"/>
  </w:num>
  <w:num w:numId="86">
    <w:abstractNumId w:val="88"/>
  </w:num>
  <w:num w:numId="87">
    <w:abstractNumId w:val="84"/>
  </w:num>
  <w:num w:numId="88">
    <w:abstractNumId w:val="107"/>
  </w:num>
  <w:num w:numId="89">
    <w:abstractNumId w:val="166"/>
  </w:num>
  <w:num w:numId="90">
    <w:abstractNumId w:val="158"/>
  </w:num>
  <w:num w:numId="91">
    <w:abstractNumId w:val="165"/>
  </w:num>
  <w:num w:numId="92">
    <w:abstractNumId w:val="66"/>
  </w:num>
  <w:num w:numId="93">
    <w:abstractNumId w:val="148"/>
  </w:num>
  <w:num w:numId="94">
    <w:abstractNumId w:val="128"/>
  </w:num>
  <w:num w:numId="95">
    <w:abstractNumId w:val="56"/>
  </w:num>
  <w:num w:numId="96">
    <w:abstractNumId w:val="154"/>
  </w:num>
  <w:num w:numId="97">
    <w:abstractNumId w:val="25"/>
  </w:num>
  <w:num w:numId="98">
    <w:abstractNumId w:val="16"/>
  </w:num>
  <w:num w:numId="99">
    <w:abstractNumId w:val="71"/>
  </w:num>
  <w:num w:numId="100">
    <w:abstractNumId w:val="18"/>
  </w:num>
  <w:num w:numId="101">
    <w:abstractNumId w:val="161"/>
  </w:num>
  <w:num w:numId="102">
    <w:abstractNumId w:val="92"/>
  </w:num>
  <w:num w:numId="103">
    <w:abstractNumId w:val="118"/>
  </w:num>
  <w:num w:numId="104">
    <w:abstractNumId w:val="14"/>
  </w:num>
  <w:num w:numId="105">
    <w:abstractNumId w:val="19"/>
  </w:num>
  <w:num w:numId="106">
    <w:abstractNumId w:val="79"/>
  </w:num>
  <w:num w:numId="107">
    <w:abstractNumId w:val="144"/>
  </w:num>
  <w:num w:numId="108">
    <w:abstractNumId w:val="108"/>
  </w:num>
  <w:num w:numId="109">
    <w:abstractNumId w:val="69"/>
  </w:num>
  <w:num w:numId="110">
    <w:abstractNumId w:val="41"/>
  </w:num>
  <w:num w:numId="111">
    <w:abstractNumId w:val="29"/>
  </w:num>
  <w:num w:numId="112">
    <w:abstractNumId w:val="43"/>
  </w:num>
  <w:num w:numId="113">
    <w:abstractNumId w:val="40"/>
  </w:num>
  <w:num w:numId="114">
    <w:abstractNumId w:val="178"/>
  </w:num>
  <w:num w:numId="115">
    <w:abstractNumId w:val="141"/>
  </w:num>
  <w:num w:numId="116">
    <w:abstractNumId w:val="59"/>
  </w:num>
  <w:num w:numId="117">
    <w:abstractNumId w:val="21"/>
  </w:num>
  <w:num w:numId="118">
    <w:abstractNumId w:val="104"/>
  </w:num>
  <w:num w:numId="119">
    <w:abstractNumId w:val="62"/>
  </w:num>
  <w:num w:numId="120">
    <w:abstractNumId w:val="87"/>
  </w:num>
  <w:num w:numId="121">
    <w:abstractNumId w:val="51"/>
  </w:num>
  <w:num w:numId="122">
    <w:abstractNumId w:val="153"/>
  </w:num>
  <w:num w:numId="123">
    <w:abstractNumId w:val="48"/>
  </w:num>
  <w:num w:numId="124">
    <w:abstractNumId w:val="49"/>
  </w:num>
  <w:num w:numId="1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2"/>
  </w:num>
  <w:num w:numId="127">
    <w:abstractNumId w:val="68"/>
  </w:num>
  <w:num w:numId="128">
    <w:abstractNumId w:val="37"/>
  </w:num>
  <w:num w:numId="129">
    <w:abstractNumId w:val="47"/>
  </w:num>
  <w:num w:numId="130">
    <w:abstractNumId w:val="135"/>
  </w:num>
  <w:num w:numId="131">
    <w:abstractNumId w:val="151"/>
  </w:num>
  <w:num w:numId="132">
    <w:abstractNumId w:val="173"/>
  </w:num>
  <w:num w:numId="133">
    <w:abstractNumId w:val="134"/>
  </w:num>
  <w:num w:numId="134">
    <w:abstractNumId w:val="28"/>
  </w:num>
  <w:num w:numId="135">
    <w:abstractNumId w:val="61"/>
  </w:num>
  <w:num w:numId="136">
    <w:abstractNumId w:val="175"/>
  </w:num>
  <w:num w:numId="137">
    <w:abstractNumId w:val="131"/>
  </w:num>
  <w:num w:numId="138">
    <w:abstractNumId w:val="145"/>
  </w:num>
  <w:num w:numId="139">
    <w:abstractNumId w:val="101"/>
  </w:num>
  <w:num w:numId="140">
    <w:abstractNumId w:val="64"/>
  </w:num>
  <w:num w:numId="141">
    <w:abstractNumId w:val="149"/>
  </w:num>
  <w:num w:numId="142">
    <w:abstractNumId w:val="170"/>
  </w:num>
  <w:num w:numId="143">
    <w:abstractNumId w:val="42"/>
  </w:num>
  <w:num w:numId="144">
    <w:abstractNumId w:val="20"/>
  </w:num>
  <w:num w:numId="145">
    <w:abstractNumId w:val="5"/>
  </w:num>
  <w:num w:numId="146">
    <w:abstractNumId w:val="182"/>
  </w:num>
  <w:num w:numId="147">
    <w:abstractNumId w:val="112"/>
  </w:num>
  <w:num w:numId="148">
    <w:abstractNumId w:val="179"/>
  </w:num>
  <w:num w:numId="149">
    <w:abstractNumId w:val="137"/>
  </w:num>
  <w:num w:numId="150">
    <w:abstractNumId w:val="120"/>
  </w:num>
  <w:num w:numId="15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4"/>
  </w:num>
  <w:num w:numId="220">
    <w:abstractNumId w:val="147"/>
  </w:num>
  <w:num w:numId="221">
    <w:abstractNumId w:val="50"/>
  </w:num>
  <w:num w:numId="222">
    <w:abstractNumId w:val="155"/>
  </w:num>
  <w:num w:numId="223">
    <w:abstractNumId w:val="33"/>
  </w:num>
  <w:num w:numId="224">
    <w:abstractNumId w:val="8"/>
  </w:num>
  <w:num w:numId="22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9"/>
  </w:num>
  <w:num w:numId="227">
    <w:abstractNumId w:val="180"/>
  </w:num>
  <w:num w:numId="228">
    <w:abstractNumId w:val="60"/>
  </w:num>
  <w:num w:numId="229">
    <w:abstractNumId w:val="27"/>
  </w:num>
  <w:num w:numId="230">
    <w:abstractNumId w:val="78"/>
  </w:num>
  <w:num w:numId="231">
    <w:abstractNumId w:val="77"/>
  </w:num>
  <w:num w:numId="232">
    <w:abstractNumId w:val="152"/>
  </w:num>
  <w:num w:numId="233">
    <w:abstractNumId w:val="132"/>
  </w:num>
  <w:num w:numId="234">
    <w:abstractNumId w:val="127"/>
  </w:num>
  <w:num w:numId="235">
    <w:abstractNumId w:val="102"/>
  </w:num>
  <w:num w:numId="236">
    <w:abstractNumId w:val="81"/>
  </w:num>
  <w:num w:numId="237">
    <w:abstractNumId w:val="31"/>
  </w:num>
  <w:num w:numId="238">
    <w:abstractNumId w:val="176"/>
  </w:num>
  <w:num w:numId="239">
    <w:abstractNumId w:val="171"/>
  </w:num>
  <w:num w:numId="240">
    <w:abstractNumId w:val="136"/>
  </w:num>
  <w:num w:numId="241">
    <w:abstractNumId w:val="45"/>
  </w:num>
  <w:num w:numId="242">
    <w:abstractNumId w:val="115"/>
  </w:num>
  <w:num w:numId="243">
    <w:abstractNumId w:val="156"/>
  </w:num>
  <w:num w:numId="244">
    <w:abstractNumId w:val="167"/>
  </w:num>
  <w:num w:numId="245">
    <w:abstractNumId w:val="181"/>
  </w:num>
  <w:num w:numId="246">
    <w:abstractNumId w:val="75"/>
  </w:num>
  <w:num w:numId="247">
    <w:abstractNumId w:val="53"/>
  </w:num>
  <w:num w:numId="248">
    <w:abstractNumId w:val="159"/>
  </w:num>
  <w:num w:numId="249">
    <w:abstractNumId w:val="138"/>
  </w:num>
  <w:num w:numId="250">
    <w:abstractNumId w:val="106"/>
  </w:num>
  <w:num w:numId="251">
    <w:abstractNumId w:val="119"/>
  </w:num>
  <w:num w:numId="252">
    <w:abstractNumId w:val="183"/>
  </w:num>
  <w:num w:numId="253">
    <w:abstractNumId w:val="96"/>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s-UY"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es-AR"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DD7"/>
    <w:rsid w:val="00000451"/>
    <w:rsid w:val="0000045D"/>
    <w:rsid w:val="00000648"/>
    <w:rsid w:val="000006AA"/>
    <w:rsid w:val="00000728"/>
    <w:rsid w:val="000007EF"/>
    <w:rsid w:val="0000091D"/>
    <w:rsid w:val="00000E01"/>
    <w:rsid w:val="000019E7"/>
    <w:rsid w:val="00001BA3"/>
    <w:rsid w:val="00001C5B"/>
    <w:rsid w:val="00001F8C"/>
    <w:rsid w:val="00001F95"/>
    <w:rsid w:val="00002765"/>
    <w:rsid w:val="0000276E"/>
    <w:rsid w:val="00002FB4"/>
    <w:rsid w:val="000034B7"/>
    <w:rsid w:val="00003512"/>
    <w:rsid w:val="00003622"/>
    <w:rsid w:val="00003693"/>
    <w:rsid w:val="00003B6F"/>
    <w:rsid w:val="00003CCD"/>
    <w:rsid w:val="00003E2D"/>
    <w:rsid w:val="00003E7D"/>
    <w:rsid w:val="00003EA7"/>
    <w:rsid w:val="00004124"/>
    <w:rsid w:val="0000438F"/>
    <w:rsid w:val="00004873"/>
    <w:rsid w:val="00004AB5"/>
    <w:rsid w:val="00004CD4"/>
    <w:rsid w:val="000050F6"/>
    <w:rsid w:val="00005409"/>
    <w:rsid w:val="000054C2"/>
    <w:rsid w:val="0000558D"/>
    <w:rsid w:val="000057C3"/>
    <w:rsid w:val="000058D5"/>
    <w:rsid w:val="00005D54"/>
    <w:rsid w:val="00005D8C"/>
    <w:rsid w:val="000061BF"/>
    <w:rsid w:val="00006428"/>
    <w:rsid w:val="0000651F"/>
    <w:rsid w:val="0000658A"/>
    <w:rsid w:val="00006776"/>
    <w:rsid w:val="00006F86"/>
    <w:rsid w:val="00007772"/>
    <w:rsid w:val="00007938"/>
    <w:rsid w:val="00007DC3"/>
    <w:rsid w:val="00007DCD"/>
    <w:rsid w:val="00007DD9"/>
    <w:rsid w:val="00007E36"/>
    <w:rsid w:val="000102DB"/>
    <w:rsid w:val="000104C0"/>
    <w:rsid w:val="00011026"/>
    <w:rsid w:val="000111E8"/>
    <w:rsid w:val="0001199D"/>
    <w:rsid w:val="00011B11"/>
    <w:rsid w:val="00011D27"/>
    <w:rsid w:val="00011D7D"/>
    <w:rsid w:val="00011DB5"/>
    <w:rsid w:val="00011F4A"/>
    <w:rsid w:val="000120E2"/>
    <w:rsid w:val="000123C2"/>
    <w:rsid w:val="00012499"/>
    <w:rsid w:val="00012C5D"/>
    <w:rsid w:val="00012F69"/>
    <w:rsid w:val="00012FAC"/>
    <w:rsid w:val="000133DD"/>
    <w:rsid w:val="0001390D"/>
    <w:rsid w:val="00013A2F"/>
    <w:rsid w:val="00013C2A"/>
    <w:rsid w:val="0001453D"/>
    <w:rsid w:val="0001474E"/>
    <w:rsid w:val="00015063"/>
    <w:rsid w:val="000150EF"/>
    <w:rsid w:val="00015234"/>
    <w:rsid w:val="000157FD"/>
    <w:rsid w:val="0001582B"/>
    <w:rsid w:val="000158EC"/>
    <w:rsid w:val="00015C45"/>
    <w:rsid w:val="00015C5B"/>
    <w:rsid w:val="0001624A"/>
    <w:rsid w:val="000163B2"/>
    <w:rsid w:val="000164CA"/>
    <w:rsid w:val="0001652F"/>
    <w:rsid w:val="00016820"/>
    <w:rsid w:val="0001693F"/>
    <w:rsid w:val="00016F03"/>
    <w:rsid w:val="00016FC7"/>
    <w:rsid w:val="00017508"/>
    <w:rsid w:val="000176BE"/>
    <w:rsid w:val="000177D6"/>
    <w:rsid w:val="000178DA"/>
    <w:rsid w:val="00017956"/>
    <w:rsid w:val="00017AA8"/>
    <w:rsid w:val="00017ABF"/>
    <w:rsid w:val="000201F1"/>
    <w:rsid w:val="00020787"/>
    <w:rsid w:val="000207A4"/>
    <w:rsid w:val="00020822"/>
    <w:rsid w:val="00020BF8"/>
    <w:rsid w:val="00020C6E"/>
    <w:rsid w:val="00020E95"/>
    <w:rsid w:val="00020EDC"/>
    <w:rsid w:val="00020FDA"/>
    <w:rsid w:val="00021164"/>
    <w:rsid w:val="00021431"/>
    <w:rsid w:val="00021787"/>
    <w:rsid w:val="000217AC"/>
    <w:rsid w:val="000218B9"/>
    <w:rsid w:val="00021995"/>
    <w:rsid w:val="00021A97"/>
    <w:rsid w:val="00021FB4"/>
    <w:rsid w:val="00022200"/>
    <w:rsid w:val="00022394"/>
    <w:rsid w:val="0002290C"/>
    <w:rsid w:val="00022AF7"/>
    <w:rsid w:val="00022C23"/>
    <w:rsid w:val="000236D6"/>
    <w:rsid w:val="000237FA"/>
    <w:rsid w:val="000238A5"/>
    <w:rsid w:val="000238EF"/>
    <w:rsid w:val="00023A66"/>
    <w:rsid w:val="00023A71"/>
    <w:rsid w:val="00023C2F"/>
    <w:rsid w:val="00023F6E"/>
    <w:rsid w:val="00023FD6"/>
    <w:rsid w:val="00024428"/>
    <w:rsid w:val="000247E3"/>
    <w:rsid w:val="000248FB"/>
    <w:rsid w:val="00024DFC"/>
    <w:rsid w:val="00024F1E"/>
    <w:rsid w:val="00024FDE"/>
    <w:rsid w:val="0002548E"/>
    <w:rsid w:val="000254B8"/>
    <w:rsid w:val="00025682"/>
    <w:rsid w:val="00025A2C"/>
    <w:rsid w:val="00026064"/>
    <w:rsid w:val="00026D3E"/>
    <w:rsid w:val="0002771E"/>
    <w:rsid w:val="000278BD"/>
    <w:rsid w:val="00027DB2"/>
    <w:rsid w:val="00030214"/>
    <w:rsid w:val="00030233"/>
    <w:rsid w:val="00030833"/>
    <w:rsid w:val="00030BDB"/>
    <w:rsid w:val="0003107B"/>
    <w:rsid w:val="00031127"/>
    <w:rsid w:val="000311BE"/>
    <w:rsid w:val="000311CD"/>
    <w:rsid w:val="00032094"/>
    <w:rsid w:val="000323F8"/>
    <w:rsid w:val="00032D70"/>
    <w:rsid w:val="00032DE0"/>
    <w:rsid w:val="00032FBC"/>
    <w:rsid w:val="0003372E"/>
    <w:rsid w:val="00033A18"/>
    <w:rsid w:val="00033D66"/>
    <w:rsid w:val="00033DD0"/>
    <w:rsid w:val="000340F2"/>
    <w:rsid w:val="0003429F"/>
    <w:rsid w:val="00034454"/>
    <w:rsid w:val="00034779"/>
    <w:rsid w:val="000347D5"/>
    <w:rsid w:val="0003484E"/>
    <w:rsid w:val="0003489C"/>
    <w:rsid w:val="00034931"/>
    <w:rsid w:val="0003496F"/>
    <w:rsid w:val="00034989"/>
    <w:rsid w:val="00034B6E"/>
    <w:rsid w:val="00034C5F"/>
    <w:rsid w:val="00034DB6"/>
    <w:rsid w:val="00034ED2"/>
    <w:rsid w:val="00035374"/>
    <w:rsid w:val="000353DD"/>
    <w:rsid w:val="00035817"/>
    <w:rsid w:val="00035D2E"/>
    <w:rsid w:val="000361DA"/>
    <w:rsid w:val="0003655A"/>
    <w:rsid w:val="000366E9"/>
    <w:rsid w:val="000367E7"/>
    <w:rsid w:val="000367FF"/>
    <w:rsid w:val="000371C3"/>
    <w:rsid w:val="000372FB"/>
    <w:rsid w:val="0003742A"/>
    <w:rsid w:val="000378B7"/>
    <w:rsid w:val="000403E9"/>
    <w:rsid w:val="000407F2"/>
    <w:rsid w:val="0004089F"/>
    <w:rsid w:val="00040A09"/>
    <w:rsid w:val="00041498"/>
    <w:rsid w:val="00041939"/>
    <w:rsid w:val="00041A5A"/>
    <w:rsid w:val="00041F39"/>
    <w:rsid w:val="00042138"/>
    <w:rsid w:val="00042283"/>
    <w:rsid w:val="000422A4"/>
    <w:rsid w:val="00042354"/>
    <w:rsid w:val="00042B59"/>
    <w:rsid w:val="00042B68"/>
    <w:rsid w:val="00042CA9"/>
    <w:rsid w:val="00042DD2"/>
    <w:rsid w:val="00042EEA"/>
    <w:rsid w:val="000430F0"/>
    <w:rsid w:val="00043559"/>
    <w:rsid w:val="000436F2"/>
    <w:rsid w:val="00043864"/>
    <w:rsid w:val="00043E5D"/>
    <w:rsid w:val="00043EE2"/>
    <w:rsid w:val="00044560"/>
    <w:rsid w:val="000448D7"/>
    <w:rsid w:val="0004496C"/>
    <w:rsid w:val="00044B6F"/>
    <w:rsid w:val="00044E27"/>
    <w:rsid w:val="00044F09"/>
    <w:rsid w:val="00045057"/>
    <w:rsid w:val="00045131"/>
    <w:rsid w:val="0004513F"/>
    <w:rsid w:val="00045282"/>
    <w:rsid w:val="00045345"/>
    <w:rsid w:val="0004544F"/>
    <w:rsid w:val="00045968"/>
    <w:rsid w:val="000459CF"/>
    <w:rsid w:val="00045F9C"/>
    <w:rsid w:val="0004651F"/>
    <w:rsid w:val="00046629"/>
    <w:rsid w:val="00046737"/>
    <w:rsid w:val="000468CD"/>
    <w:rsid w:val="00046B57"/>
    <w:rsid w:val="0004715D"/>
    <w:rsid w:val="000471BA"/>
    <w:rsid w:val="0004767E"/>
    <w:rsid w:val="00047697"/>
    <w:rsid w:val="00047810"/>
    <w:rsid w:val="000479F1"/>
    <w:rsid w:val="00047D01"/>
    <w:rsid w:val="00047D73"/>
    <w:rsid w:val="00047E04"/>
    <w:rsid w:val="00050094"/>
    <w:rsid w:val="000500C2"/>
    <w:rsid w:val="000500C4"/>
    <w:rsid w:val="00050966"/>
    <w:rsid w:val="000509B7"/>
    <w:rsid w:val="00051187"/>
    <w:rsid w:val="00051215"/>
    <w:rsid w:val="000514B5"/>
    <w:rsid w:val="00051571"/>
    <w:rsid w:val="00051C99"/>
    <w:rsid w:val="00052442"/>
    <w:rsid w:val="000527B8"/>
    <w:rsid w:val="000528AF"/>
    <w:rsid w:val="00052C44"/>
    <w:rsid w:val="00053876"/>
    <w:rsid w:val="00053A94"/>
    <w:rsid w:val="00053B61"/>
    <w:rsid w:val="00054000"/>
    <w:rsid w:val="00054043"/>
    <w:rsid w:val="0005405B"/>
    <w:rsid w:val="000540A6"/>
    <w:rsid w:val="000540EE"/>
    <w:rsid w:val="0005413E"/>
    <w:rsid w:val="000541F9"/>
    <w:rsid w:val="000542B8"/>
    <w:rsid w:val="00054C68"/>
    <w:rsid w:val="00054F34"/>
    <w:rsid w:val="00054F7C"/>
    <w:rsid w:val="00055232"/>
    <w:rsid w:val="00055A9F"/>
    <w:rsid w:val="00055B44"/>
    <w:rsid w:val="00055E27"/>
    <w:rsid w:val="00055FDA"/>
    <w:rsid w:val="00055FF0"/>
    <w:rsid w:val="000566EB"/>
    <w:rsid w:val="00056827"/>
    <w:rsid w:val="000569DC"/>
    <w:rsid w:val="000569E4"/>
    <w:rsid w:val="00056DCC"/>
    <w:rsid w:val="00056F8F"/>
    <w:rsid w:val="000573AE"/>
    <w:rsid w:val="00057602"/>
    <w:rsid w:val="000576D3"/>
    <w:rsid w:val="0005799B"/>
    <w:rsid w:val="00057D9F"/>
    <w:rsid w:val="00057E2A"/>
    <w:rsid w:val="00057F99"/>
    <w:rsid w:val="000602DD"/>
    <w:rsid w:val="0006040F"/>
    <w:rsid w:val="000604DF"/>
    <w:rsid w:val="00060524"/>
    <w:rsid w:val="00060598"/>
    <w:rsid w:val="00060721"/>
    <w:rsid w:val="00060C11"/>
    <w:rsid w:val="00061206"/>
    <w:rsid w:val="000618F5"/>
    <w:rsid w:val="00061AC4"/>
    <w:rsid w:val="00061F92"/>
    <w:rsid w:val="00062471"/>
    <w:rsid w:val="000624B1"/>
    <w:rsid w:val="000627CF"/>
    <w:rsid w:val="000627D2"/>
    <w:rsid w:val="000627DA"/>
    <w:rsid w:val="00062A1A"/>
    <w:rsid w:val="00062B56"/>
    <w:rsid w:val="00062D47"/>
    <w:rsid w:val="00063168"/>
    <w:rsid w:val="00063346"/>
    <w:rsid w:val="00063390"/>
    <w:rsid w:val="000636C1"/>
    <w:rsid w:val="0006375E"/>
    <w:rsid w:val="00063796"/>
    <w:rsid w:val="0006391D"/>
    <w:rsid w:val="0006401E"/>
    <w:rsid w:val="0006426C"/>
    <w:rsid w:val="00064352"/>
    <w:rsid w:val="000643E5"/>
    <w:rsid w:val="0006460C"/>
    <w:rsid w:val="000647E9"/>
    <w:rsid w:val="00064964"/>
    <w:rsid w:val="00064FD2"/>
    <w:rsid w:val="0006520B"/>
    <w:rsid w:val="0006552C"/>
    <w:rsid w:val="0006589B"/>
    <w:rsid w:val="00065B77"/>
    <w:rsid w:val="00065C06"/>
    <w:rsid w:val="00065F54"/>
    <w:rsid w:val="00066260"/>
    <w:rsid w:val="000662A7"/>
    <w:rsid w:val="00066475"/>
    <w:rsid w:val="000667D1"/>
    <w:rsid w:val="000668F9"/>
    <w:rsid w:val="00066907"/>
    <w:rsid w:val="00066942"/>
    <w:rsid w:val="00066B37"/>
    <w:rsid w:val="00066BD6"/>
    <w:rsid w:val="00066F6B"/>
    <w:rsid w:val="00067315"/>
    <w:rsid w:val="00067454"/>
    <w:rsid w:val="00067B59"/>
    <w:rsid w:val="00067B7D"/>
    <w:rsid w:val="00070325"/>
    <w:rsid w:val="000706BB"/>
    <w:rsid w:val="000709EE"/>
    <w:rsid w:val="00070BC9"/>
    <w:rsid w:val="00070BFC"/>
    <w:rsid w:val="00070DC6"/>
    <w:rsid w:val="00070FBC"/>
    <w:rsid w:val="000710C1"/>
    <w:rsid w:val="000710CE"/>
    <w:rsid w:val="000712FD"/>
    <w:rsid w:val="00071315"/>
    <w:rsid w:val="0007158C"/>
    <w:rsid w:val="000716DD"/>
    <w:rsid w:val="00071742"/>
    <w:rsid w:val="00071A6B"/>
    <w:rsid w:val="00071D0F"/>
    <w:rsid w:val="00071D19"/>
    <w:rsid w:val="00072194"/>
    <w:rsid w:val="00072768"/>
    <w:rsid w:val="00072A42"/>
    <w:rsid w:val="00073313"/>
    <w:rsid w:val="0007366E"/>
    <w:rsid w:val="00073692"/>
    <w:rsid w:val="00073AB9"/>
    <w:rsid w:val="00073ABB"/>
    <w:rsid w:val="00073C54"/>
    <w:rsid w:val="00073CAF"/>
    <w:rsid w:val="0007401D"/>
    <w:rsid w:val="00074094"/>
    <w:rsid w:val="000740E9"/>
    <w:rsid w:val="00074102"/>
    <w:rsid w:val="000744AD"/>
    <w:rsid w:val="00074518"/>
    <w:rsid w:val="0007505D"/>
    <w:rsid w:val="000757A3"/>
    <w:rsid w:val="000757FF"/>
    <w:rsid w:val="00075B6C"/>
    <w:rsid w:val="00075FDE"/>
    <w:rsid w:val="0007629E"/>
    <w:rsid w:val="0007648E"/>
    <w:rsid w:val="0007666A"/>
    <w:rsid w:val="00076671"/>
    <w:rsid w:val="000768D7"/>
    <w:rsid w:val="00076B1F"/>
    <w:rsid w:val="00076CAA"/>
    <w:rsid w:val="00077278"/>
    <w:rsid w:val="0007746E"/>
    <w:rsid w:val="00077876"/>
    <w:rsid w:val="00077C48"/>
    <w:rsid w:val="00077E77"/>
    <w:rsid w:val="00077FA7"/>
    <w:rsid w:val="00080245"/>
    <w:rsid w:val="0008048F"/>
    <w:rsid w:val="000805BA"/>
    <w:rsid w:val="00080753"/>
    <w:rsid w:val="000808AC"/>
    <w:rsid w:val="00080FB9"/>
    <w:rsid w:val="00081454"/>
    <w:rsid w:val="0008149C"/>
    <w:rsid w:val="00081811"/>
    <w:rsid w:val="00081E21"/>
    <w:rsid w:val="00082008"/>
    <w:rsid w:val="0008215D"/>
    <w:rsid w:val="0008233E"/>
    <w:rsid w:val="0008234A"/>
    <w:rsid w:val="000827D9"/>
    <w:rsid w:val="00082D42"/>
    <w:rsid w:val="00082F22"/>
    <w:rsid w:val="00083135"/>
    <w:rsid w:val="000831F5"/>
    <w:rsid w:val="000836B8"/>
    <w:rsid w:val="000841A1"/>
    <w:rsid w:val="0008424C"/>
    <w:rsid w:val="000849CE"/>
    <w:rsid w:val="00084C6D"/>
    <w:rsid w:val="00084F08"/>
    <w:rsid w:val="00084FDC"/>
    <w:rsid w:val="00084FE0"/>
    <w:rsid w:val="00084FF1"/>
    <w:rsid w:val="000850CA"/>
    <w:rsid w:val="00085705"/>
    <w:rsid w:val="00085A11"/>
    <w:rsid w:val="00085A79"/>
    <w:rsid w:val="00085F85"/>
    <w:rsid w:val="0008637F"/>
    <w:rsid w:val="00086590"/>
    <w:rsid w:val="000865C9"/>
    <w:rsid w:val="0008678A"/>
    <w:rsid w:val="00086996"/>
    <w:rsid w:val="00086A85"/>
    <w:rsid w:val="00086BE3"/>
    <w:rsid w:val="00087068"/>
    <w:rsid w:val="000871F8"/>
    <w:rsid w:val="00087571"/>
    <w:rsid w:val="00087908"/>
    <w:rsid w:val="00087A8F"/>
    <w:rsid w:val="00087FE9"/>
    <w:rsid w:val="00090416"/>
    <w:rsid w:val="000905CB"/>
    <w:rsid w:val="000906BC"/>
    <w:rsid w:val="000908FB"/>
    <w:rsid w:val="00090C46"/>
    <w:rsid w:val="00090D3B"/>
    <w:rsid w:val="00090E51"/>
    <w:rsid w:val="000910E2"/>
    <w:rsid w:val="00091100"/>
    <w:rsid w:val="000911DC"/>
    <w:rsid w:val="0009149A"/>
    <w:rsid w:val="000915F1"/>
    <w:rsid w:val="00091635"/>
    <w:rsid w:val="00091CDC"/>
    <w:rsid w:val="00091F12"/>
    <w:rsid w:val="00092558"/>
    <w:rsid w:val="00092559"/>
    <w:rsid w:val="00092849"/>
    <w:rsid w:val="00092C62"/>
    <w:rsid w:val="00092CC7"/>
    <w:rsid w:val="00094166"/>
    <w:rsid w:val="000942BE"/>
    <w:rsid w:val="00094355"/>
    <w:rsid w:val="00094458"/>
    <w:rsid w:val="00094674"/>
    <w:rsid w:val="00094A9A"/>
    <w:rsid w:val="00094B9A"/>
    <w:rsid w:val="00094C43"/>
    <w:rsid w:val="00094E22"/>
    <w:rsid w:val="00094FB0"/>
    <w:rsid w:val="00095416"/>
    <w:rsid w:val="00095526"/>
    <w:rsid w:val="00095546"/>
    <w:rsid w:val="000957DF"/>
    <w:rsid w:val="00095F5F"/>
    <w:rsid w:val="00096BF7"/>
    <w:rsid w:val="00096C12"/>
    <w:rsid w:val="00096C5C"/>
    <w:rsid w:val="0009718C"/>
    <w:rsid w:val="00097A22"/>
    <w:rsid w:val="00097D33"/>
    <w:rsid w:val="00097F18"/>
    <w:rsid w:val="000A02E7"/>
    <w:rsid w:val="000A03CD"/>
    <w:rsid w:val="000A0557"/>
    <w:rsid w:val="000A09EB"/>
    <w:rsid w:val="000A11A8"/>
    <w:rsid w:val="000A14D3"/>
    <w:rsid w:val="000A16BC"/>
    <w:rsid w:val="000A190E"/>
    <w:rsid w:val="000A1A53"/>
    <w:rsid w:val="000A1A90"/>
    <w:rsid w:val="000A1B54"/>
    <w:rsid w:val="000A2072"/>
    <w:rsid w:val="000A2E80"/>
    <w:rsid w:val="000A2F26"/>
    <w:rsid w:val="000A3009"/>
    <w:rsid w:val="000A3306"/>
    <w:rsid w:val="000A3818"/>
    <w:rsid w:val="000A395D"/>
    <w:rsid w:val="000A3A02"/>
    <w:rsid w:val="000A414B"/>
    <w:rsid w:val="000A41DC"/>
    <w:rsid w:val="000A457C"/>
    <w:rsid w:val="000A47F9"/>
    <w:rsid w:val="000A4AF7"/>
    <w:rsid w:val="000A5374"/>
    <w:rsid w:val="000A572D"/>
    <w:rsid w:val="000A5A92"/>
    <w:rsid w:val="000A5E29"/>
    <w:rsid w:val="000A62B9"/>
    <w:rsid w:val="000A6AE5"/>
    <w:rsid w:val="000A6BC8"/>
    <w:rsid w:val="000A709C"/>
    <w:rsid w:val="000A7261"/>
    <w:rsid w:val="000A76AC"/>
    <w:rsid w:val="000A76E3"/>
    <w:rsid w:val="000A7ED7"/>
    <w:rsid w:val="000A7EE2"/>
    <w:rsid w:val="000B0136"/>
    <w:rsid w:val="000B0386"/>
    <w:rsid w:val="000B0597"/>
    <w:rsid w:val="000B0740"/>
    <w:rsid w:val="000B08BD"/>
    <w:rsid w:val="000B09F7"/>
    <w:rsid w:val="000B0D08"/>
    <w:rsid w:val="000B0D45"/>
    <w:rsid w:val="000B0E96"/>
    <w:rsid w:val="000B0FED"/>
    <w:rsid w:val="000B130E"/>
    <w:rsid w:val="000B1443"/>
    <w:rsid w:val="000B1CF4"/>
    <w:rsid w:val="000B1EE6"/>
    <w:rsid w:val="000B2092"/>
    <w:rsid w:val="000B2EF2"/>
    <w:rsid w:val="000B33A4"/>
    <w:rsid w:val="000B343D"/>
    <w:rsid w:val="000B351F"/>
    <w:rsid w:val="000B3BB0"/>
    <w:rsid w:val="000B3C6D"/>
    <w:rsid w:val="000B428E"/>
    <w:rsid w:val="000B44C9"/>
    <w:rsid w:val="000B466D"/>
    <w:rsid w:val="000B46F3"/>
    <w:rsid w:val="000B472B"/>
    <w:rsid w:val="000B484D"/>
    <w:rsid w:val="000B4A1D"/>
    <w:rsid w:val="000B4ED1"/>
    <w:rsid w:val="000B5055"/>
    <w:rsid w:val="000B5611"/>
    <w:rsid w:val="000B57D1"/>
    <w:rsid w:val="000B5884"/>
    <w:rsid w:val="000B5974"/>
    <w:rsid w:val="000B5A7A"/>
    <w:rsid w:val="000B6021"/>
    <w:rsid w:val="000B605B"/>
    <w:rsid w:val="000B61D8"/>
    <w:rsid w:val="000B66F7"/>
    <w:rsid w:val="000B6AF3"/>
    <w:rsid w:val="000B6C17"/>
    <w:rsid w:val="000B6E9F"/>
    <w:rsid w:val="000B718A"/>
    <w:rsid w:val="000B71DB"/>
    <w:rsid w:val="000B72A1"/>
    <w:rsid w:val="000B738F"/>
    <w:rsid w:val="000B7695"/>
    <w:rsid w:val="000B76DE"/>
    <w:rsid w:val="000B7C87"/>
    <w:rsid w:val="000C0409"/>
    <w:rsid w:val="000C0CF7"/>
    <w:rsid w:val="000C0D3C"/>
    <w:rsid w:val="000C0E62"/>
    <w:rsid w:val="000C10FE"/>
    <w:rsid w:val="000C1216"/>
    <w:rsid w:val="000C1425"/>
    <w:rsid w:val="000C1D6A"/>
    <w:rsid w:val="000C28D7"/>
    <w:rsid w:val="000C2D0B"/>
    <w:rsid w:val="000C3685"/>
    <w:rsid w:val="000C38E2"/>
    <w:rsid w:val="000C397F"/>
    <w:rsid w:val="000C3A3B"/>
    <w:rsid w:val="000C3B8F"/>
    <w:rsid w:val="000C3DC4"/>
    <w:rsid w:val="000C3F45"/>
    <w:rsid w:val="000C3FBC"/>
    <w:rsid w:val="000C401A"/>
    <w:rsid w:val="000C4BF1"/>
    <w:rsid w:val="000C4D24"/>
    <w:rsid w:val="000C4FCC"/>
    <w:rsid w:val="000C5027"/>
    <w:rsid w:val="000C5785"/>
    <w:rsid w:val="000C5820"/>
    <w:rsid w:val="000C6996"/>
    <w:rsid w:val="000C6D27"/>
    <w:rsid w:val="000C6F4D"/>
    <w:rsid w:val="000C7221"/>
    <w:rsid w:val="000C7499"/>
    <w:rsid w:val="000C7570"/>
    <w:rsid w:val="000C7630"/>
    <w:rsid w:val="000C76D9"/>
    <w:rsid w:val="000C7909"/>
    <w:rsid w:val="000C7CD8"/>
    <w:rsid w:val="000D00E0"/>
    <w:rsid w:val="000D036E"/>
    <w:rsid w:val="000D1936"/>
    <w:rsid w:val="000D1B63"/>
    <w:rsid w:val="000D2058"/>
    <w:rsid w:val="000D24AA"/>
    <w:rsid w:val="000D2735"/>
    <w:rsid w:val="000D2847"/>
    <w:rsid w:val="000D297C"/>
    <w:rsid w:val="000D2AC0"/>
    <w:rsid w:val="000D2B7A"/>
    <w:rsid w:val="000D2C18"/>
    <w:rsid w:val="000D2F0B"/>
    <w:rsid w:val="000D3266"/>
    <w:rsid w:val="000D3A78"/>
    <w:rsid w:val="000D3A7C"/>
    <w:rsid w:val="000D3BCF"/>
    <w:rsid w:val="000D3D5F"/>
    <w:rsid w:val="000D4417"/>
    <w:rsid w:val="000D44C7"/>
    <w:rsid w:val="000D4533"/>
    <w:rsid w:val="000D4596"/>
    <w:rsid w:val="000D45F8"/>
    <w:rsid w:val="000D46C3"/>
    <w:rsid w:val="000D47CA"/>
    <w:rsid w:val="000D48AB"/>
    <w:rsid w:val="000D49D1"/>
    <w:rsid w:val="000D525F"/>
    <w:rsid w:val="000D5295"/>
    <w:rsid w:val="000D53A8"/>
    <w:rsid w:val="000D54E3"/>
    <w:rsid w:val="000D5565"/>
    <w:rsid w:val="000D5B21"/>
    <w:rsid w:val="000D5F93"/>
    <w:rsid w:val="000D6415"/>
    <w:rsid w:val="000D646C"/>
    <w:rsid w:val="000D6C8C"/>
    <w:rsid w:val="000D7011"/>
    <w:rsid w:val="000D7382"/>
    <w:rsid w:val="000D747A"/>
    <w:rsid w:val="000D7684"/>
    <w:rsid w:val="000D78E7"/>
    <w:rsid w:val="000D79A5"/>
    <w:rsid w:val="000D7B45"/>
    <w:rsid w:val="000D7B49"/>
    <w:rsid w:val="000D7EB4"/>
    <w:rsid w:val="000E0388"/>
    <w:rsid w:val="000E04A6"/>
    <w:rsid w:val="000E0927"/>
    <w:rsid w:val="000E0ED4"/>
    <w:rsid w:val="000E133D"/>
    <w:rsid w:val="000E15BD"/>
    <w:rsid w:val="000E17F1"/>
    <w:rsid w:val="000E1C7D"/>
    <w:rsid w:val="000E1D19"/>
    <w:rsid w:val="000E20B0"/>
    <w:rsid w:val="000E2116"/>
    <w:rsid w:val="000E297D"/>
    <w:rsid w:val="000E29F8"/>
    <w:rsid w:val="000E2BFC"/>
    <w:rsid w:val="000E2CE5"/>
    <w:rsid w:val="000E31C5"/>
    <w:rsid w:val="000E3478"/>
    <w:rsid w:val="000E388B"/>
    <w:rsid w:val="000E3FD6"/>
    <w:rsid w:val="000E40E7"/>
    <w:rsid w:val="000E419F"/>
    <w:rsid w:val="000E4571"/>
    <w:rsid w:val="000E4708"/>
    <w:rsid w:val="000E50A8"/>
    <w:rsid w:val="000E517A"/>
    <w:rsid w:val="000E561C"/>
    <w:rsid w:val="000E5B22"/>
    <w:rsid w:val="000E5B96"/>
    <w:rsid w:val="000E5C52"/>
    <w:rsid w:val="000E61C6"/>
    <w:rsid w:val="000E653B"/>
    <w:rsid w:val="000E70D0"/>
    <w:rsid w:val="000E77EC"/>
    <w:rsid w:val="000E7A19"/>
    <w:rsid w:val="000E7AC1"/>
    <w:rsid w:val="000E7D42"/>
    <w:rsid w:val="000F0398"/>
    <w:rsid w:val="000F0562"/>
    <w:rsid w:val="000F0835"/>
    <w:rsid w:val="000F08B1"/>
    <w:rsid w:val="000F0950"/>
    <w:rsid w:val="000F0B98"/>
    <w:rsid w:val="000F1115"/>
    <w:rsid w:val="000F120F"/>
    <w:rsid w:val="000F12F2"/>
    <w:rsid w:val="000F142A"/>
    <w:rsid w:val="000F16D4"/>
    <w:rsid w:val="000F184D"/>
    <w:rsid w:val="000F1E4B"/>
    <w:rsid w:val="000F1EE0"/>
    <w:rsid w:val="000F21A8"/>
    <w:rsid w:val="000F24A7"/>
    <w:rsid w:val="000F2559"/>
    <w:rsid w:val="000F27B6"/>
    <w:rsid w:val="000F27E5"/>
    <w:rsid w:val="000F2B05"/>
    <w:rsid w:val="000F2F73"/>
    <w:rsid w:val="000F2FB7"/>
    <w:rsid w:val="000F2FFF"/>
    <w:rsid w:val="000F30B3"/>
    <w:rsid w:val="000F3172"/>
    <w:rsid w:val="000F36A0"/>
    <w:rsid w:val="000F3748"/>
    <w:rsid w:val="000F37F2"/>
    <w:rsid w:val="000F39B5"/>
    <w:rsid w:val="000F3B9D"/>
    <w:rsid w:val="000F43D1"/>
    <w:rsid w:val="000F445B"/>
    <w:rsid w:val="000F456C"/>
    <w:rsid w:val="000F46A8"/>
    <w:rsid w:val="000F4F8B"/>
    <w:rsid w:val="000F554D"/>
    <w:rsid w:val="000F58A4"/>
    <w:rsid w:val="000F61DD"/>
    <w:rsid w:val="000F68CA"/>
    <w:rsid w:val="000F71DF"/>
    <w:rsid w:val="000F774F"/>
    <w:rsid w:val="000F7960"/>
    <w:rsid w:val="000F79C0"/>
    <w:rsid w:val="000F7A14"/>
    <w:rsid w:val="000F7A5E"/>
    <w:rsid w:val="000F7CE4"/>
    <w:rsid w:val="000F7D10"/>
    <w:rsid w:val="000F7EDD"/>
    <w:rsid w:val="001002F4"/>
    <w:rsid w:val="0010030E"/>
    <w:rsid w:val="001003FA"/>
    <w:rsid w:val="00100755"/>
    <w:rsid w:val="00101329"/>
    <w:rsid w:val="00101674"/>
    <w:rsid w:val="001016E2"/>
    <w:rsid w:val="001018BF"/>
    <w:rsid w:val="0010199E"/>
    <w:rsid w:val="00101AD8"/>
    <w:rsid w:val="00101CD2"/>
    <w:rsid w:val="00101F0F"/>
    <w:rsid w:val="001025C0"/>
    <w:rsid w:val="00102698"/>
    <w:rsid w:val="001027B6"/>
    <w:rsid w:val="0010282F"/>
    <w:rsid w:val="00102B9F"/>
    <w:rsid w:val="00102BBB"/>
    <w:rsid w:val="00102C8A"/>
    <w:rsid w:val="00102FAA"/>
    <w:rsid w:val="0010302A"/>
    <w:rsid w:val="001031BD"/>
    <w:rsid w:val="00103429"/>
    <w:rsid w:val="0010387D"/>
    <w:rsid w:val="00103D18"/>
    <w:rsid w:val="00103FB5"/>
    <w:rsid w:val="0010431A"/>
    <w:rsid w:val="0010474B"/>
    <w:rsid w:val="001047C7"/>
    <w:rsid w:val="001048AA"/>
    <w:rsid w:val="00104960"/>
    <w:rsid w:val="001049A9"/>
    <w:rsid w:val="00104B26"/>
    <w:rsid w:val="00104E43"/>
    <w:rsid w:val="00104EB1"/>
    <w:rsid w:val="00104F37"/>
    <w:rsid w:val="00105187"/>
    <w:rsid w:val="00105198"/>
    <w:rsid w:val="001051E0"/>
    <w:rsid w:val="00105206"/>
    <w:rsid w:val="001056CF"/>
    <w:rsid w:val="001056D5"/>
    <w:rsid w:val="00105766"/>
    <w:rsid w:val="001057FD"/>
    <w:rsid w:val="001058E4"/>
    <w:rsid w:val="00105BA7"/>
    <w:rsid w:val="00105C07"/>
    <w:rsid w:val="00106270"/>
    <w:rsid w:val="00106378"/>
    <w:rsid w:val="0010638D"/>
    <w:rsid w:val="001069D6"/>
    <w:rsid w:val="00106B10"/>
    <w:rsid w:val="00106B65"/>
    <w:rsid w:val="00106BDC"/>
    <w:rsid w:val="00106ECC"/>
    <w:rsid w:val="00106EDA"/>
    <w:rsid w:val="0010703D"/>
    <w:rsid w:val="00107618"/>
    <w:rsid w:val="00107647"/>
    <w:rsid w:val="0010770F"/>
    <w:rsid w:val="001077BF"/>
    <w:rsid w:val="00107AC7"/>
    <w:rsid w:val="00107DD9"/>
    <w:rsid w:val="00107FE8"/>
    <w:rsid w:val="0011009D"/>
    <w:rsid w:val="0011029F"/>
    <w:rsid w:val="00110398"/>
    <w:rsid w:val="0011061E"/>
    <w:rsid w:val="0011094C"/>
    <w:rsid w:val="00110AA0"/>
    <w:rsid w:val="00110B35"/>
    <w:rsid w:val="00110B85"/>
    <w:rsid w:val="00110D1F"/>
    <w:rsid w:val="001110E9"/>
    <w:rsid w:val="001114F2"/>
    <w:rsid w:val="0011178D"/>
    <w:rsid w:val="00111DFA"/>
    <w:rsid w:val="00111E8E"/>
    <w:rsid w:val="00112501"/>
    <w:rsid w:val="001125F9"/>
    <w:rsid w:val="0011275F"/>
    <w:rsid w:val="00112A2F"/>
    <w:rsid w:val="00112C07"/>
    <w:rsid w:val="001130E2"/>
    <w:rsid w:val="00113286"/>
    <w:rsid w:val="001134F0"/>
    <w:rsid w:val="0011358E"/>
    <w:rsid w:val="001135A6"/>
    <w:rsid w:val="00113B1B"/>
    <w:rsid w:val="00113C62"/>
    <w:rsid w:val="00113CAB"/>
    <w:rsid w:val="00113FCF"/>
    <w:rsid w:val="001140CE"/>
    <w:rsid w:val="0011439C"/>
    <w:rsid w:val="001143D0"/>
    <w:rsid w:val="00114555"/>
    <w:rsid w:val="00114800"/>
    <w:rsid w:val="00114A1C"/>
    <w:rsid w:val="00114DC6"/>
    <w:rsid w:val="00114E1E"/>
    <w:rsid w:val="00115921"/>
    <w:rsid w:val="00115F19"/>
    <w:rsid w:val="001162CB"/>
    <w:rsid w:val="0011632F"/>
    <w:rsid w:val="001163A3"/>
    <w:rsid w:val="001164CC"/>
    <w:rsid w:val="001165B2"/>
    <w:rsid w:val="001168CC"/>
    <w:rsid w:val="00117BCA"/>
    <w:rsid w:val="00117DF1"/>
    <w:rsid w:val="00117E08"/>
    <w:rsid w:val="00117F2F"/>
    <w:rsid w:val="00117FCB"/>
    <w:rsid w:val="001200C3"/>
    <w:rsid w:val="0012029B"/>
    <w:rsid w:val="001204DA"/>
    <w:rsid w:val="0012053E"/>
    <w:rsid w:val="00120B09"/>
    <w:rsid w:val="00120D93"/>
    <w:rsid w:val="00120DA6"/>
    <w:rsid w:val="00120FC7"/>
    <w:rsid w:val="00121652"/>
    <w:rsid w:val="00121B68"/>
    <w:rsid w:val="00121EF4"/>
    <w:rsid w:val="001221B0"/>
    <w:rsid w:val="0012238A"/>
    <w:rsid w:val="00122787"/>
    <w:rsid w:val="001227A3"/>
    <w:rsid w:val="00122AD9"/>
    <w:rsid w:val="0012322D"/>
    <w:rsid w:val="00123241"/>
    <w:rsid w:val="00123621"/>
    <w:rsid w:val="00123CFC"/>
    <w:rsid w:val="001241F0"/>
    <w:rsid w:val="0012460B"/>
    <w:rsid w:val="00124680"/>
    <w:rsid w:val="001248DD"/>
    <w:rsid w:val="00124DCB"/>
    <w:rsid w:val="001260E9"/>
    <w:rsid w:val="001262A3"/>
    <w:rsid w:val="00126523"/>
    <w:rsid w:val="00126622"/>
    <w:rsid w:val="00126849"/>
    <w:rsid w:val="00126B67"/>
    <w:rsid w:val="00126E65"/>
    <w:rsid w:val="0012739F"/>
    <w:rsid w:val="001275DD"/>
    <w:rsid w:val="00127674"/>
    <w:rsid w:val="001277A1"/>
    <w:rsid w:val="00127EDE"/>
    <w:rsid w:val="001300C7"/>
    <w:rsid w:val="00130227"/>
    <w:rsid w:val="0013039A"/>
    <w:rsid w:val="001303F4"/>
    <w:rsid w:val="0013056E"/>
    <w:rsid w:val="001308BB"/>
    <w:rsid w:val="00130AED"/>
    <w:rsid w:val="00130B70"/>
    <w:rsid w:val="00130E84"/>
    <w:rsid w:val="00130F77"/>
    <w:rsid w:val="0013131B"/>
    <w:rsid w:val="00131577"/>
    <w:rsid w:val="001316CD"/>
    <w:rsid w:val="001318E6"/>
    <w:rsid w:val="00131996"/>
    <w:rsid w:val="00131DD7"/>
    <w:rsid w:val="001321F7"/>
    <w:rsid w:val="001325A1"/>
    <w:rsid w:val="001328F9"/>
    <w:rsid w:val="00133061"/>
    <w:rsid w:val="001330E4"/>
    <w:rsid w:val="00133286"/>
    <w:rsid w:val="00133303"/>
    <w:rsid w:val="001333FC"/>
    <w:rsid w:val="001334FA"/>
    <w:rsid w:val="00133532"/>
    <w:rsid w:val="00133590"/>
    <w:rsid w:val="00133B3E"/>
    <w:rsid w:val="00133BF9"/>
    <w:rsid w:val="00133EF6"/>
    <w:rsid w:val="00134349"/>
    <w:rsid w:val="001344ED"/>
    <w:rsid w:val="00134546"/>
    <w:rsid w:val="00134B7E"/>
    <w:rsid w:val="00134C05"/>
    <w:rsid w:val="0013509C"/>
    <w:rsid w:val="001351B8"/>
    <w:rsid w:val="001353A2"/>
    <w:rsid w:val="00135591"/>
    <w:rsid w:val="00136023"/>
    <w:rsid w:val="001361B1"/>
    <w:rsid w:val="001367D7"/>
    <w:rsid w:val="00136EDA"/>
    <w:rsid w:val="00137152"/>
    <w:rsid w:val="0013744C"/>
    <w:rsid w:val="0013794D"/>
    <w:rsid w:val="00137D37"/>
    <w:rsid w:val="00137E8F"/>
    <w:rsid w:val="0014024D"/>
    <w:rsid w:val="001403B2"/>
    <w:rsid w:val="001405C4"/>
    <w:rsid w:val="00140EA6"/>
    <w:rsid w:val="00140FC6"/>
    <w:rsid w:val="001418C9"/>
    <w:rsid w:val="00141A0A"/>
    <w:rsid w:val="00141A74"/>
    <w:rsid w:val="00141B44"/>
    <w:rsid w:val="00141DE2"/>
    <w:rsid w:val="00141EB4"/>
    <w:rsid w:val="00141EBE"/>
    <w:rsid w:val="001422F8"/>
    <w:rsid w:val="00142450"/>
    <w:rsid w:val="0014282D"/>
    <w:rsid w:val="00142A2C"/>
    <w:rsid w:val="00142ACE"/>
    <w:rsid w:val="00142C42"/>
    <w:rsid w:val="0014316E"/>
    <w:rsid w:val="001436C5"/>
    <w:rsid w:val="00143B1F"/>
    <w:rsid w:val="00143DB2"/>
    <w:rsid w:val="00144663"/>
    <w:rsid w:val="00144761"/>
    <w:rsid w:val="001452D6"/>
    <w:rsid w:val="0014531A"/>
    <w:rsid w:val="001453EE"/>
    <w:rsid w:val="0014548C"/>
    <w:rsid w:val="00145633"/>
    <w:rsid w:val="00145D2B"/>
    <w:rsid w:val="001462ED"/>
    <w:rsid w:val="001464D8"/>
    <w:rsid w:val="00146736"/>
    <w:rsid w:val="00146758"/>
    <w:rsid w:val="00147074"/>
    <w:rsid w:val="0014711C"/>
    <w:rsid w:val="00147282"/>
    <w:rsid w:val="001472A1"/>
    <w:rsid w:val="001476C2"/>
    <w:rsid w:val="0014775C"/>
    <w:rsid w:val="00147CDA"/>
    <w:rsid w:val="001500FE"/>
    <w:rsid w:val="0015019B"/>
    <w:rsid w:val="0015041C"/>
    <w:rsid w:val="001504A0"/>
    <w:rsid w:val="0015061B"/>
    <w:rsid w:val="001507C6"/>
    <w:rsid w:val="00150872"/>
    <w:rsid w:val="00150C1C"/>
    <w:rsid w:val="00151138"/>
    <w:rsid w:val="00151A68"/>
    <w:rsid w:val="00151E4D"/>
    <w:rsid w:val="001521FB"/>
    <w:rsid w:val="001521FD"/>
    <w:rsid w:val="0015224F"/>
    <w:rsid w:val="001523A2"/>
    <w:rsid w:val="00152A01"/>
    <w:rsid w:val="00152B4D"/>
    <w:rsid w:val="00152EE7"/>
    <w:rsid w:val="001537EB"/>
    <w:rsid w:val="001538C7"/>
    <w:rsid w:val="001539E6"/>
    <w:rsid w:val="00153B6A"/>
    <w:rsid w:val="00153C41"/>
    <w:rsid w:val="00153EA1"/>
    <w:rsid w:val="00153F1F"/>
    <w:rsid w:val="00154346"/>
    <w:rsid w:val="001543F0"/>
    <w:rsid w:val="001546DC"/>
    <w:rsid w:val="0015492C"/>
    <w:rsid w:val="00154E66"/>
    <w:rsid w:val="001552CB"/>
    <w:rsid w:val="0015606E"/>
    <w:rsid w:val="001562F7"/>
    <w:rsid w:val="00156AF8"/>
    <w:rsid w:val="00156B47"/>
    <w:rsid w:val="00156BF1"/>
    <w:rsid w:val="001570F8"/>
    <w:rsid w:val="00157347"/>
    <w:rsid w:val="00157518"/>
    <w:rsid w:val="00157563"/>
    <w:rsid w:val="001576EC"/>
    <w:rsid w:val="0015791A"/>
    <w:rsid w:val="0016001B"/>
    <w:rsid w:val="001602BF"/>
    <w:rsid w:val="001604C2"/>
    <w:rsid w:val="00160955"/>
    <w:rsid w:val="00160A7A"/>
    <w:rsid w:val="00160AFD"/>
    <w:rsid w:val="00160BDE"/>
    <w:rsid w:val="001610C3"/>
    <w:rsid w:val="001610CC"/>
    <w:rsid w:val="001610FB"/>
    <w:rsid w:val="00161134"/>
    <w:rsid w:val="0016113F"/>
    <w:rsid w:val="0016115E"/>
    <w:rsid w:val="001614C1"/>
    <w:rsid w:val="00161512"/>
    <w:rsid w:val="0016172B"/>
    <w:rsid w:val="00161760"/>
    <w:rsid w:val="00161850"/>
    <w:rsid w:val="001619B7"/>
    <w:rsid w:val="001619C6"/>
    <w:rsid w:val="00161D77"/>
    <w:rsid w:val="00162251"/>
    <w:rsid w:val="00162283"/>
    <w:rsid w:val="0016252E"/>
    <w:rsid w:val="00162725"/>
    <w:rsid w:val="00162B4B"/>
    <w:rsid w:val="00162D0A"/>
    <w:rsid w:val="00162E2B"/>
    <w:rsid w:val="00162E30"/>
    <w:rsid w:val="0016305F"/>
    <w:rsid w:val="00163063"/>
    <w:rsid w:val="00163673"/>
    <w:rsid w:val="0016368D"/>
    <w:rsid w:val="001638E9"/>
    <w:rsid w:val="00163D3C"/>
    <w:rsid w:val="00163D3F"/>
    <w:rsid w:val="00164032"/>
    <w:rsid w:val="00164165"/>
    <w:rsid w:val="0016420A"/>
    <w:rsid w:val="00164599"/>
    <w:rsid w:val="0016479C"/>
    <w:rsid w:val="00164D11"/>
    <w:rsid w:val="00164E8A"/>
    <w:rsid w:val="00165162"/>
    <w:rsid w:val="001654F6"/>
    <w:rsid w:val="00165684"/>
    <w:rsid w:val="00165AC4"/>
    <w:rsid w:val="00165BCA"/>
    <w:rsid w:val="00165C94"/>
    <w:rsid w:val="00165F86"/>
    <w:rsid w:val="00166095"/>
    <w:rsid w:val="00166358"/>
    <w:rsid w:val="00166463"/>
    <w:rsid w:val="001664DC"/>
    <w:rsid w:val="001668E3"/>
    <w:rsid w:val="001668F8"/>
    <w:rsid w:val="00166A54"/>
    <w:rsid w:val="00166B92"/>
    <w:rsid w:val="00166CE3"/>
    <w:rsid w:val="00166E6F"/>
    <w:rsid w:val="00166E7F"/>
    <w:rsid w:val="00167176"/>
    <w:rsid w:val="00167658"/>
    <w:rsid w:val="00167C54"/>
    <w:rsid w:val="00170555"/>
    <w:rsid w:val="001707FF"/>
    <w:rsid w:val="00170971"/>
    <w:rsid w:val="00170B9B"/>
    <w:rsid w:val="00170FCC"/>
    <w:rsid w:val="00171166"/>
    <w:rsid w:val="00171219"/>
    <w:rsid w:val="0017123C"/>
    <w:rsid w:val="0017124D"/>
    <w:rsid w:val="00171706"/>
    <w:rsid w:val="00171D1A"/>
    <w:rsid w:val="00171EF6"/>
    <w:rsid w:val="00172265"/>
    <w:rsid w:val="001722FA"/>
    <w:rsid w:val="00172380"/>
    <w:rsid w:val="00172386"/>
    <w:rsid w:val="0017251F"/>
    <w:rsid w:val="0017252B"/>
    <w:rsid w:val="0017277E"/>
    <w:rsid w:val="0017287A"/>
    <w:rsid w:val="00172942"/>
    <w:rsid w:val="00172A7A"/>
    <w:rsid w:val="00173092"/>
    <w:rsid w:val="001730EB"/>
    <w:rsid w:val="00174173"/>
    <w:rsid w:val="001745CD"/>
    <w:rsid w:val="00174EB9"/>
    <w:rsid w:val="001750A9"/>
    <w:rsid w:val="00175297"/>
    <w:rsid w:val="00175449"/>
    <w:rsid w:val="0017552F"/>
    <w:rsid w:val="00175604"/>
    <w:rsid w:val="0017574F"/>
    <w:rsid w:val="001759CA"/>
    <w:rsid w:val="00175B1E"/>
    <w:rsid w:val="00175B9D"/>
    <w:rsid w:val="00175C26"/>
    <w:rsid w:val="00175C47"/>
    <w:rsid w:val="00175C4F"/>
    <w:rsid w:val="00175DBB"/>
    <w:rsid w:val="00176025"/>
    <w:rsid w:val="00176899"/>
    <w:rsid w:val="00176BE1"/>
    <w:rsid w:val="00177088"/>
    <w:rsid w:val="00177109"/>
    <w:rsid w:val="00177180"/>
    <w:rsid w:val="001777AF"/>
    <w:rsid w:val="00177DA2"/>
    <w:rsid w:val="00177E27"/>
    <w:rsid w:val="00180313"/>
    <w:rsid w:val="001805F6"/>
    <w:rsid w:val="0018060C"/>
    <w:rsid w:val="00180683"/>
    <w:rsid w:val="00180820"/>
    <w:rsid w:val="00180921"/>
    <w:rsid w:val="001813A5"/>
    <w:rsid w:val="001813B9"/>
    <w:rsid w:val="001813EB"/>
    <w:rsid w:val="001816C4"/>
    <w:rsid w:val="001821ED"/>
    <w:rsid w:val="001829F3"/>
    <w:rsid w:val="00182DD7"/>
    <w:rsid w:val="001834F4"/>
    <w:rsid w:val="00183A98"/>
    <w:rsid w:val="00183F69"/>
    <w:rsid w:val="00184161"/>
    <w:rsid w:val="001843E2"/>
    <w:rsid w:val="001846E6"/>
    <w:rsid w:val="001847EE"/>
    <w:rsid w:val="0018496D"/>
    <w:rsid w:val="00184A46"/>
    <w:rsid w:val="00184B47"/>
    <w:rsid w:val="00185103"/>
    <w:rsid w:val="001856E4"/>
    <w:rsid w:val="00185B0C"/>
    <w:rsid w:val="00185DA6"/>
    <w:rsid w:val="00186024"/>
    <w:rsid w:val="001862C2"/>
    <w:rsid w:val="001868AC"/>
    <w:rsid w:val="001869D2"/>
    <w:rsid w:val="00186E13"/>
    <w:rsid w:val="0018710B"/>
    <w:rsid w:val="00187133"/>
    <w:rsid w:val="00187182"/>
    <w:rsid w:val="001872DA"/>
    <w:rsid w:val="00187317"/>
    <w:rsid w:val="001873AB"/>
    <w:rsid w:val="0018769B"/>
    <w:rsid w:val="001877F6"/>
    <w:rsid w:val="00187D71"/>
    <w:rsid w:val="0019027E"/>
    <w:rsid w:val="001904DC"/>
    <w:rsid w:val="00190C91"/>
    <w:rsid w:val="00190F2A"/>
    <w:rsid w:val="001913B0"/>
    <w:rsid w:val="001913E0"/>
    <w:rsid w:val="00191886"/>
    <w:rsid w:val="00191E5C"/>
    <w:rsid w:val="00191E7E"/>
    <w:rsid w:val="001922ED"/>
    <w:rsid w:val="00192487"/>
    <w:rsid w:val="00192557"/>
    <w:rsid w:val="00193C84"/>
    <w:rsid w:val="00193EC4"/>
    <w:rsid w:val="001943E3"/>
    <w:rsid w:val="0019449E"/>
    <w:rsid w:val="001948DE"/>
    <w:rsid w:val="00194B11"/>
    <w:rsid w:val="00194E03"/>
    <w:rsid w:val="00194EEC"/>
    <w:rsid w:val="00194FC4"/>
    <w:rsid w:val="00194FC6"/>
    <w:rsid w:val="0019528B"/>
    <w:rsid w:val="0019572F"/>
    <w:rsid w:val="001958E9"/>
    <w:rsid w:val="00195ADD"/>
    <w:rsid w:val="00196032"/>
    <w:rsid w:val="001961D3"/>
    <w:rsid w:val="00196346"/>
    <w:rsid w:val="001964CC"/>
    <w:rsid w:val="001966E1"/>
    <w:rsid w:val="00196706"/>
    <w:rsid w:val="00196875"/>
    <w:rsid w:val="0019690B"/>
    <w:rsid w:val="00196A33"/>
    <w:rsid w:val="00196B2A"/>
    <w:rsid w:val="00196C73"/>
    <w:rsid w:val="00196DEB"/>
    <w:rsid w:val="00197002"/>
    <w:rsid w:val="0019749B"/>
    <w:rsid w:val="00197888"/>
    <w:rsid w:val="00197DF9"/>
    <w:rsid w:val="001A0335"/>
    <w:rsid w:val="001A0EA0"/>
    <w:rsid w:val="001A1A9D"/>
    <w:rsid w:val="001A1FD3"/>
    <w:rsid w:val="001A220C"/>
    <w:rsid w:val="001A2255"/>
    <w:rsid w:val="001A23E3"/>
    <w:rsid w:val="001A247B"/>
    <w:rsid w:val="001A2576"/>
    <w:rsid w:val="001A2974"/>
    <w:rsid w:val="001A2A02"/>
    <w:rsid w:val="001A2ABA"/>
    <w:rsid w:val="001A2E69"/>
    <w:rsid w:val="001A30F3"/>
    <w:rsid w:val="001A349E"/>
    <w:rsid w:val="001A35BB"/>
    <w:rsid w:val="001A37C7"/>
    <w:rsid w:val="001A3B43"/>
    <w:rsid w:val="001A3C31"/>
    <w:rsid w:val="001A3FC4"/>
    <w:rsid w:val="001A414D"/>
    <w:rsid w:val="001A426B"/>
    <w:rsid w:val="001A46F2"/>
    <w:rsid w:val="001A4B30"/>
    <w:rsid w:val="001A5259"/>
    <w:rsid w:val="001A53D0"/>
    <w:rsid w:val="001A541A"/>
    <w:rsid w:val="001A56FE"/>
    <w:rsid w:val="001A5BFE"/>
    <w:rsid w:val="001A637A"/>
    <w:rsid w:val="001A692C"/>
    <w:rsid w:val="001A6A53"/>
    <w:rsid w:val="001A6F41"/>
    <w:rsid w:val="001A73AD"/>
    <w:rsid w:val="001A7CCD"/>
    <w:rsid w:val="001A7EE2"/>
    <w:rsid w:val="001A7F05"/>
    <w:rsid w:val="001B0084"/>
    <w:rsid w:val="001B00B4"/>
    <w:rsid w:val="001B00DE"/>
    <w:rsid w:val="001B0367"/>
    <w:rsid w:val="001B0524"/>
    <w:rsid w:val="001B05C5"/>
    <w:rsid w:val="001B069C"/>
    <w:rsid w:val="001B0A55"/>
    <w:rsid w:val="001B0BB3"/>
    <w:rsid w:val="001B0DF0"/>
    <w:rsid w:val="001B0EBC"/>
    <w:rsid w:val="001B0EEF"/>
    <w:rsid w:val="001B108F"/>
    <w:rsid w:val="001B128D"/>
    <w:rsid w:val="001B1439"/>
    <w:rsid w:val="001B1533"/>
    <w:rsid w:val="001B1837"/>
    <w:rsid w:val="001B1968"/>
    <w:rsid w:val="001B1AF0"/>
    <w:rsid w:val="001B1BA9"/>
    <w:rsid w:val="001B1C7C"/>
    <w:rsid w:val="001B1EF8"/>
    <w:rsid w:val="001B205B"/>
    <w:rsid w:val="001B2377"/>
    <w:rsid w:val="001B26F1"/>
    <w:rsid w:val="001B2ADD"/>
    <w:rsid w:val="001B2F2D"/>
    <w:rsid w:val="001B329D"/>
    <w:rsid w:val="001B335C"/>
    <w:rsid w:val="001B344A"/>
    <w:rsid w:val="001B3767"/>
    <w:rsid w:val="001B3964"/>
    <w:rsid w:val="001B3B84"/>
    <w:rsid w:val="001B4CD7"/>
    <w:rsid w:val="001B4EB9"/>
    <w:rsid w:val="001B4FFD"/>
    <w:rsid w:val="001B5074"/>
    <w:rsid w:val="001B5107"/>
    <w:rsid w:val="001B5645"/>
    <w:rsid w:val="001B5AFD"/>
    <w:rsid w:val="001B5B09"/>
    <w:rsid w:val="001B604C"/>
    <w:rsid w:val="001B61AE"/>
    <w:rsid w:val="001B628F"/>
    <w:rsid w:val="001B6300"/>
    <w:rsid w:val="001B63F7"/>
    <w:rsid w:val="001B68D5"/>
    <w:rsid w:val="001B68DD"/>
    <w:rsid w:val="001B6BB5"/>
    <w:rsid w:val="001B6BE1"/>
    <w:rsid w:val="001B6F84"/>
    <w:rsid w:val="001B7205"/>
    <w:rsid w:val="001B7408"/>
    <w:rsid w:val="001B761E"/>
    <w:rsid w:val="001B78FF"/>
    <w:rsid w:val="001B7CEC"/>
    <w:rsid w:val="001B7D20"/>
    <w:rsid w:val="001B7F4A"/>
    <w:rsid w:val="001C0138"/>
    <w:rsid w:val="001C0304"/>
    <w:rsid w:val="001C03AF"/>
    <w:rsid w:val="001C03E4"/>
    <w:rsid w:val="001C0679"/>
    <w:rsid w:val="001C0766"/>
    <w:rsid w:val="001C087B"/>
    <w:rsid w:val="001C10CA"/>
    <w:rsid w:val="001C133A"/>
    <w:rsid w:val="001C154E"/>
    <w:rsid w:val="001C1BA8"/>
    <w:rsid w:val="001C1F30"/>
    <w:rsid w:val="001C21ED"/>
    <w:rsid w:val="001C2C68"/>
    <w:rsid w:val="001C2E16"/>
    <w:rsid w:val="001C2E24"/>
    <w:rsid w:val="001C2EA0"/>
    <w:rsid w:val="001C3891"/>
    <w:rsid w:val="001C3A33"/>
    <w:rsid w:val="001C3A95"/>
    <w:rsid w:val="001C3EDE"/>
    <w:rsid w:val="001C4304"/>
    <w:rsid w:val="001C462E"/>
    <w:rsid w:val="001C4867"/>
    <w:rsid w:val="001C48D4"/>
    <w:rsid w:val="001C4911"/>
    <w:rsid w:val="001C49C5"/>
    <w:rsid w:val="001C4B67"/>
    <w:rsid w:val="001C4D07"/>
    <w:rsid w:val="001C512C"/>
    <w:rsid w:val="001C564F"/>
    <w:rsid w:val="001C56AC"/>
    <w:rsid w:val="001C582B"/>
    <w:rsid w:val="001C5906"/>
    <w:rsid w:val="001C5920"/>
    <w:rsid w:val="001C5988"/>
    <w:rsid w:val="001C59F2"/>
    <w:rsid w:val="001C5DC6"/>
    <w:rsid w:val="001C5EC7"/>
    <w:rsid w:val="001C619A"/>
    <w:rsid w:val="001C645C"/>
    <w:rsid w:val="001C646C"/>
    <w:rsid w:val="001C660D"/>
    <w:rsid w:val="001C66D3"/>
    <w:rsid w:val="001C6857"/>
    <w:rsid w:val="001C69FE"/>
    <w:rsid w:val="001C6C7A"/>
    <w:rsid w:val="001C6FDB"/>
    <w:rsid w:val="001C7049"/>
    <w:rsid w:val="001C71E2"/>
    <w:rsid w:val="001C7658"/>
    <w:rsid w:val="001C77A5"/>
    <w:rsid w:val="001C78CE"/>
    <w:rsid w:val="001C793F"/>
    <w:rsid w:val="001C7DA5"/>
    <w:rsid w:val="001D010E"/>
    <w:rsid w:val="001D0234"/>
    <w:rsid w:val="001D0290"/>
    <w:rsid w:val="001D02EC"/>
    <w:rsid w:val="001D0687"/>
    <w:rsid w:val="001D06EE"/>
    <w:rsid w:val="001D0ACF"/>
    <w:rsid w:val="001D0B93"/>
    <w:rsid w:val="001D0DA5"/>
    <w:rsid w:val="001D148B"/>
    <w:rsid w:val="001D1DC0"/>
    <w:rsid w:val="001D1EAE"/>
    <w:rsid w:val="001D20B4"/>
    <w:rsid w:val="001D20EA"/>
    <w:rsid w:val="001D295B"/>
    <w:rsid w:val="001D2B22"/>
    <w:rsid w:val="001D2CD7"/>
    <w:rsid w:val="001D2CD9"/>
    <w:rsid w:val="001D2D12"/>
    <w:rsid w:val="001D2DA6"/>
    <w:rsid w:val="001D2F64"/>
    <w:rsid w:val="001D3654"/>
    <w:rsid w:val="001D37A9"/>
    <w:rsid w:val="001D3874"/>
    <w:rsid w:val="001D38D9"/>
    <w:rsid w:val="001D3944"/>
    <w:rsid w:val="001D3B91"/>
    <w:rsid w:val="001D3E92"/>
    <w:rsid w:val="001D405A"/>
    <w:rsid w:val="001D473E"/>
    <w:rsid w:val="001D4831"/>
    <w:rsid w:val="001D499A"/>
    <w:rsid w:val="001D4A0A"/>
    <w:rsid w:val="001D50BE"/>
    <w:rsid w:val="001D516D"/>
    <w:rsid w:val="001D5172"/>
    <w:rsid w:val="001D5383"/>
    <w:rsid w:val="001D5780"/>
    <w:rsid w:val="001D596D"/>
    <w:rsid w:val="001D5D33"/>
    <w:rsid w:val="001D6748"/>
    <w:rsid w:val="001D675C"/>
    <w:rsid w:val="001D6BB0"/>
    <w:rsid w:val="001D6E1D"/>
    <w:rsid w:val="001D6FE9"/>
    <w:rsid w:val="001D7092"/>
    <w:rsid w:val="001D7567"/>
    <w:rsid w:val="001D76BF"/>
    <w:rsid w:val="001D7898"/>
    <w:rsid w:val="001D7BE2"/>
    <w:rsid w:val="001E0481"/>
    <w:rsid w:val="001E060F"/>
    <w:rsid w:val="001E0675"/>
    <w:rsid w:val="001E0AAD"/>
    <w:rsid w:val="001E0D50"/>
    <w:rsid w:val="001E0F8F"/>
    <w:rsid w:val="001E0FFB"/>
    <w:rsid w:val="001E1238"/>
    <w:rsid w:val="001E16FA"/>
    <w:rsid w:val="001E1A69"/>
    <w:rsid w:val="001E1C09"/>
    <w:rsid w:val="001E21FA"/>
    <w:rsid w:val="001E22AE"/>
    <w:rsid w:val="001E27CC"/>
    <w:rsid w:val="001E2C5A"/>
    <w:rsid w:val="001E2F27"/>
    <w:rsid w:val="001E317C"/>
    <w:rsid w:val="001E3318"/>
    <w:rsid w:val="001E3409"/>
    <w:rsid w:val="001E351D"/>
    <w:rsid w:val="001E3559"/>
    <w:rsid w:val="001E36CD"/>
    <w:rsid w:val="001E37B2"/>
    <w:rsid w:val="001E3A7A"/>
    <w:rsid w:val="001E3DA8"/>
    <w:rsid w:val="001E3E59"/>
    <w:rsid w:val="001E424E"/>
    <w:rsid w:val="001E43B1"/>
    <w:rsid w:val="001E44AA"/>
    <w:rsid w:val="001E46DA"/>
    <w:rsid w:val="001E4B6A"/>
    <w:rsid w:val="001E4CFF"/>
    <w:rsid w:val="001E4FE1"/>
    <w:rsid w:val="001E500A"/>
    <w:rsid w:val="001E5304"/>
    <w:rsid w:val="001E53E2"/>
    <w:rsid w:val="001E5566"/>
    <w:rsid w:val="001E56C1"/>
    <w:rsid w:val="001E5710"/>
    <w:rsid w:val="001E633A"/>
    <w:rsid w:val="001E64BA"/>
    <w:rsid w:val="001E6BA7"/>
    <w:rsid w:val="001E6C7D"/>
    <w:rsid w:val="001E6C97"/>
    <w:rsid w:val="001E6D46"/>
    <w:rsid w:val="001E6E07"/>
    <w:rsid w:val="001E6E6E"/>
    <w:rsid w:val="001E6F32"/>
    <w:rsid w:val="001E719B"/>
    <w:rsid w:val="001E7253"/>
    <w:rsid w:val="001E738B"/>
    <w:rsid w:val="001E7E75"/>
    <w:rsid w:val="001F0546"/>
    <w:rsid w:val="001F0935"/>
    <w:rsid w:val="001F09A6"/>
    <w:rsid w:val="001F0B58"/>
    <w:rsid w:val="001F103F"/>
    <w:rsid w:val="001F10DA"/>
    <w:rsid w:val="001F15E8"/>
    <w:rsid w:val="001F1D8A"/>
    <w:rsid w:val="001F2177"/>
    <w:rsid w:val="001F2679"/>
    <w:rsid w:val="001F2709"/>
    <w:rsid w:val="001F3131"/>
    <w:rsid w:val="001F3F48"/>
    <w:rsid w:val="001F416E"/>
    <w:rsid w:val="001F4345"/>
    <w:rsid w:val="001F4701"/>
    <w:rsid w:val="001F478A"/>
    <w:rsid w:val="001F491C"/>
    <w:rsid w:val="001F4A0A"/>
    <w:rsid w:val="001F4CA2"/>
    <w:rsid w:val="001F4CA8"/>
    <w:rsid w:val="001F4DBC"/>
    <w:rsid w:val="001F50A8"/>
    <w:rsid w:val="001F523C"/>
    <w:rsid w:val="001F5BBF"/>
    <w:rsid w:val="001F5C03"/>
    <w:rsid w:val="001F5FD4"/>
    <w:rsid w:val="001F5FFD"/>
    <w:rsid w:val="001F6084"/>
    <w:rsid w:val="001F611D"/>
    <w:rsid w:val="001F6394"/>
    <w:rsid w:val="001F64C0"/>
    <w:rsid w:val="001F6771"/>
    <w:rsid w:val="001F683E"/>
    <w:rsid w:val="001F6ED0"/>
    <w:rsid w:val="001F7058"/>
    <w:rsid w:val="001F705B"/>
    <w:rsid w:val="001F711E"/>
    <w:rsid w:val="001F735E"/>
    <w:rsid w:val="001F7507"/>
    <w:rsid w:val="001F7DA3"/>
    <w:rsid w:val="001F7E2E"/>
    <w:rsid w:val="001F7E5D"/>
    <w:rsid w:val="00200308"/>
    <w:rsid w:val="002003DB"/>
    <w:rsid w:val="00200635"/>
    <w:rsid w:val="0020064E"/>
    <w:rsid w:val="00200CBD"/>
    <w:rsid w:val="0020118C"/>
    <w:rsid w:val="00201310"/>
    <w:rsid w:val="00201677"/>
    <w:rsid w:val="002017F9"/>
    <w:rsid w:val="00201930"/>
    <w:rsid w:val="00201963"/>
    <w:rsid w:val="00201B57"/>
    <w:rsid w:val="00201BC0"/>
    <w:rsid w:val="00201BC7"/>
    <w:rsid w:val="00201D43"/>
    <w:rsid w:val="00201D6A"/>
    <w:rsid w:val="00201FE1"/>
    <w:rsid w:val="002020B3"/>
    <w:rsid w:val="002020F9"/>
    <w:rsid w:val="002023C1"/>
    <w:rsid w:val="00202B6A"/>
    <w:rsid w:val="00202D9F"/>
    <w:rsid w:val="00202E01"/>
    <w:rsid w:val="00202ECA"/>
    <w:rsid w:val="002032D5"/>
    <w:rsid w:val="002036DC"/>
    <w:rsid w:val="002037C3"/>
    <w:rsid w:val="00203F14"/>
    <w:rsid w:val="0020425D"/>
    <w:rsid w:val="0020490A"/>
    <w:rsid w:val="0020490B"/>
    <w:rsid w:val="00204EDB"/>
    <w:rsid w:val="00205070"/>
    <w:rsid w:val="00205936"/>
    <w:rsid w:val="0020597A"/>
    <w:rsid w:val="00205BFD"/>
    <w:rsid w:val="00205D84"/>
    <w:rsid w:val="00205DEB"/>
    <w:rsid w:val="00205F2D"/>
    <w:rsid w:val="0020604C"/>
    <w:rsid w:val="00206289"/>
    <w:rsid w:val="00206397"/>
    <w:rsid w:val="002066D2"/>
    <w:rsid w:val="002067B3"/>
    <w:rsid w:val="00206867"/>
    <w:rsid w:val="00206973"/>
    <w:rsid w:val="002069D0"/>
    <w:rsid w:val="00206A6F"/>
    <w:rsid w:val="00206BDF"/>
    <w:rsid w:val="00206D26"/>
    <w:rsid w:val="00206DC4"/>
    <w:rsid w:val="00206EE0"/>
    <w:rsid w:val="002070C3"/>
    <w:rsid w:val="002074DD"/>
    <w:rsid w:val="00207ACD"/>
    <w:rsid w:val="00210010"/>
    <w:rsid w:val="00210798"/>
    <w:rsid w:val="00210AE2"/>
    <w:rsid w:val="00210F0C"/>
    <w:rsid w:val="002112D2"/>
    <w:rsid w:val="00211305"/>
    <w:rsid w:val="00211774"/>
    <w:rsid w:val="0021182E"/>
    <w:rsid w:val="002119BF"/>
    <w:rsid w:val="002119CC"/>
    <w:rsid w:val="002119F0"/>
    <w:rsid w:val="00211EF7"/>
    <w:rsid w:val="00211F21"/>
    <w:rsid w:val="002122B7"/>
    <w:rsid w:val="00212617"/>
    <w:rsid w:val="00212D7D"/>
    <w:rsid w:val="00212DA4"/>
    <w:rsid w:val="00212FA3"/>
    <w:rsid w:val="002130F5"/>
    <w:rsid w:val="00213174"/>
    <w:rsid w:val="002135EA"/>
    <w:rsid w:val="0021395F"/>
    <w:rsid w:val="00213C82"/>
    <w:rsid w:val="00213CE9"/>
    <w:rsid w:val="00213F2F"/>
    <w:rsid w:val="0021499C"/>
    <w:rsid w:val="00214FF5"/>
    <w:rsid w:val="00215186"/>
    <w:rsid w:val="00215598"/>
    <w:rsid w:val="002157B0"/>
    <w:rsid w:val="002158D8"/>
    <w:rsid w:val="00215BF5"/>
    <w:rsid w:val="00215C77"/>
    <w:rsid w:val="00215D18"/>
    <w:rsid w:val="002160D1"/>
    <w:rsid w:val="0021613C"/>
    <w:rsid w:val="002163BA"/>
    <w:rsid w:val="00216D60"/>
    <w:rsid w:val="00216E6B"/>
    <w:rsid w:val="00217039"/>
    <w:rsid w:val="0021731A"/>
    <w:rsid w:val="00217355"/>
    <w:rsid w:val="0021762E"/>
    <w:rsid w:val="00217828"/>
    <w:rsid w:val="00217856"/>
    <w:rsid w:val="00217F89"/>
    <w:rsid w:val="00220112"/>
    <w:rsid w:val="0022023A"/>
    <w:rsid w:val="002205A6"/>
    <w:rsid w:val="00220A8E"/>
    <w:rsid w:val="00220B02"/>
    <w:rsid w:val="00221359"/>
    <w:rsid w:val="0022188D"/>
    <w:rsid w:val="00221CAA"/>
    <w:rsid w:val="00222054"/>
    <w:rsid w:val="00222121"/>
    <w:rsid w:val="00222320"/>
    <w:rsid w:val="0022243E"/>
    <w:rsid w:val="00222446"/>
    <w:rsid w:val="00222AEC"/>
    <w:rsid w:val="00222B84"/>
    <w:rsid w:val="00222C79"/>
    <w:rsid w:val="00223058"/>
    <w:rsid w:val="002232EA"/>
    <w:rsid w:val="00223452"/>
    <w:rsid w:val="00223BC0"/>
    <w:rsid w:val="00223DE9"/>
    <w:rsid w:val="00223E3F"/>
    <w:rsid w:val="002246FA"/>
    <w:rsid w:val="00224B9F"/>
    <w:rsid w:val="00224C0C"/>
    <w:rsid w:val="00224D17"/>
    <w:rsid w:val="00224EBE"/>
    <w:rsid w:val="0022532F"/>
    <w:rsid w:val="00225744"/>
    <w:rsid w:val="00225B2A"/>
    <w:rsid w:val="00225BCD"/>
    <w:rsid w:val="002260EA"/>
    <w:rsid w:val="0022681C"/>
    <w:rsid w:val="00226BD4"/>
    <w:rsid w:val="00226E97"/>
    <w:rsid w:val="002274F7"/>
    <w:rsid w:val="00230503"/>
    <w:rsid w:val="002305A0"/>
    <w:rsid w:val="00230612"/>
    <w:rsid w:val="00230697"/>
    <w:rsid w:val="00230775"/>
    <w:rsid w:val="0023090B"/>
    <w:rsid w:val="00230B74"/>
    <w:rsid w:val="00230F28"/>
    <w:rsid w:val="00230F7E"/>
    <w:rsid w:val="00231333"/>
    <w:rsid w:val="00231361"/>
    <w:rsid w:val="00231488"/>
    <w:rsid w:val="00231B8A"/>
    <w:rsid w:val="00231CAC"/>
    <w:rsid w:val="002322E6"/>
    <w:rsid w:val="002322F1"/>
    <w:rsid w:val="002325DC"/>
    <w:rsid w:val="00232B43"/>
    <w:rsid w:val="00232B45"/>
    <w:rsid w:val="00232B80"/>
    <w:rsid w:val="00232BAD"/>
    <w:rsid w:val="00232DD8"/>
    <w:rsid w:val="00232F8C"/>
    <w:rsid w:val="00233071"/>
    <w:rsid w:val="002330B1"/>
    <w:rsid w:val="00233244"/>
    <w:rsid w:val="0023354B"/>
    <w:rsid w:val="0023375B"/>
    <w:rsid w:val="00233A63"/>
    <w:rsid w:val="00233AE7"/>
    <w:rsid w:val="002340A9"/>
    <w:rsid w:val="0023412A"/>
    <w:rsid w:val="00234209"/>
    <w:rsid w:val="002343D9"/>
    <w:rsid w:val="00234754"/>
    <w:rsid w:val="00234C97"/>
    <w:rsid w:val="00234CF4"/>
    <w:rsid w:val="00234DF3"/>
    <w:rsid w:val="00235099"/>
    <w:rsid w:val="00235833"/>
    <w:rsid w:val="00235940"/>
    <w:rsid w:val="00235985"/>
    <w:rsid w:val="00235A20"/>
    <w:rsid w:val="00235B16"/>
    <w:rsid w:val="00235E03"/>
    <w:rsid w:val="0023650A"/>
    <w:rsid w:val="002366D1"/>
    <w:rsid w:val="0023686B"/>
    <w:rsid w:val="00236BA9"/>
    <w:rsid w:val="00236D3F"/>
    <w:rsid w:val="00236FCB"/>
    <w:rsid w:val="00237120"/>
    <w:rsid w:val="002373AA"/>
    <w:rsid w:val="002374BF"/>
    <w:rsid w:val="002405F1"/>
    <w:rsid w:val="002406A2"/>
    <w:rsid w:val="00240BA3"/>
    <w:rsid w:val="00240C21"/>
    <w:rsid w:val="0024148A"/>
    <w:rsid w:val="002416A5"/>
    <w:rsid w:val="002416BE"/>
    <w:rsid w:val="0024187B"/>
    <w:rsid w:val="00241890"/>
    <w:rsid w:val="002419D5"/>
    <w:rsid w:val="00241C5C"/>
    <w:rsid w:val="00241D6B"/>
    <w:rsid w:val="00241EFE"/>
    <w:rsid w:val="00241FFD"/>
    <w:rsid w:val="00242021"/>
    <w:rsid w:val="002423F8"/>
    <w:rsid w:val="00242564"/>
    <w:rsid w:val="002428E4"/>
    <w:rsid w:val="00242B16"/>
    <w:rsid w:val="00242C2D"/>
    <w:rsid w:val="00242D58"/>
    <w:rsid w:val="00242E6A"/>
    <w:rsid w:val="00242F23"/>
    <w:rsid w:val="00242F94"/>
    <w:rsid w:val="0024323C"/>
    <w:rsid w:val="002437C3"/>
    <w:rsid w:val="002437D8"/>
    <w:rsid w:val="002437E2"/>
    <w:rsid w:val="00243CE3"/>
    <w:rsid w:val="00244080"/>
    <w:rsid w:val="002440AB"/>
    <w:rsid w:val="002440F6"/>
    <w:rsid w:val="00244158"/>
    <w:rsid w:val="002441BB"/>
    <w:rsid w:val="002442A4"/>
    <w:rsid w:val="002443E3"/>
    <w:rsid w:val="0024453E"/>
    <w:rsid w:val="002449DD"/>
    <w:rsid w:val="00244F9A"/>
    <w:rsid w:val="002450A8"/>
    <w:rsid w:val="00245817"/>
    <w:rsid w:val="00245DE7"/>
    <w:rsid w:val="00246325"/>
    <w:rsid w:val="0024634E"/>
    <w:rsid w:val="00246396"/>
    <w:rsid w:val="002468F1"/>
    <w:rsid w:val="00246AB7"/>
    <w:rsid w:val="002472B7"/>
    <w:rsid w:val="0024749F"/>
    <w:rsid w:val="002475DA"/>
    <w:rsid w:val="00247678"/>
    <w:rsid w:val="0024775C"/>
    <w:rsid w:val="0024778F"/>
    <w:rsid w:val="00247890"/>
    <w:rsid w:val="00247A20"/>
    <w:rsid w:val="00247CEA"/>
    <w:rsid w:val="00247FD1"/>
    <w:rsid w:val="00247FE2"/>
    <w:rsid w:val="00250098"/>
    <w:rsid w:val="00250616"/>
    <w:rsid w:val="00250954"/>
    <w:rsid w:val="00250CDF"/>
    <w:rsid w:val="00250D6B"/>
    <w:rsid w:val="00250D84"/>
    <w:rsid w:val="00250DF8"/>
    <w:rsid w:val="00250E0D"/>
    <w:rsid w:val="00251022"/>
    <w:rsid w:val="00251230"/>
    <w:rsid w:val="002515AC"/>
    <w:rsid w:val="002516A5"/>
    <w:rsid w:val="0025185B"/>
    <w:rsid w:val="00251CF4"/>
    <w:rsid w:val="002520DC"/>
    <w:rsid w:val="00252263"/>
    <w:rsid w:val="0025238F"/>
    <w:rsid w:val="00252397"/>
    <w:rsid w:val="002525C9"/>
    <w:rsid w:val="00252647"/>
    <w:rsid w:val="002526B4"/>
    <w:rsid w:val="00252794"/>
    <w:rsid w:val="00252BCA"/>
    <w:rsid w:val="00252F6B"/>
    <w:rsid w:val="0025317E"/>
    <w:rsid w:val="00253188"/>
    <w:rsid w:val="002531F7"/>
    <w:rsid w:val="00253349"/>
    <w:rsid w:val="002534BC"/>
    <w:rsid w:val="00253796"/>
    <w:rsid w:val="0025395D"/>
    <w:rsid w:val="00253966"/>
    <w:rsid w:val="0025398F"/>
    <w:rsid w:val="00253A29"/>
    <w:rsid w:val="0025477A"/>
    <w:rsid w:val="002547C9"/>
    <w:rsid w:val="0025494D"/>
    <w:rsid w:val="00254AB7"/>
    <w:rsid w:val="00254AD3"/>
    <w:rsid w:val="00254CC9"/>
    <w:rsid w:val="002551DC"/>
    <w:rsid w:val="0025564D"/>
    <w:rsid w:val="002557D0"/>
    <w:rsid w:val="002557E0"/>
    <w:rsid w:val="0025588C"/>
    <w:rsid w:val="002559E7"/>
    <w:rsid w:val="00255B56"/>
    <w:rsid w:val="00255CDB"/>
    <w:rsid w:val="00255E64"/>
    <w:rsid w:val="00256078"/>
    <w:rsid w:val="0025679A"/>
    <w:rsid w:val="00256C9F"/>
    <w:rsid w:val="00257186"/>
    <w:rsid w:val="002571D9"/>
    <w:rsid w:val="00257442"/>
    <w:rsid w:val="002574AE"/>
    <w:rsid w:val="002578F4"/>
    <w:rsid w:val="00257A51"/>
    <w:rsid w:val="00257C2D"/>
    <w:rsid w:val="00257CDD"/>
    <w:rsid w:val="00257DC1"/>
    <w:rsid w:val="00260514"/>
    <w:rsid w:val="002607E1"/>
    <w:rsid w:val="002608A6"/>
    <w:rsid w:val="00260E05"/>
    <w:rsid w:val="00261151"/>
    <w:rsid w:val="0026135C"/>
    <w:rsid w:val="00261AD8"/>
    <w:rsid w:val="00261BE1"/>
    <w:rsid w:val="00261D5F"/>
    <w:rsid w:val="00261FCD"/>
    <w:rsid w:val="0026212F"/>
    <w:rsid w:val="00262529"/>
    <w:rsid w:val="00262587"/>
    <w:rsid w:val="00262805"/>
    <w:rsid w:val="002629CA"/>
    <w:rsid w:val="00262C4F"/>
    <w:rsid w:val="00262D04"/>
    <w:rsid w:val="00262F19"/>
    <w:rsid w:val="00263116"/>
    <w:rsid w:val="00263205"/>
    <w:rsid w:val="002638B9"/>
    <w:rsid w:val="00263A8C"/>
    <w:rsid w:val="00263F33"/>
    <w:rsid w:val="00264146"/>
    <w:rsid w:val="002644A0"/>
    <w:rsid w:val="0026452C"/>
    <w:rsid w:val="00264573"/>
    <w:rsid w:val="002648E8"/>
    <w:rsid w:val="00264B5D"/>
    <w:rsid w:val="00264DD0"/>
    <w:rsid w:val="00265181"/>
    <w:rsid w:val="0026522D"/>
    <w:rsid w:val="0026547C"/>
    <w:rsid w:val="002655F2"/>
    <w:rsid w:val="0026563A"/>
    <w:rsid w:val="00265D68"/>
    <w:rsid w:val="002664F2"/>
    <w:rsid w:val="0026651D"/>
    <w:rsid w:val="00266A2D"/>
    <w:rsid w:val="00266A8C"/>
    <w:rsid w:val="00266CF0"/>
    <w:rsid w:val="00266F4D"/>
    <w:rsid w:val="00267096"/>
    <w:rsid w:val="00267137"/>
    <w:rsid w:val="0026743A"/>
    <w:rsid w:val="00267665"/>
    <w:rsid w:val="00270451"/>
    <w:rsid w:val="00270D62"/>
    <w:rsid w:val="00270E35"/>
    <w:rsid w:val="00270F1D"/>
    <w:rsid w:val="002713E5"/>
    <w:rsid w:val="00271411"/>
    <w:rsid w:val="00271A8F"/>
    <w:rsid w:val="00271EA8"/>
    <w:rsid w:val="0027242A"/>
    <w:rsid w:val="00272A45"/>
    <w:rsid w:val="00272AA3"/>
    <w:rsid w:val="00272D6E"/>
    <w:rsid w:val="00272DB6"/>
    <w:rsid w:val="002730C4"/>
    <w:rsid w:val="00273153"/>
    <w:rsid w:val="0027350D"/>
    <w:rsid w:val="0027384D"/>
    <w:rsid w:val="00273876"/>
    <w:rsid w:val="002738F8"/>
    <w:rsid w:val="00273CFF"/>
    <w:rsid w:val="00273D3A"/>
    <w:rsid w:val="00273D66"/>
    <w:rsid w:val="00273F36"/>
    <w:rsid w:val="00273F42"/>
    <w:rsid w:val="00273FDD"/>
    <w:rsid w:val="00274158"/>
    <w:rsid w:val="002741D0"/>
    <w:rsid w:val="0027421A"/>
    <w:rsid w:val="00274651"/>
    <w:rsid w:val="0027472F"/>
    <w:rsid w:val="00274BD8"/>
    <w:rsid w:val="002752FB"/>
    <w:rsid w:val="00275955"/>
    <w:rsid w:val="00275E94"/>
    <w:rsid w:val="002766D7"/>
    <w:rsid w:val="00276771"/>
    <w:rsid w:val="002768BA"/>
    <w:rsid w:val="00276B96"/>
    <w:rsid w:val="00276C38"/>
    <w:rsid w:val="00276C9F"/>
    <w:rsid w:val="0027742A"/>
    <w:rsid w:val="00277DC7"/>
    <w:rsid w:val="0028038B"/>
    <w:rsid w:val="00280698"/>
    <w:rsid w:val="00280812"/>
    <w:rsid w:val="00280A8C"/>
    <w:rsid w:val="00280A98"/>
    <w:rsid w:val="002810C3"/>
    <w:rsid w:val="0028157A"/>
    <w:rsid w:val="002816CB"/>
    <w:rsid w:val="00281711"/>
    <w:rsid w:val="0028178E"/>
    <w:rsid w:val="00281A71"/>
    <w:rsid w:val="00281E3A"/>
    <w:rsid w:val="00281F44"/>
    <w:rsid w:val="00282201"/>
    <w:rsid w:val="002825C9"/>
    <w:rsid w:val="00282882"/>
    <w:rsid w:val="00282893"/>
    <w:rsid w:val="002828FD"/>
    <w:rsid w:val="00282977"/>
    <w:rsid w:val="00282A62"/>
    <w:rsid w:val="00282AA1"/>
    <w:rsid w:val="00282B0C"/>
    <w:rsid w:val="00282F6A"/>
    <w:rsid w:val="00283495"/>
    <w:rsid w:val="00283812"/>
    <w:rsid w:val="0028493E"/>
    <w:rsid w:val="00284AA5"/>
    <w:rsid w:val="00284CAD"/>
    <w:rsid w:val="00284E67"/>
    <w:rsid w:val="002852AF"/>
    <w:rsid w:val="00285B96"/>
    <w:rsid w:val="00285C86"/>
    <w:rsid w:val="00285CD9"/>
    <w:rsid w:val="00285F8E"/>
    <w:rsid w:val="00286ADD"/>
    <w:rsid w:val="00286DF9"/>
    <w:rsid w:val="002872C6"/>
    <w:rsid w:val="0028760E"/>
    <w:rsid w:val="00287664"/>
    <w:rsid w:val="00287704"/>
    <w:rsid w:val="00287903"/>
    <w:rsid w:val="00287E2F"/>
    <w:rsid w:val="00287E32"/>
    <w:rsid w:val="002901B4"/>
    <w:rsid w:val="002903BD"/>
    <w:rsid w:val="00290918"/>
    <w:rsid w:val="00290976"/>
    <w:rsid w:val="002909B0"/>
    <w:rsid w:val="00290B78"/>
    <w:rsid w:val="00290BB4"/>
    <w:rsid w:val="00290D79"/>
    <w:rsid w:val="00290F3B"/>
    <w:rsid w:val="00291769"/>
    <w:rsid w:val="00291799"/>
    <w:rsid w:val="00291D85"/>
    <w:rsid w:val="00291E59"/>
    <w:rsid w:val="00292046"/>
    <w:rsid w:val="00292067"/>
    <w:rsid w:val="002920EE"/>
    <w:rsid w:val="002921B6"/>
    <w:rsid w:val="00292521"/>
    <w:rsid w:val="00292582"/>
    <w:rsid w:val="00292817"/>
    <w:rsid w:val="00292937"/>
    <w:rsid w:val="00292CAE"/>
    <w:rsid w:val="00292DB7"/>
    <w:rsid w:val="00293130"/>
    <w:rsid w:val="002934F0"/>
    <w:rsid w:val="00293722"/>
    <w:rsid w:val="002937E8"/>
    <w:rsid w:val="00293A81"/>
    <w:rsid w:val="00293F31"/>
    <w:rsid w:val="00293FEA"/>
    <w:rsid w:val="00294150"/>
    <w:rsid w:val="002941FB"/>
    <w:rsid w:val="0029432C"/>
    <w:rsid w:val="002945E6"/>
    <w:rsid w:val="00294D37"/>
    <w:rsid w:val="002950EB"/>
    <w:rsid w:val="002957CA"/>
    <w:rsid w:val="00295ACE"/>
    <w:rsid w:val="00295C6D"/>
    <w:rsid w:val="00295E51"/>
    <w:rsid w:val="0029601D"/>
    <w:rsid w:val="00296469"/>
    <w:rsid w:val="002964EB"/>
    <w:rsid w:val="002966B0"/>
    <w:rsid w:val="00296756"/>
    <w:rsid w:val="00296A55"/>
    <w:rsid w:val="00297116"/>
    <w:rsid w:val="0029724D"/>
    <w:rsid w:val="00297355"/>
    <w:rsid w:val="0029753B"/>
    <w:rsid w:val="00297857"/>
    <w:rsid w:val="002978A3"/>
    <w:rsid w:val="002978DE"/>
    <w:rsid w:val="002A00D7"/>
    <w:rsid w:val="002A0D3B"/>
    <w:rsid w:val="002A0F22"/>
    <w:rsid w:val="002A0F49"/>
    <w:rsid w:val="002A1217"/>
    <w:rsid w:val="002A12E2"/>
    <w:rsid w:val="002A18FE"/>
    <w:rsid w:val="002A1979"/>
    <w:rsid w:val="002A19C6"/>
    <w:rsid w:val="002A1DAE"/>
    <w:rsid w:val="002A1ED5"/>
    <w:rsid w:val="002A1F61"/>
    <w:rsid w:val="002A2D3C"/>
    <w:rsid w:val="002A2F57"/>
    <w:rsid w:val="002A3179"/>
    <w:rsid w:val="002A3344"/>
    <w:rsid w:val="002A34C9"/>
    <w:rsid w:val="002A36A5"/>
    <w:rsid w:val="002A4006"/>
    <w:rsid w:val="002A4075"/>
    <w:rsid w:val="002A41C7"/>
    <w:rsid w:val="002A4439"/>
    <w:rsid w:val="002A4A9F"/>
    <w:rsid w:val="002A4BD5"/>
    <w:rsid w:val="002A4F73"/>
    <w:rsid w:val="002A51CF"/>
    <w:rsid w:val="002A55B2"/>
    <w:rsid w:val="002A5747"/>
    <w:rsid w:val="002A5A0B"/>
    <w:rsid w:val="002A5AA9"/>
    <w:rsid w:val="002A65BB"/>
    <w:rsid w:val="002A6B51"/>
    <w:rsid w:val="002A7329"/>
    <w:rsid w:val="002A7B69"/>
    <w:rsid w:val="002A7CC4"/>
    <w:rsid w:val="002A7DB0"/>
    <w:rsid w:val="002B0D65"/>
    <w:rsid w:val="002B1466"/>
    <w:rsid w:val="002B1D12"/>
    <w:rsid w:val="002B200B"/>
    <w:rsid w:val="002B20E1"/>
    <w:rsid w:val="002B2462"/>
    <w:rsid w:val="002B2742"/>
    <w:rsid w:val="002B2761"/>
    <w:rsid w:val="002B2B6B"/>
    <w:rsid w:val="002B2D17"/>
    <w:rsid w:val="002B31D1"/>
    <w:rsid w:val="002B399A"/>
    <w:rsid w:val="002B3FDC"/>
    <w:rsid w:val="002B41CD"/>
    <w:rsid w:val="002B4373"/>
    <w:rsid w:val="002B49C3"/>
    <w:rsid w:val="002B4EBD"/>
    <w:rsid w:val="002B52FB"/>
    <w:rsid w:val="002B542B"/>
    <w:rsid w:val="002B5A51"/>
    <w:rsid w:val="002B5A5D"/>
    <w:rsid w:val="002B5A71"/>
    <w:rsid w:val="002B5DEC"/>
    <w:rsid w:val="002B6242"/>
    <w:rsid w:val="002B6464"/>
    <w:rsid w:val="002B64B1"/>
    <w:rsid w:val="002B6594"/>
    <w:rsid w:val="002B6645"/>
    <w:rsid w:val="002B6877"/>
    <w:rsid w:val="002B6A71"/>
    <w:rsid w:val="002B6AE9"/>
    <w:rsid w:val="002B6B37"/>
    <w:rsid w:val="002B7383"/>
    <w:rsid w:val="002B7833"/>
    <w:rsid w:val="002B7EA9"/>
    <w:rsid w:val="002B7F1A"/>
    <w:rsid w:val="002C0046"/>
    <w:rsid w:val="002C0215"/>
    <w:rsid w:val="002C0678"/>
    <w:rsid w:val="002C07DA"/>
    <w:rsid w:val="002C0B96"/>
    <w:rsid w:val="002C0E88"/>
    <w:rsid w:val="002C10E5"/>
    <w:rsid w:val="002C10E6"/>
    <w:rsid w:val="002C1232"/>
    <w:rsid w:val="002C165F"/>
    <w:rsid w:val="002C167A"/>
    <w:rsid w:val="002C18BC"/>
    <w:rsid w:val="002C1A3F"/>
    <w:rsid w:val="002C1BF4"/>
    <w:rsid w:val="002C1D1D"/>
    <w:rsid w:val="002C1EF3"/>
    <w:rsid w:val="002C20C8"/>
    <w:rsid w:val="002C2375"/>
    <w:rsid w:val="002C24F5"/>
    <w:rsid w:val="002C272F"/>
    <w:rsid w:val="002C2A06"/>
    <w:rsid w:val="002C2C7A"/>
    <w:rsid w:val="002C302E"/>
    <w:rsid w:val="002C44D4"/>
    <w:rsid w:val="002C45E4"/>
    <w:rsid w:val="002C4605"/>
    <w:rsid w:val="002C48C7"/>
    <w:rsid w:val="002C4AE0"/>
    <w:rsid w:val="002C4F67"/>
    <w:rsid w:val="002C5537"/>
    <w:rsid w:val="002C55E9"/>
    <w:rsid w:val="002C566D"/>
    <w:rsid w:val="002C57E0"/>
    <w:rsid w:val="002C5A06"/>
    <w:rsid w:val="002C5D70"/>
    <w:rsid w:val="002C5DB7"/>
    <w:rsid w:val="002C60F4"/>
    <w:rsid w:val="002C643A"/>
    <w:rsid w:val="002C646E"/>
    <w:rsid w:val="002C662F"/>
    <w:rsid w:val="002C66F7"/>
    <w:rsid w:val="002C6779"/>
    <w:rsid w:val="002C68A1"/>
    <w:rsid w:val="002C6B41"/>
    <w:rsid w:val="002C6D4E"/>
    <w:rsid w:val="002C70A9"/>
    <w:rsid w:val="002C743F"/>
    <w:rsid w:val="002C753D"/>
    <w:rsid w:val="002C75B9"/>
    <w:rsid w:val="002C789F"/>
    <w:rsid w:val="002C7D7F"/>
    <w:rsid w:val="002C7F02"/>
    <w:rsid w:val="002D0634"/>
    <w:rsid w:val="002D0669"/>
    <w:rsid w:val="002D0845"/>
    <w:rsid w:val="002D0E2A"/>
    <w:rsid w:val="002D0EAE"/>
    <w:rsid w:val="002D153E"/>
    <w:rsid w:val="002D158A"/>
    <w:rsid w:val="002D1638"/>
    <w:rsid w:val="002D1A78"/>
    <w:rsid w:val="002D1BE8"/>
    <w:rsid w:val="002D2899"/>
    <w:rsid w:val="002D2A77"/>
    <w:rsid w:val="002D2B75"/>
    <w:rsid w:val="002D2EC7"/>
    <w:rsid w:val="002D33C7"/>
    <w:rsid w:val="002D345C"/>
    <w:rsid w:val="002D34B0"/>
    <w:rsid w:val="002D3574"/>
    <w:rsid w:val="002D3852"/>
    <w:rsid w:val="002D385A"/>
    <w:rsid w:val="002D3888"/>
    <w:rsid w:val="002D3910"/>
    <w:rsid w:val="002D3ED2"/>
    <w:rsid w:val="002D3FC8"/>
    <w:rsid w:val="002D4340"/>
    <w:rsid w:val="002D4AB1"/>
    <w:rsid w:val="002D4B59"/>
    <w:rsid w:val="002D4CBD"/>
    <w:rsid w:val="002D4D83"/>
    <w:rsid w:val="002D4E1A"/>
    <w:rsid w:val="002D4E8B"/>
    <w:rsid w:val="002D4EE4"/>
    <w:rsid w:val="002D539C"/>
    <w:rsid w:val="002D6210"/>
    <w:rsid w:val="002D6501"/>
    <w:rsid w:val="002D68C9"/>
    <w:rsid w:val="002D6A2C"/>
    <w:rsid w:val="002D6A74"/>
    <w:rsid w:val="002D6C33"/>
    <w:rsid w:val="002D6E0A"/>
    <w:rsid w:val="002D7001"/>
    <w:rsid w:val="002D7139"/>
    <w:rsid w:val="002D7167"/>
    <w:rsid w:val="002D724E"/>
    <w:rsid w:val="002D759E"/>
    <w:rsid w:val="002D77C6"/>
    <w:rsid w:val="002D79BF"/>
    <w:rsid w:val="002D7C6E"/>
    <w:rsid w:val="002D7D02"/>
    <w:rsid w:val="002D7D84"/>
    <w:rsid w:val="002D7E78"/>
    <w:rsid w:val="002D7F49"/>
    <w:rsid w:val="002E00B0"/>
    <w:rsid w:val="002E0578"/>
    <w:rsid w:val="002E06E4"/>
    <w:rsid w:val="002E075E"/>
    <w:rsid w:val="002E09BA"/>
    <w:rsid w:val="002E0B0D"/>
    <w:rsid w:val="002E10BB"/>
    <w:rsid w:val="002E117D"/>
    <w:rsid w:val="002E136D"/>
    <w:rsid w:val="002E139B"/>
    <w:rsid w:val="002E15A1"/>
    <w:rsid w:val="002E15D2"/>
    <w:rsid w:val="002E18E4"/>
    <w:rsid w:val="002E2DF8"/>
    <w:rsid w:val="002E2EAE"/>
    <w:rsid w:val="002E34A3"/>
    <w:rsid w:val="002E36F5"/>
    <w:rsid w:val="002E3778"/>
    <w:rsid w:val="002E3838"/>
    <w:rsid w:val="002E394B"/>
    <w:rsid w:val="002E3B3D"/>
    <w:rsid w:val="002E3E60"/>
    <w:rsid w:val="002E455F"/>
    <w:rsid w:val="002E4C97"/>
    <w:rsid w:val="002E505F"/>
    <w:rsid w:val="002E512D"/>
    <w:rsid w:val="002E513B"/>
    <w:rsid w:val="002E5390"/>
    <w:rsid w:val="002E5469"/>
    <w:rsid w:val="002E56F4"/>
    <w:rsid w:val="002E58D2"/>
    <w:rsid w:val="002E5939"/>
    <w:rsid w:val="002E59F1"/>
    <w:rsid w:val="002E5C79"/>
    <w:rsid w:val="002E5DDA"/>
    <w:rsid w:val="002E628D"/>
    <w:rsid w:val="002E66CB"/>
    <w:rsid w:val="002E6BB2"/>
    <w:rsid w:val="002E6D60"/>
    <w:rsid w:val="002E6E6B"/>
    <w:rsid w:val="002E7605"/>
    <w:rsid w:val="002E7878"/>
    <w:rsid w:val="002E7A62"/>
    <w:rsid w:val="002E7BC3"/>
    <w:rsid w:val="002E7D52"/>
    <w:rsid w:val="002E7E0A"/>
    <w:rsid w:val="002E7EBD"/>
    <w:rsid w:val="002E7F22"/>
    <w:rsid w:val="002E7FAA"/>
    <w:rsid w:val="002E7FEE"/>
    <w:rsid w:val="002F0232"/>
    <w:rsid w:val="002F0486"/>
    <w:rsid w:val="002F05E3"/>
    <w:rsid w:val="002F0BA9"/>
    <w:rsid w:val="002F0BBE"/>
    <w:rsid w:val="002F0C34"/>
    <w:rsid w:val="002F0C5E"/>
    <w:rsid w:val="002F0F47"/>
    <w:rsid w:val="002F0F86"/>
    <w:rsid w:val="002F11BA"/>
    <w:rsid w:val="002F1355"/>
    <w:rsid w:val="002F148A"/>
    <w:rsid w:val="002F159C"/>
    <w:rsid w:val="002F17F3"/>
    <w:rsid w:val="002F1845"/>
    <w:rsid w:val="002F1944"/>
    <w:rsid w:val="002F1D0C"/>
    <w:rsid w:val="002F1E50"/>
    <w:rsid w:val="002F217D"/>
    <w:rsid w:val="002F23D6"/>
    <w:rsid w:val="002F2992"/>
    <w:rsid w:val="002F29C2"/>
    <w:rsid w:val="002F3034"/>
    <w:rsid w:val="002F31DB"/>
    <w:rsid w:val="002F32B7"/>
    <w:rsid w:val="002F36B6"/>
    <w:rsid w:val="002F3BA8"/>
    <w:rsid w:val="002F3C1F"/>
    <w:rsid w:val="002F3DF9"/>
    <w:rsid w:val="002F3EDE"/>
    <w:rsid w:val="002F47F2"/>
    <w:rsid w:val="002F4C2E"/>
    <w:rsid w:val="002F57C7"/>
    <w:rsid w:val="002F5A38"/>
    <w:rsid w:val="002F62A0"/>
    <w:rsid w:val="002F63E9"/>
    <w:rsid w:val="002F6413"/>
    <w:rsid w:val="002F6468"/>
    <w:rsid w:val="002F679B"/>
    <w:rsid w:val="002F6E15"/>
    <w:rsid w:val="002F6FC7"/>
    <w:rsid w:val="002F6FCF"/>
    <w:rsid w:val="002F70BE"/>
    <w:rsid w:val="002F739A"/>
    <w:rsid w:val="002F74BF"/>
    <w:rsid w:val="002F74D1"/>
    <w:rsid w:val="002F74E7"/>
    <w:rsid w:val="002F7B12"/>
    <w:rsid w:val="002F7B70"/>
    <w:rsid w:val="002F7E65"/>
    <w:rsid w:val="002F7EEB"/>
    <w:rsid w:val="002F7F2E"/>
    <w:rsid w:val="0030070E"/>
    <w:rsid w:val="00300AB9"/>
    <w:rsid w:val="00300B61"/>
    <w:rsid w:val="00300E9E"/>
    <w:rsid w:val="0030117E"/>
    <w:rsid w:val="003014E6"/>
    <w:rsid w:val="0030162C"/>
    <w:rsid w:val="0030183F"/>
    <w:rsid w:val="00301A9D"/>
    <w:rsid w:val="00301D90"/>
    <w:rsid w:val="00301E0B"/>
    <w:rsid w:val="003023BB"/>
    <w:rsid w:val="003027B7"/>
    <w:rsid w:val="00302817"/>
    <w:rsid w:val="00302897"/>
    <w:rsid w:val="00302961"/>
    <w:rsid w:val="00302BA4"/>
    <w:rsid w:val="00302C22"/>
    <w:rsid w:val="00302E0F"/>
    <w:rsid w:val="00303070"/>
    <w:rsid w:val="003032D6"/>
    <w:rsid w:val="0030338F"/>
    <w:rsid w:val="003036D1"/>
    <w:rsid w:val="003037BB"/>
    <w:rsid w:val="00303E2D"/>
    <w:rsid w:val="00304101"/>
    <w:rsid w:val="0030427D"/>
    <w:rsid w:val="00304E8D"/>
    <w:rsid w:val="0030511D"/>
    <w:rsid w:val="00305E15"/>
    <w:rsid w:val="00306A60"/>
    <w:rsid w:val="00306A95"/>
    <w:rsid w:val="00306AE7"/>
    <w:rsid w:val="00306FEF"/>
    <w:rsid w:val="00307059"/>
    <w:rsid w:val="00307282"/>
    <w:rsid w:val="003074E4"/>
    <w:rsid w:val="0030759C"/>
    <w:rsid w:val="0031028F"/>
    <w:rsid w:val="003109BB"/>
    <w:rsid w:val="00310BE8"/>
    <w:rsid w:val="00310DCF"/>
    <w:rsid w:val="00310EE1"/>
    <w:rsid w:val="00311607"/>
    <w:rsid w:val="00311AAF"/>
    <w:rsid w:val="00311C05"/>
    <w:rsid w:val="003123B8"/>
    <w:rsid w:val="003123C9"/>
    <w:rsid w:val="00312633"/>
    <w:rsid w:val="00312D75"/>
    <w:rsid w:val="00312FC3"/>
    <w:rsid w:val="003132F0"/>
    <w:rsid w:val="003136B9"/>
    <w:rsid w:val="003137E4"/>
    <w:rsid w:val="00313B33"/>
    <w:rsid w:val="00313F66"/>
    <w:rsid w:val="00313FDC"/>
    <w:rsid w:val="00313FE9"/>
    <w:rsid w:val="00314055"/>
    <w:rsid w:val="003140B9"/>
    <w:rsid w:val="00314196"/>
    <w:rsid w:val="003142CA"/>
    <w:rsid w:val="003144E7"/>
    <w:rsid w:val="00314A00"/>
    <w:rsid w:val="00314BE5"/>
    <w:rsid w:val="00314CE2"/>
    <w:rsid w:val="00314E7D"/>
    <w:rsid w:val="00315407"/>
    <w:rsid w:val="003155BB"/>
    <w:rsid w:val="00315740"/>
    <w:rsid w:val="00315884"/>
    <w:rsid w:val="00315966"/>
    <w:rsid w:val="00315AFB"/>
    <w:rsid w:val="00315FD9"/>
    <w:rsid w:val="0031612D"/>
    <w:rsid w:val="00316489"/>
    <w:rsid w:val="00316770"/>
    <w:rsid w:val="00316A52"/>
    <w:rsid w:val="00317011"/>
    <w:rsid w:val="003170F7"/>
    <w:rsid w:val="003171AF"/>
    <w:rsid w:val="00317624"/>
    <w:rsid w:val="003177A7"/>
    <w:rsid w:val="00317820"/>
    <w:rsid w:val="003179E8"/>
    <w:rsid w:val="00317B86"/>
    <w:rsid w:val="00317EF4"/>
    <w:rsid w:val="003200FB"/>
    <w:rsid w:val="00320103"/>
    <w:rsid w:val="00320173"/>
    <w:rsid w:val="003202C5"/>
    <w:rsid w:val="00320420"/>
    <w:rsid w:val="00320812"/>
    <w:rsid w:val="00320915"/>
    <w:rsid w:val="00320F93"/>
    <w:rsid w:val="00320F97"/>
    <w:rsid w:val="003211D3"/>
    <w:rsid w:val="00321782"/>
    <w:rsid w:val="00321B09"/>
    <w:rsid w:val="00321BD8"/>
    <w:rsid w:val="00321E83"/>
    <w:rsid w:val="00321EF1"/>
    <w:rsid w:val="0032209B"/>
    <w:rsid w:val="003223B1"/>
    <w:rsid w:val="003226E9"/>
    <w:rsid w:val="003227CA"/>
    <w:rsid w:val="0032297D"/>
    <w:rsid w:val="00322A3A"/>
    <w:rsid w:val="00322C83"/>
    <w:rsid w:val="00322D06"/>
    <w:rsid w:val="00323A38"/>
    <w:rsid w:val="00323B11"/>
    <w:rsid w:val="00323CFB"/>
    <w:rsid w:val="0032412E"/>
    <w:rsid w:val="00324346"/>
    <w:rsid w:val="003247FE"/>
    <w:rsid w:val="00324CA0"/>
    <w:rsid w:val="00325078"/>
    <w:rsid w:val="003250FD"/>
    <w:rsid w:val="00325876"/>
    <w:rsid w:val="00325A5B"/>
    <w:rsid w:val="00325FF9"/>
    <w:rsid w:val="003262B2"/>
    <w:rsid w:val="0032670C"/>
    <w:rsid w:val="003267E6"/>
    <w:rsid w:val="00326DD1"/>
    <w:rsid w:val="00326E1B"/>
    <w:rsid w:val="00326EAE"/>
    <w:rsid w:val="00327176"/>
    <w:rsid w:val="00327252"/>
    <w:rsid w:val="003274DC"/>
    <w:rsid w:val="003276B4"/>
    <w:rsid w:val="00327C04"/>
    <w:rsid w:val="00327E6D"/>
    <w:rsid w:val="00330239"/>
    <w:rsid w:val="00330810"/>
    <w:rsid w:val="00330EAC"/>
    <w:rsid w:val="00330EF1"/>
    <w:rsid w:val="00330EF3"/>
    <w:rsid w:val="00330FFC"/>
    <w:rsid w:val="003312DE"/>
    <w:rsid w:val="003313CD"/>
    <w:rsid w:val="00331C87"/>
    <w:rsid w:val="00331CA0"/>
    <w:rsid w:val="00331E85"/>
    <w:rsid w:val="00331ECD"/>
    <w:rsid w:val="003323A4"/>
    <w:rsid w:val="00332827"/>
    <w:rsid w:val="00332989"/>
    <w:rsid w:val="00332A26"/>
    <w:rsid w:val="00332F04"/>
    <w:rsid w:val="00332F63"/>
    <w:rsid w:val="003331C0"/>
    <w:rsid w:val="003333E7"/>
    <w:rsid w:val="00333887"/>
    <w:rsid w:val="00333D31"/>
    <w:rsid w:val="00333E94"/>
    <w:rsid w:val="00334C2D"/>
    <w:rsid w:val="0033502A"/>
    <w:rsid w:val="00335689"/>
    <w:rsid w:val="00335AC8"/>
    <w:rsid w:val="00335AE8"/>
    <w:rsid w:val="00335EB2"/>
    <w:rsid w:val="0033606C"/>
    <w:rsid w:val="00336144"/>
    <w:rsid w:val="00336703"/>
    <w:rsid w:val="00336C2A"/>
    <w:rsid w:val="00336D1E"/>
    <w:rsid w:val="00336D53"/>
    <w:rsid w:val="00337043"/>
    <w:rsid w:val="0033713B"/>
    <w:rsid w:val="0033715D"/>
    <w:rsid w:val="00337223"/>
    <w:rsid w:val="003379A9"/>
    <w:rsid w:val="00337BDA"/>
    <w:rsid w:val="00340250"/>
    <w:rsid w:val="00340D0B"/>
    <w:rsid w:val="00341052"/>
    <w:rsid w:val="0034128E"/>
    <w:rsid w:val="00341760"/>
    <w:rsid w:val="003419F5"/>
    <w:rsid w:val="00341A73"/>
    <w:rsid w:val="00341B3A"/>
    <w:rsid w:val="0034234F"/>
    <w:rsid w:val="00342C1D"/>
    <w:rsid w:val="00343089"/>
    <w:rsid w:val="003434A9"/>
    <w:rsid w:val="00343674"/>
    <w:rsid w:val="00343845"/>
    <w:rsid w:val="003438C4"/>
    <w:rsid w:val="003441A3"/>
    <w:rsid w:val="003448F7"/>
    <w:rsid w:val="00345A76"/>
    <w:rsid w:val="00346049"/>
    <w:rsid w:val="00346294"/>
    <w:rsid w:val="00346610"/>
    <w:rsid w:val="0034677A"/>
    <w:rsid w:val="00346B05"/>
    <w:rsid w:val="00347403"/>
    <w:rsid w:val="00347626"/>
    <w:rsid w:val="00347A1B"/>
    <w:rsid w:val="00347A76"/>
    <w:rsid w:val="00347DBD"/>
    <w:rsid w:val="00347EDF"/>
    <w:rsid w:val="00350392"/>
    <w:rsid w:val="00350427"/>
    <w:rsid w:val="00350909"/>
    <w:rsid w:val="00350A07"/>
    <w:rsid w:val="00350B06"/>
    <w:rsid w:val="00350C3C"/>
    <w:rsid w:val="00350DBE"/>
    <w:rsid w:val="00350EB3"/>
    <w:rsid w:val="00351023"/>
    <w:rsid w:val="003511DC"/>
    <w:rsid w:val="00351246"/>
    <w:rsid w:val="0035180F"/>
    <w:rsid w:val="00351ABD"/>
    <w:rsid w:val="00351CC9"/>
    <w:rsid w:val="00351DBC"/>
    <w:rsid w:val="00351EB5"/>
    <w:rsid w:val="00352052"/>
    <w:rsid w:val="003529AF"/>
    <w:rsid w:val="00352BDE"/>
    <w:rsid w:val="00352DEC"/>
    <w:rsid w:val="00352F1F"/>
    <w:rsid w:val="00353003"/>
    <w:rsid w:val="0035325F"/>
    <w:rsid w:val="0035371D"/>
    <w:rsid w:val="00353A78"/>
    <w:rsid w:val="00353CB7"/>
    <w:rsid w:val="00353E10"/>
    <w:rsid w:val="00353EA3"/>
    <w:rsid w:val="00353FCD"/>
    <w:rsid w:val="0035430C"/>
    <w:rsid w:val="003543A7"/>
    <w:rsid w:val="00354849"/>
    <w:rsid w:val="00354852"/>
    <w:rsid w:val="0035536E"/>
    <w:rsid w:val="00355391"/>
    <w:rsid w:val="003553E5"/>
    <w:rsid w:val="003554E6"/>
    <w:rsid w:val="00355653"/>
    <w:rsid w:val="0035582F"/>
    <w:rsid w:val="003558EB"/>
    <w:rsid w:val="00355CAE"/>
    <w:rsid w:val="00355EF2"/>
    <w:rsid w:val="003561E0"/>
    <w:rsid w:val="0035639C"/>
    <w:rsid w:val="003563C3"/>
    <w:rsid w:val="0035642B"/>
    <w:rsid w:val="00356658"/>
    <w:rsid w:val="00356961"/>
    <w:rsid w:val="00356F6C"/>
    <w:rsid w:val="00356FAA"/>
    <w:rsid w:val="0035784F"/>
    <w:rsid w:val="00357932"/>
    <w:rsid w:val="00357AEA"/>
    <w:rsid w:val="00357BCB"/>
    <w:rsid w:val="00357C1B"/>
    <w:rsid w:val="00357E2D"/>
    <w:rsid w:val="00357E53"/>
    <w:rsid w:val="00357EAB"/>
    <w:rsid w:val="0036028C"/>
    <w:rsid w:val="003608DF"/>
    <w:rsid w:val="00360D23"/>
    <w:rsid w:val="00360D57"/>
    <w:rsid w:val="00360DFB"/>
    <w:rsid w:val="00360E5F"/>
    <w:rsid w:val="00361206"/>
    <w:rsid w:val="00361956"/>
    <w:rsid w:val="00361CE1"/>
    <w:rsid w:val="00361D80"/>
    <w:rsid w:val="00361FA6"/>
    <w:rsid w:val="0036228F"/>
    <w:rsid w:val="003625D8"/>
    <w:rsid w:val="00362738"/>
    <w:rsid w:val="0036273B"/>
    <w:rsid w:val="00362AC4"/>
    <w:rsid w:val="00362C65"/>
    <w:rsid w:val="00362FA4"/>
    <w:rsid w:val="00363115"/>
    <w:rsid w:val="00363769"/>
    <w:rsid w:val="003638CE"/>
    <w:rsid w:val="00363904"/>
    <w:rsid w:val="00363A78"/>
    <w:rsid w:val="00363C3B"/>
    <w:rsid w:val="00364108"/>
    <w:rsid w:val="003642EB"/>
    <w:rsid w:val="003644A7"/>
    <w:rsid w:val="00364B03"/>
    <w:rsid w:val="00364B4C"/>
    <w:rsid w:val="00364DEE"/>
    <w:rsid w:val="00364F04"/>
    <w:rsid w:val="00365158"/>
    <w:rsid w:val="003651E7"/>
    <w:rsid w:val="00365713"/>
    <w:rsid w:val="00365961"/>
    <w:rsid w:val="0036597E"/>
    <w:rsid w:val="003659E6"/>
    <w:rsid w:val="00365BE4"/>
    <w:rsid w:val="00365C9D"/>
    <w:rsid w:val="00365D58"/>
    <w:rsid w:val="00365EB9"/>
    <w:rsid w:val="00365F09"/>
    <w:rsid w:val="00366698"/>
    <w:rsid w:val="0036693C"/>
    <w:rsid w:val="00366AAF"/>
    <w:rsid w:val="00366D89"/>
    <w:rsid w:val="003675C8"/>
    <w:rsid w:val="0036789D"/>
    <w:rsid w:val="00367985"/>
    <w:rsid w:val="00367B61"/>
    <w:rsid w:val="00367EC8"/>
    <w:rsid w:val="00367F0E"/>
    <w:rsid w:val="0037005D"/>
    <w:rsid w:val="003701B0"/>
    <w:rsid w:val="003702CD"/>
    <w:rsid w:val="003707C7"/>
    <w:rsid w:val="00370A2B"/>
    <w:rsid w:val="00370A69"/>
    <w:rsid w:val="00370DD0"/>
    <w:rsid w:val="00370E9C"/>
    <w:rsid w:val="003713FC"/>
    <w:rsid w:val="0037168E"/>
    <w:rsid w:val="0037185C"/>
    <w:rsid w:val="00371882"/>
    <w:rsid w:val="003718F3"/>
    <w:rsid w:val="00373168"/>
    <w:rsid w:val="003738FF"/>
    <w:rsid w:val="00374657"/>
    <w:rsid w:val="0037493E"/>
    <w:rsid w:val="003749C8"/>
    <w:rsid w:val="00374A78"/>
    <w:rsid w:val="00374C2D"/>
    <w:rsid w:val="00374F64"/>
    <w:rsid w:val="00374FD0"/>
    <w:rsid w:val="00375153"/>
    <w:rsid w:val="00375555"/>
    <w:rsid w:val="00375A3C"/>
    <w:rsid w:val="00375A64"/>
    <w:rsid w:val="00376082"/>
    <w:rsid w:val="0037636D"/>
    <w:rsid w:val="003763AA"/>
    <w:rsid w:val="00376735"/>
    <w:rsid w:val="00376866"/>
    <w:rsid w:val="0037699B"/>
    <w:rsid w:val="00376A5E"/>
    <w:rsid w:val="00376DF2"/>
    <w:rsid w:val="00376F8B"/>
    <w:rsid w:val="0037753E"/>
    <w:rsid w:val="0037794E"/>
    <w:rsid w:val="00377984"/>
    <w:rsid w:val="00377B18"/>
    <w:rsid w:val="00377D0C"/>
    <w:rsid w:val="00377D61"/>
    <w:rsid w:val="00377D81"/>
    <w:rsid w:val="00380354"/>
    <w:rsid w:val="00380398"/>
    <w:rsid w:val="003806A0"/>
    <w:rsid w:val="0038082B"/>
    <w:rsid w:val="003809E6"/>
    <w:rsid w:val="00381136"/>
    <w:rsid w:val="003816A7"/>
    <w:rsid w:val="003817ED"/>
    <w:rsid w:val="00381846"/>
    <w:rsid w:val="00381A08"/>
    <w:rsid w:val="00381E12"/>
    <w:rsid w:val="00381F47"/>
    <w:rsid w:val="00381FA3"/>
    <w:rsid w:val="00382243"/>
    <w:rsid w:val="00382321"/>
    <w:rsid w:val="00382F02"/>
    <w:rsid w:val="00383143"/>
    <w:rsid w:val="00383430"/>
    <w:rsid w:val="00383C14"/>
    <w:rsid w:val="00384CAB"/>
    <w:rsid w:val="00384CDE"/>
    <w:rsid w:val="00384D94"/>
    <w:rsid w:val="00384F43"/>
    <w:rsid w:val="0038505D"/>
    <w:rsid w:val="00385076"/>
    <w:rsid w:val="0038517C"/>
    <w:rsid w:val="003852C7"/>
    <w:rsid w:val="003854C4"/>
    <w:rsid w:val="003856B5"/>
    <w:rsid w:val="003858A5"/>
    <w:rsid w:val="00385AD7"/>
    <w:rsid w:val="00385AFD"/>
    <w:rsid w:val="00385ED1"/>
    <w:rsid w:val="00386089"/>
    <w:rsid w:val="0038630E"/>
    <w:rsid w:val="00386479"/>
    <w:rsid w:val="00386532"/>
    <w:rsid w:val="00386FE2"/>
    <w:rsid w:val="0038700F"/>
    <w:rsid w:val="003874DF"/>
    <w:rsid w:val="003876E3"/>
    <w:rsid w:val="003878D6"/>
    <w:rsid w:val="00387AC9"/>
    <w:rsid w:val="00387BF3"/>
    <w:rsid w:val="00387E9C"/>
    <w:rsid w:val="00387FBA"/>
    <w:rsid w:val="0039001F"/>
    <w:rsid w:val="003900A3"/>
    <w:rsid w:val="0039044D"/>
    <w:rsid w:val="0039063B"/>
    <w:rsid w:val="00390740"/>
    <w:rsid w:val="00390A37"/>
    <w:rsid w:val="00390AB4"/>
    <w:rsid w:val="00390B9D"/>
    <w:rsid w:val="00390FFA"/>
    <w:rsid w:val="00391077"/>
    <w:rsid w:val="00391172"/>
    <w:rsid w:val="00391414"/>
    <w:rsid w:val="003914D3"/>
    <w:rsid w:val="0039156C"/>
    <w:rsid w:val="00391646"/>
    <w:rsid w:val="0039184F"/>
    <w:rsid w:val="00391CAC"/>
    <w:rsid w:val="00391E7C"/>
    <w:rsid w:val="00391EC2"/>
    <w:rsid w:val="00391FB4"/>
    <w:rsid w:val="0039262F"/>
    <w:rsid w:val="003929EC"/>
    <w:rsid w:val="00392AB5"/>
    <w:rsid w:val="00392BF1"/>
    <w:rsid w:val="00392F10"/>
    <w:rsid w:val="00392F7E"/>
    <w:rsid w:val="00392FF1"/>
    <w:rsid w:val="0039326C"/>
    <w:rsid w:val="00393664"/>
    <w:rsid w:val="00393862"/>
    <w:rsid w:val="00393B89"/>
    <w:rsid w:val="00393D1A"/>
    <w:rsid w:val="00394044"/>
    <w:rsid w:val="00394B56"/>
    <w:rsid w:val="00394D9E"/>
    <w:rsid w:val="00394F3F"/>
    <w:rsid w:val="003950F4"/>
    <w:rsid w:val="00395136"/>
    <w:rsid w:val="00395706"/>
    <w:rsid w:val="003957F7"/>
    <w:rsid w:val="00395947"/>
    <w:rsid w:val="00395C33"/>
    <w:rsid w:val="00395CE2"/>
    <w:rsid w:val="003962B6"/>
    <w:rsid w:val="00396B78"/>
    <w:rsid w:val="00396E3B"/>
    <w:rsid w:val="00396F40"/>
    <w:rsid w:val="00397499"/>
    <w:rsid w:val="00397A17"/>
    <w:rsid w:val="00397A94"/>
    <w:rsid w:val="00397ABA"/>
    <w:rsid w:val="00397DB7"/>
    <w:rsid w:val="00397F93"/>
    <w:rsid w:val="003A0456"/>
    <w:rsid w:val="003A0471"/>
    <w:rsid w:val="003A0489"/>
    <w:rsid w:val="003A07A3"/>
    <w:rsid w:val="003A098D"/>
    <w:rsid w:val="003A0A58"/>
    <w:rsid w:val="003A0CC8"/>
    <w:rsid w:val="003A0D8B"/>
    <w:rsid w:val="003A1040"/>
    <w:rsid w:val="003A1183"/>
    <w:rsid w:val="003A123E"/>
    <w:rsid w:val="003A13CB"/>
    <w:rsid w:val="003A1461"/>
    <w:rsid w:val="003A16FB"/>
    <w:rsid w:val="003A18EC"/>
    <w:rsid w:val="003A1C51"/>
    <w:rsid w:val="003A1DC2"/>
    <w:rsid w:val="003A2060"/>
    <w:rsid w:val="003A256F"/>
    <w:rsid w:val="003A2733"/>
    <w:rsid w:val="003A28FD"/>
    <w:rsid w:val="003A2905"/>
    <w:rsid w:val="003A2B7E"/>
    <w:rsid w:val="003A2C36"/>
    <w:rsid w:val="003A2E10"/>
    <w:rsid w:val="003A2E3A"/>
    <w:rsid w:val="003A2EFD"/>
    <w:rsid w:val="003A33B7"/>
    <w:rsid w:val="003A3D3A"/>
    <w:rsid w:val="003A3E93"/>
    <w:rsid w:val="003A3F05"/>
    <w:rsid w:val="003A3F22"/>
    <w:rsid w:val="003A4704"/>
    <w:rsid w:val="003A4A4C"/>
    <w:rsid w:val="003A557C"/>
    <w:rsid w:val="003A55B3"/>
    <w:rsid w:val="003A5630"/>
    <w:rsid w:val="003A56C3"/>
    <w:rsid w:val="003A5702"/>
    <w:rsid w:val="003A5984"/>
    <w:rsid w:val="003A5B48"/>
    <w:rsid w:val="003A5B54"/>
    <w:rsid w:val="003A5CEC"/>
    <w:rsid w:val="003A60E4"/>
    <w:rsid w:val="003A625F"/>
    <w:rsid w:val="003A630B"/>
    <w:rsid w:val="003A63D5"/>
    <w:rsid w:val="003A65BE"/>
    <w:rsid w:val="003A6760"/>
    <w:rsid w:val="003A6779"/>
    <w:rsid w:val="003A694A"/>
    <w:rsid w:val="003A6F65"/>
    <w:rsid w:val="003A72B1"/>
    <w:rsid w:val="003A7878"/>
    <w:rsid w:val="003A7AC4"/>
    <w:rsid w:val="003A7FF7"/>
    <w:rsid w:val="003B0B1D"/>
    <w:rsid w:val="003B0DDC"/>
    <w:rsid w:val="003B1D3F"/>
    <w:rsid w:val="003B215D"/>
    <w:rsid w:val="003B21AA"/>
    <w:rsid w:val="003B256C"/>
    <w:rsid w:val="003B27B6"/>
    <w:rsid w:val="003B2840"/>
    <w:rsid w:val="003B2B1F"/>
    <w:rsid w:val="003B2BEE"/>
    <w:rsid w:val="003B2DB4"/>
    <w:rsid w:val="003B2F48"/>
    <w:rsid w:val="003B386D"/>
    <w:rsid w:val="003B3B9A"/>
    <w:rsid w:val="003B3F43"/>
    <w:rsid w:val="003B416D"/>
    <w:rsid w:val="003B41EF"/>
    <w:rsid w:val="003B4277"/>
    <w:rsid w:val="003B445D"/>
    <w:rsid w:val="003B448A"/>
    <w:rsid w:val="003B4ADE"/>
    <w:rsid w:val="003B4BE3"/>
    <w:rsid w:val="003B521F"/>
    <w:rsid w:val="003B5E06"/>
    <w:rsid w:val="003B5E14"/>
    <w:rsid w:val="003B5E6B"/>
    <w:rsid w:val="003B6737"/>
    <w:rsid w:val="003B6911"/>
    <w:rsid w:val="003B69B5"/>
    <w:rsid w:val="003B6A0C"/>
    <w:rsid w:val="003B709D"/>
    <w:rsid w:val="003B70FB"/>
    <w:rsid w:val="003B7349"/>
    <w:rsid w:val="003B7823"/>
    <w:rsid w:val="003B7A27"/>
    <w:rsid w:val="003B7A3E"/>
    <w:rsid w:val="003B7AB7"/>
    <w:rsid w:val="003B7B39"/>
    <w:rsid w:val="003B7B98"/>
    <w:rsid w:val="003B7BCA"/>
    <w:rsid w:val="003B7C7F"/>
    <w:rsid w:val="003C022A"/>
    <w:rsid w:val="003C035B"/>
    <w:rsid w:val="003C04EA"/>
    <w:rsid w:val="003C050B"/>
    <w:rsid w:val="003C05B7"/>
    <w:rsid w:val="003C0A8C"/>
    <w:rsid w:val="003C0D16"/>
    <w:rsid w:val="003C0E8D"/>
    <w:rsid w:val="003C14BB"/>
    <w:rsid w:val="003C14E0"/>
    <w:rsid w:val="003C1BBA"/>
    <w:rsid w:val="003C1D24"/>
    <w:rsid w:val="003C1D65"/>
    <w:rsid w:val="003C1E53"/>
    <w:rsid w:val="003C207C"/>
    <w:rsid w:val="003C239C"/>
    <w:rsid w:val="003C28BD"/>
    <w:rsid w:val="003C28D9"/>
    <w:rsid w:val="003C3245"/>
    <w:rsid w:val="003C334A"/>
    <w:rsid w:val="003C36A2"/>
    <w:rsid w:val="003C36A3"/>
    <w:rsid w:val="003C3B97"/>
    <w:rsid w:val="003C3D26"/>
    <w:rsid w:val="003C42CA"/>
    <w:rsid w:val="003C4323"/>
    <w:rsid w:val="003C4411"/>
    <w:rsid w:val="003C45DB"/>
    <w:rsid w:val="003C4A0A"/>
    <w:rsid w:val="003C4C3F"/>
    <w:rsid w:val="003C5024"/>
    <w:rsid w:val="003C515F"/>
    <w:rsid w:val="003C5719"/>
    <w:rsid w:val="003C5892"/>
    <w:rsid w:val="003C5B4E"/>
    <w:rsid w:val="003C64CE"/>
    <w:rsid w:val="003C6624"/>
    <w:rsid w:val="003C6D19"/>
    <w:rsid w:val="003C6E81"/>
    <w:rsid w:val="003C70F8"/>
    <w:rsid w:val="003C7343"/>
    <w:rsid w:val="003C7559"/>
    <w:rsid w:val="003C7587"/>
    <w:rsid w:val="003C7740"/>
    <w:rsid w:val="003C7A0B"/>
    <w:rsid w:val="003C7A3D"/>
    <w:rsid w:val="003C7B1B"/>
    <w:rsid w:val="003C7D6F"/>
    <w:rsid w:val="003D001D"/>
    <w:rsid w:val="003D015F"/>
    <w:rsid w:val="003D0A59"/>
    <w:rsid w:val="003D0F0A"/>
    <w:rsid w:val="003D0F4D"/>
    <w:rsid w:val="003D1554"/>
    <w:rsid w:val="003D1583"/>
    <w:rsid w:val="003D15F7"/>
    <w:rsid w:val="003D1C05"/>
    <w:rsid w:val="003D1DB1"/>
    <w:rsid w:val="003D2263"/>
    <w:rsid w:val="003D2380"/>
    <w:rsid w:val="003D26F8"/>
    <w:rsid w:val="003D2702"/>
    <w:rsid w:val="003D2B64"/>
    <w:rsid w:val="003D33F6"/>
    <w:rsid w:val="003D347C"/>
    <w:rsid w:val="003D3576"/>
    <w:rsid w:val="003D3935"/>
    <w:rsid w:val="003D3A61"/>
    <w:rsid w:val="003D3DA1"/>
    <w:rsid w:val="003D3F83"/>
    <w:rsid w:val="003D419B"/>
    <w:rsid w:val="003D42C5"/>
    <w:rsid w:val="003D4559"/>
    <w:rsid w:val="003D48B5"/>
    <w:rsid w:val="003D4A31"/>
    <w:rsid w:val="003D4EC4"/>
    <w:rsid w:val="003D57CF"/>
    <w:rsid w:val="003D57E0"/>
    <w:rsid w:val="003D59C3"/>
    <w:rsid w:val="003D5B9C"/>
    <w:rsid w:val="003D5BE4"/>
    <w:rsid w:val="003D5D05"/>
    <w:rsid w:val="003D5E2C"/>
    <w:rsid w:val="003D62AD"/>
    <w:rsid w:val="003D66C8"/>
    <w:rsid w:val="003D680F"/>
    <w:rsid w:val="003D6861"/>
    <w:rsid w:val="003D691B"/>
    <w:rsid w:val="003D6B24"/>
    <w:rsid w:val="003D6DB2"/>
    <w:rsid w:val="003D6F4E"/>
    <w:rsid w:val="003D748D"/>
    <w:rsid w:val="003D76A1"/>
    <w:rsid w:val="003D7867"/>
    <w:rsid w:val="003D79E0"/>
    <w:rsid w:val="003E015A"/>
    <w:rsid w:val="003E0228"/>
    <w:rsid w:val="003E0571"/>
    <w:rsid w:val="003E0C6D"/>
    <w:rsid w:val="003E0F34"/>
    <w:rsid w:val="003E1453"/>
    <w:rsid w:val="003E15B8"/>
    <w:rsid w:val="003E1875"/>
    <w:rsid w:val="003E1A76"/>
    <w:rsid w:val="003E1C90"/>
    <w:rsid w:val="003E1FB0"/>
    <w:rsid w:val="003E2256"/>
    <w:rsid w:val="003E2300"/>
    <w:rsid w:val="003E293C"/>
    <w:rsid w:val="003E2ABE"/>
    <w:rsid w:val="003E2D4D"/>
    <w:rsid w:val="003E2DFC"/>
    <w:rsid w:val="003E3204"/>
    <w:rsid w:val="003E33B7"/>
    <w:rsid w:val="003E37A0"/>
    <w:rsid w:val="003E3C20"/>
    <w:rsid w:val="003E3DF5"/>
    <w:rsid w:val="003E3E22"/>
    <w:rsid w:val="003E3FD8"/>
    <w:rsid w:val="003E3FE5"/>
    <w:rsid w:val="003E4133"/>
    <w:rsid w:val="003E423D"/>
    <w:rsid w:val="003E45B3"/>
    <w:rsid w:val="003E4B1B"/>
    <w:rsid w:val="003E4BE0"/>
    <w:rsid w:val="003E514A"/>
    <w:rsid w:val="003E5636"/>
    <w:rsid w:val="003E56A0"/>
    <w:rsid w:val="003E56C7"/>
    <w:rsid w:val="003E5719"/>
    <w:rsid w:val="003E5977"/>
    <w:rsid w:val="003E5A09"/>
    <w:rsid w:val="003E5C66"/>
    <w:rsid w:val="003E5D82"/>
    <w:rsid w:val="003E5E93"/>
    <w:rsid w:val="003E5EFA"/>
    <w:rsid w:val="003E608C"/>
    <w:rsid w:val="003E62D8"/>
    <w:rsid w:val="003E63E2"/>
    <w:rsid w:val="003E6553"/>
    <w:rsid w:val="003E673F"/>
    <w:rsid w:val="003E67E3"/>
    <w:rsid w:val="003E6C35"/>
    <w:rsid w:val="003E6C38"/>
    <w:rsid w:val="003E70C9"/>
    <w:rsid w:val="003E70CA"/>
    <w:rsid w:val="003E71D3"/>
    <w:rsid w:val="003E738E"/>
    <w:rsid w:val="003E75A4"/>
    <w:rsid w:val="003E76E2"/>
    <w:rsid w:val="003E7A50"/>
    <w:rsid w:val="003E7D2F"/>
    <w:rsid w:val="003E7D6C"/>
    <w:rsid w:val="003F0114"/>
    <w:rsid w:val="003F09BF"/>
    <w:rsid w:val="003F09D6"/>
    <w:rsid w:val="003F0C16"/>
    <w:rsid w:val="003F0DF7"/>
    <w:rsid w:val="003F0F57"/>
    <w:rsid w:val="003F1103"/>
    <w:rsid w:val="003F11E0"/>
    <w:rsid w:val="003F1CD7"/>
    <w:rsid w:val="003F201F"/>
    <w:rsid w:val="003F2205"/>
    <w:rsid w:val="003F2ADE"/>
    <w:rsid w:val="003F2BDF"/>
    <w:rsid w:val="003F2F31"/>
    <w:rsid w:val="003F2FA7"/>
    <w:rsid w:val="003F37C2"/>
    <w:rsid w:val="003F3F0B"/>
    <w:rsid w:val="003F4093"/>
    <w:rsid w:val="003F43E2"/>
    <w:rsid w:val="003F449A"/>
    <w:rsid w:val="003F4B3B"/>
    <w:rsid w:val="003F4E83"/>
    <w:rsid w:val="003F513F"/>
    <w:rsid w:val="003F5D16"/>
    <w:rsid w:val="003F6105"/>
    <w:rsid w:val="003F642D"/>
    <w:rsid w:val="003F6433"/>
    <w:rsid w:val="003F654E"/>
    <w:rsid w:val="003F6E1D"/>
    <w:rsid w:val="003F7F28"/>
    <w:rsid w:val="00400156"/>
    <w:rsid w:val="00400266"/>
    <w:rsid w:val="00400569"/>
    <w:rsid w:val="004007E0"/>
    <w:rsid w:val="00400883"/>
    <w:rsid w:val="00400A4F"/>
    <w:rsid w:val="00400DC7"/>
    <w:rsid w:val="00400E4E"/>
    <w:rsid w:val="00400F19"/>
    <w:rsid w:val="0040113B"/>
    <w:rsid w:val="004011D4"/>
    <w:rsid w:val="0040134D"/>
    <w:rsid w:val="004017DC"/>
    <w:rsid w:val="00401820"/>
    <w:rsid w:val="00401BA7"/>
    <w:rsid w:val="004025BB"/>
    <w:rsid w:val="00402E24"/>
    <w:rsid w:val="00402F12"/>
    <w:rsid w:val="00403013"/>
    <w:rsid w:val="00403046"/>
    <w:rsid w:val="004031CF"/>
    <w:rsid w:val="004032C9"/>
    <w:rsid w:val="0040348E"/>
    <w:rsid w:val="00403638"/>
    <w:rsid w:val="00403E27"/>
    <w:rsid w:val="00403FF4"/>
    <w:rsid w:val="00404850"/>
    <w:rsid w:val="00404A15"/>
    <w:rsid w:val="00404C38"/>
    <w:rsid w:val="00404DD8"/>
    <w:rsid w:val="00405026"/>
    <w:rsid w:val="00405118"/>
    <w:rsid w:val="00405217"/>
    <w:rsid w:val="00405493"/>
    <w:rsid w:val="0040564F"/>
    <w:rsid w:val="004056A4"/>
    <w:rsid w:val="00405782"/>
    <w:rsid w:val="00405B0E"/>
    <w:rsid w:val="00405C40"/>
    <w:rsid w:val="00405CDB"/>
    <w:rsid w:val="00405D56"/>
    <w:rsid w:val="00406037"/>
    <w:rsid w:val="0040608A"/>
    <w:rsid w:val="004061E4"/>
    <w:rsid w:val="0040630A"/>
    <w:rsid w:val="004067A5"/>
    <w:rsid w:val="00406BDE"/>
    <w:rsid w:val="00406CF7"/>
    <w:rsid w:val="00406DB6"/>
    <w:rsid w:val="00406ED7"/>
    <w:rsid w:val="00406FBD"/>
    <w:rsid w:val="004071A4"/>
    <w:rsid w:val="00407596"/>
    <w:rsid w:val="00407C04"/>
    <w:rsid w:val="004104B6"/>
    <w:rsid w:val="004109EB"/>
    <w:rsid w:val="00410D79"/>
    <w:rsid w:val="00410DE6"/>
    <w:rsid w:val="004117C2"/>
    <w:rsid w:val="00411EAC"/>
    <w:rsid w:val="00411EBF"/>
    <w:rsid w:val="004123D1"/>
    <w:rsid w:val="004124CD"/>
    <w:rsid w:val="004127BD"/>
    <w:rsid w:val="00412827"/>
    <w:rsid w:val="00412EA7"/>
    <w:rsid w:val="00412F68"/>
    <w:rsid w:val="0041307F"/>
    <w:rsid w:val="00413107"/>
    <w:rsid w:val="00413164"/>
    <w:rsid w:val="0041393C"/>
    <w:rsid w:val="00413B0B"/>
    <w:rsid w:val="00414027"/>
    <w:rsid w:val="004140A3"/>
    <w:rsid w:val="0041410C"/>
    <w:rsid w:val="0041450D"/>
    <w:rsid w:val="00414585"/>
    <w:rsid w:val="004148A0"/>
    <w:rsid w:val="00414BA1"/>
    <w:rsid w:val="00415369"/>
    <w:rsid w:val="00415445"/>
    <w:rsid w:val="00415C51"/>
    <w:rsid w:val="00415CD2"/>
    <w:rsid w:val="00415E30"/>
    <w:rsid w:val="004161A0"/>
    <w:rsid w:val="00416336"/>
    <w:rsid w:val="0041673F"/>
    <w:rsid w:val="00416886"/>
    <w:rsid w:val="00416AE3"/>
    <w:rsid w:val="00416DB8"/>
    <w:rsid w:val="00416FC2"/>
    <w:rsid w:val="004170E9"/>
    <w:rsid w:val="00417178"/>
    <w:rsid w:val="004171B0"/>
    <w:rsid w:val="00417722"/>
    <w:rsid w:val="00417850"/>
    <w:rsid w:val="00417C54"/>
    <w:rsid w:val="00417F57"/>
    <w:rsid w:val="00417FC3"/>
    <w:rsid w:val="004201CF"/>
    <w:rsid w:val="00420D83"/>
    <w:rsid w:val="0042100A"/>
    <w:rsid w:val="004210EA"/>
    <w:rsid w:val="004217EC"/>
    <w:rsid w:val="0042187A"/>
    <w:rsid w:val="00421A58"/>
    <w:rsid w:val="00421B54"/>
    <w:rsid w:val="00421EEC"/>
    <w:rsid w:val="00421F85"/>
    <w:rsid w:val="00422403"/>
    <w:rsid w:val="00422556"/>
    <w:rsid w:val="00422846"/>
    <w:rsid w:val="00422B29"/>
    <w:rsid w:val="00422C4B"/>
    <w:rsid w:val="00423237"/>
    <w:rsid w:val="004232A2"/>
    <w:rsid w:val="00423777"/>
    <w:rsid w:val="00423854"/>
    <w:rsid w:val="004238FA"/>
    <w:rsid w:val="0042416F"/>
    <w:rsid w:val="0042417E"/>
    <w:rsid w:val="00424262"/>
    <w:rsid w:val="004244A3"/>
    <w:rsid w:val="00424BAB"/>
    <w:rsid w:val="00424D88"/>
    <w:rsid w:val="004250AE"/>
    <w:rsid w:val="0042512E"/>
    <w:rsid w:val="004252AC"/>
    <w:rsid w:val="004253B1"/>
    <w:rsid w:val="00425D2C"/>
    <w:rsid w:val="00425DBF"/>
    <w:rsid w:val="0042618F"/>
    <w:rsid w:val="0042632C"/>
    <w:rsid w:val="0042646D"/>
    <w:rsid w:val="00426756"/>
    <w:rsid w:val="00426A8D"/>
    <w:rsid w:val="00427017"/>
    <w:rsid w:val="0042721F"/>
    <w:rsid w:val="004272C8"/>
    <w:rsid w:val="00427412"/>
    <w:rsid w:val="00427657"/>
    <w:rsid w:val="00427706"/>
    <w:rsid w:val="00427944"/>
    <w:rsid w:val="0042794D"/>
    <w:rsid w:val="0043001D"/>
    <w:rsid w:val="004303F5"/>
    <w:rsid w:val="00430478"/>
    <w:rsid w:val="004307D2"/>
    <w:rsid w:val="00430D7A"/>
    <w:rsid w:val="0043102B"/>
    <w:rsid w:val="004312A3"/>
    <w:rsid w:val="00431410"/>
    <w:rsid w:val="004320FE"/>
    <w:rsid w:val="004325AC"/>
    <w:rsid w:val="004325EC"/>
    <w:rsid w:val="00432B3C"/>
    <w:rsid w:val="00432F67"/>
    <w:rsid w:val="004330C0"/>
    <w:rsid w:val="004335DA"/>
    <w:rsid w:val="004335F5"/>
    <w:rsid w:val="00433B2D"/>
    <w:rsid w:val="00433C36"/>
    <w:rsid w:val="00433E7D"/>
    <w:rsid w:val="00433EA2"/>
    <w:rsid w:val="004342EF"/>
    <w:rsid w:val="00434AA7"/>
    <w:rsid w:val="00434D56"/>
    <w:rsid w:val="00434DBB"/>
    <w:rsid w:val="00434DEF"/>
    <w:rsid w:val="00435127"/>
    <w:rsid w:val="004353A2"/>
    <w:rsid w:val="004353CE"/>
    <w:rsid w:val="004354CB"/>
    <w:rsid w:val="004354DF"/>
    <w:rsid w:val="0043556A"/>
    <w:rsid w:val="00435705"/>
    <w:rsid w:val="004358AD"/>
    <w:rsid w:val="00435CF6"/>
    <w:rsid w:val="00435D82"/>
    <w:rsid w:val="00435E4F"/>
    <w:rsid w:val="0043619D"/>
    <w:rsid w:val="00436761"/>
    <w:rsid w:val="00436866"/>
    <w:rsid w:val="0043694B"/>
    <w:rsid w:val="004369A2"/>
    <w:rsid w:val="00436E80"/>
    <w:rsid w:val="00436F02"/>
    <w:rsid w:val="0043724D"/>
    <w:rsid w:val="0043760C"/>
    <w:rsid w:val="004376E6"/>
    <w:rsid w:val="004378E2"/>
    <w:rsid w:val="00437D7D"/>
    <w:rsid w:val="004400A5"/>
    <w:rsid w:val="00440704"/>
    <w:rsid w:val="004407A4"/>
    <w:rsid w:val="004407E1"/>
    <w:rsid w:val="0044090D"/>
    <w:rsid w:val="00440AD6"/>
    <w:rsid w:val="00440C99"/>
    <w:rsid w:val="00440CD5"/>
    <w:rsid w:val="00440D61"/>
    <w:rsid w:val="00441364"/>
    <w:rsid w:val="00441599"/>
    <w:rsid w:val="0044173B"/>
    <w:rsid w:val="00441FB1"/>
    <w:rsid w:val="00441FC6"/>
    <w:rsid w:val="00442A4C"/>
    <w:rsid w:val="0044311E"/>
    <w:rsid w:val="0044346F"/>
    <w:rsid w:val="00444170"/>
    <w:rsid w:val="00444192"/>
    <w:rsid w:val="004442C5"/>
    <w:rsid w:val="0044448E"/>
    <w:rsid w:val="0044482F"/>
    <w:rsid w:val="00444F87"/>
    <w:rsid w:val="00445D80"/>
    <w:rsid w:val="004460B7"/>
    <w:rsid w:val="00446137"/>
    <w:rsid w:val="00446440"/>
    <w:rsid w:val="00446A6D"/>
    <w:rsid w:val="00446BDB"/>
    <w:rsid w:val="00446C32"/>
    <w:rsid w:val="0044769D"/>
    <w:rsid w:val="00447D65"/>
    <w:rsid w:val="00450006"/>
    <w:rsid w:val="00450051"/>
    <w:rsid w:val="004502D0"/>
    <w:rsid w:val="004505D3"/>
    <w:rsid w:val="00450A2B"/>
    <w:rsid w:val="00450D4F"/>
    <w:rsid w:val="00451304"/>
    <w:rsid w:val="0045181B"/>
    <w:rsid w:val="00451825"/>
    <w:rsid w:val="004519B4"/>
    <w:rsid w:val="0045215C"/>
    <w:rsid w:val="00452308"/>
    <w:rsid w:val="00452432"/>
    <w:rsid w:val="00452597"/>
    <w:rsid w:val="004528D6"/>
    <w:rsid w:val="00452AE9"/>
    <w:rsid w:val="00452E18"/>
    <w:rsid w:val="00453086"/>
    <w:rsid w:val="004530F9"/>
    <w:rsid w:val="004536E0"/>
    <w:rsid w:val="00453755"/>
    <w:rsid w:val="00453B9F"/>
    <w:rsid w:val="00453CDB"/>
    <w:rsid w:val="0045485E"/>
    <w:rsid w:val="004548EF"/>
    <w:rsid w:val="00454905"/>
    <w:rsid w:val="00454B38"/>
    <w:rsid w:val="00454B73"/>
    <w:rsid w:val="00454E54"/>
    <w:rsid w:val="004550B7"/>
    <w:rsid w:val="0045512F"/>
    <w:rsid w:val="004551F3"/>
    <w:rsid w:val="00455263"/>
    <w:rsid w:val="0045575D"/>
    <w:rsid w:val="004564AF"/>
    <w:rsid w:val="004564E6"/>
    <w:rsid w:val="00456678"/>
    <w:rsid w:val="0045671E"/>
    <w:rsid w:val="00456CF6"/>
    <w:rsid w:val="00456D6A"/>
    <w:rsid w:val="0045743C"/>
    <w:rsid w:val="004579F0"/>
    <w:rsid w:val="00457A5D"/>
    <w:rsid w:val="00457B14"/>
    <w:rsid w:val="00457B8C"/>
    <w:rsid w:val="00457BDD"/>
    <w:rsid w:val="00457E62"/>
    <w:rsid w:val="00457F6A"/>
    <w:rsid w:val="00460583"/>
    <w:rsid w:val="00460EC0"/>
    <w:rsid w:val="00461081"/>
    <w:rsid w:val="00461130"/>
    <w:rsid w:val="0046132D"/>
    <w:rsid w:val="004613AD"/>
    <w:rsid w:val="00461450"/>
    <w:rsid w:val="004615AC"/>
    <w:rsid w:val="004616DF"/>
    <w:rsid w:val="00462070"/>
    <w:rsid w:val="004620C5"/>
    <w:rsid w:val="00462508"/>
    <w:rsid w:val="00462CCC"/>
    <w:rsid w:val="00462EF4"/>
    <w:rsid w:val="004632CB"/>
    <w:rsid w:val="00463711"/>
    <w:rsid w:val="00463EDC"/>
    <w:rsid w:val="00464377"/>
    <w:rsid w:val="004644B3"/>
    <w:rsid w:val="004644BD"/>
    <w:rsid w:val="004646A0"/>
    <w:rsid w:val="0046470F"/>
    <w:rsid w:val="0046477F"/>
    <w:rsid w:val="00465056"/>
    <w:rsid w:val="004650B0"/>
    <w:rsid w:val="00465532"/>
    <w:rsid w:val="0046565F"/>
    <w:rsid w:val="004656D7"/>
    <w:rsid w:val="00465871"/>
    <w:rsid w:val="004659BE"/>
    <w:rsid w:val="00465A0C"/>
    <w:rsid w:val="00465B66"/>
    <w:rsid w:val="004661FA"/>
    <w:rsid w:val="004666AC"/>
    <w:rsid w:val="00466819"/>
    <w:rsid w:val="00466A70"/>
    <w:rsid w:val="00466BB3"/>
    <w:rsid w:val="00466D70"/>
    <w:rsid w:val="0046707A"/>
    <w:rsid w:val="004673AA"/>
    <w:rsid w:val="004673ED"/>
    <w:rsid w:val="004677C5"/>
    <w:rsid w:val="0046785F"/>
    <w:rsid w:val="00467EB9"/>
    <w:rsid w:val="00467FF9"/>
    <w:rsid w:val="004701EB"/>
    <w:rsid w:val="004703ED"/>
    <w:rsid w:val="0047089F"/>
    <w:rsid w:val="00470CBA"/>
    <w:rsid w:val="00470E35"/>
    <w:rsid w:val="0047126A"/>
    <w:rsid w:val="0047154E"/>
    <w:rsid w:val="004717EC"/>
    <w:rsid w:val="0047188A"/>
    <w:rsid w:val="00471984"/>
    <w:rsid w:val="00471A8A"/>
    <w:rsid w:val="00471C5C"/>
    <w:rsid w:val="00471D16"/>
    <w:rsid w:val="00471FFA"/>
    <w:rsid w:val="004722A2"/>
    <w:rsid w:val="00472662"/>
    <w:rsid w:val="004726A9"/>
    <w:rsid w:val="004728D8"/>
    <w:rsid w:val="00473513"/>
    <w:rsid w:val="004739EC"/>
    <w:rsid w:val="00473EC1"/>
    <w:rsid w:val="00474BB2"/>
    <w:rsid w:val="00474C3B"/>
    <w:rsid w:val="00475278"/>
    <w:rsid w:val="00475411"/>
    <w:rsid w:val="004755B6"/>
    <w:rsid w:val="00475735"/>
    <w:rsid w:val="00475741"/>
    <w:rsid w:val="004758CA"/>
    <w:rsid w:val="00475B59"/>
    <w:rsid w:val="00475B5A"/>
    <w:rsid w:val="00475C24"/>
    <w:rsid w:val="00475D8B"/>
    <w:rsid w:val="00476189"/>
    <w:rsid w:val="00476B0A"/>
    <w:rsid w:val="00476FB9"/>
    <w:rsid w:val="0047789E"/>
    <w:rsid w:val="004778E8"/>
    <w:rsid w:val="00477A8D"/>
    <w:rsid w:val="00477B11"/>
    <w:rsid w:val="0048035E"/>
    <w:rsid w:val="004805F8"/>
    <w:rsid w:val="00481236"/>
    <w:rsid w:val="0048135C"/>
    <w:rsid w:val="00481461"/>
    <w:rsid w:val="0048149F"/>
    <w:rsid w:val="004818A5"/>
    <w:rsid w:val="00481DDD"/>
    <w:rsid w:val="00481DEA"/>
    <w:rsid w:val="00482891"/>
    <w:rsid w:val="0048291E"/>
    <w:rsid w:val="00482FBD"/>
    <w:rsid w:val="00483081"/>
    <w:rsid w:val="004832E9"/>
    <w:rsid w:val="00483322"/>
    <w:rsid w:val="004833F1"/>
    <w:rsid w:val="0048360A"/>
    <w:rsid w:val="004837F5"/>
    <w:rsid w:val="00483B52"/>
    <w:rsid w:val="00483D5A"/>
    <w:rsid w:val="00483D91"/>
    <w:rsid w:val="00483F7B"/>
    <w:rsid w:val="00483FF7"/>
    <w:rsid w:val="004841D7"/>
    <w:rsid w:val="00484240"/>
    <w:rsid w:val="00484311"/>
    <w:rsid w:val="004845D6"/>
    <w:rsid w:val="00484A76"/>
    <w:rsid w:val="004855B9"/>
    <w:rsid w:val="0048579F"/>
    <w:rsid w:val="00485C07"/>
    <w:rsid w:val="00485EF0"/>
    <w:rsid w:val="00485FB9"/>
    <w:rsid w:val="00486230"/>
    <w:rsid w:val="004862B6"/>
    <w:rsid w:val="004866DE"/>
    <w:rsid w:val="004866DF"/>
    <w:rsid w:val="00486C53"/>
    <w:rsid w:val="00486D91"/>
    <w:rsid w:val="004870FF"/>
    <w:rsid w:val="00487126"/>
    <w:rsid w:val="0048726A"/>
    <w:rsid w:val="00487463"/>
    <w:rsid w:val="00487A2E"/>
    <w:rsid w:val="00487A5A"/>
    <w:rsid w:val="00487A95"/>
    <w:rsid w:val="00487B02"/>
    <w:rsid w:val="00487BE7"/>
    <w:rsid w:val="00490350"/>
    <w:rsid w:val="0049052A"/>
    <w:rsid w:val="0049058F"/>
    <w:rsid w:val="0049066B"/>
    <w:rsid w:val="00490AEB"/>
    <w:rsid w:val="00490D10"/>
    <w:rsid w:val="00490F59"/>
    <w:rsid w:val="004916A7"/>
    <w:rsid w:val="004919A8"/>
    <w:rsid w:val="00491C83"/>
    <w:rsid w:val="00491CBF"/>
    <w:rsid w:val="00492812"/>
    <w:rsid w:val="00492863"/>
    <w:rsid w:val="0049341D"/>
    <w:rsid w:val="0049342C"/>
    <w:rsid w:val="0049386E"/>
    <w:rsid w:val="00493C6F"/>
    <w:rsid w:val="00494A7E"/>
    <w:rsid w:val="00494B71"/>
    <w:rsid w:val="00494BE7"/>
    <w:rsid w:val="00494DF2"/>
    <w:rsid w:val="004952FE"/>
    <w:rsid w:val="004953AA"/>
    <w:rsid w:val="00495B5C"/>
    <w:rsid w:val="00496192"/>
    <w:rsid w:val="004967A9"/>
    <w:rsid w:val="00496B18"/>
    <w:rsid w:val="00496DFA"/>
    <w:rsid w:val="0049715F"/>
    <w:rsid w:val="00497229"/>
    <w:rsid w:val="004972FB"/>
    <w:rsid w:val="004975C7"/>
    <w:rsid w:val="00497688"/>
    <w:rsid w:val="00497854"/>
    <w:rsid w:val="00497E87"/>
    <w:rsid w:val="00497E88"/>
    <w:rsid w:val="004A02A2"/>
    <w:rsid w:val="004A078A"/>
    <w:rsid w:val="004A0A32"/>
    <w:rsid w:val="004A0BD4"/>
    <w:rsid w:val="004A0DE6"/>
    <w:rsid w:val="004A11CA"/>
    <w:rsid w:val="004A150C"/>
    <w:rsid w:val="004A16C6"/>
    <w:rsid w:val="004A172D"/>
    <w:rsid w:val="004A1BB1"/>
    <w:rsid w:val="004A21B4"/>
    <w:rsid w:val="004A2416"/>
    <w:rsid w:val="004A26AB"/>
    <w:rsid w:val="004A2754"/>
    <w:rsid w:val="004A28C1"/>
    <w:rsid w:val="004A29A9"/>
    <w:rsid w:val="004A2AE7"/>
    <w:rsid w:val="004A2E0A"/>
    <w:rsid w:val="004A366C"/>
    <w:rsid w:val="004A37D8"/>
    <w:rsid w:val="004A385E"/>
    <w:rsid w:val="004A3B4B"/>
    <w:rsid w:val="004A3D69"/>
    <w:rsid w:val="004A3E3D"/>
    <w:rsid w:val="004A42ED"/>
    <w:rsid w:val="004A445E"/>
    <w:rsid w:val="004A461E"/>
    <w:rsid w:val="004A47BF"/>
    <w:rsid w:val="004A4CBD"/>
    <w:rsid w:val="004A4DAD"/>
    <w:rsid w:val="004A4F19"/>
    <w:rsid w:val="004A4F5D"/>
    <w:rsid w:val="004A51B5"/>
    <w:rsid w:val="004A51CC"/>
    <w:rsid w:val="004A51D2"/>
    <w:rsid w:val="004A542F"/>
    <w:rsid w:val="004A5433"/>
    <w:rsid w:val="004A5782"/>
    <w:rsid w:val="004A5989"/>
    <w:rsid w:val="004A5C00"/>
    <w:rsid w:val="004A5FDB"/>
    <w:rsid w:val="004A6565"/>
    <w:rsid w:val="004A68C7"/>
    <w:rsid w:val="004A6CF2"/>
    <w:rsid w:val="004A6EBA"/>
    <w:rsid w:val="004A700E"/>
    <w:rsid w:val="004A7A3F"/>
    <w:rsid w:val="004A7D8E"/>
    <w:rsid w:val="004A7EA8"/>
    <w:rsid w:val="004B089C"/>
    <w:rsid w:val="004B0B0E"/>
    <w:rsid w:val="004B0CD6"/>
    <w:rsid w:val="004B0D84"/>
    <w:rsid w:val="004B0DB5"/>
    <w:rsid w:val="004B1074"/>
    <w:rsid w:val="004B1347"/>
    <w:rsid w:val="004B18CB"/>
    <w:rsid w:val="004B18F8"/>
    <w:rsid w:val="004B1905"/>
    <w:rsid w:val="004B1F7B"/>
    <w:rsid w:val="004B206A"/>
    <w:rsid w:val="004B20DF"/>
    <w:rsid w:val="004B2223"/>
    <w:rsid w:val="004B2642"/>
    <w:rsid w:val="004B2666"/>
    <w:rsid w:val="004B2916"/>
    <w:rsid w:val="004B2C39"/>
    <w:rsid w:val="004B2E97"/>
    <w:rsid w:val="004B2FD9"/>
    <w:rsid w:val="004B3331"/>
    <w:rsid w:val="004B3598"/>
    <w:rsid w:val="004B3894"/>
    <w:rsid w:val="004B3A2F"/>
    <w:rsid w:val="004B3D40"/>
    <w:rsid w:val="004B3F38"/>
    <w:rsid w:val="004B4022"/>
    <w:rsid w:val="004B4547"/>
    <w:rsid w:val="004B48F5"/>
    <w:rsid w:val="004B4E9D"/>
    <w:rsid w:val="004B4FDE"/>
    <w:rsid w:val="004B5237"/>
    <w:rsid w:val="004B5632"/>
    <w:rsid w:val="004B5766"/>
    <w:rsid w:val="004B582F"/>
    <w:rsid w:val="004B5A8A"/>
    <w:rsid w:val="004B5B1C"/>
    <w:rsid w:val="004B5B9B"/>
    <w:rsid w:val="004B5FAF"/>
    <w:rsid w:val="004B5FBC"/>
    <w:rsid w:val="004B6026"/>
    <w:rsid w:val="004B6248"/>
    <w:rsid w:val="004B62DB"/>
    <w:rsid w:val="004B65C8"/>
    <w:rsid w:val="004B6E95"/>
    <w:rsid w:val="004B6EFE"/>
    <w:rsid w:val="004B7A71"/>
    <w:rsid w:val="004B7D11"/>
    <w:rsid w:val="004B7F3F"/>
    <w:rsid w:val="004C000A"/>
    <w:rsid w:val="004C072B"/>
    <w:rsid w:val="004C0BB9"/>
    <w:rsid w:val="004C0EAB"/>
    <w:rsid w:val="004C11EA"/>
    <w:rsid w:val="004C180D"/>
    <w:rsid w:val="004C20CF"/>
    <w:rsid w:val="004C2177"/>
    <w:rsid w:val="004C22AD"/>
    <w:rsid w:val="004C263C"/>
    <w:rsid w:val="004C2790"/>
    <w:rsid w:val="004C2946"/>
    <w:rsid w:val="004C2A95"/>
    <w:rsid w:val="004C3548"/>
    <w:rsid w:val="004C3623"/>
    <w:rsid w:val="004C37B9"/>
    <w:rsid w:val="004C37C2"/>
    <w:rsid w:val="004C3A53"/>
    <w:rsid w:val="004C3A93"/>
    <w:rsid w:val="004C3B7E"/>
    <w:rsid w:val="004C3ECB"/>
    <w:rsid w:val="004C4349"/>
    <w:rsid w:val="004C447F"/>
    <w:rsid w:val="004C46FD"/>
    <w:rsid w:val="004C4B03"/>
    <w:rsid w:val="004C4F3E"/>
    <w:rsid w:val="004C52A9"/>
    <w:rsid w:val="004C5871"/>
    <w:rsid w:val="004C58D0"/>
    <w:rsid w:val="004C59B7"/>
    <w:rsid w:val="004C59E5"/>
    <w:rsid w:val="004C628F"/>
    <w:rsid w:val="004C651F"/>
    <w:rsid w:val="004C6A69"/>
    <w:rsid w:val="004C6FE7"/>
    <w:rsid w:val="004C74A3"/>
    <w:rsid w:val="004C7578"/>
    <w:rsid w:val="004C75F9"/>
    <w:rsid w:val="004C77FE"/>
    <w:rsid w:val="004C7CDE"/>
    <w:rsid w:val="004C7CE8"/>
    <w:rsid w:val="004D0586"/>
    <w:rsid w:val="004D05C3"/>
    <w:rsid w:val="004D085C"/>
    <w:rsid w:val="004D0D10"/>
    <w:rsid w:val="004D0EB7"/>
    <w:rsid w:val="004D1262"/>
    <w:rsid w:val="004D16E3"/>
    <w:rsid w:val="004D1761"/>
    <w:rsid w:val="004D224B"/>
    <w:rsid w:val="004D2422"/>
    <w:rsid w:val="004D25C2"/>
    <w:rsid w:val="004D25ED"/>
    <w:rsid w:val="004D2661"/>
    <w:rsid w:val="004D2FB0"/>
    <w:rsid w:val="004D3433"/>
    <w:rsid w:val="004D3632"/>
    <w:rsid w:val="004D36DA"/>
    <w:rsid w:val="004D37A5"/>
    <w:rsid w:val="004D381D"/>
    <w:rsid w:val="004D3AF9"/>
    <w:rsid w:val="004D3DA8"/>
    <w:rsid w:val="004D3EF1"/>
    <w:rsid w:val="004D43E4"/>
    <w:rsid w:val="004D463C"/>
    <w:rsid w:val="004D4707"/>
    <w:rsid w:val="004D47D1"/>
    <w:rsid w:val="004D4977"/>
    <w:rsid w:val="004D4D30"/>
    <w:rsid w:val="004D4EC0"/>
    <w:rsid w:val="004D53D9"/>
    <w:rsid w:val="004D5485"/>
    <w:rsid w:val="004D54E3"/>
    <w:rsid w:val="004D5534"/>
    <w:rsid w:val="004D5B27"/>
    <w:rsid w:val="004D5CA3"/>
    <w:rsid w:val="004D64E3"/>
    <w:rsid w:val="004D6847"/>
    <w:rsid w:val="004D6962"/>
    <w:rsid w:val="004D6ACF"/>
    <w:rsid w:val="004D6C07"/>
    <w:rsid w:val="004D6EA2"/>
    <w:rsid w:val="004D75B2"/>
    <w:rsid w:val="004D76F2"/>
    <w:rsid w:val="004D77C1"/>
    <w:rsid w:val="004D7877"/>
    <w:rsid w:val="004D7A9F"/>
    <w:rsid w:val="004D7ED7"/>
    <w:rsid w:val="004E001D"/>
    <w:rsid w:val="004E0257"/>
    <w:rsid w:val="004E0279"/>
    <w:rsid w:val="004E04E5"/>
    <w:rsid w:val="004E07B2"/>
    <w:rsid w:val="004E0C84"/>
    <w:rsid w:val="004E102F"/>
    <w:rsid w:val="004E1219"/>
    <w:rsid w:val="004E1263"/>
    <w:rsid w:val="004E12AF"/>
    <w:rsid w:val="004E1CAA"/>
    <w:rsid w:val="004E1CF3"/>
    <w:rsid w:val="004E1D8D"/>
    <w:rsid w:val="004E1E13"/>
    <w:rsid w:val="004E20EF"/>
    <w:rsid w:val="004E23DF"/>
    <w:rsid w:val="004E2CA1"/>
    <w:rsid w:val="004E3217"/>
    <w:rsid w:val="004E324A"/>
    <w:rsid w:val="004E3971"/>
    <w:rsid w:val="004E479C"/>
    <w:rsid w:val="004E4814"/>
    <w:rsid w:val="004E4909"/>
    <w:rsid w:val="004E494B"/>
    <w:rsid w:val="004E49EC"/>
    <w:rsid w:val="004E56D0"/>
    <w:rsid w:val="004E5A9D"/>
    <w:rsid w:val="004E5B71"/>
    <w:rsid w:val="004E5BF6"/>
    <w:rsid w:val="004E5CD1"/>
    <w:rsid w:val="004E64CA"/>
    <w:rsid w:val="004E6864"/>
    <w:rsid w:val="004E6876"/>
    <w:rsid w:val="004E6B46"/>
    <w:rsid w:val="004E6C17"/>
    <w:rsid w:val="004E6C2D"/>
    <w:rsid w:val="004E72C6"/>
    <w:rsid w:val="004E73BD"/>
    <w:rsid w:val="004E752F"/>
    <w:rsid w:val="004E7613"/>
    <w:rsid w:val="004E785E"/>
    <w:rsid w:val="004E7AF4"/>
    <w:rsid w:val="004E7CBD"/>
    <w:rsid w:val="004E7FBB"/>
    <w:rsid w:val="004E7FBC"/>
    <w:rsid w:val="004F0069"/>
    <w:rsid w:val="004F01DE"/>
    <w:rsid w:val="004F06EE"/>
    <w:rsid w:val="004F0E65"/>
    <w:rsid w:val="004F17AF"/>
    <w:rsid w:val="004F19BB"/>
    <w:rsid w:val="004F1BDE"/>
    <w:rsid w:val="004F1ED9"/>
    <w:rsid w:val="004F2459"/>
    <w:rsid w:val="004F253B"/>
    <w:rsid w:val="004F2A66"/>
    <w:rsid w:val="004F2CAD"/>
    <w:rsid w:val="004F2D69"/>
    <w:rsid w:val="004F2F9D"/>
    <w:rsid w:val="004F33CB"/>
    <w:rsid w:val="004F3998"/>
    <w:rsid w:val="004F3E04"/>
    <w:rsid w:val="004F419D"/>
    <w:rsid w:val="004F45C4"/>
    <w:rsid w:val="004F48C2"/>
    <w:rsid w:val="004F4986"/>
    <w:rsid w:val="004F4A5E"/>
    <w:rsid w:val="004F515B"/>
    <w:rsid w:val="004F5841"/>
    <w:rsid w:val="004F5851"/>
    <w:rsid w:val="004F58E0"/>
    <w:rsid w:val="004F5BFA"/>
    <w:rsid w:val="004F5DC3"/>
    <w:rsid w:val="004F5EA5"/>
    <w:rsid w:val="004F6144"/>
    <w:rsid w:val="004F62FE"/>
    <w:rsid w:val="004F6785"/>
    <w:rsid w:val="004F67C4"/>
    <w:rsid w:val="004F6883"/>
    <w:rsid w:val="004F6AE9"/>
    <w:rsid w:val="004F6C1C"/>
    <w:rsid w:val="004F749C"/>
    <w:rsid w:val="004F74B6"/>
    <w:rsid w:val="004F75DE"/>
    <w:rsid w:val="004F7864"/>
    <w:rsid w:val="004F78E3"/>
    <w:rsid w:val="004F79EE"/>
    <w:rsid w:val="004F7AE2"/>
    <w:rsid w:val="004F7DDC"/>
    <w:rsid w:val="004F7F1E"/>
    <w:rsid w:val="00500206"/>
    <w:rsid w:val="00500593"/>
    <w:rsid w:val="00500B49"/>
    <w:rsid w:val="00500B91"/>
    <w:rsid w:val="00500C3B"/>
    <w:rsid w:val="00500CBF"/>
    <w:rsid w:val="00500D30"/>
    <w:rsid w:val="005011E3"/>
    <w:rsid w:val="005011EA"/>
    <w:rsid w:val="005012EF"/>
    <w:rsid w:val="00501582"/>
    <w:rsid w:val="005016F9"/>
    <w:rsid w:val="005019CF"/>
    <w:rsid w:val="00501C4B"/>
    <w:rsid w:val="00501DA9"/>
    <w:rsid w:val="00501E35"/>
    <w:rsid w:val="00502010"/>
    <w:rsid w:val="005021DA"/>
    <w:rsid w:val="00502A36"/>
    <w:rsid w:val="00502DD6"/>
    <w:rsid w:val="00502F3D"/>
    <w:rsid w:val="005035E6"/>
    <w:rsid w:val="0050390E"/>
    <w:rsid w:val="0050395B"/>
    <w:rsid w:val="00503A08"/>
    <w:rsid w:val="00503EEC"/>
    <w:rsid w:val="00504162"/>
    <w:rsid w:val="00504232"/>
    <w:rsid w:val="00504250"/>
    <w:rsid w:val="0050460A"/>
    <w:rsid w:val="00504D2B"/>
    <w:rsid w:val="00504DD1"/>
    <w:rsid w:val="00504E94"/>
    <w:rsid w:val="00505941"/>
    <w:rsid w:val="00505A9A"/>
    <w:rsid w:val="00505C66"/>
    <w:rsid w:val="00505D41"/>
    <w:rsid w:val="00505E7D"/>
    <w:rsid w:val="00505E84"/>
    <w:rsid w:val="00506041"/>
    <w:rsid w:val="0050607D"/>
    <w:rsid w:val="00506671"/>
    <w:rsid w:val="00506672"/>
    <w:rsid w:val="005068CE"/>
    <w:rsid w:val="00506CE1"/>
    <w:rsid w:val="00507096"/>
    <w:rsid w:val="00507C34"/>
    <w:rsid w:val="00507DE0"/>
    <w:rsid w:val="005100F7"/>
    <w:rsid w:val="0051024F"/>
    <w:rsid w:val="00510606"/>
    <w:rsid w:val="00510772"/>
    <w:rsid w:val="005109EE"/>
    <w:rsid w:val="005109F9"/>
    <w:rsid w:val="00510AB3"/>
    <w:rsid w:val="00510CEC"/>
    <w:rsid w:val="00510D1F"/>
    <w:rsid w:val="00510FF9"/>
    <w:rsid w:val="005112AC"/>
    <w:rsid w:val="0051133B"/>
    <w:rsid w:val="005114EF"/>
    <w:rsid w:val="0051189A"/>
    <w:rsid w:val="00511D32"/>
    <w:rsid w:val="00511ED2"/>
    <w:rsid w:val="00511F86"/>
    <w:rsid w:val="00511F99"/>
    <w:rsid w:val="00511FE1"/>
    <w:rsid w:val="00512191"/>
    <w:rsid w:val="005123B7"/>
    <w:rsid w:val="00512665"/>
    <w:rsid w:val="0051276E"/>
    <w:rsid w:val="00512E1B"/>
    <w:rsid w:val="00512E56"/>
    <w:rsid w:val="00512EC1"/>
    <w:rsid w:val="00512FA1"/>
    <w:rsid w:val="005130C7"/>
    <w:rsid w:val="005137EB"/>
    <w:rsid w:val="005142F5"/>
    <w:rsid w:val="0051436E"/>
    <w:rsid w:val="0051439B"/>
    <w:rsid w:val="005145FD"/>
    <w:rsid w:val="00514807"/>
    <w:rsid w:val="00514D6A"/>
    <w:rsid w:val="00514D9D"/>
    <w:rsid w:val="00514E53"/>
    <w:rsid w:val="005151B4"/>
    <w:rsid w:val="005153C4"/>
    <w:rsid w:val="0051542A"/>
    <w:rsid w:val="005156A8"/>
    <w:rsid w:val="00515860"/>
    <w:rsid w:val="00515BCE"/>
    <w:rsid w:val="00515C53"/>
    <w:rsid w:val="00515DD2"/>
    <w:rsid w:val="00516EE3"/>
    <w:rsid w:val="00517784"/>
    <w:rsid w:val="00517796"/>
    <w:rsid w:val="005177AA"/>
    <w:rsid w:val="005179E3"/>
    <w:rsid w:val="00517A0C"/>
    <w:rsid w:val="00517A6C"/>
    <w:rsid w:val="00517EB8"/>
    <w:rsid w:val="00520333"/>
    <w:rsid w:val="00520693"/>
    <w:rsid w:val="005206DD"/>
    <w:rsid w:val="00520A78"/>
    <w:rsid w:val="0052135C"/>
    <w:rsid w:val="00521483"/>
    <w:rsid w:val="00521494"/>
    <w:rsid w:val="00521935"/>
    <w:rsid w:val="00521E51"/>
    <w:rsid w:val="00521F47"/>
    <w:rsid w:val="00521F8D"/>
    <w:rsid w:val="005222D4"/>
    <w:rsid w:val="005226B3"/>
    <w:rsid w:val="00522759"/>
    <w:rsid w:val="00522A46"/>
    <w:rsid w:val="00523265"/>
    <w:rsid w:val="00523B5C"/>
    <w:rsid w:val="00523E79"/>
    <w:rsid w:val="005245C1"/>
    <w:rsid w:val="00524679"/>
    <w:rsid w:val="00524866"/>
    <w:rsid w:val="00524A4F"/>
    <w:rsid w:val="00524B27"/>
    <w:rsid w:val="00524D69"/>
    <w:rsid w:val="00524DC0"/>
    <w:rsid w:val="005250DD"/>
    <w:rsid w:val="005253B9"/>
    <w:rsid w:val="005256EA"/>
    <w:rsid w:val="005258D0"/>
    <w:rsid w:val="00525917"/>
    <w:rsid w:val="00525C89"/>
    <w:rsid w:val="00525D61"/>
    <w:rsid w:val="00525DF8"/>
    <w:rsid w:val="00525E5A"/>
    <w:rsid w:val="005265D5"/>
    <w:rsid w:val="00526B6B"/>
    <w:rsid w:val="00526F89"/>
    <w:rsid w:val="00527337"/>
    <w:rsid w:val="005273D3"/>
    <w:rsid w:val="00527D7A"/>
    <w:rsid w:val="00527DC6"/>
    <w:rsid w:val="005301F1"/>
    <w:rsid w:val="00530519"/>
    <w:rsid w:val="00530AB3"/>
    <w:rsid w:val="00530FD5"/>
    <w:rsid w:val="0053112F"/>
    <w:rsid w:val="00531702"/>
    <w:rsid w:val="00531A6C"/>
    <w:rsid w:val="00531BC5"/>
    <w:rsid w:val="00531F42"/>
    <w:rsid w:val="0053221F"/>
    <w:rsid w:val="00532595"/>
    <w:rsid w:val="005325B3"/>
    <w:rsid w:val="00532789"/>
    <w:rsid w:val="005329D3"/>
    <w:rsid w:val="00532DFD"/>
    <w:rsid w:val="0053328C"/>
    <w:rsid w:val="005332AA"/>
    <w:rsid w:val="00533314"/>
    <w:rsid w:val="005336FF"/>
    <w:rsid w:val="00533CFC"/>
    <w:rsid w:val="00533F56"/>
    <w:rsid w:val="00534254"/>
    <w:rsid w:val="00534646"/>
    <w:rsid w:val="00534667"/>
    <w:rsid w:val="005354F0"/>
    <w:rsid w:val="00535540"/>
    <w:rsid w:val="00536450"/>
    <w:rsid w:val="005365A1"/>
    <w:rsid w:val="00536929"/>
    <w:rsid w:val="00536F5B"/>
    <w:rsid w:val="00537000"/>
    <w:rsid w:val="00537196"/>
    <w:rsid w:val="005371A6"/>
    <w:rsid w:val="0053738F"/>
    <w:rsid w:val="00537540"/>
    <w:rsid w:val="00537676"/>
    <w:rsid w:val="00537B4C"/>
    <w:rsid w:val="00537CF6"/>
    <w:rsid w:val="0054013E"/>
    <w:rsid w:val="005402EA"/>
    <w:rsid w:val="005403C5"/>
    <w:rsid w:val="005405A0"/>
    <w:rsid w:val="00540947"/>
    <w:rsid w:val="00540AE1"/>
    <w:rsid w:val="00540EB5"/>
    <w:rsid w:val="00540EBC"/>
    <w:rsid w:val="00540FB0"/>
    <w:rsid w:val="0054100C"/>
    <w:rsid w:val="00541062"/>
    <w:rsid w:val="00541716"/>
    <w:rsid w:val="00541A05"/>
    <w:rsid w:val="00541D5A"/>
    <w:rsid w:val="005420E8"/>
    <w:rsid w:val="00542414"/>
    <w:rsid w:val="00542491"/>
    <w:rsid w:val="00542504"/>
    <w:rsid w:val="00542B59"/>
    <w:rsid w:val="00543279"/>
    <w:rsid w:val="0054367A"/>
    <w:rsid w:val="00543693"/>
    <w:rsid w:val="005436B8"/>
    <w:rsid w:val="00543A8C"/>
    <w:rsid w:val="00543CE1"/>
    <w:rsid w:val="00543DAF"/>
    <w:rsid w:val="00543EBF"/>
    <w:rsid w:val="00544055"/>
    <w:rsid w:val="0054409C"/>
    <w:rsid w:val="005442DA"/>
    <w:rsid w:val="005442DB"/>
    <w:rsid w:val="005448B3"/>
    <w:rsid w:val="0054500D"/>
    <w:rsid w:val="0054570D"/>
    <w:rsid w:val="00545812"/>
    <w:rsid w:val="00545A13"/>
    <w:rsid w:val="00546186"/>
    <w:rsid w:val="005463CA"/>
    <w:rsid w:val="005464A1"/>
    <w:rsid w:val="005464AE"/>
    <w:rsid w:val="0054656E"/>
    <w:rsid w:val="00546576"/>
    <w:rsid w:val="00546AD2"/>
    <w:rsid w:val="00546BE5"/>
    <w:rsid w:val="00547203"/>
    <w:rsid w:val="00547618"/>
    <w:rsid w:val="00547658"/>
    <w:rsid w:val="00547B79"/>
    <w:rsid w:val="00547DB8"/>
    <w:rsid w:val="00547DF2"/>
    <w:rsid w:val="00547E28"/>
    <w:rsid w:val="00547F91"/>
    <w:rsid w:val="00550A58"/>
    <w:rsid w:val="00550BD8"/>
    <w:rsid w:val="00550F6A"/>
    <w:rsid w:val="00550FCC"/>
    <w:rsid w:val="005512A6"/>
    <w:rsid w:val="005514AA"/>
    <w:rsid w:val="00551984"/>
    <w:rsid w:val="00551CA9"/>
    <w:rsid w:val="00551DFD"/>
    <w:rsid w:val="00551F34"/>
    <w:rsid w:val="00552439"/>
    <w:rsid w:val="0055257B"/>
    <w:rsid w:val="00552678"/>
    <w:rsid w:val="00552B71"/>
    <w:rsid w:val="00552BCC"/>
    <w:rsid w:val="00553126"/>
    <w:rsid w:val="00553257"/>
    <w:rsid w:val="005536C3"/>
    <w:rsid w:val="00553A53"/>
    <w:rsid w:val="00553B1D"/>
    <w:rsid w:val="00553D4F"/>
    <w:rsid w:val="00553E28"/>
    <w:rsid w:val="005540D2"/>
    <w:rsid w:val="00554361"/>
    <w:rsid w:val="005543F7"/>
    <w:rsid w:val="00554432"/>
    <w:rsid w:val="00554506"/>
    <w:rsid w:val="005548EE"/>
    <w:rsid w:val="00555AF2"/>
    <w:rsid w:val="005566C3"/>
    <w:rsid w:val="00556783"/>
    <w:rsid w:val="0055691C"/>
    <w:rsid w:val="00556A42"/>
    <w:rsid w:val="00556D31"/>
    <w:rsid w:val="00557224"/>
    <w:rsid w:val="005573E9"/>
    <w:rsid w:val="0056001A"/>
    <w:rsid w:val="0056019A"/>
    <w:rsid w:val="00560644"/>
    <w:rsid w:val="005606CB"/>
    <w:rsid w:val="00560C12"/>
    <w:rsid w:val="00560DC8"/>
    <w:rsid w:val="005611F3"/>
    <w:rsid w:val="00561376"/>
    <w:rsid w:val="0056198A"/>
    <w:rsid w:val="005619A1"/>
    <w:rsid w:val="00561DF1"/>
    <w:rsid w:val="00561E50"/>
    <w:rsid w:val="00561EFC"/>
    <w:rsid w:val="00562290"/>
    <w:rsid w:val="005627BA"/>
    <w:rsid w:val="00562C4B"/>
    <w:rsid w:val="00562C6F"/>
    <w:rsid w:val="00563077"/>
    <w:rsid w:val="005632A8"/>
    <w:rsid w:val="00563662"/>
    <w:rsid w:val="005638AD"/>
    <w:rsid w:val="00563913"/>
    <w:rsid w:val="00563C8D"/>
    <w:rsid w:val="00563CA8"/>
    <w:rsid w:val="00563CB8"/>
    <w:rsid w:val="00563D77"/>
    <w:rsid w:val="00563ED6"/>
    <w:rsid w:val="00565538"/>
    <w:rsid w:val="0056554B"/>
    <w:rsid w:val="00565767"/>
    <w:rsid w:val="005659D2"/>
    <w:rsid w:val="00565AF6"/>
    <w:rsid w:val="00565F80"/>
    <w:rsid w:val="0056620E"/>
    <w:rsid w:val="0056630B"/>
    <w:rsid w:val="005663E0"/>
    <w:rsid w:val="00566696"/>
    <w:rsid w:val="005668C3"/>
    <w:rsid w:val="00566AE9"/>
    <w:rsid w:val="00566E46"/>
    <w:rsid w:val="00566EFA"/>
    <w:rsid w:val="005671DF"/>
    <w:rsid w:val="005673E4"/>
    <w:rsid w:val="0056768F"/>
    <w:rsid w:val="005676AC"/>
    <w:rsid w:val="00567EDE"/>
    <w:rsid w:val="00567F21"/>
    <w:rsid w:val="005700DA"/>
    <w:rsid w:val="005705E6"/>
    <w:rsid w:val="005707DD"/>
    <w:rsid w:val="00570A19"/>
    <w:rsid w:val="00570A2D"/>
    <w:rsid w:val="00570AE3"/>
    <w:rsid w:val="00570D3D"/>
    <w:rsid w:val="00570DD6"/>
    <w:rsid w:val="00570F2F"/>
    <w:rsid w:val="00570FDF"/>
    <w:rsid w:val="0057107E"/>
    <w:rsid w:val="005711AC"/>
    <w:rsid w:val="00571334"/>
    <w:rsid w:val="005717D3"/>
    <w:rsid w:val="00571CEE"/>
    <w:rsid w:val="00571E72"/>
    <w:rsid w:val="005721D1"/>
    <w:rsid w:val="00572339"/>
    <w:rsid w:val="00572373"/>
    <w:rsid w:val="005726E1"/>
    <w:rsid w:val="00572870"/>
    <w:rsid w:val="00572935"/>
    <w:rsid w:val="00573006"/>
    <w:rsid w:val="00573185"/>
    <w:rsid w:val="00573441"/>
    <w:rsid w:val="005736AC"/>
    <w:rsid w:val="00573949"/>
    <w:rsid w:val="005742FC"/>
    <w:rsid w:val="0057443A"/>
    <w:rsid w:val="005744EE"/>
    <w:rsid w:val="0057488B"/>
    <w:rsid w:val="00574ABB"/>
    <w:rsid w:val="00574B77"/>
    <w:rsid w:val="005751AC"/>
    <w:rsid w:val="00575550"/>
    <w:rsid w:val="005755AE"/>
    <w:rsid w:val="00575773"/>
    <w:rsid w:val="0057579A"/>
    <w:rsid w:val="0057590D"/>
    <w:rsid w:val="00575AD8"/>
    <w:rsid w:val="00575F41"/>
    <w:rsid w:val="00575FD2"/>
    <w:rsid w:val="005761F7"/>
    <w:rsid w:val="00576267"/>
    <w:rsid w:val="005762C4"/>
    <w:rsid w:val="00576360"/>
    <w:rsid w:val="005763EF"/>
    <w:rsid w:val="005769CC"/>
    <w:rsid w:val="00576D5B"/>
    <w:rsid w:val="00577323"/>
    <w:rsid w:val="005779FF"/>
    <w:rsid w:val="00577D13"/>
    <w:rsid w:val="00580203"/>
    <w:rsid w:val="00580375"/>
    <w:rsid w:val="00580440"/>
    <w:rsid w:val="0058071E"/>
    <w:rsid w:val="00580856"/>
    <w:rsid w:val="005808DC"/>
    <w:rsid w:val="00580D1C"/>
    <w:rsid w:val="00580EB3"/>
    <w:rsid w:val="00581043"/>
    <w:rsid w:val="00581414"/>
    <w:rsid w:val="005814E5"/>
    <w:rsid w:val="00581519"/>
    <w:rsid w:val="00581738"/>
    <w:rsid w:val="00581CF0"/>
    <w:rsid w:val="00581D70"/>
    <w:rsid w:val="005820CA"/>
    <w:rsid w:val="005821BA"/>
    <w:rsid w:val="0058249F"/>
    <w:rsid w:val="0058263C"/>
    <w:rsid w:val="00582751"/>
    <w:rsid w:val="00582B96"/>
    <w:rsid w:val="005836C0"/>
    <w:rsid w:val="00583D55"/>
    <w:rsid w:val="005841B8"/>
    <w:rsid w:val="00584673"/>
    <w:rsid w:val="0058486D"/>
    <w:rsid w:val="00584AF7"/>
    <w:rsid w:val="00584D51"/>
    <w:rsid w:val="00584DE2"/>
    <w:rsid w:val="00584E89"/>
    <w:rsid w:val="00585033"/>
    <w:rsid w:val="00585393"/>
    <w:rsid w:val="00585506"/>
    <w:rsid w:val="005855C9"/>
    <w:rsid w:val="00585E6B"/>
    <w:rsid w:val="0058660D"/>
    <w:rsid w:val="00586678"/>
    <w:rsid w:val="00586795"/>
    <w:rsid w:val="00586D96"/>
    <w:rsid w:val="00586E70"/>
    <w:rsid w:val="0058703A"/>
    <w:rsid w:val="005870CD"/>
    <w:rsid w:val="00587610"/>
    <w:rsid w:val="00587ED2"/>
    <w:rsid w:val="0059002A"/>
    <w:rsid w:val="00590533"/>
    <w:rsid w:val="0059062A"/>
    <w:rsid w:val="00590752"/>
    <w:rsid w:val="005907DC"/>
    <w:rsid w:val="00590A79"/>
    <w:rsid w:val="00590B74"/>
    <w:rsid w:val="00590F98"/>
    <w:rsid w:val="0059150D"/>
    <w:rsid w:val="00591820"/>
    <w:rsid w:val="00591995"/>
    <w:rsid w:val="00591D7C"/>
    <w:rsid w:val="00591F3A"/>
    <w:rsid w:val="00592329"/>
    <w:rsid w:val="0059274F"/>
    <w:rsid w:val="0059289D"/>
    <w:rsid w:val="00592951"/>
    <w:rsid w:val="00592970"/>
    <w:rsid w:val="0059321B"/>
    <w:rsid w:val="0059330C"/>
    <w:rsid w:val="00593519"/>
    <w:rsid w:val="0059397C"/>
    <w:rsid w:val="00593E41"/>
    <w:rsid w:val="005940AF"/>
    <w:rsid w:val="005942EA"/>
    <w:rsid w:val="00594329"/>
    <w:rsid w:val="00594435"/>
    <w:rsid w:val="0059527B"/>
    <w:rsid w:val="00595432"/>
    <w:rsid w:val="0059584A"/>
    <w:rsid w:val="00595DCF"/>
    <w:rsid w:val="00595E5C"/>
    <w:rsid w:val="00595EE6"/>
    <w:rsid w:val="005966B2"/>
    <w:rsid w:val="005968E7"/>
    <w:rsid w:val="00596F69"/>
    <w:rsid w:val="0059789E"/>
    <w:rsid w:val="005978AF"/>
    <w:rsid w:val="00597975"/>
    <w:rsid w:val="00597C1E"/>
    <w:rsid w:val="00597FF2"/>
    <w:rsid w:val="005A0071"/>
    <w:rsid w:val="005A0252"/>
    <w:rsid w:val="005A0582"/>
    <w:rsid w:val="005A0664"/>
    <w:rsid w:val="005A095B"/>
    <w:rsid w:val="005A0CA6"/>
    <w:rsid w:val="005A0D5D"/>
    <w:rsid w:val="005A1496"/>
    <w:rsid w:val="005A160A"/>
    <w:rsid w:val="005A1A91"/>
    <w:rsid w:val="005A256F"/>
    <w:rsid w:val="005A25AB"/>
    <w:rsid w:val="005A25E1"/>
    <w:rsid w:val="005A2637"/>
    <w:rsid w:val="005A2A90"/>
    <w:rsid w:val="005A30AB"/>
    <w:rsid w:val="005A30B1"/>
    <w:rsid w:val="005A3110"/>
    <w:rsid w:val="005A3712"/>
    <w:rsid w:val="005A3E85"/>
    <w:rsid w:val="005A3F69"/>
    <w:rsid w:val="005A4424"/>
    <w:rsid w:val="005A48F3"/>
    <w:rsid w:val="005A4A6D"/>
    <w:rsid w:val="005A4B28"/>
    <w:rsid w:val="005A4C1F"/>
    <w:rsid w:val="005A4D4B"/>
    <w:rsid w:val="005A4DBC"/>
    <w:rsid w:val="005A50DA"/>
    <w:rsid w:val="005A5273"/>
    <w:rsid w:val="005A52B0"/>
    <w:rsid w:val="005A5BE0"/>
    <w:rsid w:val="005A5C99"/>
    <w:rsid w:val="005A5CEF"/>
    <w:rsid w:val="005A5D51"/>
    <w:rsid w:val="005A5D6D"/>
    <w:rsid w:val="005A6141"/>
    <w:rsid w:val="005A63AD"/>
    <w:rsid w:val="005A63F8"/>
    <w:rsid w:val="005A6E1D"/>
    <w:rsid w:val="005A6EDD"/>
    <w:rsid w:val="005A6F14"/>
    <w:rsid w:val="005A724E"/>
    <w:rsid w:val="005A761D"/>
    <w:rsid w:val="005A7D0E"/>
    <w:rsid w:val="005A7DF5"/>
    <w:rsid w:val="005B0272"/>
    <w:rsid w:val="005B033E"/>
    <w:rsid w:val="005B069C"/>
    <w:rsid w:val="005B0C1C"/>
    <w:rsid w:val="005B14F1"/>
    <w:rsid w:val="005B1575"/>
    <w:rsid w:val="005B1B2C"/>
    <w:rsid w:val="005B1B46"/>
    <w:rsid w:val="005B1C60"/>
    <w:rsid w:val="005B1CC5"/>
    <w:rsid w:val="005B1CEC"/>
    <w:rsid w:val="005B1EA2"/>
    <w:rsid w:val="005B1EA3"/>
    <w:rsid w:val="005B26F3"/>
    <w:rsid w:val="005B29AC"/>
    <w:rsid w:val="005B2B90"/>
    <w:rsid w:val="005B2E42"/>
    <w:rsid w:val="005B30B7"/>
    <w:rsid w:val="005B352E"/>
    <w:rsid w:val="005B3795"/>
    <w:rsid w:val="005B37E8"/>
    <w:rsid w:val="005B3B86"/>
    <w:rsid w:val="005B3C7B"/>
    <w:rsid w:val="005B3E86"/>
    <w:rsid w:val="005B3F1E"/>
    <w:rsid w:val="005B4190"/>
    <w:rsid w:val="005B4323"/>
    <w:rsid w:val="005B4338"/>
    <w:rsid w:val="005B43DD"/>
    <w:rsid w:val="005B4763"/>
    <w:rsid w:val="005B4951"/>
    <w:rsid w:val="005B4B04"/>
    <w:rsid w:val="005B4B8E"/>
    <w:rsid w:val="005B4C14"/>
    <w:rsid w:val="005B4E94"/>
    <w:rsid w:val="005B4F2F"/>
    <w:rsid w:val="005B4F63"/>
    <w:rsid w:val="005B512A"/>
    <w:rsid w:val="005B549B"/>
    <w:rsid w:val="005B54EF"/>
    <w:rsid w:val="005B56BC"/>
    <w:rsid w:val="005B5838"/>
    <w:rsid w:val="005B5A37"/>
    <w:rsid w:val="005B5F42"/>
    <w:rsid w:val="005B609A"/>
    <w:rsid w:val="005B638E"/>
    <w:rsid w:val="005B6A93"/>
    <w:rsid w:val="005B6ECE"/>
    <w:rsid w:val="005B7152"/>
    <w:rsid w:val="005B729E"/>
    <w:rsid w:val="005B7335"/>
    <w:rsid w:val="005B7628"/>
    <w:rsid w:val="005B76CF"/>
    <w:rsid w:val="005B77A1"/>
    <w:rsid w:val="005B77B1"/>
    <w:rsid w:val="005B799D"/>
    <w:rsid w:val="005B7ADD"/>
    <w:rsid w:val="005B7F54"/>
    <w:rsid w:val="005C0029"/>
    <w:rsid w:val="005C004A"/>
    <w:rsid w:val="005C03C5"/>
    <w:rsid w:val="005C05EC"/>
    <w:rsid w:val="005C0FA2"/>
    <w:rsid w:val="005C13A6"/>
    <w:rsid w:val="005C1993"/>
    <w:rsid w:val="005C19E3"/>
    <w:rsid w:val="005C1E46"/>
    <w:rsid w:val="005C201E"/>
    <w:rsid w:val="005C203F"/>
    <w:rsid w:val="005C20A6"/>
    <w:rsid w:val="005C2223"/>
    <w:rsid w:val="005C3290"/>
    <w:rsid w:val="005C32D6"/>
    <w:rsid w:val="005C3D56"/>
    <w:rsid w:val="005C3E5A"/>
    <w:rsid w:val="005C3F2D"/>
    <w:rsid w:val="005C4264"/>
    <w:rsid w:val="005C4358"/>
    <w:rsid w:val="005C454A"/>
    <w:rsid w:val="005C48FE"/>
    <w:rsid w:val="005C53BB"/>
    <w:rsid w:val="005C5440"/>
    <w:rsid w:val="005C5880"/>
    <w:rsid w:val="005C5899"/>
    <w:rsid w:val="005C5962"/>
    <w:rsid w:val="005C6307"/>
    <w:rsid w:val="005C67C0"/>
    <w:rsid w:val="005C6C37"/>
    <w:rsid w:val="005C6FD0"/>
    <w:rsid w:val="005C7017"/>
    <w:rsid w:val="005C712C"/>
    <w:rsid w:val="005C71EA"/>
    <w:rsid w:val="005C7270"/>
    <w:rsid w:val="005C735A"/>
    <w:rsid w:val="005C79A5"/>
    <w:rsid w:val="005C7D24"/>
    <w:rsid w:val="005C7E21"/>
    <w:rsid w:val="005D0338"/>
    <w:rsid w:val="005D059A"/>
    <w:rsid w:val="005D071C"/>
    <w:rsid w:val="005D1022"/>
    <w:rsid w:val="005D103A"/>
    <w:rsid w:val="005D128F"/>
    <w:rsid w:val="005D133D"/>
    <w:rsid w:val="005D141F"/>
    <w:rsid w:val="005D143F"/>
    <w:rsid w:val="005D1723"/>
    <w:rsid w:val="005D174D"/>
    <w:rsid w:val="005D1755"/>
    <w:rsid w:val="005D1D5F"/>
    <w:rsid w:val="005D1E73"/>
    <w:rsid w:val="005D22CC"/>
    <w:rsid w:val="005D27DA"/>
    <w:rsid w:val="005D289D"/>
    <w:rsid w:val="005D387A"/>
    <w:rsid w:val="005D39AF"/>
    <w:rsid w:val="005D3A79"/>
    <w:rsid w:val="005D3AC3"/>
    <w:rsid w:val="005D3B95"/>
    <w:rsid w:val="005D3F0E"/>
    <w:rsid w:val="005D418E"/>
    <w:rsid w:val="005D465B"/>
    <w:rsid w:val="005D47E4"/>
    <w:rsid w:val="005D4B71"/>
    <w:rsid w:val="005D4C2B"/>
    <w:rsid w:val="005D4D1D"/>
    <w:rsid w:val="005D50D6"/>
    <w:rsid w:val="005D5734"/>
    <w:rsid w:val="005D57F4"/>
    <w:rsid w:val="005D5B7C"/>
    <w:rsid w:val="005D5CFD"/>
    <w:rsid w:val="005D68D8"/>
    <w:rsid w:val="005D6945"/>
    <w:rsid w:val="005D6C41"/>
    <w:rsid w:val="005D7506"/>
    <w:rsid w:val="005D79D9"/>
    <w:rsid w:val="005D7B80"/>
    <w:rsid w:val="005D7C34"/>
    <w:rsid w:val="005D7CD0"/>
    <w:rsid w:val="005D7F0E"/>
    <w:rsid w:val="005E02E1"/>
    <w:rsid w:val="005E04FD"/>
    <w:rsid w:val="005E0A56"/>
    <w:rsid w:val="005E0B1D"/>
    <w:rsid w:val="005E0BFE"/>
    <w:rsid w:val="005E0C53"/>
    <w:rsid w:val="005E1288"/>
    <w:rsid w:val="005E1356"/>
    <w:rsid w:val="005E1670"/>
    <w:rsid w:val="005E1AC4"/>
    <w:rsid w:val="005E1ADE"/>
    <w:rsid w:val="005E1BE4"/>
    <w:rsid w:val="005E1FDB"/>
    <w:rsid w:val="005E2805"/>
    <w:rsid w:val="005E29A6"/>
    <w:rsid w:val="005E2F3E"/>
    <w:rsid w:val="005E342C"/>
    <w:rsid w:val="005E34A1"/>
    <w:rsid w:val="005E368C"/>
    <w:rsid w:val="005E3A75"/>
    <w:rsid w:val="005E3DA7"/>
    <w:rsid w:val="005E40D1"/>
    <w:rsid w:val="005E47F0"/>
    <w:rsid w:val="005E4F04"/>
    <w:rsid w:val="005E4FE1"/>
    <w:rsid w:val="005E52D1"/>
    <w:rsid w:val="005E552B"/>
    <w:rsid w:val="005E5798"/>
    <w:rsid w:val="005E5845"/>
    <w:rsid w:val="005E5880"/>
    <w:rsid w:val="005E5B8C"/>
    <w:rsid w:val="005E5BF0"/>
    <w:rsid w:val="005E5C5F"/>
    <w:rsid w:val="005E5DB6"/>
    <w:rsid w:val="005E5F82"/>
    <w:rsid w:val="005E679D"/>
    <w:rsid w:val="005E6B38"/>
    <w:rsid w:val="005E6D00"/>
    <w:rsid w:val="005E6D81"/>
    <w:rsid w:val="005E7048"/>
    <w:rsid w:val="005E7132"/>
    <w:rsid w:val="005E7B7B"/>
    <w:rsid w:val="005E7DC3"/>
    <w:rsid w:val="005E7FDF"/>
    <w:rsid w:val="005F102E"/>
    <w:rsid w:val="005F14CD"/>
    <w:rsid w:val="005F1805"/>
    <w:rsid w:val="005F19D9"/>
    <w:rsid w:val="005F1BC8"/>
    <w:rsid w:val="005F1D3D"/>
    <w:rsid w:val="005F1EC4"/>
    <w:rsid w:val="005F2103"/>
    <w:rsid w:val="005F2266"/>
    <w:rsid w:val="005F27DD"/>
    <w:rsid w:val="005F322B"/>
    <w:rsid w:val="005F32FF"/>
    <w:rsid w:val="005F3435"/>
    <w:rsid w:val="005F3A2F"/>
    <w:rsid w:val="005F3A67"/>
    <w:rsid w:val="005F3C06"/>
    <w:rsid w:val="005F4188"/>
    <w:rsid w:val="005F4542"/>
    <w:rsid w:val="005F540A"/>
    <w:rsid w:val="005F5572"/>
    <w:rsid w:val="005F5696"/>
    <w:rsid w:val="005F56F7"/>
    <w:rsid w:val="005F5CEE"/>
    <w:rsid w:val="005F5F40"/>
    <w:rsid w:val="005F607A"/>
    <w:rsid w:val="005F60EE"/>
    <w:rsid w:val="005F61CE"/>
    <w:rsid w:val="005F64E2"/>
    <w:rsid w:val="005F6979"/>
    <w:rsid w:val="005F6E85"/>
    <w:rsid w:val="005F71F1"/>
    <w:rsid w:val="005F7298"/>
    <w:rsid w:val="005F7CB5"/>
    <w:rsid w:val="005F7CCC"/>
    <w:rsid w:val="005F7DAF"/>
    <w:rsid w:val="005F7E74"/>
    <w:rsid w:val="0060028C"/>
    <w:rsid w:val="00600525"/>
    <w:rsid w:val="00600C7E"/>
    <w:rsid w:val="00601374"/>
    <w:rsid w:val="0060157A"/>
    <w:rsid w:val="0060160A"/>
    <w:rsid w:val="0060188D"/>
    <w:rsid w:val="00601C1B"/>
    <w:rsid w:val="00601FEB"/>
    <w:rsid w:val="006027C6"/>
    <w:rsid w:val="006029CE"/>
    <w:rsid w:val="00602D93"/>
    <w:rsid w:val="00602FA6"/>
    <w:rsid w:val="00603017"/>
    <w:rsid w:val="00603136"/>
    <w:rsid w:val="006035D4"/>
    <w:rsid w:val="00603853"/>
    <w:rsid w:val="00603E10"/>
    <w:rsid w:val="00603FC1"/>
    <w:rsid w:val="0060421C"/>
    <w:rsid w:val="006042CA"/>
    <w:rsid w:val="00604479"/>
    <w:rsid w:val="006045C0"/>
    <w:rsid w:val="006045DB"/>
    <w:rsid w:val="0060465B"/>
    <w:rsid w:val="006046CB"/>
    <w:rsid w:val="006048D6"/>
    <w:rsid w:val="00604909"/>
    <w:rsid w:val="00604BC2"/>
    <w:rsid w:val="00604BF7"/>
    <w:rsid w:val="00604E12"/>
    <w:rsid w:val="006052A4"/>
    <w:rsid w:val="006053B5"/>
    <w:rsid w:val="006056AA"/>
    <w:rsid w:val="006060F7"/>
    <w:rsid w:val="00606468"/>
    <w:rsid w:val="00606635"/>
    <w:rsid w:val="006066F4"/>
    <w:rsid w:val="00606C37"/>
    <w:rsid w:val="00606FE1"/>
    <w:rsid w:val="00607495"/>
    <w:rsid w:val="00607B34"/>
    <w:rsid w:val="00610444"/>
    <w:rsid w:val="00610C1C"/>
    <w:rsid w:val="00610D87"/>
    <w:rsid w:val="00610D89"/>
    <w:rsid w:val="00610ED4"/>
    <w:rsid w:val="00610F09"/>
    <w:rsid w:val="0061120B"/>
    <w:rsid w:val="00611355"/>
    <w:rsid w:val="006114E9"/>
    <w:rsid w:val="006114FC"/>
    <w:rsid w:val="006117CE"/>
    <w:rsid w:val="00611AE6"/>
    <w:rsid w:val="00612299"/>
    <w:rsid w:val="00612688"/>
    <w:rsid w:val="00612979"/>
    <w:rsid w:val="00612B9E"/>
    <w:rsid w:val="00613207"/>
    <w:rsid w:val="00613523"/>
    <w:rsid w:val="00613639"/>
    <w:rsid w:val="006138DC"/>
    <w:rsid w:val="00613C20"/>
    <w:rsid w:val="00613F10"/>
    <w:rsid w:val="0061463F"/>
    <w:rsid w:val="00614744"/>
    <w:rsid w:val="006147B8"/>
    <w:rsid w:val="0061484E"/>
    <w:rsid w:val="00614934"/>
    <w:rsid w:val="00614C22"/>
    <w:rsid w:val="00614D27"/>
    <w:rsid w:val="00614E10"/>
    <w:rsid w:val="0061518D"/>
    <w:rsid w:val="00615356"/>
    <w:rsid w:val="00615731"/>
    <w:rsid w:val="00615827"/>
    <w:rsid w:val="0061600A"/>
    <w:rsid w:val="00616053"/>
    <w:rsid w:val="0061692A"/>
    <w:rsid w:val="00616DBF"/>
    <w:rsid w:val="00616DDE"/>
    <w:rsid w:val="00617042"/>
    <w:rsid w:val="00617BC1"/>
    <w:rsid w:val="00617C6E"/>
    <w:rsid w:val="00617E12"/>
    <w:rsid w:val="00620376"/>
    <w:rsid w:val="00620419"/>
    <w:rsid w:val="006205C6"/>
    <w:rsid w:val="006207E1"/>
    <w:rsid w:val="00620AC3"/>
    <w:rsid w:val="00620EFF"/>
    <w:rsid w:val="00620F6C"/>
    <w:rsid w:val="00620F80"/>
    <w:rsid w:val="00621207"/>
    <w:rsid w:val="006213DD"/>
    <w:rsid w:val="00621621"/>
    <w:rsid w:val="00621903"/>
    <w:rsid w:val="00621A75"/>
    <w:rsid w:val="00621A97"/>
    <w:rsid w:val="00621B40"/>
    <w:rsid w:val="00621F00"/>
    <w:rsid w:val="00621FD6"/>
    <w:rsid w:val="00622049"/>
    <w:rsid w:val="006221B8"/>
    <w:rsid w:val="006223E5"/>
    <w:rsid w:val="0062252F"/>
    <w:rsid w:val="0062291D"/>
    <w:rsid w:val="006229AA"/>
    <w:rsid w:val="00622C2E"/>
    <w:rsid w:val="0062303B"/>
    <w:rsid w:val="00623796"/>
    <w:rsid w:val="0062386B"/>
    <w:rsid w:val="0062397B"/>
    <w:rsid w:val="00623FA0"/>
    <w:rsid w:val="006243B1"/>
    <w:rsid w:val="006247CF"/>
    <w:rsid w:val="00624A17"/>
    <w:rsid w:val="00624B3E"/>
    <w:rsid w:val="006253D6"/>
    <w:rsid w:val="00625495"/>
    <w:rsid w:val="006254CF"/>
    <w:rsid w:val="00625668"/>
    <w:rsid w:val="0062583E"/>
    <w:rsid w:val="00625AA5"/>
    <w:rsid w:val="00625CF3"/>
    <w:rsid w:val="00625D85"/>
    <w:rsid w:val="00625F86"/>
    <w:rsid w:val="00626435"/>
    <w:rsid w:val="00626701"/>
    <w:rsid w:val="00626DF6"/>
    <w:rsid w:val="006270E7"/>
    <w:rsid w:val="006272A2"/>
    <w:rsid w:val="006277A6"/>
    <w:rsid w:val="00627A83"/>
    <w:rsid w:val="0063004C"/>
    <w:rsid w:val="006301B5"/>
    <w:rsid w:val="0063033D"/>
    <w:rsid w:val="00630344"/>
    <w:rsid w:val="006303FB"/>
    <w:rsid w:val="0063044F"/>
    <w:rsid w:val="00630642"/>
    <w:rsid w:val="006309EF"/>
    <w:rsid w:val="00630A46"/>
    <w:rsid w:val="00630BE1"/>
    <w:rsid w:val="00630EB6"/>
    <w:rsid w:val="0063102E"/>
    <w:rsid w:val="0063148E"/>
    <w:rsid w:val="0063189A"/>
    <w:rsid w:val="00631CC3"/>
    <w:rsid w:val="00631E15"/>
    <w:rsid w:val="0063236F"/>
    <w:rsid w:val="00632854"/>
    <w:rsid w:val="006328DA"/>
    <w:rsid w:val="0063293B"/>
    <w:rsid w:val="00632C39"/>
    <w:rsid w:val="006331D2"/>
    <w:rsid w:val="00633667"/>
    <w:rsid w:val="006338CF"/>
    <w:rsid w:val="00633990"/>
    <w:rsid w:val="00633B8A"/>
    <w:rsid w:val="00633D6A"/>
    <w:rsid w:val="00633E02"/>
    <w:rsid w:val="00634245"/>
    <w:rsid w:val="00634A77"/>
    <w:rsid w:val="00634F7D"/>
    <w:rsid w:val="0063506A"/>
    <w:rsid w:val="00635299"/>
    <w:rsid w:val="00635402"/>
    <w:rsid w:val="00635482"/>
    <w:rsid w:val="006354BD"/>
    <w:rsid w:val="00635AD8"/>
    <w:rsid w:val="00635B54"/>
    <w:rsid w:val="00635DD7"/>
    <w:rsid w:val="00635E69"/>
    <w:rsid w:val="006363FB"/>
    <w:rsid w:val="00636C93"/>
    <w:rsid w:val="00636FA6"/>
    <w:rsid w:val="006374C1"/>
    <w:rsid w:val="00637A5A"/>
    <w:rsid w:val="00637E13"/>
    <w:rsid w:val="00637F8A"/>
    <w:rsid w:val="006400F2"/>
    <w:rsid w:val="00640190"/>
    <w:rsid w:val="006404D7"/>
    <w:rsid w:val="00640656"/>
    <w:rsid w:val="00640791"/>
    <w:rsid w:val="0064079D"/>
    <w:rsid w:val="0064107D"/>
    <w:rsid w:val="006410D3"/>
    <w:rsid w:val="006411A8"/>
    <w:rsid w:val="00641266"/>
    <w:rsid w:val="006412AE"/>
    <w:rsid w:val="006416CA"/>
    <w:rsid w:val="00641CDF"/>
    <w:rsid w:val="00641DCE"/>
    <w:rsid w:val="00641E87"/>
    <w:rsid w:val="00641F33"/>
    <w:rsid w:val="0064206A"/>
    <w:rsid w:val="00642746"/>
    <w:rsid w:val="00643217"/>
    <w:rsid w:val="0064321D"/>
    <w:rsid w:val="006434DD"/>
    <w:rsid w:val="006435BD"/>
    <w:rsid w:val="006435D0"/>
    <w:rsid w:val="00643AF1"/>
    <w:rsid w:val="00643C1C"/>
    <w:rsid w:val="00643CDD"/>
    <w:rsid w:val="006440AC"/>
    <w:rsid w:val="00644981"/>
    <w:rsid w:val="00644B5C"/>
    <w:rsid w:val="00644C97"/>
    <w:rsid w:val="00644F64"/>
    <w:rsid w:val="00645368"/>
    <w:rsid w:val="00645621"/>
    <w:rsid w:val="00645749"/>
    <w:rsid w:val="006457E0"/>
    <w:rsid w:val="00645A31"/>
    <w:rsid w:val="00645D88"/>
    <w:rsid w:val="00645E41"/>
    <w:rsid w:val="00645F20"/>
    <w:rsid w:val="00645F37"/>
    <w:rsid w:val="00646636"/>
    <w:rsid w:val="00646808"/>
    <w:rsid w:val="00646B9F"/>
    <w:rsid w:val="00646CF7"/>
    <w:rsid w:val="00646D53"/>
    <w:rsid w:val="00646DE4"/>
    <w:rsid w:val="00646E42"/>
    <w:rsid w:val="00646EE3"/>
    <w:rsid w:val="006471FF"/>
    <w:rsid w:val="006472E3"/>
    <w:rsid w:val="0064756C"/>
    <w:rsid w:val="006476D7"/>
    <w:rsid w:val="00647A7B"/>
    <w:rsid w:val="00647BB8"/>
    <w:rsid w:val="00647CEF"/>
    <w:rsid w:val="00647D16"/>
    <w:rsid w:val="00647D36"/>
    <w:rsid w:val="00647FD4"/>
    <w:rsid w:val="0065023F"/>
    <w:rsid w:val="006503EB"/>
    <w:rsid w:val="00650521"/>
    <w:rsid w:val="00650677"/>
    <w:rsid w:val="006506DC"/>
    <w:rsid w:val="00650986"/>
    <w:rsid w:val="006509D8"/>
    <w:rsid w:val="006511B9"/>
    <w:rsid w:val="00651284"/>
    <w:rsid w:val="006512F9"/>
    <w:rsid w:val="006512FA"/>
    <w:rsid w:val="00651652"/>
    <w:rsid w:val="00651981"/>
    <w:rsid w:val="00651BC8"/>
    <w:rsid w:val="00651DE1"/>
    <w:rsid w:val="00651E7A"/>
    <w:rsid w:val="00652153"/>
    <w:rsid w:val="006527E1"/>
    <w:rsid w:val="006530FA"/>
    <w:rsid w:val="006533B9"/>
    <w:rsid w:val="006538D1"/>
    <w:rsid w:val="0065399D"/>
    <w:rsid w:val="00653A06"/>
    <w:rsid w:val="00653A45"/>
    <w:rsid w:val="00653AC7"/>
    <w:rsid w:val="00653B22"/>
    <w:rsid w:val="00653F28"/>
    <w:rsid w:val="0065403D"/>
    <w:rsid w:val="006541BF"/>
    <w:rsid w:val="00654993"/>
    <w:rsid w:val="00654A03"/>
    <w:rsid w:val="00654A48"/>
    <w:rsid w:val="00654A55"/>
    <w:rsid w:val="00654B22"/>
    <w:rsid w:val="006550EF"/>
    <w:rsid w:val="00655254"/>
    <w:rsid w:val="006554F5"/>
    <w:rsid w:val="00655AD8"/>
    <w:rsid w:val="00655BDC"/>
    <w:rsid w:val="00655C8F"/>
    <w:rsid w:val="006560CB"/>
    <w:rsid w:val="006561EF"/>
    <w:rsid w:val="00656483"/>
    <w:rsid w:val="0065669F"/>
    <w:rsid w:val="00656E42"/>
    <w:rsid w:val="00657082"/>
    <w:rsid w:val="00657228"/>
    <w:rsid w:val="00657884"/>
    <w:rsid w:val="006578BB"/>
    <w:rsid w:val="00657E49"/>
    <w:rsid w:val="00657EE1"/>
    <w:rsid w:val="00657F6C"/>
    <w:rsid w:val="0066077A"/>
    <w:rsid w:val="00660854"/>
    <w:rsid w:val="006609E5"/>
    <w:rsid w:val="00660AFE"/>
    <w:rsid w:val="00660CA7"/>
    <w:rsid w:val="00660D67"/>
    <w:rsid w:val="00660EAC"/>
    <w:rsid w:val="00660F2A"/>
    <w:rsid w:val="006610B8"/>
    <w:rsid w:val="006611BA"/>
    <w:rsid w:val="00661AEF"/>
    <w:rsid w:val="00661CD4"/>
    <w:rsid w:val="00661DFE"/>
    <w:rsid w:val="00661FB3"/>
    <w:rsid w:val="00662702"/>
    <w:rsid w:val="00662894"/>
    <w:rsid w:val="00662933"/>
    <w:rsid w:val="0066299C"/>
    <w:rsid w:val="00662B4B"/>
    <w:rsid w:val="00662E22"/>
    <w:rsid w:val="00662FAA"/>
    <w:rsid w:val="0066307A"/>
    <w:rsid w:val="00663141"/>
    <w:rsid w:val="00663532"/>
    <w:rsid w:val="00663620"/>
    <w:rsid w:val="00663CBA"/>
    <w:rsid w:val="00663D85"/>
    <w:rsid w:val="006644BA"/>
    <w:rsid w:val="006648E2"/>
    <w:rsid w:val="006649DF"/>
    <w:rsid w:val="00664A81"/>
    <w:rsid w:val="00666203"/>
    <w:rsid w:val="0066630E"/>
    <w:rsid w:val="0066663D"/>
    <w:rsid w:val="00666D1D"/>
    <w:rsid w:val="00666E1D"/>
    <w:rsid w:val="0066724F"/>
    <w:rsid w:val="0066745D"/>
    <w:rsid w:val="0066791E"/>
    <w:rsid w:val="00667A5E"/>
    <w:rsid w:val="006701B9"/>
    <w:rsid w:val="006702D0"/>
    <w:rsid w:val="00670A00"/>
    <w:rsid w:val="00670B9D"/>
    <w:rsid w:val="00670C77"/>
    <w:rsid w:val="00670D0E"/>
    <w:rsid w:val="00670FD8"/>
    <w:rsid w:val="006711CF"/>
    <w:rsid w:val="006712BC"/>
    <w:rsid w:val="0067133C"/>
    <w:rsid w:val="00671950"/>
    <w:rsid w:val="006725B8"/>
    <w:rsid w:val="00672AC5"/>
    <w:rsid w:val="00672B87"/>
    <w:rsid w:val="00672D30"/>
    <w:rsid w:val="00672D9B"/>
    <w:rsid w:val="0067330A"/>
    <w:rsid w:val="0067349D"/>
    <w:rsid w:val="00673E53"/>
    <w:rsid w:val="00673ED5"/>
    <w:rsid w:val="006744C1"/>
    <w:rsid w:val="0067460C"/>
    <w:rsid w:val="00674780"/>
    <w:rsid w:val="006747A2"/>
    <w:rsid w:val="006749BD"/>
    <w:rsid w:val="00674AB7"/>
    <w:rsid w:val="00674CEB"/>
    <w:rsid w:val="00674D24"/>
    <w:rsid w:val="00674DE9"/>
    <w:rsid w:val="0067521C"/>
    <w:rsid w:val="0067547B"/>
    <w:rsid w:val="00675AB3"/>
    <w:rsid w:val="00675C4D"/>
    <w:rsid w:val="00675C50"/>
    <w:rsid w:val="00675C5F"/>
    <w:rsid w:val="00675E28"/>
    <w:rsid w:val="00675EE9"/>
    <w:rsid w:val="00676016"/>
    <w:rsid w:val="0067604E"/>
    <w:rsid w:val="0067645E"/>
    <w:rsid w:val="00676B57"/>
    <w:rsid w:val="00676D7C"/>
    <w:rsid w:val="00676DD8"/>
    <w:rsid w:val="006771FE"/>
    <w:rsid w:val="006773F0"/>
    <w:rsid w:val="006774E5"/>
    <w:rsid w:val="006777E0"/>
    <w:rsid w:val="00680265"/>
    <w:rsid w:val="006807BF"/>
    <w:rsid w:val="006807C7"/>
    <w:rsid w:val="00680A67"/>
    <w:rsid w:val="00680C2D"/>
    <w:rsid w:val="00680C98"/>
    <w:rsid w:val="00680D73"/>
    <w:rsid w:val="00681035"/>
    <w:rsid w:val="0068107C"/>
    <w:rsid w:val="00681253"/>
    <w:rsid w:val="0068139F"/>
    <w:rsid w:val="006815B7"/>
    <w:rsid w:val="00681657"/>
    <w:rsid w:val="0068165A"/>
    <w:rsid w:val="00681C12"/>
    <w:rsid w:val="00682091"/>
    <w:rsid w:val="0068218F"/>
    <w:rsid w:val="006822AD"/>
    <w:rsid w:val="00682431"/>
    <w:rsid w:val="0068264D"/>
    <w:rsid w:val="00682C56"/>
    <w:rsid w:val="00682E0C"/>
    <w:rsid w:val="00682ED7"/>
    <w:rsid w:val="006832AB"/>
    <w:rsid w:val="006839C7"/>
    <w:rsid w:val="00683B5B"/>
    <w:rsid w:val="00683EF3"/>
    <w:rsid w:val="00683F29"/>
    <w:rsid w:val="0068403C"/>
    <w:rsid w:val="0068497E"/>
    <w:rsid w:val="00684EFE"/>
    <w:rsid w:val="006852E3"/>
    <w:rsid w:val="006855D6"/>
    <w:rsid w:val="006855FB"/>
    <w:rsid w:val="006857A1"/>
    <w:rsid w:val="00685984"/>
    <w:rsid w:val="00686295"/>
    <w:rsid w:val="0068639E"/>
    <w:rsid w:val="006865DC"/>
    <w:rsid w:val="00686BB9"/>
    <w:rsid w:val="00686C64"/>
    <w:rsid w:val="00686D5D"/>
    <w:rsid w:val="00686EEB"/>
    <w:rsid w:val="006870D2"/>
    <w:rsid w:val="006875EA"/>
    <w:rsid w:val="00687A9A"/>
    <w:rsid w:val="00687E7C"/>
    <w:rsid w:val="00687EBE"/>
    <w:rsid w:val="00687F9D"/>
    <w:rsid w:val="006905C3"/>
    <w:rsid w:val="00690A27"/>
    <w:rsid w:val="00690C16"/>
    <w:rsid w:val="00690CFF"/>
    <w:rsid w:val="00690F83"/>
    <w:rsid w:val="0069116A"/>
    <w:rsid w:val="00691450"/>
    <w:rsid w:val="006914F4"/>
    <w:rsid w:val="006917A6"/>
    <w:rsid w:val="006917BA"/>
    <w:rsid w:val="00691AF2"/>
    <w:rsid w:val="00691F97"/>
    <w:rsid w:val="00692269"/>
    <w:rsid w:val="00692532"/>
    <w:rsid w:val="00692B45"/>
    <w:rsid w:val="00692F4C"/>
    <w:rsid w:val="006936D2"/>
    <w:rsid w:val="00693BA1"/>
    <w:rsid w:val="006943D6"/>
    <w:rsid w:val="0069478E"/>
    <w:rsid w:val="00694AB5"/>
    <w:rsid w:val="00694B5D"/>
    <w:rsid w:val="006954D9"/>
    <w:rsid w:val="006957CD"/>
    <w:rsid w:val="00695BA1"/>
    <w:rsid w:val="00695BA8"/>
    <w:rsid w:val="00695E10"/>
    <w:rsid w:val="006961E4"/>
    <w:rsid w:val="00696252"/>
    <w:rsid w:val="006962EA"/>
    <w:rsid w:val="006963A7"/>
    <w:rsid w:val="006964C1"/>
    <w:rsid w:val="00696857"/>
    <w:rsid w:val="0069689C"/>
    <w:rsid w:val="00696F2B"/>
    <w:rsid w:val="006972E3"/>
    <w:rsid w:val="00697400"/>
    <w:rsid w:val="006979E8"/>
    <w:rsid w:val="00697A2A"/>
    <w:rsid w:val="00697ABD"/>
    <w:rsid w:val="006A019D"/>
    <w:rsid w:val="006A0A94"/>
    <w:rsid w:val="006A0E63"/>
    <w:rsid w:val="006A110E"/>
    <w:rsid w:val="006A11AD"/>
    <w:rsid w:val="006A1338"/>
    <w:rsid w:val="006A147B"/>
    <w:rsid w:val="006A17F2"/>
    <w:rsid w:val="006A190F"/>
    <w:rsid w:val="006A196F"/>
    <w:rsid w:val="006A1A03"/>
    <w:rsid w:val="006A248F"/>
    <w:rsid w:val="006A26D4"/>
    <w:rsid w:val="006A28F6"/>
    <w:rsid w:val="006A2BF4"/>
    <w:rsid w:val="006A2DE2"/>
    <w:rsid w:val="006A310C"/>
    <w:rsid w:val="006A34E4"/>
    <w:rsid w:val="006A37B1"/>
    <w:rsid w:val="006A3D65"/>
    <w:rsid w:val="006A415B"/>
    <w:rsid w:val="006A4210"/>
    <w:rsid w:val="006A425C"/>
    <w:rsid w:val="006A440A"/>
    <w:rsid w:val="006A45D4"/>
    <w:rsid w:val="006A4D61"/>
    <w:rsid w:val="006A4EDE"/>
    <w:rsid w:val="006A4FD6"/>
    <w:rsid w:val="006A51DC"/>
    <w:rsid w:val="006A52DF"/>
    <w:rsid w:val="006A53FB"/>
    <w:rsid w:val="006A593F"/>
    <w:rsid w:val="006A5AC5"/>
    <w:rsid w:val="006A6068"/>
    <w:rsid w:val="006A632C"/>
    <w:rsid w:val="006A639A"/>
    <w:rsid w:val="006A6520"/>
    <w:rsid w:val="006A6B08"/>
    <w:rsid w:val="006A6B73"/>
    <w:rsid w:val="006A6C2F"/>
    <w:rsid w:val="006A6C71"/>
    <w:rsid w:val="006A6DAD"/>
    <w:rsid w:val="006A76C0"/>
    <w:rsid w:val="006A79A2"/>
    <w:rsid w:val="006A7A5A"/>
    <w:rsid w:val="006A7D25"/>
    <w:rsid w:val="006A7F7A"/>
    <w:rsid w:val="006B0294"/>
    <w:rsid w:val="006B034F"/>
    <w:rsid w:val="006B0649"/>
    <w:rsid w:val="006B070F"/>
    <w:rsid w:val="006B0F6B"/>
    <w:rsid w:val="006B1015"/>
    <w:rsid w:val="006B13C0"/>
    <w:rsid w:val="006B13E9"/>
    <w:rsid w:val="006B14BF"/>
    <w:rsid w:val="006B16C1"/>
    <w:rsid w:val="006B1E34"/>
    <w:rsid w:val="006B1E40"/>
    <w:rsid w:val="006B226F"/>
    <w:rsid w:val="006B2C2D"/>
    <w:rsid w:val="006B340F"/>
    <w:rsid w:val="006B3624"/>
    <w:rsid w:val="006B379C"/>
    <w:rsid w:val="006B3ACE"/>
    <w:rsid w:val="006B436A"/>
    <w:rsid w:val="006B43E7"/>
    <w:rsid w:val="006B4748"/>
    <w:rsid w:val="006B4A15"/>
    <w:rsid w:val="006B4BD5"/>
    <w:rsid w:val="006B4F03"/>
    <w:rsid w:val="006B4F44"/>
    <w:rsid w:val="006B5104"/>
    <w:rsid w:val="006B59F8"/>
    <w:rsid w:val="006B5B88"/>
    <w:rsid w:val="006B5F17"/>
    <w:rsid w:val="006B60F3"/>
    <w:rsid w:val="006B6A7A"/>
    <w:rsid w:val="006B6B24"/>
    <w:rsid w:val="006B7060"/>
    <w:rsid w:val="006C0488"/>
    <w:rsid w:val="006C05BF"/>
    <w:rsid w:val="006C0647"/>
    <w:rsid w:val="006C0E5E"/>
    <w:rsid w:val="006C0E7D"/>
    <w:rsid w:val="006C1072"/>
    <w:rsid w:val="006C13BE"/>
    <w:rsid w:val="006C1433"/>
    <w:rsid w:val="006C14A8"/>
    <w:rsid w:val="006C1581"/>
    <w:rsid w:val="006C176C"/>
    <w:rsid w:val="006C1BB3"/>
    <w:rsid w:val="006C244D"/>
    <w:rsid w:val="006C25A6"/>
    <w:rsid w:val="006C2A90"/>
    <w:rsid w:val="006C2AAA"/>
    <w:rsid w:val="006C2AB5"/>
    <w:rsid w:val="006C2EEE"/>
    <w:rsid w:val="006C2F12"/>
    <w:rsid w:val="006C3004"/>
    <w:rsid w:val="006C3819"/>
    <w:rsid w:val="006C424D"/>
    <w:rsid w:val="006C43FE"/>
    <w:rsid w:val="006C446B"/>
    <w:rsid w:val="006C46B5"/>
    <w:rsid w:val="006C46F1"/>
    <w:rsid w:val="006C489D"/>
    <w:rsid w:val="006C49E5"/>
    <w:rsid w:val="006C50FE"/>
    <w:rsid w:val="006C57EA"/>
    <w:rsid w:val="006C5C62"/>
    <w:rsid w:val="006C5E26"/>
    <w:rsid w:val="006C63AA"/>
    <w:rsid w:val="006C6512"/>
    <w:rsid w:val="006C65F4"/>
    <w:rsid w:val="006C66E1"/>
    <w:rsid w:val="006C6802"/>
    <w:rsid w:val="006C686D"/>
    <w:rsid w:val="006C6B2A"/>
    <w:rsid w:val="006C7040"/>
    <w:rsid w:val="006C71A9"/>
    <w:rsid w:val="006C74AB"/>
    <w:rsid w:val="006C7534"/>
    <w:rsid w:val="006C772D"/>
    <w:rsid w:val="006C77DA"/>
    <w:rsid w:val="006D0055"/>
    <w:rsid w:val="006D00B0"/>
    <w:rsid w:val="006D023B"/>
    <w:rsid w:val="006D0400"/>
    <w:rsid w:val="006D05F4"/>
    <w:rsid w:val="006D090D"/>
    <w:rsid w:val="006D0942"/>
    <w:rsid w:val="006D0A91"/>
    <w:rsid w:val="006D0B1C"/>
    <w:rsid w:val="006D0CB9"/>
    <w:rsid w:val="006D0CED"/>
    <w:rsid w:val="006D0D39"/>
    <w:rsid w:val="006D12B4"/>
    <w:rsid w:val="006D1B38"/>
    <w:rsid w:val="006D1F29"/>
    <w:rsid w:val="006D2525"/>
    <w:rsid w:val="006D26E8"/>
    <w:rsid w:val="006D28C2"/>
    <w:rsid w:val="006D29C8"/>
    <w:rsid w:val="006D2B25"/>
    <w:rsid w:val="006D2D64"/>
    <w:rsid w:val="006D2E66"/>
    <w:rsid w:val="006D3492"/>
    <w:rsid w:val="006D34BD"/>
    <w:rsid w:val="006D3AE9"/>
    <w:rsid w:val="006D3B4E"/>
    <w:rsid w:val="006D3D29"/>
    <w:rsid w:val="006D3EC5"/>
    <w:rsid w:val="006D4060"/>
    <w:rsid w:val="006D40E2"/>
    <w:rsid w:val="006D41E4"/>
    <w:rsid w:val="006D4244"/>
    <w:rsid w:val="006D44C8"/>
    <w:rsid w:val="006D4EC4"/>
    <w:rsid w:val="006D5219"/>
    <w:rsid w:val="006D5652"/>
    <w:rsid w:val="006D5661"/>
    <w:rsid w:val="006D5F97"/>
    <w:rsid w:val="006D6396"/>
    <w:rsid w:val="006D68AD"/>
    <w:rsid w:val="006D6C5B"/>
    <w:rsid w:val="006D7400"/>
    <w:rsid w:val="006D760E"/>
    <w:rsid w:val="006D79B5"/>
    <w:rsid w:val="006D7C91"/>
    <w:rsid w:val="006D7D02"/>
    <w:rsid w:val="006D7EE4"/>
    <w:rsid w:val="006E0032"/>
    <w:rsid w:val="006E0080"/>
    <w:rsid w:val="006E00A3"/>
    <w:rsid w:val="006E03D2"/>
    <w:rsid w:val="006E0F46"/>
    <w:rsid w:val="006E106B"/>
    <w:rsid w:val="006E11C3"/>
    <w:rsid w:val="006E1501"/>
    <w:rsid w:val="006E158E"/>
    <w:rsid w:val="006E194A"/>
    <w:rsid w:val="006E1FE5"/>
    <w:rsid w:val="006E2006"/>
    <w:rsid w:val="006E22D2"/>
    <w:rsid w:val="006E26FE"/>
    <w:rsid w:val="006E2833"/>
    <w:rsid w:val="006E2972"/>
    <w:rsid w:val="006E29FE"/>
    <w:rsid w:val="006E2EA7"/>
    <w:rsid w:val="006E31AA"/>
    <w:rsid w:val="006E3217"/>
    <w:rsid w:val="006E36B7"/>
    <w:rsid w:val="006E3D28"/>
    <w:rsid w:val="006E3E19"/>
    <w:rsid w:val="006E43C0"/>
    <w:rsid w:val="006E481F"/>
    <w:rsid w:val="006E4A4B"/>
    <w:rsid w:val="006E4E10"/>
    <w:rsid w:val="006E4E2C"/>
    <w:rsid w:val="006E51FB"/>
    <w:rsid w:val="006E5551"/>
    <w:rsid w:val="006E555B"/>
    <w:rsid w:val="006E5581"/>
    <w:rsid w:val="006E5B7B"/>
    <w:rsid w:val="006E61B6"/>
    <w:rsid w:val="006E6290"/>
    <w:rsid w:val="006E6999"/>
    <w:rsid w:val="006E6B88"/>
    <w:rsid w:val="006E6EB7"/>
    <w:rsid w:val="006E7165"/>
    <w:rsid w:val="006E745D"/>
    <w:rsid w:val="006E75D7"/>
    <w:rsid w:val="006E75F4"/>
    <w:rsid w:val="006E7BA7"/>
    <w:rsid w:val="006E7F0B"/>
    <w:rsid w:val="006E7FBF"/>
    <w:rsid w:val="006F0289"/>
    <w:rsid w:val="006F02C7"/>
    <w:rsid w:val="006F09AC"/>
    <w:rsid w:val="006F1270"/>
    <w:rsid w:val="006F132D"/>
    <w:rsid w:val="006F163F"/>
    <w:rsid w:val="006F16FC"/>
    <w:rsid w:val="006F178C"/>
    <w:rsid w:val="006F1AD3"/>
    <w:rsid w:val="006F21EA"/>
    <w:rsid w:val="006F279C"/>
    <w:rsid w:val="006F2B31"/>
    <w:rsid w:val="006F2E30"/>
    <w:rsid w:val="006F3103"/>
    <w:rsid w:val="006F3123"/>
    <w:rsid w:val="006F35AB"/>
    <w:rsid w:val="006F36BF"/>
    <w:rsid w:val="006F3F2C"/>
    <w:rsid w:val="006F3F48"/>
    <w:rsid w:val="006F3F57"/>
    <w:rsid w:val="006F3FC8"/>
    <w:rsid w:val="006F4194"/>
    <w:rsid w:val="006F41B4"/>
    <w:rsid w:val="006F441D"/>
    <w:rsid w:val="006F45F3"/>
    <w:rsid w:val="006F48F8"/>
    <w:rsid w:val="006F492F"/>
    <w:rsid w:val="006F4B95"/>
    <w:rsid w:val="006F4D62"/>
    <w:rsid w:val="006F5108"/>
    <w:rsid w:val="006F5276"/>
    <w:rsid w:val="006F533E"/>
    <w:rsid w:val="006F57BF"/>
    <w:rsid w:val="006F5852"/>
    <w:rsid w:val="006F5921"/>
    <w:rsid w:val="006F5AFC"/>
    <w:rsid w:val="006F5E39"/>
    <w:rsid w:val="006F5F6A"/>
    <w:rsid w:val="006F60CE"/>
    <w:rsid w:val="006F61E5"/>
    <w:rsid w:val="006F646B"/>
    <w:rsid w:val="006F654B"/>
    <w:rsid w:val="006F657B"/>
    <w:rsid w:val="006F6B56"/>
    <w:rsid w:val="006F6C7D"/>
    <w:rsid w:val="006F7342"/>
    <w:rsid w:val="006F792D"/>
    <w:rsid w:val="006F79AA"/>
    <w:rsid w:val="006F7A4E"/>
    <w:rsid w:val="006F7B32"/>
    <w:rsid w:val="007000F4"/>
    <w:rsid w:val="00700150"/>
    <w:rsid w:val="0070035F"/>
    <w:rsid w:val="0070063A"/>
    <w:rsid w:val="0070073D"/>
    <w:rsid w:val="00700AE9"/>
    <w:rsid w:val="00700C30"/>
    <w:rsid w:val="00700E89"/>
    <w:rsid w:val="00700F19"/>
    <w:rsid w:val="00701016"/>
    <w:rsid w:val="007014E3"/>
    <w:rsid w:val="00701507"/>
    <w:rsid w:val="00701674"/>
    <w:rsid w:val="00701768"/>
    <w:rsid w:val="00701781"/>
    <w:rsid w:val="0070189A"/>
    <w:rsid w:val="00701990"/>
    <w:rsid w:val="00701C69"/>
    <w:rsid w:val="00701E4E"/>
    <w:rsid w:val="00701EBD"/>
    <w:rsid w:val="00701F68"/>
    <w:rsid w:val="00701F78"/>
    <w:rsid w:val="00702410"/>
    <w:rsid w:val="00702435"/>
    <w:rsid w:val="00702786"/>
    <w:rsid w:val="00702A85"/>
    <w:rsid w:val="00702CB3"/>
    <w:rsid w:val="0070327D"/>
    <w:rsid w:val="007032BA"/>
    <w:rsid w:val="007036A2"/>
    <w:rsid w:val="00703E6A"/>
    <w:rsid w:val="00704032"/>
    <w:rsid w:val="007044B0"/>
    <w:rsid w:val="007044D4"/>
    <w:rsid w:val="00704BDE"/>
    <w:rsid w:val="00704E66"/>
    <w:rsid w:val="007053C0"/>
    <w:rsid w:val="0070571B"/>
    <w:rsid w:val="007057BA"/>
    <w:rsid w:val="00705A2B"/>
    <w:rsid w:val="00705A9E"/>
    <w:rsid w:val="00705D53"/>
    <w:rsid w:val="007061B5"/>
    <w:rsid w:val="0070626A"/>
    <w:rsid w:val="00706647"/>
    <w:rsid w:val="0070688C"/>
    <w:rsid w:val="00706893"/>
    <w:rsid w:val="00706907"/>
    <w:rsid w:val="00706AFE"/>
    <w:rsid w:val="00706DC4"/>
    <w:rsid w:val="00706EA2"/>
    <w:rsid w:val="00706EB0"/>
    <w:rsid w:val="00706F89"/>
    <w:rsid w:val="007104C5"/>
    <w:rsid w:val="0071054C"/>
    <w:rsid w:val="0071071C"/>
    <w:rsid w:val="0071096C"/>
    <w:rsid w:val="00710B0D"/>
    <w:rsid w:val="00710B3A"/>
    <w:rsid w:val="00710E5A"/>
    <w:rsid w:val="007110FE"/>
    <w:rsid w:val="00711126"/>
    <w:rsid w:val="00711883"/>
    <w:rsid w:val="0071195E"/>
    <w:rsid w:val="00711BD5"/>
    <w:rsid w:val="0071255C"/>
    <w:rsid w:val="00712896"/>
    <w:rsid w:val="00712FEB"/>
    <w:rsid w:val="00713136"/>
    <w:rsid w:val="00713464"/>
    <w:rsid w:val="0071373A"/>
    <w:rsid w:val="00713741"/>
    <w:rsid w:val="00713BBE"/>
    <w:rsid w:val="00713CB4"/>
    <w:rsid w:val="00714958"/>
    <w:rsid w:val="00714CA2"/>
    <w:rsid w:val="0071553B"/>
    <w:rsid w:val="007157F7"/>
    <w:rsid w:val="007158B3"/>
    <w:rsid w:val="00715EDE"/>
    <w:rsid w:val="00715F04"/>
    <w:rsid w:val="007160BB"/>
    <w:rsid w:val="0071629E"/>
    <w:rsid w:val="007162E2"/>
    <w:rsid w:val="0071637B"/>
    <w:rsid w:val="00716B46"/>
    <w:rsid w:val="00716DB9"/>
    <w:rsid w:val="00717211"/>
    <w:rsid w:val="007175FD"/>
    <w:rsid w:val="007177C6"/>
    <w:rsid w:val="00717CEA"/>
    <w:rsid w:val="00720383"/>
    <w:rsid w:val="00720510"/>
    <w:rsid w:val="007205A6"/>
    <w:rsid w:val="007215C4"/>
    <w:rsid w:val="007215CA"/>
    <w:rsid w:val="007217CB"/>
    <w:rsid w:val="00721AB2"/>
    <w:rsid w:val="00721E6B"/>
    <w:rsid w:val="00721ED2"/>
    <w:rsid w:val="00721FAF"/>
    <w:rsid w:val="00722122"/>
    <w:rsid w:val="0072257E"/>
    <w:rsid w:val="0072266F"/>
    <w:rsid w:val="007229C4"/>
    <w:rsid w:val="00722AB0"/>
    <w:rsid w:val="00722C04"/>
    <w:rsid w:val="007230F5"/>
    <w:rsid w:val="00723484"/>
    <w:rsid w:val="007238EE"/>
    <w:rsid w:val="00723C1F"/>
    <w:rsid w:val="00723C87"/>
    <w:rsid w:val="00723D14"/>
    <w:rsid w:val="00723DD2"/>
    <w:rsid w:val="00723F1E"/>
    <w:rsid w:val="00723FE0"/>
    <w:rsid w:val="00723FE3"/>
    <w:rsid w:val="00724C51"/>
    <w:rsid w:val="0072563D"/>
    <w:rsid w:val="0072580C"/>
    <w:rsid w:val="0072585B"/>
    <w:rsid w:val="007259BA"/>
    <w:rsid w:val="00725D10"/>
    <w:rsid w:val="00725E81"/>
    <w:rsid w:val="00725EF7"/>
    <w:rsid w:val="00725EF8"/>
    <w:rsid w:val="00726151"/>
    <w:rsid w:val="00726670"/>
    <w:rsid w:val="00726756"/>
    <w:rsid w:val="00726BB5"/>
    <w:rsid w:val="00726CEF"/>
    <w:rsid w:val="00726DBC"/>
    <w:rsid w:val="00726EA9"/>
    <w:rsid w:val="00727731"/>
    <w:rsid w:val="00727A31"/>
    <w:rsid w:val="00727AE8"/>
    <w:rsid w:val="00730056"/>
    <w:rsid w:val="007306FF"/>
    <w:rsid w:val="00730774"/>
    <w:rsid w:val="007309D0"/>
    <w:rsid w:val="00730C4D"/>
    <w:rsid w:val="007312D3"/>
    <w:rsid w:val="00731A34"/>
    <w:rsid w:val="00731C5D"/>
    <w:rsid w:val="00731D28"/>
    <w:rsid w:val="00732384"/>
    <w:rsid w:val="007324CB"/>
    <w:rsid w:val="0073268D"/>
    <w:rsid w:val="00732838"/>
    <w:rsid w:val="00732ABE"/>
    <w:rsid w:val="00732B97"/>
    <w:rsid w:val="00732E04"/>
    <w:rsid w:val="00733003"/>
    <w:rsid w:val="007330E1"/>
    <w:rsid w:val="007336A9"/>
    <w:rsid w:val="00733872"/>
    <w:rsid w:val="007338F7"/>
    <w:rsid w:val="00733AE0"/>
    <w:rsid w:val="00733EB9"/>
    <w:rsid w:val="00734365"/>
    <w:rsid w:val="0073465D"/>
    <w:rsid w:val="0073466B"/>
    <w:rsid w:val="00734BD6"/>
    <w:rsid w:val="00734D2D"/>
    <w:rsid w:val="00734FFA"/>
    <w:rsid w:val="00735023"/>
    <w:rsid w:val="007351F8"/>
    <w:rsid w:val="007353BC"/>
    <w:rsid w:val="00735418"/>
    <w:rsid w:val="0073553A"/>
    <w:rsid w:val="007356D9"/>
    <w:rsid w:val="007356E7"/>
    <w:rsid w:val="007359AD"/>
    <w:rsid w:val="00735E34"/>
    <w:rsid w:val="00735E50"/>
    <w:rsid w:val="007360E4"/>
    <w:rsid w:val="007361DE"/>
    <w:rsid w:val="00736737"/>
    <w:rsid w:val="007367E2"/>
    <w:rsid w:val="0073686A"/>
    <w:rsid w:val="00736BE6"/>
    <w:rsid w:val="0073708A"/>
    <w:rsid w:val="007372D2"/>
    <w:rsid w:val="00737695"/>
    <w:rsid w:val="00737FF7"/>
    <w:rsid w:val="00740596"/>
    <w:rsid w:val="007408D0"/>
    <w:rsid w:val="00740D1D"/>
    <w:rsid w:val="00740F58"/>
    <w:rsid w:val="00740FB5"/>
    <w:rsid w:val="0074123A"/>
    <w:rsid w:val="00741408"/>
    <w:rsid w:val="00741509"/>
    <w:rsid w:val="00741854"/>
    <w:rsid w:val="00741A4B"/>
    <w:rsid w:val="00741ADE"/>
    <w:rsid w:val="00741E29"/>
    <w:rsid w:val="00741E95"/>
    <w:rsid w:val="0074218F"/>
    <w:rsid w:val="007422EB"/>
    <w:rsid w:val="007426CA"/>
    <w:rsid w:val="00742783"/>
    <w:rsid w:val="00742C1C"/>
    <w:rsid w:val="00742FEE"/>
    <w:rsid w:val="00743169"/>
    <w:rsid w:val="0074339F"/>
    <w:rsid w:val="0074345C"/>
    <w:rsid w:val="0074350E"/>
    <w:rsid w:val="0074359E"/>
    <w:rsid w:val="0074379E"/>
    <w:rsid w:val="00743B9C"/>
    <w:rsid w:val="00743C3F"/>
    <w:rsid w:val="00744406"/>
    <w:rsid w:val="00744617"/>
    <w:rsid w:val="00744A05"/>
    <w:rsid w:val="00744B95"/>
    <w:rsid w:val="00744C12"/>
    <w:rsid w:val="007450C7"/>
    <w:rsid w:val="00745100"/>
    <w:rsid w:val="00745592"/>
    <w:rsid w:val="00745EDA"/>
    <w:rsid w:val="00745FA2"/>
    <w:rsid w:val="00746260"/>
    <w:rsid w:val="0074633D"/>
    <w:rsid w:val="007463DE"/>
    <w:rsid w:val="00746DBA"/>
    <w:rsid w:val="0074731B"/>
    <w:rsid w:val="007473BC"/>
    <w:rsid w:val="00747B21"/>
    <w:rsid w:val="00750257"/>
    <w:rsid w:val="00750819"/>
    <w:rsid w:val="00750853"/>
    <w:rsid w:val="00750E6E"/>
    <w:rsid w:val="007511ED"/>
    <w:rsid w:val="007512EF"/>
    <w:rsid w:val="0075140D"/>
    <w:rsid w:val="00751BF4"/>
    <w:rsid w:val="00751C33"/>
    <w:rsid w:val="00751F1C"/>
    <w:rsid w:val="0075229A"/>
    <w:rsid w:val="00752349"/>
    <w:rsid w:val="0075294E"/>
    <w:rsid w:val="007529AA"/>
    <w:rsid w:val="00752B22"/>
    <w:rsid w:val="00752B25"/>
    <w:rsid w:val="00752FA8"/>
    <w:rsid w:val="00753530"/>
    <w:rsid w:val="007537FD"/>
    <w:rsid w:val="00753DCF"/>
    <w:rsid w:val="00753F16"/>
    <w:rsid w:val="007545A3"/>
    <w:rsid w:val="00754CAB"/>
    <w:rsid w:val="00754CE1"/>
    <w:rsid w:val="007552F4"/>
    <w:rsid w:val="00755973"/>
    <w:rsid w:val="00755D07"/>
    <w:rsid w:val="00755E3D"/>
    <w:rsid w:val="00756019"/>
    <w:rsid w:val="00756121"/>
    <w:rsid w:val="0075623E"/>
    <w:rsid w:val="0075624A"/>
    <w:rsid w:val="007565CF"/>
    <w:rsid w:val="00756B0A"/>
    <w:rsid w:val="00757263"/>
    <w:rsid w:val="0075754B"/>
    <w:rsid w:val="00757ABA"/>
    <w:rsid w:val="00757E6E"/>
    <w:rsid w:val="007603EB"/>
    <w:rsid w:val="00760512"/>
    <w:rsid w:val="00760625"/>
    <w:rsid w:val="00760766"/>
    <w:rsid w:val="00760C6E"/>
    <w:rsid w:val="0076102D"/>
    <w:rsid w:val="00761B51"/>
    <w:rsid w:val="00761C35"/>
    <w:rsid w:val="00761F47"/>
    <w:rsid w:val="007620DB"/>
    <w:rsid w:val="0076246E"/>
    <w:rsid w:val="00762BCE"/>
    <w:rsid w:val="00762EB9"/>
    <w:rsid w:val="00763272"/>
    <w:rsid w:val="0076328D"/>
    <w:rsid w:val="007632EA"/>
    <w:rsid w:val="00763479"/>
    <w:rsid w:val="0076353E"/>
    <w:rsid w:val="00763E07"/>
    <w:rsid w:val="00763E83"/>
    <w:rsid w:val="00764016"/>
    <w:rsid w:val="00764263"/>
    <w:rsid w:val="007646A4"/>
    <w:rsid w:val="007646A7"/>
    <w:rsid w:val="007647CF"/>
    <w:rsid w:val="00764B21"/>
    <w:rsid w:val="00764B9E"/>
    <w:rsid w:val="00765110"/>
    <w:rsid w:val="007651A2"/>
    <w:rsid w:val="007652E4"/>
    <w:rsid w:val="0076567A"/>
    <w:rsid w:val="00766B20"/>
    <w:rsid w:val="00766DDE"/>
    <w:rsid w:val="00766F7E"/>
    <w:rsid w:val="00767803"/>
    <w:rsid w:val="00770079"/>
    <w:rsid w:val="007702A8"/>
    <w:rsid w:val="0077099E"/>
    <w:rsid w:val="007709C9"/>
    <w:rsid w:val="00770A59"/>
    <w:rsid w:val="00770DBC"/>
    <w:rsid w:val="007711D3"/>
    <w:rsid w:val="0077128A"/>
    <w:rsid w:val="007714FA"/>
    <w:rsid w:val="007716A0"/>
    <w:rsid w:val="0077188F"/>
    <w:rsid w:val="00771919"/>
    <w:rsid w:val="00771948"/>
    <w:rsid w:val="0077197F"/>
    <w:rsid w:val="00771B76"/>
    <w:rsid w:val="00771C56"/>
    <w:rsid w:val="00772080"/>
    <w:rsid w:val="007724C8"/>
    <w:rsid w:val="00772A01"/>
    <w:rsid w:val="00772C28"/>
    <w:rsid w:val="00772D60"/>
    <w:rsid w:val="00772FC0"/>
    <w:rsid w:val="007730CC"/>
    <w:rsid w:val="00773388"/>
    <w:rsid w:val="007746CF"/>
    <w:rsid w:val="00775456"/>
    <w:rsid w:val="00775DB0"/>
    <w:rsid w:val="007761B2"/>
    <w:rsid w:val="007767F7"/>
    <w:rsid w:val="007767F8"/>
    <w:rsid w:val="00776840"/>
    <w:rsid w:val="00777291"/>
    <w:rsid w:val="0077783D"/>
    <w:rsid w:val="00777A30"/>
    <w:rsid w:val="00777BD5"/>
    <w:rsid w:val="007804CF"/>
    <w:rsid w:val="0078091A"/>
    <w:rsid w:val="00780A31"/>
    <w:rsid w:val="00780DBA"/>
    <w:rsid w:val="00780E28"/>
    <w:rsid w:val="00780EF2"/>
    <w:rsid w:val="007813A8"/>
    <w:rsid w:val="0078163C"/>
    <w:rsid w:val="00781FC5"/>
    <w:rsid w:val="007820DA"/>
    <w:rsid w:val="00782289"/>
    <w:rsid w:val="00782445"/>
    <w:rsid w:val="00782588"/>
    <w:rsid w:val="007828B7"/>
    <w:rsid w:val="00783144"/>
    <w:rsid w:val="00783732"/>
    <w:rsid w:val="00783C9C"/>
    <w:rsid w:val="00783D5D"/>
    <w:rsid w:val="00784389"/>
    <w:rsid w:val="007848FA"/>
    <w:rsid w:val="00784906"/>
    <w:rsid w:val="00784EFB"/>
    <w:rsid w:val="00785045"/>
    <w:rsid w:val="00785325"/>
    <w:rsid w:val="00785363"/>
    <w:rsid w:val="0078579C"/>
    <w:rsid w:val="00785996"/>
    <w:rsid w:val="00785B72"/>
    <w:rsid w:val="00785CE7"/>
    <w:rsid w:val="00785D81"/>
    <w:rsid w:val="00785D9C"/>
    <w:rsid w:val="00785E3B"/>
    <w:rsid w:val="00786149"/>
    <w:rsid w:val="007861A3"/>
    <w:rsid w:val="0078654F"/>
    <w:rsid w:val="00786DC7"/>
    <w:rsid w:val="007879CC"/>
    <w:rsid w:val="00787C81"/>
    <w:rsid w:val="00787CE5"/>
    <w:rsid w:val="0079013C"/>
    <w:rsid w:val="00790480"/>
    <w:rsid w:val="007904C1"/>
    <w:rsid w:val="00790745"/>
    <w:rsid w:val="00790977"/>
    <w:rsid w:val="0079099F"/>
    <w:rsid w:val="007909F9"/>
    <w:rsid w:val="00790A7E"/>
    <w:rsid w:val="00790BF5"/>
    <w:rsid w:val="00790C73"/>
    <w:rsid w:val="00790EC4"/>
    <w:rsid w:val="007911FC"/>
    <w:rsid w:val="007916BC"/>
    <w:rsid w:val="007916E2"/>
    <w:rsid w:val="00791B58"/>
    <w:rsid w:val="00791CC7"/>
    <w:rsid w:val="00791D86"/>
    <w:rsid w:val="00792198"/>
    <w:rsid w:val="0079263B"/>
    <w:rsid w:val="0079283E"/>
    <w:rsid w:val="00792F9D"/>
    <w:rsid w:val="007931D1"/>
    <w:rsid w:val="007933BF"/>
    <w:rsid w:val="007937E8"/>
    <w:rsid w:val="00793812"/>
    <w:rsid w:val="00793943"/>
    <w:rsid w:val="00793B4E"/>
    <w:rsid w:val="00793C09"/>
    <w:rsid w:val="00793D66"/>
    <w:rsid w:val="0079405B"/>
    <w:rsid w:val="0079421E"/>
    <w:rsid w:val="0079426A"/>
    <w:rsid w:val="00794449"/>
    <w:rsid w:val="00794653"/>
    <w:rsid w:val="0079473A"/>
    <w:rsid w:val="00794E8A"/>
    <w:rsid w:val="00795218"/>
    <w:rsid w:val="007953EB"/>
    <w:rsid w:val="007953ED"/>
    <w:rsid w:val="007954B7"/>
    <w:rsid w:val="00795603"/>
    <w:rsid w:val="00795652"/>
    <w:rsid w:val="00795685"/>
    <w:rsid w:val="007959D4"/>
    <w:rsid w:val="00795B01"/>
    <w:rsid w:val="00795C96"/>
    <w:rsid w:val="0079668D"/>
    <w:rsid w:val="00796AC3"/>
    <w:rsid w:val="00796CA7"/>
    <w:rsid w:val="00797154"/>
    <w:rsid w:val="00797186"/>
    <w:rsid w:val="0079726A"/>
    <w:rsid w:val="00797679"/>
    <w:rsid w:val="00797AB9"/>
    <w:rsid w:val="00797D08"/>
    <w:rsid w:val="00797EA9"/>
    <w:rsid w:val="00797F4C"/>
    <w:rsid w:val="007A11F2"/>
    <w:rsid w:val="007A1307"/>
    <w:rsid w:val="007A1852"/>
    <w:rsid w:val="007A1B2C"/>
    <w:rsid w:val="007A2315"/>
    <w:rsid w:val="007A26D9"/>
    <w:rsid w:val="007A2817"/>
    <w:rsid w:val="007A2C6F"/>
    <w:rsid w:val="007A2CE5"/>
    <w:rsid w:val="007A2DCA"/>
    <w:rsid w:val="007A2FFF"/>
    <w:rsid w:val="007A35BA"/>
    <w:rsid w:val="007A36EB"/>
    <w:rsid w:val="007A3B3A"/>
    <w:rsid w:val="007A3B85"/>
    <w:rsid w:val="007A43A0"/>
    <w:rsid w:val="007A45A2"/>
    <w:rsid w:val="007A4696"/>
    <w:rsid w:val="007A46B3"/>
    <w:rsid w:val="007A4722"/>
    <w:rsid w:val="007A47CC"/>
    <w:rsid w:val="007A4840"/>
    <w:rsid w:val="007A48DA"/>
    <w:rsid w:val="007A4A14"/>
    <w:rsid w:val="007A4A6F"/>
    <w:rsid w:val="007A4C03"/>
    <w:rsid w:val="007A52BF"/>
    <w:rsid w:val="007A59DF"/>
    <w:rsid w:val="007A5B53"/>
    <w:rsid w:val="007A5E14"/>
    <w:rsid w:val="007A5EA9"/>
    <w:rsid w:val="007A5EBD"/>
    <w:rsid w:val="007A5F3A"/>
    <w:rsid w:val="007A6025"/>
    <w:rsid w:val="007A6A68"/>
    <w:rsid w:val="007A6B09"/>
    <w:rsid w:val="007A6C0A"/>
    <w:rsid w:val="007A6D57"/>
    <w:rsid w:val="007A71FD"/>
    <w:rsid w:val="007A72CF"/>
    <w:rsid w:val="007A7E90"/>
    <w:rsid w:val="007B057A"/>
    <w:rsid w:val="007B05CD"/>
    <w:rsid w:val="007B0645"/>
    <w:rsid w:val="007B146F"/>
    <w:rsid w:val="007B1889"/>
    <w:rsid w:val="007B1EB5"/>
    <w:rsid w:val="007B1F2A"/>
    <w:rsid w:val="007B2339"/>
    <w:rsid w:val="007B2424"/>
    <w:rsid w:val="007B24E5"/>
    <w:rsid w:val="007B2AAF"/>
    <w:rsid w:val="007B2AC7"/>
    <w:rsid w:val="007B2BA9"/>
    <w:rsid w:val="007B2C1D"/>
    <w:rsid w:val="007B32AA"/>
    <w:rsid w:val="007B3464"/>
    <w:rsid w:val="007B355C"/>
    <w:rsid w:val="007B37AE"/>
    <w:rsid w:val="007B39FE"/>
    <w:rsid w:val="007B3DDC"/>
    <w:rsid w:val="007B4100"/>
    <w:rsid w:val="007B4418"/>
    <w:rsid w:val="007B4548"/>
    <w:rsid w:val="007B48CB"/>
    <w:rsid w:val="007B4A13"/>
    <w:rsid w:val="007B4C52"/>
    <w:rsid w:val="007B519B"/>
    <w:rsid w:val="007B5394"/>
    <w:rsid w:val="007B5512"/>
    <w:rsid w:val="007B552D"/>
    <w:rsid w:val="007B59E3"/>
    <w:rsid w:val="007B5C7B"/>
    <w:rsid w:val="007B61EC"/>
    <w:rsid w:val="007B6237"/>
    <w:rsid w:val="007B63D9"/>
    <w:rsid w:val="007B653B"/>
    <w:rsid w:val="007B6899"/>
    <w:rsid w:val="007B6932"/>
    <w:rsid w:val="007B6A5A"/>
    <w:rsid w:val="007B6F5D"/>
    <w:rsid w:val="007B6FF5"/>
    <w:rsid w:val="007B7067"/>
    <w:rsid w:val="007B7341"/>
    <w:rsid w:val="007B77B9"/>
    <w:rsid w:val="007B79F5"/>
    <w:rsid w:val="007B7C5B"/>
    <w:rsid w:val="007B7EB9"/>
    <w:rsid w:val="007B7F78"/>
    <w:rsid w:val="007B7FD8"/>
    <w:rsid w:val="007C0063"/>
    <w:rsid w:val="007C027A"/>
    <w:rsid w:val="007C034E"/>
    <w:rsid w:val="007C07FF"/>
    <w:rsid w:val="007C0E83"/>
    <w:rsid w:val="007C0EA7"/>
    <w:rsid w:val="007C12EC"/>
    <w:rsid w:val="007C171A"/>
    <w:rsid w:val="007C1CCE"/>
    <w:rsid w:val="007C1EDD"/>
    <w:rsid w:val="007C2067"/>
    <w:rsid w:val="007C210E"/>
    <w:rsid w:val="007C21EF"/>
    <w:rsid w:val="007C23D9"/>
    <w:rsid w:val="007C2816"/>
    <w:rsid w:val="007C2902"/>
    <w:rsid w:val="007C290A"/>
    <w:rsid w:val="007C2C18"/>
    <w:rsid w:val="007C2F9A"/>
    <w:rsid w:val="007C32AB"/>
    <w:rsid w:val="007C34B4"/>
    <w:rsid w:val="007C381E"/>
    <w:rsid w:val="007C3A49"/>
    <w:rsid w:val="007C3C48"/>
    <w:rsid w:val="007C3F8D"/>
    <w:rsid w:val="007C3FD2"/>
    <w:rsid w:val="007C3FD9"/>
    <w:rsid w:val="007C4022"/>
    <w:rsid w:val="007C4622"/>
    <w:rsid w:val="007C4685"/>
    <w:rsid w:val="007C4A1C"/>
    <w:rsid w:val="007C4ABE"/>
    <w:rsid w:val="007C4B5E"/>
    <w:rsid w:val="007C4EC2"/>
    <w:rsid w:val="007C4F45"/>
    <w:rsid w:val="007C5370"/>
    <w:rsid w:val="007C5477"/>
    <w:rsid w:val="007C563C"/>
    <w:rsid w:val="007C56A3"/>
    <w:rsid w:val="007C5C2E"/>
    <w:rsid w:val="007C6369"/>
    <w:rsid w:val="007C64A4"/>
    <w:rsid w:val="007C6E8C"/>
    <w:rsid w:val="007C6FB2"/>
    <w:rsid w:val="007C75C0"/>
    <w:rsid w:val="007C7677"/>
    <w:rsid w:val="007C7796"/>
    <w:rsid w:val="007C7828"/>
    <w:rsid w:val="007C7B1C"/>
    <w:rsid w:val="007D0445"/>
    <w:rsid w:val="007D0525"/>
    <w:rsid w:val="007D055D"/>
    <w:rsid w:val="007D0B81"/>
    <w:rsid w:val="007D0C32"/>
    <w:rsid w:val="007D11E5"/>
    <w:rsid w:val="007D13FF"/>
    <w:rsid w:val="007D1965"/>
    <w:rsid w:val="007D1AEE"/>
    <w:rsid w:val="007D1F0B"/>
    <w:rsid w:val="007D1F73"/>
    <w:rsid w:val="007D26AE"/>
    <w:rsid w:val="007D296B"/>
    <w:rsid w:val="007D29A2"/>
    <w:rsid w:val="007D2DC6"/>
    <w:rsid w:val="007D2DDB"/>
    <w:rsid w:val="007D2FF2"/>
    <w:rsid w:val="007D3046"/>
    <w:rsid w:val="007D30E4"/>
    <w:rsid w:val="007D318D"/>
    <w:rsid w:val="007D34AD"/>
    <w:rsid w:val="007D3739"/>
    <w:rsid w:val="007D37B7"/>
    <w:rsid w:val="007D3963"/>
    <w:rsid w:val="007D3FA8"/>
    <w:rsid w:val="007D46BA"/>
    <w:rsid w:val="007D4FD9"/>
    <w:rsid w:val="007D50F2"/>
    <w:rsid w:val="007D56B7"/>
    <w:rsid w:val="007D57FD"/>
    <w:rsid w:val="007D5947"/>
    <w:rsid w:val="007D5B2C"/>
    <w:rsid w:val="007D5F1B"/>
    <w:rsid w:val="007D6071"/>
    <w:rsid w:val="007D63A2"/>
    <w:rsid w:val="007D64C7"/>
    <w:rsid w:val="007D662F"/>
    <w:rsid w:val="007D68BD"/>
    <w:rsid w:val="007D6B20"/>
    <w:rsid w:val="007D730E"/>
    <w:rsid w:val="007D76E7"/>
    <w:rsid w:val="007D7875"/>
    <w:rsid w:val="007D788F"/>
    <w:rsid w:val="007D7B05"/>
    <w:rsid w:val="007E02DC"/>
    <w:rsid w:val="007E09BE"/>
    <w:rsid w:val="007E0C64"/>
    <w:rsid w:val="007E1084"/>
    <w:rsid w:val="007E119C"/>
    <w:rsid w:val="007E14DA"/>
    <w:rsid w:val="007E1869"/>
    <w:rsid w:val="007E1889"/>
    <w:rsid w:val="007E1C07"/>
    <w:rsid w:val="007E21C5"/>
    <w:rsid w:val="007E253A"/>
    <w:rsid w:val="007E28E6"/>
    <w:rsid w:val="007E2BA3"/>
    <w:rsid w:val="007E2DA8"/>
    <w:rsid w:val="007E2F19"/>
    <w:rsid w:val="007E3892"/>
    <w:rsid w:val="007E3A89"/>
    <w:rsid w:val="007E3CDF"/>
    <w:rsid w:val="007E3D3B"/>
    <w:rsid w:val="007E3DDC"/>
    <w:rsid w:val="007E3E18"/>
    <w:rsid w:val="007E3F5B"/>
    <w:rsid w:val="007E4882"/>
    <w:rsid w:val="007E49C8"/>
    <w:rsid w:val="007E4B2D"/>
    <w:rsid w:val="007E4D16"/>
    <w:rsid w:val="007E5952"/>
    <w:rsid w:val="007E5ECB"/>
    <w:rsid w:val="007E630C"/>
    <w:rsid w:val="007E6374"/>
    <w:rsid w:val="007E639B"/>
    <w:rsid w:val="007E63F4"/>
    <w:rsid w:val="007E64AB"/>
    <w:rsid w:val="007E6716"/>
    <w:rsid w:val="007E6969"/>
    <w:rsid w:val="007E6E71"/>
    <w:rsid w:val="007E6FA4"/>
    <w:rsid w:val="007E712A"/>
    <w:rsid w:val="007E74A6"/>
    <w:rsid w:val="007E75EE"/>
    <w:rsid w:val="007E776B"/>
    <w:rsid w:val="007E780C"/>
    <w:rsid w:val="007E799A"/>
    <w:rsid w:val="007E7BED"/>
    <w:rsid w:val="007F00FF"/>
    <w:rsid w:val="007F04E7"/>
    <w:rsid w:val="007F0888"/>
    <w:rsid w:val="007F0AF0"/>
    <w:rsid w:val="007F0CC7"/>
    <w:rsid w:val="007F0D5B"/>
    <w:rsid w:val="007F0EEE"/>
    <w:rsid w:val="007F111B"/>
    <w:rsid w:val="007F1335"/>
    <w:rsid w:val="007F1368"/>
    <w:rsid w:val="007F1512"/>
    <w:rsid w:val="007F16ED"/>
    <w:rsid w:val="007F1832"/>
    <w:rsid w:val="007F1DCE"/>
    <w:rsid w:val="007F2111"/>
    <w:rsid w:val="007F21D3"/>
    <w:rsid w:val="007F249B"/>
    <w:rsid w:val="007F2511"/>
    <w:rsid w:val="007F3204"/>
    <w:rsid w:val="007F3309"/>
    <w:rsid w:val="007F3315"/>
    <w:rsid w:val="007F33A8"/>
    <w:rsid w:val="007F3DF6"/>
    <w:rsid w:val="007F3E92"/>
    <w:rsid w:val="007F3FD0"/>
    <w:rsid w:val="007F4374"/>
    <w:rsid w:val="007F4720"/>
    <w:rsid w:val="007F4C99"/>
    <w:rsid w:val="007F4CD3"/>
    <w:rsid w:val="007F4F2F"/>
    <w:rsid w:val="007F51A5"/>
    <w:rsid w:val="007F56D2"/>
    <w:rsid w:val="007F5DE1"/>
    <w:rsid w:val="007F614B"/>
    <w:rsid w:val="007F6231"/>
    <w:rsid w:val="007F645C"/>
    <w:rsid w:val="007F65B3"/>
    <w:rsid w:val="007F66BC"/>
    <w:rsid w:val="007F73DB"/>
    <w:rsid w:val="007F74FE"/>
    <w:rsid w:val="007F7A20"/>
    <w:rsid w:val="0080031F"/>
    <w:rsid w:val="0080036E"/>
    <w:rsid w:val="00800566"/>
    <w:rsid w:val="00800A14"/>
    <w:rsid w:val="00800C4A"/>
    <w:rsid w:val="00800FC8"/>
    <w:rsid w:val="00800FF5"/>
    <w:rsid w:val="008013BB"/>
    <w:rsid w:val="00801801"/>
    <w:rsid w:val="008018CB"/>
    <w:rsid w:val="008018F1"/>
    <w:rsid w:val="00801970"/>
    <w:rsid w:val="00801FB6"/>
    <w:rsid w:val="008021DF"/>
    <w:rsid w:val="008021FA"/>
    <w:rsid w:val="00802300"/>
    <w:rsid w:val="008024EC"/>
    <w:rsid w:val="00803626"/>
    <w:rsid w:val="008038E2"/>
    <w:rsid w:val="0080394D"/>
    <w:rsid w:val="008039BD"/>
    <w:rsid w:val="00803C68"/>
    <w:rsid w:val="00803E91"/>
    <w:rsid w:val="008044A4"/>
    <w:rsid w:val="0080473B"/>
    <w:rsid w:val="00804DD3"/>
    <w:rsid w:val="00805497"/>
    <w:rsid w:val="0080564B"/>
    <w:rsid w:val="00805709"/>
    <w:rsid w:val="00805A78"/>
    <w:rsid w:val="00806240"/>
    <w:rsid w:val="008069CB"/>
    <w:rsid w:val="00806D4F"/>
    <w:rsid w:val="00806F4E"/>
    <w:rsid w:val="0080736C"/>
    <w:rsid w:val="00807444"/>
    <w:rsid w:val="008074F2"/>
    <w:rsid w:val="00807BF0"/>
    <w:rsid w:val="00807D41"/>
    <w:rsid w:val="00810083"/>
    <w:rsid w:val="0081012C"/>
    <w:rsid w:val="00810A1E"/>
    <w:rsid w:val="00810B3D"/>
    <w:rsid w:val="00810B96"/>
    <w:rsid w:val="00810FB4"/>
    <w:rsid w:val="0081103E"/>
    <w:rsid w:val="0081164F"/>
    <w:rsid w:val="0081171D"/>
    <w:rsid w:val="008118A9"/>
    <w:rsid w:val="00811906"/>
    <w:rsid w:val="00811C60"/>
    <w:rsid w:val="008125B3"/>
    <w:rsid w:val="008126CA"/>
    <w:rsid w:val="00812A10"/>
    <w:rsid w:val="008134E3"/>
    <w:rsid w:val="0081385F"/>
    <w:rsid w:val="0081388F"/>
    <w:rsid w:val="00813DCD"/>
    <w:rsid w:val="00813E3D"/>
    <w:rsid w:val="0081418A"/>
    <w:rsid w:val="008142EC"/>
    <w:rsid w:val="00814ADC"/>
    <w:rsid w:val="00814B42"/>
    <w:rsid w:val="00814B96"/>
    <w:rsid w:val="00814D98"/>
    <w:rsid w:val="00815121"/>
    <w:rsid w:val="008152FE"/>
    <w:rsid w:val="0081575E"/>
    <w:rsid w:val="008159D7"/>
    <w:rsid w:val="00815BD4"/>
    <w:rsid w:val="008169C4"/>
    <w:rsid w:val="00816B16"/>
    <w:rsid w:val="00816DE7"/>
    <w:rsid w:val="008170AD"/>
    <w:rsid w:val="008172BD"/>
    <w:rsid w:val="00817325"/>
    <w:rsid w:val="00817495"/>
    <w:rsid w:val="00817515"/>
    <w:rsid w:val="008177B7"/>
    <w:rsid w:val="00817952"/>
    <w:rsid w:val="00817A19"/>
    <w:rsid w:val="00817A4F"/>
    <w:rsid w:val="00817E68"/>
    <w:rsid w:val="00817F62"/>
    <w:rsid w:val="008202F4"/>
    <w:rsid w:val="00820661"/>
    <w:rsid w:val="00820AFA"/>
    <w:rsid w:val="00821028"/>
    <w:rsid w:val="008211B3"/>
    <w:rsid w:val="00821266"/>
    <w:rsid w:val="00821389"/>
    <w:rsid w:val="008213A8"/>
    <w:rsid w:val="00821572"/>
    <w:rsid w:val="00821926"/>
    <w:rsid w:val="00821944"/>
    <w:rsid w:val="00821B38"/>
    <w:rsid w:val="00821EE5"/>
    <w:rsid w:val="008221AE"/>
    <w:rsid w:val="0082324B"/>
    <w:rsid w:val="00823598"/>
    <w:rsid w:val="008235DC"/>
    <w:rsid w:val="00823643"/>
    <w:rsid w:val="008237F5"/>
    <w:rsid w:val="0082416A"/>
    <w:rsid w:val="008241E5"/>
    <w:rsid w:val="008245EE"/>
    <w:rsid w:val="008248C5"/>
    <w:rsid w:val="008248E8"/>
    <w:rsid w:val="00824BD5"/>
    <w:rsid w:val="00824FEC"/>
    <w:rsid w:val="008259AA"/>
    <w:rsid w:val="00825A4D"/>
    <w:rsid w:val="00825E1F"/>
    <w:rsid w:val="008261A6"/>
    <w:rsid w:val="0082653F"/>
    <w:rsid w:val="00826547"/>
    <w:rsid w:val="008266D8"/>
    <w:rsid w:val="0082695C"/>
    <w:rsid w:val="00826977"/>
    <w:rsid w:val="00826D7B"/>
    <w:rsid w:val="00826DE7"/>
    <w:rsid w:val="00826F31"/>
    <w:rsid w:val="00827306"/>
    <w:rsid w:val="0082788E"/>
    <w:rsid w:val="00827C62"/>
    <w:rsid w:val="00830220"/>
    <w:rsid w:val="008302AB"/>
    <w:rsid w:val="008307AF"/>
    <w:rsid w:val="00830AAE"/>
    <w:rsid w:val="00830B05"/>
    <w:rsid w:val="008311F0"/>
    <w:rsid w:val="008312C9"/>
    <w:rsid w:val="00831358"/>
    <w:rsid w:val="00831561"/>
    <w:rsid w:val="0083179C"/>
    <w:rsid w:val="00831842"/>
    <w:rsid w:val="00831A3A"/>
    <w:rsid w:val="00831FC9"/>
    <w:rsid w:val="0083230C"/>
    <w:rsid w:val="0083244D"/>
    <w:rsid w:val="00832685"/>
    <w:rsid w:val="00832732"/>
    <w:rsid w:val="0083275A"/>
    <w:rsid w:val="0083278C"/>
    <w:rsid w:val="008328B1"/>
    <w:rsid w:val="00833121"/>
    <w:rsid w:val="008331A0"/>
    <w:rsid w:val="0083323F"/>
    <w:rsid w:val="008332CA"/>
    <w:rsid w:val="0083345F"/>
    <w:rsid w:val="00833708"/>
    <w:rsid w:val="0083377E"/>
    <w:rsid w:val="0083386C"/>
    <w:rsid w:val="00833A40"/>
    <w:rsid w:val="00834023"/>
    <w:rsid w:val="00834082"/>
    <w:rsid w:val="00834188"/>
    <w:rsid w:val="008341F0"/>
    <w:rsid w:val="0083450C"/>
    <w:rsid w:val="00834782"/>
    <w:rsid w:val="00834C31"/>
    <w:rsid w:val="00834D8C"/>
    <w:rsid w:val="00834DF7"/>
    <w:rsid w:val="008351DD"/>
    <w:rsid w:val="0083591F"/>
    <w:rsid w:val="00835958"/>
    <w:rsid w:val="00835BFF"/>
    <w:rsid w:val="00836B2F"/>
    <w:rsid w:val="00836F8B"/>
    <w:rsid w:val="008372CF"/>
    <w:rsid w:val="008374D1"/>
    <w:rsid w:val="00837B86"/>
    <w:rsid w:val="0084042F"/>
    <w:rsid w:val="008405C8"/>
    <w:rsid w:val="008406D0"/>
    <w:rsid w:val="00840979"/>
    <w:rsid w:val="008409C9"/>
    <w:rsid w:val="00840F7D"/>
    <w:rsid w:val="0084162F"/>
    <w:rsid w:val="00841863"/>
    <w:rsid w:val="00841973"/>
    <w:rsid w:val="00841A22"/>
    <w:rsid w:val="00841E95"/>
    <w:rsid w:val="00841F95"/>
    <w:rsid w:val="00842174"/>
    <w:rsid w:val="00842229"/>
    <w:rsid w:val="008424F8"/>
    <w:rsid w:val="008425C6"/>
    <w:rsid w:val="00842D2C"/>
    <w:rsid w:val="00842DC3"/>
    <w:rsid w:val="00842E21"/>
    <w:rsid w:val="008430DA"/>
    <w:rsid w:val="0084373D"/>
    <w:rsid w:val="00843D79"/>
    <w:rsid w:val="00843F8A"/>
    <w:rsid w:val="0084428A"/>
    <w:rsid w:val="008444F8"/>
    <w:rsid w:val="00844846"/>
    <w:rsid w:val="00844E42"/>
    <w:rsid w:val="008450C4"/>
    <w:rsid w:val="0084539E"/>
    <w:rsid w:val="00845447"/>
    <w:rsid w:val="00845480"/>
    <w:rsid w:val="00845953"/>
    <w:rsid w:val="00845C73"/>
    <w:rsid w:val="00845F03"/>
    <w:rsid w:val="00846390"/>
    <w:rsid w:val="00846FBC"/>
    <w:rsid w:val="00847366"/>
    <w:rsid w:val="0084757F"/>
    <w:rsid w:val="00847754"/>
    <w:rsid w:val="008477C9"/>
    <w:rsid w:val="008479B9"/>
    <w:rsid w:val="00847AF3"/>
    <w:rsid w:val="00847D17"/>
    <w:rsid w:val="00847F69"/>
    <w:rsid w:val="00847F80"/>
    <w:rsid w:val="00847FED"/>
    <w:rsid w:val="008502FE"/>
    <w:rsid w:val="0085055C"/>
    <w:rsid w:val="00850D45"/>
    <w:rsid w:val="00850FFA"/>
    <w:rsid w:val="0085137D"/>
    <w:rsid w:val="00851BC7"/>
    <w:rsid w:val="00851DC3"/>
    <w:rsid w:val="0085203F"/>
    <w:rsid w:val="008523A1"/>
    <w:rsid w:val="00852825"/>
    <w:rsid w:val="00852C0C"/>
    <w:rsid w:val="00852CC9"/>
    <w:rsid w:val="00852E8F"/>
    <w:rsid w:val="00852EDC"/>
    <w:rsid w:val="008530EB"/>
    <w:rsid w:val="00853250"/>
    <w:rsid w:val="00853462"/>
    <w:rsid w:val="00853618"/>
    <w:rsid w:val="008537B2"/>
    <w:rsid w:val="0085390B"/>
    <w:rsid w:val="00853916"/>
    <w:rsid w:val="00853AFD"/>
    <w:rsid w:val="00853F85"/>
    <w:rsid w:val="0085403E"/>
    <w:rsid w:val="008547B0"/>
    <w:rsid w:val="00854817"/>
    <w:rsid w:val="00854D79"/>
    <w:rsid w:val="00855400"/>
    <w:rsid w:val="008554A3"/>
    <w:rsid w:val="008557DD"/>
    <w:rsid w:val="00855836"/>
    <w:rsid w:val="008561AB"/>
    <w:rsid w:val="0085661B"/>
    <w:rsid w:val="00856864"/>
    <w:rsid w:val="00856C47"/>
    <w:rsid w:val="00856D10"/>
    <w:rsid w:val="0085711B"/>
    <w:rsid w:val="008572CC"/>
    <w:rsid w:val="008577AD"/>
    <w:rsid w:val="0085789E"/>
    <w:rsid w:val="00860271"/>
    <w:rsid w:val="008606E7"/>
    <w:rsid w:val="00860819"/>
    <w:rsid w:val="008609EF"/>
    <w:rsid w:val="00860C1B"/>
    <w:rsid w:val="008614F9"/>
    <w:rsid w:val="008615D1"/>
    <w:rsid w:val="00861992"/>
    <w:rsid w:val="00861A60"/>
    <w:rsid w:val="00861A61"/>
    <w:rsid w:val="00861B7D"/>
    <w:rsid w:val="008625B0"/>
    <w:rsid w:val="0086278B"/>
    <w:rsid w:val="008627C9"/>
    <w:rsid w:val="008628B5"/>
    <w:rsid w:val="00862F64"/>
    <w:rsid w:val="008631A5"/>
    <w:rsid w:val="00863266"/>
    <w:rsid w:val="0086336D"/>
    <w:rsid w:val="008634B7"/>
    <w:rsid w:val="008636FA"/>
    <w:rsid w:val="00863893"/>
    <w:rsid w:val="008639BA"/>
    <w:rsid w:val="00863A58"/>
    <w:rsid w:val="00863DB7"/>
    <w:rsid w:val="0086444E"/>
    <w:rsid w:val="00864844"/>
    <w:rsid w:val="008649CE"/>
    <w:rsid w:val="00864F82"/>
    <w:rsid w:val="00864FAC"/>
    <w:rsid w:val="00864FEA"/>
    <w:rsid w:val="00865090"/>
    <w:rsid w:val="00865158"/>
    <w:rsid w:val="00865213"/>
    <w:rsid w:val="00865438"/>
    <w:rsid w:val="008655D5"/>
    <w:rsid w:val="008656C1"/>
    <w:rsid w:val="00865862"/>
    <w:rsid w:val="00865B11"/>
    <w:rsid w:val="00865C3F"/>
    <w:rsid w:val="00865DE8"/>
    <w:rsid w:val="00865E1A"/>
    <w:rsid w:val="00866B18"/>
    <w:rsid w:val="00867307"/>
    <w:rsid w:val="00867506"/>
    <w:rsid w:val="008679DC"/>
    <w:rsid w:val="00867DFF"/>
    <w:rsid w:val="00870711"/>
    <w:rsid w:val="008707EA"/>
    <w:rsid w:val="00870BF6"/>
    <w:rsid w:val="008711EA"/>
    <w:rsid w:val="008712A1"/>
    <w:rsid w:val="008712A3"/>
    <w:rsid w:val="00871363"/>
    <w:rsid w:val="008713A3"/>
    <w:rsid w:val="00871465"/>
    <w:rsid w:val="00871535"/>
    <w:rsid w:val="00871839"/>
    <w:rsid w:val="0087202F"/>
    <w:rsid w:val="008722DA"/>
    <w:rsid w:val="008723DE"/>
    <w:rsid w:val="00872892"/>
    <w:rsid w:val="008729EF"/>
    <w:rsid w:val="008729FC"/>
    <w:rsid w:val="00872BD2"/>
    <w:rsid w:val="00872F87"/>
    <w:rsid w:val="0087327A"/>
    <w:rsid w:val="008738F7"/>
    <w:rsid w:val="00873AB6"/>
    <w:rsid w:val="00873D31"/>
    <w:rsid w:val="00873E6F"/>
    <w:rsid w:val="00873FF2"/>
    <w:rsid w:val="0087437E"/>
    <w:rsid w:val="008743A1"/>
    <w:rsid w:val="008744ED"/>
    <w:rsid w:val="00874603"/>
    <w:rsid w:val="00874871"/>
    <w:rsid w:val="00874911"/>
    <w:rsid w:val="008749F6"/>
    <w:rsid w:val="00874AA0"/>
    <w:rsid w:val="00874F72"/>
    <w:rsid w:val="00875108"/>
    <w:rsid w:val="008753A7"/>
    <w:rsid w:val="0087581B"/>
    <w:rsid w:val="00875973"/>
    <w:rsid w:val="00875BF7"/>
    <w:rsid w:val="00875F31"/>
    <w:rsid w:val="0087604B"/>
    <w:rsid w:val="00876605"/>
    <w:rsid w:val="008766EF"/>
    <w:rsid w:val="008767CA"/>
    <w:rsid w:val="00876C32"/>
    <w:rsid w:val="00876EE8"/>
    <w:rsid w:val="0087700F"/>
    <w:rsid w:val="008771CC"/>
    <w:rsid w:val="00877459"/>
    <w:rsid w:val="008775E0"/>
    <w:rsid w:val="00877D5B"/>
    <w:rsid w:val="00877E2A"/>
    <w:rsid w:val="00877F37"/>
    <w:rsid w:val="0088023F"/>
    <w:rsid w:val="00880383"/>
    <w:rsid w:val="008806E2"/>
    <w:rsid w:val="00880BE9"/>
    <w:rsid w:val="00880F86"/>
    <w:rsid w:val="00881188"/>
    <w:rsid w:val="008814A9"/>
    <w:rsid w:val="00881624"/>
    <w:rsid w:val="00881833"/>
    <w:rsid w:val="00881F47"/>
    <w:rsid w:val="00882248"/>
    <w:rsid w:val="008825F9"/>
    <w:rsid w:val="008827CC"/>
    <w:rsid w:val="0088280C"/>
    <w:rsid w:val="008828A6"/>
    <w:rsid w:val="00882C6C"/>
    <w:rsid w:val="00882E65"/>
    <w:rsid w:val="00882F85"/>
    <w:rsid w:val="00882F87"/>
    <w:rsid w:val="00883504"/>
    <w:rsid w:val="008835CA"/>
    <w:rsid w:val="0088384C"/>
    <w:rsid w:val="00883BC7"/>
    <w:rsid w:val="00883D87"/>
    <w:rsid w:val="008841F0"/>
    <w:rsid w:val="0088434C"/>
    <w:rsid w:val="008843CF"/>
    <w:rsid w:val="00884660"/>
    <w:rsid w:val="008846AF"/>
    <w:rsid w:val="0088478F"/>
    <w:rsid w:val="00884D11"/>
    <w:rsid w:val="00884D2C"/>
    <w:rsid w:val="00884FE6"/>
    <w:rsid w:val="00885287"/>
    <w:rsid w:val="00885877"/>
    <w:rsid w:val="00885889"/>
    <w:rsid w:val="0088597E"/>
    <w:rsid w:val="00885AC7"/>
    <w:rsid w:val="00885AF3"/>
    <w:rsid w:val="00885F90"/>
    <w:rsid w:val="008861AC"/>
    <w:rsid w:val="00886CDC"/>
    <w:rsid w:val="008870E0"/>
    <w:rsid w:val="0088722E"/>
    <w:rsid w:val="008875FD"/>
    <w:rsid w:val="008877C2"/>
    <w:rsid w:val="008879AA"/>
    <w:rsid w:val="008879FD"/>
    <w:rsid w:val="00887C21"/>
    <w:rsid w:val="00887D8E"/>
    <w:rsid w:val="00887E01"/>
    <w:rsid w:val="00887F07"/>
    <w:rsid w:val="00890093"/>
    <w:rsid w:val="008901D7"/>
    <w:rsid w:val="00890696"/>
    <w:rsid w:val="00890B07"/>
    <w:rsid w:val="00890B2D"/>
    <w:rsid w:val="00890D36"/>
    <w:rsid w:val="008912E5"/>
    <w:rsid w:val="0089187F"/>
    <w:rsid w:val="00891E89"/>
    <w:rsid w:val="008920CF"/>
    <w:rsid w:val="00892661"/>
    <w:rsid w:val="00892702"/>
    <w:rsid w:val="008927A6"/>
    <w:rsid w:val="00892AEB"/>
    <w:rsid w:val="00892C77"/>
    <w:rsid w:val="00892C8E"/>
    <w:rsid w:val="0089326B"/>
    <w:rsid w:val="00893539"/>
    <w:rsid w:val="00893767"/>
    <w:rsid w:val="008937E6"/>
    <w:rsid w:val="008937F1"/>
    <w:rsid w:val="00893B2C"/>
    <w:rsid w:val="00893D1C"/>
    <w:rsid w:val="00893E43"/>
    <w:rsid w:val="0089448A"/>
    <w:rsid w:val="00894859"/>
    <w:rsid w:val="00894AF7"/>
    <w:rsid w:val="00894BFE"/>
    <w:rsid w:val="0089520C"/>
    <w:rsid w:val="008954FC"/>
    <w:rsid w:val="00895785"/>
    <w:rsid w:val="008957F2"/>
    <w:rsid w:val="00895EEA"/>
    <w:rsid w:val="00896068"/>
    <w:rsid w:val="00896362"/>
    <w:rsid w:val="00896AC6"/>
    <w:rsid w:val="00896C80"/>
    <w:rsid w:val="00896F3B"/>
    <w:rsid w:val="00896FBE"/>
    <w:rsid w:val="008975C1"/>
    <w:rsid w:val="008975D0"/>
    <w:rsid w:val="008975DC"/>
    <w:rsid w:val="00897AE0"/>
    <w:rsid w:val="00897F71"/>
    <w:rsid w:val="008A06BD"/>
    <w:rsid w:val="008A0C43"/>
    <w:rsid w:val="008A0F86"/>
    <w:rsid w:val="008A1468"/>
    <w:rsid w:val="008A14D1"/>
    <w:rsid w:val="008A16A8"/>
    <w:rsid w:val="008A181C"/>
    <w:rsid w:val="008A183E"/>
    <w:rsid w:val="008A1A9F"/>
    <w:rsid w:val="008A1C4A"/>
    <w:rsid w:val="008A2855"/>
    <w:rsid w:val="008A2A57"/>
    <w:rsid w:val="008A2CD4"/>
    <w:rsid w:val="008A2D85"/>
    <w:rsid w:val="008A3352"/>
    <w:rsid w:val="008A33C5"/>
    <w:rsid w:val="008A360C"/>
    <w:rsid w:val="008A3739"/>
    <w:rsid w:val="008A3762"/>
    <w:rsid w:val="008A3E67"/>
    <w:rsid w:val="008A4017"/>
    <w:rsid w:val="008A40B1"/>
    <w:rsid w:val="008A40F0"/>
    <w:rsid w:val="008A425F"/>
    <w:rsid w:val="008A434F"/>
    <w:rsid w:val="008A44A0"/>
    <w:rsid w:val="008A45BF"/>
    <w:rsid w:val="008A4799"/>
    <w:rsid w:val="008A4EF7"/>
    <w:rsid w:val="008A5331"/>
    <w:rsid w:val="008A550E"/>
    <w:rsid w:val="008A5631"/>
    <w:rsid w:val="008A5B2B"/>
    <w:rsid w:val="008A5B74"/>
    <w:rsid w:val="008A5C43"/>
    <w:rsid w:val="008A5E16"/>
    <w:rsid w:val="008A5EA9"/>
    <w:rsid w:val="008A5FE6"/>
    <w:rsid w:val="008A6739"/>
    <w:rsid w:val="008A6751"/>
    <w:rsid w:val="008A677D"/>
    <w:rsid w:val="008A6919"/>
    <w:rsid w:val="008A692C"/>
    <w:rsid w:val="008A6BC8"/>
    <w:rsid w:val="008A74D4"/>
    <w:rsid w:val="008A76D0"/>
    <w:rsid w:val="008A77CC"/>
    <w:rsid w:val="008A7A4D"/>
    <w:rsid w:val="008B00A9"/>
    <w:rsid w:val="008B0101"/>
    <w:rsid w:val="008B0116"/>
    <w:rsid w:val="008B0305"/>
    <w:rsid w:val="008B04C6"/>
    <w:rsid w:val="008B0ABE"/>
    <w:rsid w:val="008B0C65"/>
    <w:rsid w:val="008B0E36"/>
    <w:rsid w:val="008B112F"/>
    <w:rsid w:val="008B1165"/>
    <w:rsid w:val="008B1206"/>
    <w:rsid w:val="008B129E"/>
    <w:rsid w:val="008B137C"/>
    <w:rsid w:val="008B1B6B"/>
    <w:rsid w:val="008B1CC7"/>
    <w:rsid w:val="008B1D5A"/>
    <w:rsid w:val="008B25D5"/>
    <w:rsid w:val="008B29EF"/>
    <w:rsid w:val="008B2A81"/>
    <w:rsid w:val="008B2C54"/>
    <w:rsid w:val="008B2D3D"/>
    <w:rsid w:val="008B2F5B"/>
    <w:rsid w:val="008B30A5"/>
    <w:rsid w:val="008B32F6"/>
    <w:rsid w:val="008B336C"/>
    <w:rsid w:val="008B3630"/>
    <w:rsid w:val="008B395B"/>
    <w:rsid w:val="008B3C30"/>
    <w:rsid w:val="008B472C"/>
    <w:rsid w:val="008B47C6"/>
    <w:rsid w:val="008B47F4"/>
    <w:rsid w:val="008B4971"/>
    <w:rsid w:val="008B4BF2"/>
    <w:rsid w:val="008B4D7E"/>
    <w:rsid w:val="008B4D9F"/>
    <w:rsid w:val="008B4F0F"/>
    <w:rsid w:val="008B50F8"/>
    <w:rsid w:val="008B53F4"/>
    <w:rsid w:val="008B5655"/>
    <w:rsid w:val="008B582F"/>
    <w:rsid w:val="008B5E26"/>
    <w:rsid w:val="008B5E85"/>
    <w:rsid w:val="008B5FFF"/>
    <w:rsid w:val="008B6715"/>
    <w:rsid w:val="008B69E8"/>
    <w:rsid w:val="008B6AF4"/>
    <w:rsid w:val="008B6E75"/>
    <w:rsid w:val="008B7023"/>
    <w:rsid w:val="008B7113"/>
    <w:rsid w:val="008B7262"/>
    <w:rsid w:val="008B750D"/>
    <w:rsid w:val="008B758E"/>
    <w:rsid w:val="008B75A3"/>
    <w:rsid w:val="008B7A19"/>
    <w:rsid w:val="008B7A8F"/>
    <w:rsid w:val="008B7B54"/>
    <w:rsid w:val="008B7B64"/>
    <w:rsid w:val="008B7BE1"/>
    <w:rsid w:val="008B7DAF"/>
    <w:rsid w:val="008B7E6E"/>
    <w:rsid w:val="008C003E"/>
    <w:rsid w:val="008C051B"/>
    <w:rsid w:val="008C0557"/>
    <w:rsid w:val="008C0698"/>
    <w:rsid w:val="008C0705"/>
    <w:rsid w:val="008C0CC3"/>
    <w:rsid w:val="008C0DEB"/>
    <w:rsid w:val="008C0E47"/>
    <w:rsid w:val="008C1042"/>
    <w:rsid w:val="008C108E"/>
    <w:rsid w:val="008C12AB"/>
    <w:rsid w:val="008C146B"/>
    <w:rsid w:val="008C1539"/>
    <w:rsid w:val="008C16A5"/>
    <w:rsid w:val="008C1A06"/>
    <w:rsid w:val="008C1E8D"/>
    <w:rsid w:val="008C1F53"/>
    <w:rsid w:val="008C2201"/>
    <w:rsid w:val="008C25E8"/>
    <w:rsid w:val="008C2741"/>
    <w:rsid w:val="008C2921"/>
    <w:rsid w:val="008C2EBD"/>
    <w:rsid w:val="008C2FD0"/>
    <w:rsid w:val="008C3091"/>
    <w:rsid w:val="008C341B"/>
    <w:rsid w:val="008C35BE"/>
    <w:rsid w:val="008C383D"/>
    <w:rsid w:val="008C391D"/>
    <w:rsid w:val="008C3945"/>
    <w:rsid w:val="008C3B99"/>
    <w:rsid w:val="008C3BFF"/>
    <w:rsid w:val="008C3C61"/>
    <w:rsid w:val="008C3C84"/>
    <w:rsid w:val="008C3EEF"/>
    <w:rsid w:val="008C40CD"/>
    <w:rsid w:val="008C4518"/>
    <w:rsid w:val="008C4689"/>
    <w:rsid w:val="008C4859"/>
    <w:rsid w:val="008C54E6"/>
    <w:rsid w:val="008C5BE5"/>
    <w:rsid w:val="008C5E42"/>
    <w:rsid w:val="008C6088"/>
    <w:rsid w:val="008C62FD"/>
    <w:rsid w:val="008C6984"/>
    <w:rsid w:val="008C69A3"/>
    <w:rsid w:val="008C6D18"/>
    <w:rsid w:val="008C6DD9"/>
    <w:rsid w:val="008C6E90"/>
    <w:rsid w:val="008C6FC2"/>
    <w:rsid w:val="008C726C"/>
    <w:rsid w:val="008C745E"/>
    <w:rsid w:val="008C75D3"/>
    <w:rsid w:val="008C76D8"/>
    <w:rsid w:val="008C77BA"/>
    <w:rsid w:val="008C789F"/>
    <w:rsid w:val="008C7A71"/>
    <w:rsid w:val="008C7D16"/>
    <w:rsid w:val="008D01C7"/>
    <w:rsid w:val="008D01CE"/>
    <w:rsid w:val="008D0337"/>
    <w:rsid w:val="008D0AA2"/>
    <w:rsid w:val="008D0B8D"/>
    <w:rsid w:val="008D0D17"/>
    <w:rsid w:val="008D0DB0"/>
    <w:rsid w:val="008D0DF7"/>
    <w:rsid w:val="008D0FBA"/>
    <w:rsid w:val="008D1455"/>
    <w:rsid w:val="008D17D3"/>
    <w:rsid w:val="008D1A06"/>
    <w:rsid w:val="008D1A2D"/>
    <w:rsid w:val="008D1FD5"/>
    <w:rsid w:val="008D27B8"/>
    <w:rsid w:val="008D2954"/>
    <w:rsid w:val="008D299C"/>
    <w:rsid w:val="008D29D8"/>
    <w:rsid w:val="008D29FA"/>
    <w:rsid w:val="008D2D58"/>
    <w:rsid w:val="008D2E2B"/>
    <w:rsid w:val="008D3E9E"/>
    <w:rsid w:val="008D4134"/>
    <w:rsid w:val="008D4219"/>
    <w:rsid w:val="008D4220"/>
    <w:rsid w:val="008D482F"/>
    <w:rsid w:val="008D4A68"/>
    <w:rsid w:val="008D4C74"/>
    <w:rsid w:val="008D4F3A"/>
    <w:rsid w:val="008D53A0"/>
    <w:rsid w:val="008D5663"/>
    <w:rsid w:val="008D588A"/>
    <w:rsid w:val="008D58B2"/>
    <w:rsid w:val="008D5A8D"/>
    <w:rsid w:val="008D5B71"/>
    <w:rsid w:val="008D5C03"/>
    <w:rsid w:val="008D5F1B"/>
    <w:rsid w:val="008D6113"/>
    <w:rsid w:val="008D66E4"/>
    <w:rsid w:val="008D6ADE"/>
    <w:rsid w:val="008D6E8E"/>
    <w:rsid w:val="008D72F5"/>
    <w:rsid w:val="008D7418"/>
    <w:rsid w:val="008D77C1"/>
    <w:rsid w:val="008D7D4E"/>
    <w:rsid w:val="008E077E"/>
    <w:rsid w:val="008E09E2"/>
    <w:rsid w:val="008E0CCF"/>
    <w:rsid w:val="008E120D"/>
    <w:rsid w:val="008E1650"/>
    <w:rsid w:val="008E18A0"/>
    <w:rsid w:val="008E1CE4"/>
    <w:rsid w:val="008E1CFE"/>
    <w:rsid w:val="008E2C58"/>
    <w:rsid w:val="008E2D1A"/>
    <w:rsid w:val="008E2EBC"/>
    <w:rsid w:val="008E2F08"/>
    <w:rsid w:val="008E3701"/>
    <w:rsid w:val="008E37F4"/>
    <w:rsid w:val="008E38D6"/>
    <w:rsid w:val="008E398F"/>
    <w:rsid w:val="008E39BC"/>
    <w:rsid w:val="008E3D2A"/>
    <w:rsid w:val="008E40B4"/>
    <w:rsid w:val="008E416C"/>
    <w:rsid w:val="008E479A"/>
    <w:rsid w:val="008E4831"/>
    <w:rsid w:val="008E4909"/>
    <w:rsid w:val="008E4974"/>
    <w:rsid w:val="008E4B80"/>
    <w:rsid w:val="008E55B6"/>
    <w:rsid w:val="008E588D"/>
    <w:rsid w:val="008E5F5F"/>
    <w:rsid w:val="008E62D3"/>
    <w:rsid w:val="008E6B6F"/>
    <w:rsid w:val="008E716A"/>
    <w:rsid w:val="008E730B"/>
    <w:rsid w:val="008E73B9"/>
    <w:rsid w:val="008E769D"/>
    <w:rsid w:val="008E78C1"/>
    <w:rsid w:val="008F0363"/>
    <w:rsid w:val="008F0689"/>
    <w:rsid w:val="008F09B0"/>
    <w:rsid w:val="008F1190"/>
    <w:rsid w:val="008F11DD"/>
    <w:rsid w:val="008F13DA"/>
    <w:rsid w:val="008F1DAF"/>
    <w:rsid w:val="008F1DF8"/>
    <w:rsid w:val="008F21BF"/>
    <w:rsid w:val="008F2D56"/>
    <w:rsid w:val="008F3061"/>
    <w:rsid w:val="008F365D"/>
    <w:rsid w:val="008F36F7"/>
    <w:rsid w:val="008F3705"/>
    <w:rsid w:val="008F3A6B"/>
    <w:rsid w:val="008F3A9D"/>
    <w:rsid w:val="008F3D9B"/>
    <w:rsid w:val="008F47C6"/>
    <w:rsid w:val="008F4F88"/>
    <w:rsid w:val="008F546D"/>
    <w:rsid w:val="008F5562"/>
    <w:rsid w:val="008F57CE"/>
    <w:rsid w:val="008F5891"/>
    <w:rsid w:val="008F58E7"/>
    <w:rsid w:val="008F5A62"/>
    <w:rsid w:val="008F5B45"/>
    <w:rsid w:val="008F5C12"/>
    <w:rsid w:val="008F5D5F"/>
    <w:rsid w:val="008F607C"/>
    <w:rsid w:val="008F635E"/>
    <w:rsid w:val="008F6BFC"/>
    <w:rsid w:val="008F6E38"/>
    <w:rsid w:val="008F6EB3"/>
    <w:rsid w:val="008F71EE"/>
    <w:rsid w:val="008F7312"/>
    <w:rsid w:val="008F7A78"/>
    <w:rsid w:val="008F7E3E"/>
    <w:rsid w:val="009000C6"/>
    <w:rsid w:val="00900571"/>
    <w:rsid w:val="00900785"/>
    <w:rsid w:val="00901056"/>
    <w:rsid w:val="00901190"/>
    <w:rsid w:val="00901326"/>
    <w:rsid w:val="0090140C"/>
    <w:rsid w:val="009014E0"/>
    <w:rsid w:val="00901832"/>
    <w:rsid w:val="00901DF0"/>
    <w:rsid w:val="009020A0"/>
    <w:rsid w:val="00902336"/>
    <w:rsid w:val="0090278C"/>
    <w:rsid w:val="0090279D"/>
    <w:rsid w:val="009028F5"/>
    <w:rsid w:val="00902D46"/>
    <w:rsid w:val="00902F1B"/>
    <w:rsid w:val="009032E1"/>
    <w:rsid w:val="0090355D"/>
    <w:rsid w:val="0090369D"/>
    <w:rsid w:val="00903824"/>
    <w:rsid w:val="0090422A"/>
    <w:rsid w:val="0090439D"/>
    <w:rsid w:val="009045B4"/>
    <w:rsid w:val="0090486D"/>
    <w:rsid w:val="009049AB"/>
    <w:rsid w:val="00904B8A"/>
    <w:rsid w:val="00904DF4"/>
    <w:rsid w:val="00904E8A"/>
    <w:rsid w:val="009050C8"/>
    <w:rsid w:val="00905336"/>
    <w:rsid w:val="00905720"/>
    <w:rsid w:val="00905773"/>
    <w:rsid w:val="009064DF"/>
    <w:rsid w:val="00906715"/>
    <w:rsid w:val="00906839"/>
    <w:rsid w:val="00906AAD"/>
    <w:rsid w:val="00906D8E"/>
    <w:rsid w:val="009073AD"/>
    <w:rsid w:val="00907608"/>
    <w:rsid w:val="00907943"/>
    <w:rsid w:val="00907F33"/>
    <w:rsid w:val="009106EF"/>
    <w:rsid w:val="009107C7"/>
    <w:rsid w:val="00911019"/>
    <w:rsid w:val="00911258"/>
    <w:rsid w:val="009116BA"/>
    <w:rsid w:val="00911874"/>
    <w:rsid w:val="009119EA"/>
    <w:rsid w:val="00911A5C"/>
    <w:rsid w:val="00911ADD"/>
    <w:rsid w:val="00911B91"/>
    <w:rsid w:val="00911BDA"/>
    <w:rsid w:val="00911E45"/>
    <w:rsid w:val="00911FCA"/>
    <w:rsid w:val="0091201D"/>
    <w:rsid w:val="00912039"/>
    <w:rsid w:val="009126E7"/>
    <w:rsid w:val="00912796"/>
    <w:rsid w:val="009127C4"/>
    <w:rsid w:val="009128CD"/>
    <w:rsid w:val="009129CD"/>
    <w:rsid w:val="00912BEE"/>
    <w:rsid w:val="00913126"/>
    <w:rsid w:val="0091355D"/>
    <w:rsid w:val="00913690"/>
    <w:rsid w:val="009136FA"/>
    <w:rsid w:val="00913763"/>
    <w:rsid w:val="009138C3"/>
    <w:rsid w:val="009139E3"/>
    <w:rsid w:val="00913E56"/>
    <w:rsid w:val="00914022"/>
    <w:rsid w:val="00914073"/>
    <w:rsid w:val="009142D1"/>
    <w:rsid w:val="009145D4"/>
    <w:rsid w:val="009148DA"/>
    <w:rsid w:val="00914CEC"/>
    <w:rsid w:val="00914E3C"/>
    <w:rsid w:val="0091501D"/>
    <w:rsid w:val="0091505C"/>
    <w:rsid w:val="009154FF"/>
    <w:rsid w:val="00915509"/>
    <w:rsid w:val="009158DD"/>
    <w:rsid w:val="009159E7"/>
    <w:rsid w:val="00915CEC"/>
    <w:rsid w:val="00915FCF"/>
    <w:rsid w:val="00916132"/>
    <w:rsid w:val="009162B0"/>
    <w:rsid w:val="009163E9"/>
    <w:rsid w:val="0091669F"/>
    <w:rsid w:val="009167BA"/>
    <w:rsid w:val="00916C46"/>
    <w:rsid w:val="0091739E"/>
    <w:rsid w:val="009173BC"/>
    <w:rsid w:val="0091760B"/>
    <w:rsid w:val="00917947"/>
    <w:rsid w:val="00917CAB"/>
    <w:rsid w:val="009201F2"/>
    <w:rsid w:val="009207B4"/>
    <w:rsid w:val="00920DA6"/>
    <w:rsid w:val="0092105D"/>
    <w:rsid w:val="00921218"/>
    <w:rsid w:val="009214D7"/>
    <w:rsid w:val="009214E1"/>
    <w:rsid w:val="00921769"/>
    <w:rsid w:val="009219CB"/>
    <w:rsid w:val="00921A65"/>
    <w:rsid w:val="00922212"/>
    <w:rsid w:val="00922436"/>
    <w:rsid w:val="00922544"/>
    <w:rsid w:val="00922D24"/>
    <w:rsid w:val="00922EA8"/>
    <w:rsid w:val="00922F1D"/>
    <w:rsid w:val="00923830"/>
    <w:rsid w:val="009239D1"/>
    <w:rsid w:val="00923C2D"/>
    <w:rsid w:val="009241CC"/>
    <w:rsid w:val="0092423E"/>
    <w:rsid w:val="0092476C"/>
    <w:rsid w:val="00924997"/>
    <w:rsid w:val="00924B81"/>
    <w:rsid w:val="00924CA2"/>
    <w:rsid w:val="00924E05"/>
    <w:rsid w:val="00924EB4"/>
    <w:rsid w:val="00925078"/>
    <w:rsid w:val="009259EC"/>
    <w:rsid w:val="00925A11"/>
    <w:rsid w:val="009260BA"/>
    <w:rsid w:val="0092616A"/>
    <w:rsid w:val="00926266"/>
    <w:rsid w:val="00926582"/>
    <w:rsid w:val="0092663B"/>
    <w:rsid w:val="0092668E"/>
    <w:rsid w:val="00926A6D"/>
    <w:rsid w:val="00926D6F"/>
    <w:rsid w:val="00927AC8"/>
    <w:rsid w:val="00927B7D"/>
    <w:rsid w:val="00927D88"/>
    <w:rsid w:val="00927DBF"/>
    <w:rsid w:val="00930244"/>
    <w:rsid w:val="00930292"/>
    <w:rsid w:val="009302C1"/>
    <w:rsid w:val="009305BD"/>
    <w:rsid w:val="00930C33"/>
    <w:rsid w:val="00930C6E"/>
    <w:rsid w:val="00930E45"/>
    <w:rsid w:val="0093124E"/>
    <w:rsid w:val="009312CB"/>
    <w:rsid w:val="009318BE"/>
    <w:rsid w:val="00931A95"/>
    <w:rsid w:val="00931AC3"/>
    <w:rsid w:val="0093201B"/>
    <w:rsid w:val="009321D9"/>
    <w:rsid w:val="00932B56"/>
    <w:rsid w:val="009331F1"/>
    <w:rsid w:val="00933589"/>
    <w:rsid w:val="0093359B"/>
    <w:rsid w:val="0093360B"/>
    <w:rsid w:val="0093360C"/>
    <w:rsid w:val="00933655"/>
    <w:rsid w:val="0093378A"/>
    <w:rsid w:val="00933CAC"/>
    <w:rsid w:val="00934070"/>
    <w:rsid w:val="00935056"/>
    <w:rsid w:val="009357FC"/>
    <w:rsid w:val="0093586F"/>
    <w:rsid w:val="009359EF"/>
    <w:rsid w:val="00935C6B"/>
    <w:rsid w:val="0093608E"/>
    <w:rsid w:val="0093649F"/>
    <w:rsid w:val="00936A93"/>
    <w:rsid w:val="00936C5B"/>
    <w:rsid w:val="00936DC6"/>
    <w:rsid w:val="00937023"/>
    <w:rsid w:val="00937160"/>
    <w:rsid w:val="0093731C"/>
    <w:rsid w:val="00937807"/>
    <w:rsid w:val="00940203"/>
    <w:rsid w:val="0094025C"/>
    <w:rsid w:val="00940829"/>
    <w:rsid w:val="009408B8"/>
    <w:rsid w:val="00940A75"/>
    <w:rsid w:val="00940ABA"/>
    <w:rsid w:val="00940D80"/>
    <w:rsid w:val="00940FFE"/>
    <w:rsid w:val="009411F8"/>
    <w:rsid w:val="00941314"/>
    <w:rsid w:val="009413B2"/>
    <w:rsid w:val="00941960"/>
    <w:rsid w:val="009423FA"/>
    <w:rsid w:val="0094249F"/>
    <w:rsid w:val="009427CE"/>
    <w:rsid w:val="009427DB"/>
    <w:rsid w:val="00942996"/>
    <w:rsid w:val="00942F44"/>
    <w:rsid w:val="0094311C"/>
    <w:rsid w:val="00943560"/>
    <w:rsid w:val="0094391B"/>
    <w:rsid w:val="00943D4F"/>
    <w:rsid w:val="00943DBC"/>
    <w:rsid w:val="00943F41"/>
    <w:rsid w:val="00944045"/>
    <w:rsid w:val="0094409B"/>
    <w:rsid w:val="009440EA"/>
    <w:rsid w:val="00944195"/>
    <w:rsid w:val="00944391"/>
    <w:rsid w:val="0094450A"/>
    <w:rsid w:val="00944754"/>
    <w:rsid w:val="00945031"/>
    <w:rsid w:val="00945073"/>
    <w:rsid w:val="009452D6"/>
    <w:rsid w:val="009455C9"/>
    <w:rsid w:val="00945FFB"/>
    <w:rsid w:val="0094634E"/>
    <w:rsid w:val="0094644D"/>
    <w:rsid w:val="00946554"/>
    <w:rsid w:val="00946946"/>
    <w:rsid w:val="00946982"/>
    <w:rsid w:val="00946AF4"/>
    <w:rsid w:val="00946BB5"/>
    <w:rsid w:val="0094739C"/>
    <w:rsid w:val="00947545"/>
    <w:rsid w:val="00947613"/>
    <w:rsid w:val="0094775B"/>
    <w:rsid w:val="00947E62"/>
    <w:rsid w:val="00947EB1"/>
    <w:rsid w:val="00947EBD"/>
    <w:rsid w:val="00947FB1"/>
    <w:rsid w:val="0095022C"/>
    <w:rsid w:val="00950502"/>
    <w:rsid w:val="00950760"/>
    <w:rsid w:val="00950D81"/>
    <w:rsid w:val="00950F16"/>
    <w:rsid w:val="00950F31"/>
    <w:rsid w:val="00950F47"/>
    <w:rsid w:val="00951870"/>
    <w:rsid w:val="00951A7E"/>
    <w:rsid w:val="00951B5F"/>
    <w:rsid w:val="00951D25"/>
    <w:rsid w:val="00952056"/>
    <w:rsid w:val="009520F8"/>
    <w:rsid w:val="009524C3"/>
    <w:rsid w:val="00952791"/>
    <w:rsid w:val="00952859"/>
    <w:rsid w:val="00952BBE"/>
    <w:rsid w:val="009531AB"/>
    <w:rsid w:val="00953379"/>
    <w:rsid w:val="00953845"/>
    <w:rsid w:val="00953878"/>
    <w:rsid w:val="0095395B"/>
    <w:rsid w:val="0095465F"/>
    <w:rsid w:val="009547A9"/>
    <w:rsid w:val="0095485F"/>
    <w:rsid w:val="00954A57"/>
    <w:rsid w:val="00954AC4"/>
    <w:rsid w:val="00954C1D"/>
    <w:rsid w:val="00954CB1"/>
    <w:rsid w:val="00954E66"/>
    <w:rsid w:val="00954F22"/>
    <w:rsid w:val="0095504B"/>
    <w:rsid w:val="00955251"/>
    <w:rsid w:val="009554B5"/>
    <w:rsid w:val="00955581"/>
    <w:rsid w:val="009558D4"/>
    <w:rsid w:val="00955B10"/>
    <w:rsid w:val="00955BD9"/>
    <w:rsid w:val="00955F61"/>
    <w:rsid w:val="00955F8C"/>
    <w:rsid w:val="0095614A"/>
    <w:rsid w:val="0095626C"/>
    <w:rsid w:val="00956334"/>
    <w:rsid w:val="009566B8"/>
    <w:rsid w:val="0095681E"/>
    <w:rsid w:val="00956BFE"/>
    <w:rsid w:val="009570A8"/>
    <w:rsid w:val="0095744A"/>
    <w:rsid w:val="00957557"/>
    <w:rsid w:val="009576C5"/>
    <w:rsid w:val="009577B4"/>
    <w:rsid w:val="00957902"/>
    <w:rsid w:val="009603B1"/>
    <w:rsid w:val="00960799"/>
    <w:rsid w:val="00960F1C"/>
    <w:rsid w:val="009611DA"/>
    <w:rsid w:val="00961339"/>
    <w:rsid w:val="009614B7"/>
    <w:rsid w:val="009615C2"/>
    <w:rsid w:val="0096184C"/>
    <w:rsid w:val="00961AB6"/>
    <w:rsid w:val="00961B2A"/>
    <w:rsid w:val="00961F96"/>
    <w:rsid w:val="009625FF"/>
    <w:rsid w:val="0096287F"/>
    <w:rsid w:val="00962B2A"/>
    <w:rsid w:val="00962B32"/>
    <w:rsid w:val="00962EB9"/>
    <w:rsid w:val="00963031"/>
    <w:rsid w:val="009633CE"/>
    <w:rsid w:val="0096360D"/>
    <w:rsid w:val="009638D8"/>
    <w:rsid w:val="00964157"/>
    <w:rsid w:val="0096443E"/>
    <w:rsid w:val="009646BA"/>
    <w:rsid w:val="009647A2"/>
    <w:rsid w:val="0096480D"/>
    <w:rsid w:val="00964A87"/>
    <w:rsid w:val="00964D7A"/>
    <w:rsid w:val="00964E73"/>
    <w:rsid w:val="00964FDC"/>
    <w:rsid w:val="009650A3"/>
    <w:rsid w:val="00965568"/>
    <w:rsid w:val="00965949"/>
    <w:rsid w:val="00965B2A"/>
    <w:rsid w:val="00965B71"/>
    <w:rsid w:val="00965CA5"/>
    <w:rsid w:val="00966063"/>
    <w:rsid w:val="009662F0"/>
    <w:rsid w:val="009664F9"/>
    <w:rsid w:val="00966576"/>
    <w:rsid w:val="00966675"/>
    <w:rsid w:val="0096685E"/>
    <w:rsid w:val="00966B53"/>
    <w:rsid w:val="00966C2E"/>
    <w:rsid w:val="00967081"/>
    <w:rsid w:val="00967326"/>
    <w:rsid w:val="00967375"/>
    <w:rsid w:val="009678EB"/>
    <w:rsid w:val="00967B31"/>
    <w:rsid w:val="0097038C"/>
    <w:rsid w:val="009703E4"/>
    <w:rsid w:val="0097069F"/>
    <w:rsid w:val="0097098D"/>
    <w:rsid w:val="00970DFF"/>
    <w:rsid w:val="009713E6"/>
    <w:rsid w:val="009715F9"/>
    <w:rsid w:val="009717C3"/>
    <w:rsid w:val="00971E07"/>
    <w:rsid w:val="00971EB5"/>
    <w:rsid w:val="00971EC1"/>
    <w:rsid w:val="00972519"/>
    <w:rsid w:val="0097295D"/>
    <w:rsid w:val="00972DDF"/>
    <w:rsid w:val="00972E09"/>
    <w:rsid w:val="00972F3C"/>
    <w:rsid w:val="00973677"/>
    <w:rsid w:val="00973C8A"/>
    <w:rsid w:val="00973CF7"/>
    <w:rsid w:val="0097491A"/>
    <w:rsid w:val="00974951"/>
    <w:rsid w:val="00974F92"/>
    <w:rsid w:val="00975099"/>
    <w:rsid w:val="0097514D"/>
    <w:rsid w:val="009757BF"/>
    <w:rsid w:val="00975BC4"/>
    <w:rsid w:val="00976079"/>
    <w:rsid w:val="0097617A"/>
    <w:rsid w:val="0097648B"/>
    <w:rsid w:val="00976AD9"/>
    <w:rsid w:val="00976D6A"/>
    <w:rsid w:val="00977093"/>
    <w:rsid w:val="009771E3"/>
    <w:rsid w:val="009772B4"/>
    <w:rsid w:val="0097763A"/>
    <w:rsid w:val="0097788D"/>
    <w:rsid w:val="009779C1"/>
    <w:rsid w:val="00977ABA"/>
    <w:rsid w:val="00977E6C"/>
    <w:rsid w:val="009802CE"/>
    <w:rsid w:val="0098046C"/>
    <w:rsid w:val="009809CB"/>
    <w:rsid w:val="009810F0"/>
    <w:rsid w:val="00981342"/>
    <w:rsid w:val="009817DE"/>
    <w:rsid w:val="00981975"/>
    <w:rsid w:val="00981D14"/>
    <w:rsid w:val="00981DF6"/>
    <w:rsid w:val="00981FC0"/>
    <w:rsid w:val="00982193"/>
    <w:rsid w:val="009824A7"/>
    <w:rsid w:val="00982687"/>
    <w:rsid w:val="009826C5"/>
    <w:rsid w:val="009827D9"/>
    <w:rsid w:val="00982B28"/>
    <w:rsid w:val="00982B8B"/>
    <w:rsid w:val="00982D6B"/>
    <w:rsid w:val="00982D9D"/>
    <w:rsid w:val="00982F8E"/>
    <w:rsid w:val="0098303F"/>
    <w:rsid w:val="0098311A"/>
    <w:rsid w:val="0098327F"/>
    <w:rsid w:val="009837A2"/>
    <w:rsid w:val="00983B06"/>
    <w:rsid w:val="00983C03"/>
    <w:rsid w:val="00983C18"/>
    <w:rsid w:val="00983CB1"/>
    <w:rsid w:val="00983D4A"/>
    <w:rsid w:val="00983E45"/>
    <w:rsid w:val="0098408F"/>
    <w:rsid w:val="00984286"/>
    <w:rsid w:val="00984436"/>
    <w:rsid w:val="00984498"/>
    <w:rsid w:val="0098480F"/>
    <w:rsid w:val="00984B33"/>
    <w:rsid w:val="00985410"/>
    <w:rsid w:val="00985596"/>
    <w:rsid w:val="00985B32"/>
    <w:rsid w:val="00985CB9"/>
    <w:rsid w:val="00985E1C"/>
    <w:rsid w:val="00986603"/>
    <w:rsid w:val="00986FB6"/>
    <w:rsid w:val="009872AD"/>
    <w:rsid w:val="009872BA"/>
    <w:rsid w:val="0098799D"/>
    <w:rsid w:val="00987D30"/>
    <w:rsid w:val="00990099"/>
    <w:rsid w:val="0099011C"/>
    <w:rsid w:val="00990380"/>
    <w:rsid w:val="009905BA"/>
    <w:rsid w:val="009905F6"/>
    <w:rsid w:val="009907D8"/>
    <w:rsid w:val="00990D40"/>
    <w:rsid w:val="00990DA9"/>
    <w:rsid w:val="00990FF6"/>
    <w:rsid w:val="0099115A"/>
    <w:rsid w:val="009914FB"/>
    <w:rsid w:val="0099158F"/>
    <w:rsid w:val="00991635"/>
    <w:rsid w:val="00991A88"/>
    <w:rsid w:val="00991C9D"/>
    <w:rsid w:val="00991CB9"/>
    <w:rsid w:val="00991DEB"/>
    <w:rsid w:val="00992169"/>
    <w:rsid w:val="00992442"/>
    <w:rsid w:val="00992558"/>
    <w:rsid w:val="00992A60"/>
    <w:rsid w:val="00992A6D"/>
    <w:rsid w:val="009933DF"/>
    <w:rsid w:val="009939B3"/>
    <w:rsid w:val="00993EF4"/>
    <w:rsid w:val="009947B0"/>
    <w:rsid w:val="00994ABD"/>
    <w:rsid w:val="009959A8"/>
    <w:rsid w:val="00995B12"/>
    <w:rsid w:val="00995D2A"/>
    <w:rsid w:val="009960F7"/>
    <w:rsid w:val="00996309"/>
    <w:rsid w:val="00996F99"/>
    <w:rsid w:val="009977DA"/>
    <w:rsid w:val="00997C50"/>
    <w:rsid w:val="00997CA1"/>
    <w:rsid w:val="00997DAD"/>
    <w:rsid w:val="009A0492"/>
    <w:rsid w:val="009A06A4"/>
    <w:rsid w:val="009A078E"/>
    <w:rsid w:val="009A0884"/>
    <w:rsid w:val="009A09BA"/>
    <w:rsid w:val="009A0F2F"/>
    <w:rsid w:val="009A1157"/>
    <w:rsid w:val="009A12CC"/>
    <w:rsid w:val="009A14E6"/>
    <w:rsid w:val="009A15A1"/>
    <w:rsid w:val="009A168B"/>
    <w:rsid w:val="009A16EC"/>
    <w:rsid w:val="009A1788"/>
    <w:rsid w:val="009A183E"/>
    <w:rsid w:val="009A1B7E"/>
    <w:rsid w:val="009A2199"/>
    <w:rsid w:val="009A288E"/>
    <w:rsid w:val="009A2C4A"/>
    <w:rsid w:val="009A2D75"/>
    <w:rsid w:val="009A2D94"/>
    <w:rsid w:val="009A30B7"/>
    <w:rsid w:val="009A3804"/>
    <w:rsid w:val="009A39A7"/>
    <w:rsid w:val="009A41C5"/>
    <w:rsid w:val="009A4205"/>
    <w:rsid w:val="009A4652"/>
    <w:rsid w:val="009A4AB0"/>
    <w:rsid w:val="009A4CF5"/>
    <w:rsid w:val="009A4DF4"/>
    <w:rsid w:val="009A5352"/>
    <w:rsid w:val="009A54EC"/>
    <w:rsid w:val="009A5780"/>
    <w:rsid w:val="009A5AF8"/>
    <w:rsid w:val="009A606F"/>
    <w:rsid w:val="009A607B"/>
    <w:rsid w:val="009A634D"/>
    <w:rsid w:val="009A65E9"/>
    <w:rsid w:val="009A673A"/>
    <w:rsid w:val="009A6FFE"/>
    <w:rsid w:val="009A7247"/>
    <w:rsid w:val="009A73F8"/>
    <w:rsid w:val="009A7463"/>
    <w:rsid w:val="009A75D2"/>
    <w:rsid w:val="009A76ED"/>
    <w:rsid w:val="009A778C"/>
    <w:rsid w:val="009A7AF2"/>
    <w:rsid w:val="009A7CFA"/>
    <w:rsid w:val="009A7E36"/>
    <w:rsid w:val="009A7F93"/>
    <w:rsid w:val="009B013D"/>
    <w:rsid w:val="009B01A4"/>
    <w:rsid w:val="009B057A"/>
    <w:rsid w:val="009B0683"/>
    <w:rsid w:val="009B0BDB"/>
    <w:rsid w:val="009B1216"/>
    <w:rsid w:val="009B150B"/>
    <w:rsid w:val="009B1757"/>
    <w:rsid w:val="009B17DB"/>
    <w:rsid w:val="009B18CF"/>
    <w:rsid w:val="009B1D65"/>
    <w:rsid w:val="009B1D68"/>
    <w:rsid w:val="009B1D70"/>
    <w:rsid w:val="009B1DCE"/>
    <w:rsid w:val="009B204E"/>
    <w:rsid w:val="009B20FE"/>
    <w:rsid w:val="009B2136"/>
    <w:rsid w:val="009B226E"/>
    <w:rsid w:val="009B230C"/>
    <w:rsid w:val="009B26D0"/>
    <w:rsid w:val="009B29A3"/>
    <w:rsid w:val="009B2BA3"/>
    <w:rsid w:val="009B2E6D"/>
    <w:rsid w:val="009B36A6"/>
    <w:rsid w:val="009B3704"/>
    <w:rsid w:val="009B3936"/>
    <w:rsid w:val="009B3B47"/>
    <w:rsid w:val="009B3EBB"/>
    <w:rsid w:val="009B417C"/>
    <w:rsid w:val="009B42BE"/>
    <w:rsid w:val="009B4AA2"/>
    <w:rsid w:val="009B4BCA"/>
    <w:rsid w:val="009B5EDC"/>
    <w:rsid w:val="009B64FB"/>
    <w:rsid w:val="009B6535"/>
    <w:rsid w:val="009B66FE"/>
    <w:rsid w:val="009B699D"/>
    <w:rsid w:val="009B6A1E"/>
    <w:rsid w:val="009B6D32"/>
    <w:rsid w:val="009B7015"/>
    <w:rsid w:val="009B7557"/>
    <w:rsid w:val="009B7827"/>
    <w:rsid w:val="009B791C"/>
    <w:rsid w:val="009B7D42"/>
    <w:rsid w:val="009B7D92"/>
    <w:rsid w:val="009B7FC4"/>
    <w:rsid w:val="009C05B6"/>
    <w:rsid w:val="009C0606"/>
    <w:rsid w:val="009C0C57"/>
    <w:rsid w:val="009C0E40"/>
    <w:rsid w:val="009C10AA"/>
    <w:rsid w:val="009C11D3"/>
    <w:rsid w:val="009C1237"/>
    <w:rsid w:val="009C12A5"/>
    <w:rsid w:val="009C1437"/>
    <w:rsid w:val="009C1B14"/>
    <w:rsid w:val="009C1DA6"/>
    <w:rsid w:val="009C1F26"/>
    <w:rsid w:val="009C1FEE"/>
    <w:rsid w:val="009C21AF"/>
    <w:rsid w:val="009C24D5"/>
    <w:rsid w:val="009C2581"/>
    <w:rsid w:val="009C296E"/>
    <w:rsid w:val="009C2E8B"/>
    <w:rsid w:val="009C2FEA"/>
    <w:rsid w:val="009C3689"/>
    <w:rsid w:val="009C380E"/>
    <w:rsid w:val="009C383B"/>
    <w:rsid w:val="009C38BB"/>
    <w:rsid w:val="009C3C05"/>
    <w:rsid w:val="009C4B43"/>
    <w:rsid w:val="009C4CB5"/>
    <w:rsid w:val="009C4CE5"/>
    <w:rsid w:val="009C5ADD"/>
    <w:rsid w:val="009C622C"/>
    <w:rsid w:val="009C681D"/>
    <w:rsid w:val="009C6CD0"/>
    <w:rsid w:val="009C6EF9"/>
    <w:rsid w:val="009C71A7"/>
    <w:rsid w:val="009C7351"/>
    <w:rsid w:val="009C77F6"/>
    <w:rsid w:val="009C7CA0"/>
    <w:rsid w:val="009C7E04"/>
    <w:rsid w:val="009C7F42"/>
    <w:rsid w:val="009D029E"/>
    <w:rsid w:val="009D0A79"/>
    <w:rsid w:val="009D11BF"/>
    <w:rsid w:val="009D12F4"/>
    <w:rsid w:val="009D1505"/>
    <w:rsid w:val="009D17F3"/>
    <w:rsid w:val="009D1DE8"/>
    <w:rsid w:val="009D1E79"/>
    <w:rsid w:val="009D2E38"/>
    <w:rsid w:val="009D2E8B"/>
    <w:rsid w:val="009D3466"/>
    <w:rsid w:val="009D3AAD"/>
    <w:rsid w:val="009D3BFE"/>
    <w:rsid w:val="009D419F"/>
    <w:rsid w:val="009D41F1"/>
    <w:rsid w:val="009D42BB"/>
    <w:rsid w:val="009D4A61"/>
    <w:rsid w:val="009D4CDF"/>
    <w:rsid w:val="009D506F"/>
    <w:rsid w:val="009D51C9"/>
    <w:rsid w:val="009D52BB"/>
    <w:rsid w:val="009D5624"/>
    <w:rsid w:val="009D5808"/>
    <w:rsid w:val="009D5829"/>
    <w:rsid w:val="009D5924"/>
    <w:rsid w:val="009D59E7"/>
    <w:rsid w:val="009D5BB8"/>
    <w:rsid w:val="009D5ED7"/>
    <w:rsid w:val="009D5F10"/>
    <w:rsid w:val="009D5FFD"/>
    <w:rsid w:val="009D633B"/>
    <w:rsid w:val="009D6366"/>
    <w:rsid w:val="009D6846"/>
    <w:rsid w:val="009D6A8B"/>
    <w:rsid w:val="009D6BC1"/>
    <w:rsid w:val="009D6C4B"/>
    <w:rsid w:val="009D6F0B"/>
    <w:rsid w:val="009D7259"/>
    <w:rsid w:val="009D7584"/>
    <w:rsid w:val="009D7BCE"/>
    <w:rsid w:val="009E008B"/>
    <w:rsid w:val="009E01B2"/>
    <w:rsid w:val="009E029F"/>
    <w:rsid w:val="009E07AC"/>
    <w:rsid w:val="009E0BD0"/>
    <w:rsid w:val="009E0C06"/>
    <w:rsid w:val="009E0C76"/>
    <w:rsid w:val="009E0EF6"/>
    <w:rsid w:val="009E10E4"/>
    <w:rsid w:val="009E11CD"/>
    <w:rsid w:val="009E1324"/>
    <w:rsid w:val="009E155C"/>
    <w:rsid w:val="009E16BB"/>
    <w:rsid w:val="009E1AAC"/>
    <w:rsid w:val="009E1DEB"/>
    <w:rsid w:val="009E21D0"/>
    <w:rsid w:val="009E25F2"/>
    <w:rsid w:val="009E26C2"/>
    <w:rsid w:val="009E2EA1"/>
    <w:rsid w:val="009E37CF"/>
    <w:rsid w:val="009E3BFE"/>
    <w:rsid w:val="009E3D76"/>
    <w:rsid w:val="009E3EC2"/>
    <w:rsid w:val="009E3F21"/>
    <w:rsid w:val="009E49B1"/>
    <w:rsid w:val="009E4AC1"/>
    <w:rsid w:val="009E4E7B"/>
    <w:rsid w:val="009E5089"/>
    <w:rsid w:val="009E5209"/>
    <w:rsid w:val="009E53FA"/>
    <w:rsid w:val="009E54AB"/>
    <w:rsid w:val="009E5616"/>
    <w:rsid w:val="009E5857"/>
    <w:rsid w:val="009E58B8"/>
    <w:rsid w:val="009E5DF8"/>
    <w:rsid w:val="009E5FFC"/>
    <w:rsid w:val="009E633B"/>
    <w:rsid w:val="009E65A8"/>
    <w:rsid w:val="009E6720"/>
    <w:rsid w:val="009E6B1A"/>
    <w:rsid w:val="009E6E13"/>
    <w:rsid w:val="009E715B"/>
    <w:rsid w:val="009E744A"/>
    <w:rsid w:val="009E76CD"/>
    <w:rsid w:val="009E7B51"/>
    <w:rsid w:val="009E7EFA"/>
    <w:rsid w:val="009F002E"/>
    <w:rsid w:val="009F0087"/>
    <w:rsid w:val="009F01E6"/>
    <w:rsid w:val="009F0212"/>
    <w:rsid w:val="009F025C"/>
    <w:rsid w:val="009F0310"/>
    <w:rsid w:val="009F04A6"/>
    <w:rsid w:val="009F07D5"/>
    <w:rsid w:val="009F0922"/>
    <w:rsid w:val="009F0DA5"/>
    <w:rsid w:val="009F0E7E"/>
    <w:rsid w:val="009F0EBD"/>
    <w:rsid w:val="009F12FF"/>
    <w:rsid w:val="009F19F7"/>
    <w:rsid w:val="009F1F18"/>
    <w:rsid w:val="009F223F"/>
    <w:rsid w:val="009F2275"/>
    <w:rsid w:val="009F24F2"/>
    <w:rsid w:val="009F255E"/>
    <w:rsid w:val="009F280C"/>
    <w:rsid w:val="009F2A8F"/>
    <w:rsid w:val="009F2CB1"/>
    <w:rsid w:val="009F3077"/>
    <w:rsid w:val="009F337A"/>
    <w:rsid w:val="009F351A"/>
    <w:rsid w:val="009F3590"/>
    <w:rsid w:val="009F36C6"/>
    <w:rsid w:val="009F3B86"/>
    <w:rsid w:val="009F3BD3"/>
    <w:rsid w:val="009F3BEA"/>
    <w:rsid w:val="009F3D92"/>
    <w:rsid w:val="009F3DED"/>
    <w:rsid w:val="009F3F58"/>
    <w:rsid w:val="009F3F7C"/>
    <w:rsid w:val="009F412E"/>
    <w:rsid w:val="009F42FC"/>
    <w:rsid w:val="009F4678"/>
    <w:rsid w:val="009F49D6"/>
    <w:rsid w:val="009F4A01"/>
    <w:rsid w:val="009F4B1B"/>
    <w:rsid w:val="009F5055"/>
    <w:rsid w:val="009F5815"/>
    <w:rsid w:val="009F5CE1"/>
    <w:rsid w:val="009F5EB3"/>
    <w:rsid w:val="009F60AC"/>
    <w:rsid w:val="009F6277"/>
    <w:rsid w:val="009F660A"/>
    <w:rsid w:val="009F6A7D"/>
    <w:rsid w:val="009F6B41"/>
    <w:rsid w:val="009F7160"/>
    <w:rsid w:val="009F75A4"/>
    <w:rsid w:val="009F760A"/>
    <w:rsid w:val="009F7899"/>
    <w:rsid w:val="009F792F"/>
    <w:rsid w:val="009F7A32"/>
    <w:rsid w:val="009F7A86"/>
    <w:rsid w:val="009F7E30"/>
    <w:rsid w:val="00A00063"/>
    <w:rsid w:val="00A0012D"/>
    <w:rsid w:val="00A00143"/>
    <w:rsid w:val="00A004C9"/>
    <w:rsid w:val="00A00724"/>
    <w:rsid w:val="00A00B6F"/>
    <w:rsid w:val="00A00BF8"/>
    <w:rsid w:val="00A00DC9"/>
    <w:rsid w:val="00A01275"/>
    <w:rsid w:val="00A01800"/>
    <w:rsid w:val="00A01C90"/>
    <w:rsid w:val="00A027DB"/>
    <w:rsid w:val="00A02B1B"/>
    <w:rsid w:val="00A02BC6"/>
    <w:rsid w:val="00A02F8B"/>
    <w:rsid w:val="00A03500"/>
    <w:rsid w:val="00A0364B"/>
    <w:rsid w:val="00A03905"/>
    <w:rsid w:val="00A03C3B"/>
    <w:rsid w:val="00A03CBE"/>
    <w:rsid w:val="00A046EF"/>
    <w:rsid w:val="00A047E4"/>
    <w:rsid w:val="00A04876"/>
    <w:rsid w:val="00A04FB6"/>
    <w:rsid w:val="00A050EB"/>
    <w:rsid w:val="00A051BA"/>
    <w:rsid w:val="00A058BB"/>
    <w:rsid w:val="00A059A8"/>
    <w:rsid w:val="00A05A82"/>
    <w:rsid w:val="00A05AE6"/>
    <w:rsid w:val="00A05F12"/>
    <w:rsid w:val="00A061E3"/>
    <w:rsid w:val="00A0621A"/>
    <w:rsid w:val="00A06376"/>
    <w:rsid w:val="00A06559"/>
    <w:rsid w:val="00A0664A"/>
    <w:rsid w:val="00A06934"/>
    <w:rsid w:val="00A0695F"/>
    <w:rsid w:val="00A069AA"/>
    <w:rsid w:val="00A06CA5"/>
    <w:rsid w:val="00A0720F"/>
    <w:rsid w:val="00A074A8"/>
    <w:rsid w:val="00A07642"/>
    <w:rsid w:val="00A078B1"/>
    <w:rsid w:val="00A07B68"/>
    <w:rsid w:val="00A07CCB"/>
    <w:rsid w:val="00A07F73"/>
    <w:rsid w:val="00A1090F"/>
    <w:rsid w:val="00A10C4E"/>
    <w:rsid w:val="00A10CAB"/>
    <w:rsid w:val="00A10CD7"/>
    <w:rsid w:val="00A10EEE"/>
    <w:rsid w:val="00A10F13"/>
    <w:rsid w:val="00A10FC2"/>
    <w:rsid w:val="00A110A2"/>
    <w:rsid w:val="00A1146C"/>
    <w:rsid w:val="00A1147A"/>
    <w:rsid w:val="00A11699"/>
    <w:rsid w:val="00A11730"/>
    <w:rsid w:val="00A11871"/>
    <w:rsid w:val="00A11BAF"/>
    <w:rsid w:val="00A11ED2"/>
    <w:rsid w:val="00A11F12"/>
    <w:rsid w:val="00A11FAB"/>
    <w:rsid w:val="00A125A4"/>
    <w:rsid w:val="00A12608"/>
    <w:rsid w:val="00A129E8"/>
    <w:rsid w:val="00A130C4"/>
    <w:rsid w:val="00A1326C"/>
    <w:rsid w:val="00A1340E"/>
    <w:rsid w:val="00A13A4C"/>
    <w:rsid w:val="00A13E51"/>
    <w:rsid w:val="00A1409C"/>
    <w:rsid w:val="00A14132"/>
    <w:rsid w:val="00A14456"/>
    <w:rsid w:val="00A146F6"/>
    <w:rsid w:val="00A14795"/>
    <w:rsid w:val="00A14869"/>
    <w:rsid w:val="00A14A3E"/>
    <w:rsid w:val="00A14B03"/>
    <w:rsid w:val="00A14C92"/>
    <w:rsid w:val="00A15161"/>
    <w:rsid w:val="00A1529A"/>
    <w:rsid w:val="00A15480"/>
    <w:rsid w:val="00A15531"/>
    <w:rsid w:val="00A155F4"/>
    <w:rsid w:val="00A16334"/>
    <w:rsid w:val="00A16A03"/>
    <w:rsid w:val="00A16A8E"/>
    <w:rsid w:val="00A16DEE"/>
    <w:rsid w:val="00A17161"/>
    <w:rsid w:val="00A17378"/>
    <w:rsid w:val="00A173C8"/>
    <w:rsid w:val="00A1745B"/>
    <w:rsid w:val="00A178A9"/>
    <w:rsid w:val="00A17EBB"/>
    <w:rsid w:val="00A204EC"/>
    <w:rsid w:val="00A205FD"/>
    <w:rsid w:val="00A20658"/>
    <w:rsid w:val="00A208E1"/>
    <w:rsid w:val="00A20BAA"/>
    <w:rsid w:val="00A20D7F"/>
    <w:rsid w:val="00A212BD"/>
    <w:rsid w:val="00A21345"/>
    <w:rsid w:val="00A21532"/>
    <w:rsid w:val="00A215C2"/>
    <w:rsid w:val="00A21FBE"/>
    <w:rsid w:val="00A220A7"/>
    <w:rsid w:val="00A220BB"/>
    <w:rsid w:val="00A2276C"/>
    <w:rsid w:val="00A229AA"/>
    <w:rsid w:val="00A22B2F"/>
    <w:rsid w:val="00A22BDC"/>
    <w:rsid w:val="00A23230"/>
    <w:rsid w:val="00A2393D"/>
    <w:rsid w:val="00A23A6A"/>
    <w:rsid w:val="00A23C65"/>
    <w:rsid w:val="00A24899"/>
    <w:rsid w:val="00A2492A"/>
    <w:rsid w:val="00A249A5"/>
    <w:rsid w:val="00A24A89"/>
    <w:rsid w:val="00A24E12"/>
    <w:rsid w:val="00A25209"/>
    <w:rsid w:val="00A25368"/>
    <w:rsid w:val="00A2565A"/>
    <w:rsid w:val="00A2583E"/>
    <w:rsid w:val="00A25AB9"/>
    <w:rsid w:val="00A25B99"/>
    <w:rsid w:val="00A26033"/>
    <w:rsid w:val="00A26667"/>
    <w:rsid w:val="00A268BE"/>
    <w:rsid w:val="00A26A18"/>
    <w:rsid w:val="00A26C12"/>
    <w:rsid w:val="00A270A0"/>
    <w:rsid w:val="00A2740A"/>
    <w:rsid w:val="00A2747D"/>
    <w:rsid w:val="00A274EE"/>
    <w:rsid w:val="00A27608"/>
    <w:rsid w:val="00A27653"/>
    <w:rsid w:val="00A27F43"/>
    <w:rsid w:val="00A30413"/>
    <w:rsid w:val="00A304FD"/>
    <w:rsid w:val="00A305B4"/>
    <w:rsid w:val="00A30779"/>
    <w:rsid w:val="00A30D08"/>
    <w:rsid w:val="00A30D19"/>
    <w:rsid w:val="00A313CF"/>
    <w:rsid w:val="00A316E4"/>
    <w:rsid w:val="00A31718"/>
    <w:rsid w:val="00A3171C"/>
    <w:rsid w:val="00A31874"/>
    <w:rsid w:val="00A31B03"/>
    <w:rsid w:val="00A31B06"/>
    <w:rsid w:val="00A31B2F"/>
    <w:rsid w:val="00A31B7F"/>
    <w:rsid w:val="00A323F3"/>
    <w:rsid w:val="00A32710"/>
    <w:rsid w:val="00A32960"/>
    <w:rsid w:val="00A32EE1"/>
    <w:rsid w:val="00A331B3"/>
    <w:rsid w:val="00A333B6"/>
    <w:rsid w:val="00A334BE"/>
    <w:rsid w:val="00A3362D"/>
    <w:rsid w:val="00A336D3"/>
    <w:rsid w:val="00A336FD"/>
    <w:rsid w:val="00A33A57"/>
    <w:rsid w:val="00A33B19"/>
    <w:rsid w:val="00A33C76"/>
    <w:rsid w:val="00A33CA6"/>
    <w:rsid w:val="00A33FE9"/>
    <w:rsid w:val="00A3410E"/>
    <w:rsid w:val="00A341D0"/>
    <w:rsid w:val="00A342A9"/>
    <w:rsid w:val="00A34464"/>
    <w:rsid w:val="00A346A8"/>
    <w:rsid w:val="00A3470F"/>
    <w:rsid w:val="00A34940"/>
    <w:rsid w:val="00A34BDD"/>
    <w:rsid w:val="00A34D61"/>
    <w:rsid w:val="00A34DDA"/>
    <w:rsid w:val="00A34FF9"/>
    <w:rsid w:val="00A35DAA"/>
    <w:rsid w:val="00A35F79"/>
    <w:rsid w:val="00A36056"/>
    <w:rsid w:val="00A368C8"/>
    <w:rsid w:val="00A368DC"/>
    <w:rsid w:val="00A36969"/>
    <w:rsid w:val="00A36BE2"/>
    <w:rsid w:val="00A36DF7"/>
    <w:rsid w:val="00A36E9F"/>
    <w:rsid w:val="00A36F04"/>
    <w:rsid w:val="00A36F87"/>
    <w:rsid w:val="00A37133"/>
    <w:rsid w:val="00A374C3"/>
    <w:rsid w:val="00A37939"/>
    <w:rsid w:val="00A37984"/>
    <w:rsid w:val="00A37D24"/>
    <w:rsid w:val="00A40169"/>
    <w:rsid w:val="00A4043A"/>
    <w:rsid w:val="00A40C1D"/>
    <w:rsid w:val="00A40DAD"/>
    <w:rsid w:val="00A41321"/>
    <w:rsid w:val="00A413EC"/>
    <w:rsid w:val="00A419AA"/>
    <w:rsid w:val="00A419B4"/>
    <w:rsid w:val="00A41B9A"/>
    <w:rsid w:val="00A41EAD"/>
    <w:rsid w:val="00A42195"/>
    <w:rsid w:val="00A42259"/>
    <w:rsid w:val="00A423FA"/>
    <w:rsid w:val="00A42C6B"/>
    <w:rsid w:val="00A42E13"/>
    <w:rsid w:val="00A43080"/>
    <w:rsid w:val="00A43148"/>
    <w:rsid w:val="00A43403"/>
    <w:rsid w:val="00A4368E"/>
    <w:rsid w:val="00A43857"/>
    <w:rsid w:val="00A43949"/>
    <w:rsid w:val="00A43A5A"/>
    <w:rsid w:val="00A43FA6"/>
    <w:rsid w:val="00A44177"/>
    <w:rsid w:val="00A441C5"/>
    <w:rsid w:val="00A44779"/>
    <w:rsid w:val="00A448E1"/>
    <w:rsid w:val="00A44D63"/>
    <w:rsid w:val="00A44F71"/>
    <w:rsid w:val="00A44F8D"/>
    <w:rsid w:val="00A452A0"/>
    <w:rsid w:val="00A453AA"/>
    <w:rsid w:val="00A45D45"/>
    <w:rsid w:val="00A46043"/>
    <w:rsid w:val="00A46557"/>
    <w:rsid w:val="00A465E2"/>
    <w:rsid w:val="00A46BCC"/>
    <w:rsid w:val="00A46EF4"/>
    <w:rsid w:val="00A46F04"/>
    <w:rsid w:val="00A46F28"/>
    <w:rsid w:val="00A46F99"/>
    <w:rsid w:val="00A50013"/>
    <w:rsid w:val="00A50015"/>
    <w:rsid w:val="00A50339"/>
    <w:rsid w:val="00A5071C"/>
    <w:rsid w:val="00A507BA"/>
    <w:rsid w:val="00A508EB"/>
    <w:rsid w:val="00A50982"/>
    <w:rsid w:val="00A50C65"/>
    <w:rsid w:val="00A50CAC"/>
    <w:rsid w:val="00A50DD3"/>
    <w:rsid w:val="00A5133A"/>
    <w:rsid w:val="00A516C1"/>
    <w:rsid w:val="00A51758"/>
    <w:rsid w:val="00A51792"/>
    <w:rsid w:val="00A5185C"/>
    <w:rsid w:val="00A519AA"/>
    <w:rsid w:val="00A519E4"/>
    <w:rsid w:val="00A519FF"/>
    <w:rsid w:val="00A51C0E"/>
    <w:rsid w:val="00A51C66"/>
    <w:rsid w:val="00A51F24"/>
    <w:rsid w:val="00A51FD6"/>
    <w:rsid w:val="00A52CCD"/>
    <w:rsid w:val="00A52CF8"/>
    <w:rsid w:val="00A53DE2"/>
    <w:rsid w:val="00A5418B"/>
    <w:rsid w:val="00A54438"/>
    <w:rsid w:val="00A5464C"/>
    <w:rsid w:val="00A54792"/>
    <w:rsid w:val="00A548DA"/>
    <w:rsid w:val="00A54DAC"/>
    <w:rsid w:val="00A54E61"/>
    <w:rsid w:val="00A551B6"/>
    <w:rsid w:val="00A55425"/>
    <w:rsid w:val="00A5577B"/>
    <w:rsid w:val="00A563FC"/>
    <w:rsid w:val="00A56F38"/>
    <w:rsid w:val="00A5706B"/>
    <w:rsid w:val="00A5751C"/>
    <w:rsid w:val="00A5793E"/>
    <w:rsid w:val="00A57AF3"/>
    <w:rsid w:val="00A57FE7"/>
    <w:rsid w:val="00A60143"/>
    <w:rsid w:val="00A60BC5"/>
    <w:rsid w:val="00A60E22"/>
    <w:rsid w:val="00A6171C"/>
    <w:rsid w:val="00A61895"/>
    <w:rsid w:val="00A619A1"/>
    <w:rsid w:val="00A61AC9"/>
    <w:rsid w:val="00A61B9D"/>
    <w:rsid w:val="00A61C6F"/>
    <w:rsid w:val="00A620FF"/>
    <w:rsid w:val="00A6261E"/>
    <w:rsid w:val="00A626A4"/>
    <w:rsid w:val="00A62B2B"/>
    <w:rsid w:val="00A62B49"/>
    <w:rsid w:val="00A62C29"/>
    <w:rsid w:val="00A62DF6"/>
    <w:rsid w:val="00A636E3"/>
    <w:rsid w:val="00A63A33"/>
    <w:rsid w:val="00A640A0"/>
    <w:rsid w:val="00A64105"/>
    <w:rsid w:val="00A64166"/>
    <w:rsid w:val="00A6419E"/>
    <w:rsid w:val="00A6479F"/>
    <w:rsid w:val="00A64880"/>
    <w:rsid w:val="00A64A2D"/>
    <w:rsid w:val="00A64B6D"/>
    <w:rsid w:val="00A64DEC"/>
    <w:rsid w:val="00A650AF"/>
    <w:rsid w:val="00A653D8"/>
    <w:rsid w:val="00A65546"/>
    <w:rsid w:val="00A658F6"/>
    <w:rsid w:val="00A65918"/>
    <w:rsid w:val="00A65995"/>
    <w:rsid w:val="00A65EE6"/>
    <w:rsid w:val="00A65F78"/>
    <w:rsid w:val="00A662F1"/>
    <w:rsid w:val="00A663DA"/>
    <w:rsid w:val="00A66490"/>
    <w:rsid w:val="00A664AC"/>
    <w:rsid w:val="00A664FA"/>
    <w:rsid w:val="00A6698C"/>
    <w:rsid w:val="00A66DC6"/>
    <w:rsid w:val="00A677FF"/>
    <w:rsid w:val="00A6786E"/>
    <w:rsid w:val="00A678E7"/>
    <w:rsid w:val="00A67B3B"/>
    <w:rsid w:val="00A701D0"/>
    <w:rsid w:val="00A70273"/>
    <w:rsid w:val="00A702CE"/>
    <w:rsid w:val="00A706A4"/>
    <w:rsid w:val="00A707C2"/>
    <w:rsid w:val="00A70865"/>
    <w:rsid w:val="00A70A7D"/>
    <w:rsid w:val="00A70CEA"/>
    <w:rsid w:val="00A70E12"/>
    <w:rsid w:val="00A71243"/>
    <w:rsid w:val="00A71409"/>
    <w:rsid w:val="00A71DA5"/>
    <w:rsid w:val="00A71FDB"/>
    <w:rsid w:val="00A72116"/>
    <w:rsid w:val="00A7214C"/>
    <w:rsid w:val="00A7225E"/>
    <w:rsid w:val="00A722F8"/>
    <w:rsid w:val="00A72AD4"/>
    <w:rsid w:val="00A72B9F"/>
    <w:rsid w:val="00A72CF2"/>
    <w:rsid w:val="00A72D64"/>
    <w:rsid w:val="00A73153"/>
    <w:rsid w:val="00A736B5"/>
    <w:rsid w:val="00A737BC"/>
    <w:rsid w:val="00A73B16"/>
    <w:rsid w:val="00A742B8"/>
    <w:rsid w:val="00A7435B"/>
    <w:rsid w:val="00A743AA"/>
    <w:rsid w:val="00A743E2"/>
    <w:rsid w:val="00A747FC"/>
    <w:rsid w:val="00A74BDC"/>
    <w:rsid w:val="00A74C81"/>
    <w:rsid w:val="00A74CD6"/>
    <w:rsid w:val="00A74D8C"/>
    <w:rsid w:val="00A752F7"/>
    <w:rsid w:val="00A754CF"/>
    <w:rsid w:val="00A754F5"/>
    <w:rsid w:val="00A75721"/>
    <w:rsid w:val="00A75822"/>
    <w:rsid w:val="00A75B15"/>
    <w:rsid w:val="00A75D2D"/>
    <w:rsid w:val="00A75DEB"/>
    <w:rsid w:val="00A76077"/>
    <w:rsid w:val="00A76162"/>
    <w:rsid w:val="00A7662E"/>
    <w:rsid w:val="00A76AD9"/>
    <w:rsid w:val="00A76C27"/>
    <w:rsid w:val="00A76E6A"/>
    <w:rsid w:val="00A7719E"/>
    <w:rsid w:val="00A77593"/>
    <w:rsid w:val="00A775DA"/>
    <w:rsid w:val="00A7774C"/>
    <w:rsid w:val="00A77824"/>
    <w:rsid w:val="00A77B81"/>
    <w:rsid w:val="00A77F47"/>
    <w:rsid w:val="00A77F65"/>
    <w:rsid w:val="00A77F7F"/>
    <w:rsid w:val="00A8003C"/>
    <w:rsid w:val="00A811B0"/>
    <w:rsid w:val="00A8176D"/>
    <w:rsid w:val="00A81AD3"/>
    <w:rsid w:val="00A81BE4"/>
    <w:rsid w:val="00A81C8E"/>
    <w:rsid w:val="00A8207F"/>
    <w:rsid w:val="00A82559"/>
    <w:rsid w:val="00A82903"/>
    <w:rsid w:val="00A82A07"/>
    <w:rsid w:val="00A82BA1"/>
    <w:rsid w:val="00A82C67"/>
    <w:rsid w:val="00A82C9B"/>
    <w:rsid w:val="00A82F31"/>
    <w:rsid w:val="00A83259"/>
    <w:rsid w:val="00A83357"/>
    <w:rsid w:val="00A834FA"/>
    <w:rsid w:val="00A834FE"/>
    <w:rsid w:val="00A83534"/>
    <w:rsid w:val="00A83560"/>
    <w:rsid w:val="00A838B1"/>
    <w:rsid w:val="00A83ED0"/>
    <w:rsid w:val="00A83F1D"/>
    <w:rsid w:val="00A842F0"/>
    <w:rsid w:val="00A84A1E"/>
    <w:rsid w:val="00A84A62"/>
    <w:rsid w:val="00A84E2B"/>
    <w:rsid w:val="00A852A0"/>
    <w:rsid w:val="00A854B9"/>
    <w:rsid w:val="00A85EDA"/>
    <w:rsid w:val="00A8612F"/>
    <w:rsid w:val="00A862EF"/>
    <w:rsid w:val="00A86475"/>
    <w:rsid w:val="00A86582"/>
    <w:rsid w:val="00A865D6"/>
    <w:rsid w:val="00A86B91"/>
    <w:rsid w:val="00A86F1B"/>
    <w:rsid w:val="00A87359"/>
    <w:rsid w:val="00A873C4"/>
    <w:rsid w:val="00A87AD8"/>
    <w:rsid w:val="00A87AE9"/>
    <w:rsid w:val="00A87B41"/>
    <w:rsid w:val="00A87D1D"/>
    <w:rsid w:val="00A87D22"/>
    <w:rsid w:val="00A87E64"/>
    <w:rsid w:val="00A900EE"/>
    <w:rsid w:val="00A902D6"/>
    <w:rsid w:val="00A907DD"/>
    <w:rsid w:val="00A90A85"/>
    <w:rsid w:val="00A90AB3"/>
    <w:rsid w:val="00A90B4A"/>
    <w:rsid w:val="00A90B6C"/>
    <w:rsid w:val="00A90C76"/>
    <w:rsid w:val="00A90CB6"/>
    <w:rsid w:val="00A90F4D"/>
    <w:rsid w:val="00A91207"/>
    <w:rsid w:val="00A91AD4"/>
    <w:rsid w:val="00A91B4F"/>
    <w:rsid w:val="00A91C56"/>
    <w:rsid w:val="00A91D05"/>
    <w:rsid w:val="00A92044"/>
    <w:rsid w:val="00A920EC"/>
    <w:rsid w:val="00A92209"/>
    <w:rsid w:val="00A9227A"/>
    <w:rsid w:val="00A92841"/>
    <w:rsid w:val="00A9285F"/>
    <w:rsid w:val="00A92AA9"/>
    <w:rsid w:val="00A92B4C"/>
    <w:rsid w:val="00A92BF7"/>
    <w:rsid w:val="00A92CBD"/>
    <w:rsid w:val="00A92F0A"/>
    <w:rsid w:val="00A92FBF"/>
    <w:rsid w:val="00A931F0"/>
    <w:rsid w:val="00A933AB"/>
    <w:rsid w:val="00A93585"/>
    <w:rsid w:val="00A9364E"/>
    <w:rsid w:val="00A93B9B"/>
    <w:rsid w:val="00A93C30"/>
    <w:rsid w:val="00A9418A"/>
    <w:rsid w:val="00A9454E"/>
    <w:rsid w:val="00A945CE"/>
    <w:rsid w:val="00A9464F"/>
    <w:rsid w:val="00A949BA"/>
    <w:rsid w:val="00A94F28"/>
    <w:rsid w:val="00A95235"/>
    <w:rsid w:val="00A9542D"/>
    <w:rsid w:val="00A95C35"/>
    <w:rsid w:val="00A95D22"/>
    <w:rsid w:val="00A95F41"/>
    <w:rsid w:val="00A960E2"/>
    <w:rsid w:val="00A963F6"/>
    <w:rsid w:val="00A96D5C"/>
    <w:rsid w:val="00A96F1E"/>
    <w:rsid w:val="00A971B1"/>
    <w:rsid w:val="00A971CF"/>
    <w:rsid w:val="00A975B9"/>
    <w:rsid w:val="00A97858"/>
    <w:rsid w:val="00A97888"/>
    <w:rsid w:val="00A97A09"/>
    <w:rsid w:val="00A97F16"/>
    <w:rsid w:val="00AA03DE"/>
    <w:rsid w:val="00AA048B"/>
    <w:rsid w:val="00AA06F9"/>
    <w:rsid w:val="00AA0974"/>
    <w:rsid w:val="00AA0C48"/>
    <w:rsid w:val="00AA0EE4"/>
    <w:rsid w:val="00AA124C"/>
    <w:rsid w:val="00AA1313"/>
    <w:rsid w:val="00AA146E"/>
    <w:rsid w:val="00AA1475"/>
    <w:rsid w:val="00AA18DF"/>
    <w:rsid w:val="00AA1E32"/>
    <w:rsid w:val="00AA20DD"/>
    <w:rsid w:val="00AA2518"/>
    <w:rsid w:val="00AA276D"/>
    <w:rsid w:val="00AA2A0A"/>
    <w:rsid w:val="00AA2A51"/>
    <w:rsid w:val="00AA3030"/>
    <w:rsid w:val="00AA34D0"/>
    <w:rsid w:val="00AA3590"/>
    <w:rsid w:val="00AA39C6"/>
    <w:rsid w:val="00AA3DAD"/>
    <w:rsid w:val="00AA45DD"/>
    <w:rsid w:val="00AA47FB"/>
    <w:rsid w:val="00AA4999"/>
    <w:rsid w:val="00AA4D7D"/>
    <w:rsid w:val="00AA4DA0"/>
    <w:rsid w:val="00AA4DB3"/>
    <w:rsid w:val="00AA593C"/>
    <w:rsid w:val="00AA5A77"/>
    <w:rsid w:val="00AA5CE3"/>
    <w:rsid w:val="00AA5D10"/>
    <w:rsid w:val="00AA5D91"/>
    <w:rsid w:val="00AA5DAF"/>
    <w:rsid w:val="00AA5F06"/>
    <w:rsid w:val="00AA60C6"/>
    <w:rsid w:val="00AA63B9"/>
    <w:rsid w:val="00AA63D4"/>
    <w:rsid w:val="00AA64B1"/>
    <w:rsid w:val="00AA683E"/>
    <w:rsid w:val="00AA6B1E"/>
    <w:rsid w:val="00AA6BE5"/>
    <w:rsid w:val="00AA6BFA"/>
    <w:rsid w:val="00AA78D3"/>
    <w:rsid w:val="00AA7D97"/>
    <w:rsid w:val="00AB0606"/>
    <w:rsid w:val="00AB062C"/>
    <w:rsid w:val="00AB0779"/>
    <w:rsid w:val="00AB0831"/>
    <w:rsid w:val="00AB09BD"/>
    <w:rsid w:val="00AB0E66"/>
    <w:rsid w:val="00AB0EA1"/>
    <w:rsid w:val="00AB0F72"/>
    <w:rsid w:val="00AB15C4"/>
    <w:rsid w:val="00AB15DA"/>
    <w:rsid w:val="00AB1B2D"/>
    <w:rsid w:val="00AB1C2F"/>
    <w:rsid w:val="00AB1DDD"/>
    <w:rsid w:val="00AB1E1E"/>
    <w:rsid w:val="00AB1EB5"/>
    <w:rsid w:val="00AB2337"/>
    <w:rsid w:val="00AB24EF"/>
    <w:rsid w:val="00AB280B"/>
    <w:rsid w:val="00AB35C2"/>
    <w:rsid w:val="00AB36C7"/>
    <w:rsid w:val="00AB38FA"/>
    <w:rsid w:val="00AB3BC2"/>
    <w:rsid w:val="00AB3D3E"/>
    <w:rsid w:val="00AB3E49"/>
    <w:rsid w:val="00AB3E8C"/>
    <w:rsid w:val="00AB42FF"/>
    <w:rsid w:val="00AB4323"/>
    <w:rsid w:val="00AB525B"/>
    <w:rsid w:val="00AB55DA"/>
    <w:rsid w:val="00AB59A0"/>
    <w:rsid w:val="00AB5DE3"/>
    <w:rsid w:val="00AB5E87"/>
    <w:rsid w:val="00AB6383"/>
    <w:rsid w:val="00AB64F4"/>
    <w:rsid w:val="00AB693F"/>
    <w:rsid w:val="00AB6A14"/>
    <w:rsid w:val="00AB6B7D"/>
    <w:rsid w:val="00AB6C72"/>
    <w:rsid w:val="00AB6DB0"/>
    <w:rsid w:val="00AB6E3B"/>
    <w:rsid w:val="00AB748F"/>
    <w:rsid w:val="00AB74FE"/>
    <w:rsid w:val="00AB772A"/>
    <w:rsid w:val="00AB79C7"/>
    <w:rsid w:val="00AB7C6F"/>
    <w:rsid w:val="00AB7DF0"/>
    <w:rsid w:val="00AB7E03"/>
    <w:rsid w:val="00AB7EDA"/>
    <w:rsid w:val="00AC02AB"/>
    <w:rsid w:val="00AC0339"/>
    <w:rsid w:val="00AC0472"/>
    <w:rsid w:val="00AC0E33"/>
    <w:rsid w:val="00AC1125"/>
    <w:rsid w:val="00AC14FE"/>
    <w:rsid w:val="00AC1693"/>
    <w:rsid w:val="00AC19A4"/>
    <w:rsid w:val="00AC1E9D"/>
    <w:rsid w:val="00AC202E"/>
    <w:rsid w:val="00AC224A"/>
    <w:rsid w:val="00AC265F"/>
    <w:rsid w:val="00AC2960"/>
    <w:rsid w:val="00AC2ADA"/>
    <w:rsid w:val="00AC2B30"/>
    <w:rsid w:val="00AC2C9B"/>
    <w:rsid w:val="00AC2E7F"/>
    <w:rsid w:val="00AC310A"/>
    <w:rsid w:val="00AC319B"/>
    <w:rsid w:val="00AC32FA"/>
    <w:rsid w:val="00AC39C2"/>
    <w:rsid w:val="00AC39C4"/>
    <w:rsid w:val="00AC3BF7"/>
    <w:rsid w:val="00AC3D82"/>
    <w:rsid w:val="00AC445F"/>
    <w:rsid w:val="00AC490F"/>
    <w:rsid w:val="00AC49D7"/>
    <w:rsid w:val="00AC4BFD"/>
    <w:rsid w:val="00AC4D2C"/>
    <w:rsid w:val="00AC4D83"/>
    <w:rsid w:val="00AC5059"/>
    <w:rsid w:val="00AC527C"/>
    <w:rsid w:val="00AC5536"/>
    <w:rsid w:val="00AC571F"/>
    <w:rsid w:val="00AC5845"/>
    <w:rsid w:val="00AC5ED3"/>
    <w:rsid w:val="00AC639B"/>
    <w:rsid w:val="00AC63FA"/>
    <w:rsid w:val="00AC6657"/>
    <w:rsid w:val="00AC667B"/>
    <w:rsid w:val="00AC670A"/>
    <w:rsid w:val="00AC6832"/>
    <w:rsid w:val="00AC6CB9"/>
    <w:rsid w:val="00AC6E08"/>
    <w:rsid w:val="00AC6EB3"/>
    <w:rsid w:val="00AC7209"/>
    <w:rsid w:val="00AC72E4"/>
    <w:rsid w:val="00AC737C"/>
    <w:rsid w:val="00AC7570"/>
    <w:rsid w:val="00AC761E"/>
    <w:rsid w:val="00AC78F9"/>
    <w:rsid w:val="00AC7976"/>
    <w:rsid w:val="00AC7BEE"/>
    <w:rsid w:val="00AC7C8A"/>
    <w:rsid w:val="00AC7DB5"/>
    <w:rsid w:val="00AD036B"/>
    <w:rsid w:val="00AD06D4"/>
    <w:rsid w:val="00AD07F3"/>
    <w:rsid w:val="00AD0F7D"/>
    <w:rsid w:val="00AD14D3"/>
    <w:rsid w:val="00AD17E1"/>
    <w:rsid w:val="00AD1861"/>
    <w:rsid w:val="00AD1D95"/>
    <w:rsid w:val="00AD1E22"/>
    <w:rsid w:val="00AD21FD"/>
    <w:rsid w:val="00AD22B7"/>
    <w:rsid w:val="00AD22F6"/>
    <w:rsid w:val="00AD2591"/>
    <w:rsid w:val="00AD259A"/>
    <w:rsid w:val="00AD25E6"/>
    <w:rsid w:val="00AD2609"/>
    <w:rsid w:val="00AD2945"/>
    <w:rsid w:val="00AD2A15"/>
    <w:rsid w:val="00AD304B"/>
    <w:rsid w:val="00AD3238"/>
    <w:rsid w:val="00AD32AC"/>
    <w:rsid w:val="00AD3DA1"/>
    <w:rsid w:val="00AD4312"/>
    <w:rsid w:val="00AD4493"/>
    <w:rsid w:val="00AD4770"/>
    <w:rsid w:val="00AD4806"/>
    <w:rsid w:val="00AD4943"/>
    <w:rsid w:val="00AD52BB"/>
    <w:rsid w:val="00AD5322"/>
    <w:rsid w:val="00AD5483"/>
    <w:rsid w:val="00AD5A14"/>
    <w:rsid w:val="00AD5A93"/>
    <w:rsid w:val="00AD5CA3"/>
    <w:rsid w:val="00AD5D5C"/>
    <w:rsid w:val="00AD5DD8"/>
    <w:rsid w:val="00AD5E85"/>
    <w:rsid w:val="00AD6391"/>
    <w:rsid w:val="00AD63D2"/>
    <w:rsid w:val="00AD6542"/>
    <w:rsid w:val="00AD69E7"/>
    <w:rsid w:val="00AD6BB0"/>
    <w:rsid w:val="00AD7256"/>
    <w:rsid w:val="00AD77CF"/>
    <w:rsid w:val="00AE012A"/>
    <w:rsid w:val="00AE03CF"/>
    <w:rsid w:val="00AE0521"/>
    <w:rsid w:val="00AE0B97"/>
    <w:rsid w:val="00AE0D1D"/>
    <w:rsid w:val="00AE0F6B"/>
    <w:rsid w:val="00AE10C1"/>
    <w:rsid w:val="00AE12D3"/>
    <w:rsid w:val="00AE12F7"/>
    <w:rsid w:val="00AE152E"/>
    <w:rsid w:val="00AE1706"/>
    <w:rsid w:val="00AE1793"/>
    <w:rsid w:val="00AE1E98"/>
    <w:rsid w:val="00AE1FA5"/>
    <w:rsid w:val="00AE263E"/>
    <w:rsid w:val="00AE264F"/>
    <w:rsid w:val="00AE2EAF"/>
    <w:rsid w:val="00AE33BF"/>
    <w:rsid w:val="00AE37FC"/>
    <w:rsid w:val="00AE385A"/>
    <w:rsid w:val="00AE3CCD"/>
    <w:rsid w:val="00AE3CDA"/>
    <w:rsid w:val="00AE3EC8"/>
    <w:rsid w:val="00AE4088"/>
    <w:rsid w:val="00AE412B"/>
    <w:rsid w:val="00AE426D"/>
    <w:rsid w:val="00AE490D"/>
    <w:rsid w:val="00AE49B3"/>
    <w:rsid w:val="00AE4DA1"/>
    <w:rsid w:val="00AE4E45"/>
    <w:rsid w:val="00AE4E71"/>
    <w:rsid w:val="00AE5135"/>
    <w:rsid w:val="00AE5393"/>
    <w:rsid w:val="00AE544A"/>
    <w:rsid w:val="00AE551E"/>
    <w:rsid w:val="00AE5B97"/>
    <w:rsid w:val="00AE5F7A"/>
    <w:rsid w:val="00AE65F5"/>
    <w:rsid w:val="00AE67C7"/>
    <w:rsid w:val="00AE71E7"/>
    <w:rsid w:val="00AF0233"/>
    <w:rsid w:val="00AF0870"/>
    <w:rsid w:val="00AF130B"/>
    <w:rsid w:val="00AF1874"/>
    <w:rsid w:val="00AF2A20"/>
    <w:rsid w:val="00AF2AC0"/>
    <w:rsid w:val="00AF2D6B"/>
    <w:rsid w:val="00AF324E"/>
    <w:rsid w:val="00AF3A33"/>
    <w:rsid w:val="00AF3B0A"/>
    <w:rsid w:val="00AF3F3F"/>
    <w:rsid w:val="00AF41AB"/>
    <w:rsid w:val="00AF4250"/>
    <w:rsid w:val="00AF4398"/>
    <w:rsid w:val="00AF4632"/>
    <w:rsid w:val="00AF4CFD"/>
    <w:rsid w:val="00AF4D44"/>
    <w:rsid w:val="00AF5088"/>
    <w:rsid w:val="00AF52AF"/>
    <w:rsid w:val="00AF5769"/>
    <w:rsid w:val="00AF5B19"/>
    <w:rsid w:val="00AF5BCE"/>
    <w:rsid w:val="00AF6430"/>
    <w:rsid w:val="00AF6476"/>
    <w:rsid w:val="00AF664E"/>
    <w:rsid w:val="00AF7782"/>
    <w:rsid w:val="00AF78B7"/>
    <w:rsid w:val="00AF790E"/>
    <w:rsid w:val="00AF7956"/>
    <w:rsid w:val="00AF79D7"/>
    <w:rsid w:val="00AF7B12"/>
    <w:rsid w:val="00AF7B65"/>
    <w:rsid w:val="00AF7C04"/>
    <w:rsid w:val="00AF7F64"/>
    <w:rsid w:val="00B00336"/>
    <w:rsid w:val="00B0060D"/>
    <w:rsid w:val="00B00968"/>
    <w:rsid w:val="00B00D34"/>
    <w:rsid w:val="00B011D7"/>
    <w:rsid w:val="00B01A77"/>
    <w:rsid w:val="00B01AD5"/>
    <w:rsid w:val="00B01D30"/>
    <w:rsid w:val="00B02107"/>
    <w:rsid w:val="00B022AA"/>
    <w:rsid w:val="00B027B8"/>
    <w:rsid w:val="00B02879"/>
    <w:rsid w:val="00B02FD2"/>
    <w:rsid w:val="00B036A3"/>
    <w:rsid w:val="00B037AE"/>
    <w:rsid w:val="00B03968"/>
    <w:rsid w:val="00B039B8"/>
    <w:rsid w:val="00B03D8C"/>
    <w:rsid w:val="00B03EE1"/>
    <w:rsid w:val="00B0421F"/>
    <w:rsid w:val="00B0451F"/>
    <w:rsid w:val="00B0456F"/>
    <w:rsid w:val="00B04792"/>
    <w:rsid w:val="00B04AEC"/>
    <w:rsid w:val="00B04BB8"/>
    <w:rsid w:val="00B04EDA"/>
    <w:rsid w:val="00B052D2"/>
    <w:rsid w:val="00B05402"/>
    <w:rsid w:val="00B054CC"/>
    <w:rsid w:val="00B05839"/>
    <w:rsid w:val="00B05863"/>
    <w:rsid w:val="00B0588F"/>
    <w:rsid w:val="00B05E96"/>
    <w:rsid w:val="00B05FCA"/>
    <w:rsid w:val="00B062C5"/>
    <w:rsid w:val="00B0650B"/>
    <w:rsid w:val="00B065A9"/>
    <w:rsid w:val="00B0674E"/>
    <w:rsid w:val="00B06B2A"/>
    <w:rsid w:val="00B06B48"/>
    <w:rsid w:val="00B06B6C"/>
    <w:rsid w:val="00B06B80"/>
    <w:rsid w:val="00B070A1"/>
    <w:rsid w:val="00B0758C"/>
    <w:rsid w:val="00B07B8E"/>
    <w:rsid w:val="00B07FC0"/>
    <w:rsid w:val="00B1094A"/>
    <w:rsid w:val="00B10CD4"/>
    <w:rsid w:val="00B10DF0"/>
    <w:rsid w:val="00B111E0"/>
    <w:rsid w:val="00B1164B"/>
    <w:rsid w:val="00B117A6"/>
    <w:rsid w:val="00B1190E"/>
    <w:rsid w:val="00B1291E"/>
    <w:rsid w:val="00B1292A"/>
    <w:rsid w:val="00B12985"/>
    <w:rsid w:val="00B12F30"/>
    <w:rsid w:val="00B12F4A"/>
    <w:rsid w:val="00B130CD"/>
    <w:rsid w:val="00B131A5"/>
    <w:rsid w:val="00B1366F"/>
    <w:rsid w:val="00B13891"/>
    <w:rsid w:val="00B13B3B"/>
    <w:rsid w:val="00B1443E"/>
    <w:rsid w:val="00B144FA"/>
    <w:rsid w:val="00B14752"/>
    <w:rsid w:val="00B147EF"/>
    <w:rsid w:val="00B14A33"/>
    <w:rsid w:val="00B14AB4"/>
    <w:rsid w:val="00B14C55"/>
    <w:rsid w:val="00B14D3A"/>
    <w:rsid w:val="00B153AD"/>
    <w:rsid w:val="00B1590E"/>
    <w:rsid w:val="00B15B1E"/>
    <w:rsid w:val="00B16329"/>
    <w:rsid w:val="00B16555"/>
    <w:rsid w:val="00B16A30"/>
    <w:rsid w:val="00B16B56"/>
    <w:rsid w:val="00B16DB0"/>
    <w:rsid w:val="00B16E0B"/>
    <w:rsid w:val="00B16F3A"/>
    <w:rsid w:val="00B1748B"/>
    <w:rsid w:val="00B174B3"/>
    <w:rsid w:val="00B1761A"/>
    <w:rsid w:val="00B17989"/>
    <w:rsid w:val="00B17993"/>
    <w:rsid w:val="00B17AA6"/>
    <w:rsid w:val="00B17B81"/>
    <w:rsid w:val="00B17F88"/>
    <w:rsid w:val="00B201D8"/>
    <w:rsid w:val="00B207D9"/>
    <w:rsid w:val="00B209D8"/>
    <w:rsid w:val="00B20C86"/>
    <w:rsid w:val="00B21204"/>
    <w:rsid w:val="00B218C5"/>
    <w:rsid w:val="00B21BBA"/>
    <w:rsid w:val="00B21CC6"/>
    <w:rsid w:val="00B21CE9"/>
    <w:rsid w:val="00B21D16"/>
    <w:rsid w:val="00B21DF6"/>
    <w:rsid w:val="00B21F0D"/>
    <w:rsid w:val="00B220D0"/>
    <w:rsid w:val="00B2239B"/>
    <w:rsid w:val="00B22924"/>
    <w:rsid w:val="00B22A0E"/>
    <w:rsid w:val="00B22C4F"/>
    <w:rsid w:val="00B22F56"/>
    <w:rsid w:val="00B23102"/>
    <w:rsid w:val="00B231D3"/>
    <w:rsid w:val="00B232C6"/>
    <w:rsid w:val="00B23891"/>
    <w:rsid w:val="00B23BC6"/>
    <w:rsid w:val="00B23E21"/>
    <w:rsid w:val="00B23FCD"/>
    <w:rsid w:val="00B2402F"/>
    <w:rsid w:val="00B242F3"/>
    <w:rsid w:val="00B2474A"/>
    <w:rsid w:val="00B248EC"/>
    <w:rsid w:val="00B249E6"/>
    <w:rsid w:val="00B24CFB"/>
    <w:rsid w:val="00B25339"/>
    <w:rsid w:val="00B2581B"/>
    <w:rsid w:val="00B25E0E"/>
    <w:rsid w:val="00B25F76"/>
    <w:rsid w:val="00B26379"/>
    <w:rsid w:val="00B266C4"/>
    <w:rsid w:val="00B26E43"/>
    <w:rsid w:val="00B26ED8"/>
    <w:rsid w:val="00B26F29"/>
    <w:rsid w:val="00B27F76"/>
    <w:rsid w:val="00B27FF2"/>
    <w:rsid w:val="00B302B4"/>
    <w:rsid w:val="00B30841"/>
    <w:rsid w:val="00B30C8F"/>
    <w:rsid w:val="00B30D11"/>
    <w:rsid w:val="00B30DA3"/>
    <w:rsid w:val="00B30F70"/>
    <w:rsid w:val="00B315A9"/>
    <w:rsid w:val="00B315B7"/>
    <w:rsid w:val="00B3183C"/>
    <w:rsid w:val="00B31980"/>
    <w:rsid w:val="00B31AFF"/>
    <w:rsid w:val="00B31E04"/>
    <w:rsid w:val="00B3219A"/>
    <w:rsid w:val="00B32633"/>
    <w:rsid w:val="00B326C9"/>
    <w:rsid w:val="00B32C32"/>
    <w:rsid w:val="00B32F2B"/>
    <w:rsid w:val="00B33060"/>
    <w:rsid w:val="00B33076"/>
    <w:rsid w:val="00B330D5"/>
    <w:rsid w:val="00B332D8"/>
    <w:rsid w:val="00B33333"/>
    <w:rsid w:val="00B33B65"/>
    <w:rsid w:val="00B33EB0"/>
    <w:rsid w:val="00B33F3D"/>
    <w:rsid w:val="00B345ED"/>
    <w:rsid w:val="00B347A5"/>
    <w:rsid w:val="00B34806"/>
    <w:rsid w:val="00B34B3D"/>
    <w:rsid w:val="00B34DD7"/>
    <w:rsid w:val="00B34EA0"/>
    <w:rsid w:val="00B34F73"/>
    <w:rsid w:val="00B35040"/>
    <w:rsid w:val="00B3549D"/>
    <w:rsid w:val="00B35829"/>
    <w:rsid w:val="00B35B09"/>
    <w:rsid w:val="00B35B1D"/>
    <w:rsid w:val="00B35E2C"/>
    <w:rsid w:val="00B3659B"/>
    <w:rsid w:val="00B365B5"/>
    <w:rsid w:val="00B366B5"/>
    <w:rsid w:val="00B368B6"/>
    <w:rsid w:val="00B36949"/>
    <w:rsid w:val="00B36D9C"/>
    <w:rsid w:val="00B36E05"/>
    <w:rsid w:val="00B36E64"/>
    <w:rsid w:val="00B3728C"/>
    <w:rsid w:val="00B37406"/>
    <w:rsid w:val="00B375EA"/>
    <w:rsid w:val="00B37E17"/>
    <w:rsid w:val="00B37F69"/>
    <w:rsid w:val="00B4005D"/>
    <w:rsid w:val="00B401F4"/>
    <w:rsid w:val="00B402E1"/>
    <w:rsid w:val="00B40416"/>
    <w:rsid w:val="00B40A3F"/>
    <w:rsid w:val="00B40CC4"/>
    <w:rsid w:val="00B41095"/>
    <w:rsid w:val="00B41628"/>
    <w:rsid w:val="00B41635"/>
    <w:rsid w:val="00B417A3"/>
    <w:rsid w:val="00B42008"/>
    <w:rsid w:val="00B427A8"/>
    <w:rsid w:val="00B428A8"/>
    <w:rsid w:val="00B429F5"/>
    <w:rsid w:val="00B42CD2"/>
    <w:rsid w:val="00B42E4A"/>
    <w:rsid w:val="00B42E76"/>
    <w:rsid w:val="00B42E9A"/>
    <w:rsid w:val="00B431CB"/>
    <w:rsid w:val="00B43361"/>
    <w:rsid w:val="00B434E5"/>
    <w:rsid w:val="00B43794"/>
    <w:rsid w:val="00B43BDB"/>
    <w:rsid w:val="00B43E74"/>
    <w:rsid w:val="00B4441B"/>
    <w:rsid w:val="00B44898"/>
    <w:rsid w:val="00B44B22"/>
    <w:rsid w:val="00B44CB9"/>
    <w:rsid w:val="00B44D89"/>
    <w:rsid w:val="00B450F0"/>
    <w:rsid w:val="00B452B1"/>
    <w:rsid w:val="00B453FA"/>
    <w:rsid w:val="00B4559A"/>
    <w:rsid w:val="00B455F3"/>
    <w:rsid w:val="00B45D47"/>
    <w:rsid w:val="00B45FDE"/>
    <w:rsid w:val="00B46269"/>
    <w:rsid w:val="00B4634F"/>
    <w:rsid w:val="00B467C9"/>
    <w:rsid w:val="00B46AB5"/>
    <w:rsid w:val="00B46ABD"/>
    <w:rsid w:val="00B46B29"/>
    <w:rsid w:val="00B474D6"/>
    <w:rsid w:val="00B47767"/>
    <w:rsid w:val="00B47841"/>
    <w:rsid w:val="00B47F99"/>
    <w:rsid w:val="00B50148"/>
    <w:rsid w:val="00B50441"/>
    <w:rsid w:val="00B50B7C"/>
    <w:rsid w:val="00B50D7E"/>
    <w:rsid w:val="00B50DA6"/>
    <w:rsid w:val="00B50FEF"/>
    <w:rsid w:val="00B51039"/>
    <w:rsid w:val="00B514D6"/>
    <w:rsid w:val="00B5151E"/>
    <w:rsid w:val="00B516EB"/>
    <w:rsid w:val="00B51754"/>
    <w:rsid w:val="00B51809"/>
    <w:rsid w:val="00B5190C"/>
    <w:rsid w:val="00B519AD"/>
    <w:rsid w:val="00B51AB5"/>
    <w:rsid w:val="00B51B59"/>
    <w:rsid w:val="00B51C46"/>
    <w:rsid w:val="00B51E52"/>
    <w:rsid w:val="00B520AA"/>
    <w:rsid w:val="00B52340"/>
    <w:rsid w:val="00B5236F"/>
    <w:rsid w:val="00B52448"/>
    <w:rsid w:val="00B527EE"/>
    <w:rsid w:val="00B52AEF"/>
    <w:rsid w:val="00B52B0F"/>
    <w:rsid w:val="00B534EC"/>
    <w:rsid w:val="00B536CD"/>
    <w:rsid w:val="00B53A0E"/>
    <w:rsid w:val="00B53ABB"/>
    <w:rsid w:val="00B53B5E"/>
    <w:rsid w:val="00B53CAA"/>
    <w:rsid w:val="00B53D4D"/>
    <w:rsid w:val="00B53E7A"/>
    <w:rsid w:val="00B540F3"/>
    <w:rsid w:val="00B54286"/>
    <w:rsid w:val="00B54480"/>
    <w:rsid w:val="00B54512"/>
    <w:rsid w:val="00B545E2"/>
    <w:rsid w:val="00B54DCB"/>
    <w:rsid w:val="00B55023"/>
    <w:rsid w:val="00B55231"/>
    <w:rsid w:val="00B55280"/>
    <w:rsid w:val="00B556D5"/>
    <w:rsid w:val="00B55A81"/>
    <w:rsid w:val="00B56074"/>
    <w:rsid w:val="00B5638B"/>
    <w:rsid w:val="00B564AF"/>
    <w:rsid w:val="00B5657A"/>
    <w:rsid w:val="00B56BCD"/>
    <w:rsid w:val="00B56E5F"/>
    <w:rsid w:val="00B5722B"/>
    <w:rsid w:val="00B577E1"/>
    <w:rsid w:val="00B60422"/>
    <w:rsid w:val="00B60514"/>
    <w:rsid w:val="00B608C4"/>
    <w:rsid w:val="00B60AC6"/>
    <w:rsid w:val="00B60EE3"/>
    <w:rsid w:val="00B60F2A"/>
    <w:rsid w:val="00B612E6"/>
    <w:rsid w:val="00B61A6A"/>
    <w:rsid w:val="00B61CB7"/>
    <w:rsid w:val="00B61E8D"/>
    <w:rsid w:val="00B61FB3"/>
    <w:rsid w:val="00B62B8F"/>
    <w:rsid w:val="00B62CBE"/>
    <w:rsid w:val="00B63042"/>
    <w:rsid w:val="00B63AF0"/>
    <w:rsid w:val="00B63EF3"/>
    <w:rsid w:val="00B640F6"/>
    <w:rsid w:val="00B64465"/>
    <w:rsid w:val="00B644D3"/>
    <w:rsid w:val="00B6458F"/>
    <w:rsid w:val="00B64748"/>
    <w:rsid w:val="00B649AA"/>
    <w:rsid w:val="00B64B91"/>
    <w:rsid w:val="00B64DCD"/>
    <w:rsid w:val="00B64E74"/>
    <w:rsid w:val="00B65476"/>
    <w:rsid w:val="00B65E9C"/>
    <w:rsid w:val="00B66386"/>
    <w:rsid w:val="00B6645A"/>
    <w:rsid w:val="00B66595"/>
    <w:rsid w:val="00B66AEC"/>
    <w:rsid w:val="00B66B2C"/>
    <w:rsid w:val="00B66C69"/>
    <w:rsid w:val="00B66C83"/>
    <w:rsid w:val="00B66D8A"/>
    <w:rsid w:val="00B67455"/>
    <w:rsid w:val="00B6798D"/>
    <w:rsid w:val="00B67B21"/>
    <w:rsid w:val="00B67E8A"/>
    <w:rsid w:val="00B7016D"/>
    <w:rsid w:val="00B705FB"/>
    <w:rsid w:val="00B7083B"/>
    <w:rsid w:val="00B7096D"/>
    <w:rsid w:val="00B71230"/>
    <w:rsid w:val="00B712CC"/>
    <w:rsid w:val="00B71852"/>
    <w:rsid w:val="00B7197E"/>
    <w:rsid w:val="00B71B4D"/>
    <w:rsid w:val="00B72489"/>
    <w:rsid w:val="00B72580"/>
    <w:rsid w:val="00B725AB"/>
    <w:rsid w:val="00B72897"/>
    <w:rsid w:val="00B728E0"/>
    <w:rsid w:val="00B72D37"/>
    <w:rsid w:val="00B72E01"/>
    <w:rsid w:val="00B73018"/>
    <w:rsid w:val="00B733B3"/>
    <w:rsid w:val="00B73511"/>
    <w:rsid w:val="00B73694"/>
    <w:rsid w:val="00B737A1"/>
    <w:rsid w:val="00B738FD"/>
    <w:rsid w:val="00B73A02"/>
    <w:rsid w:val="00B73AFA"/>
    <w:rsid w:val="00B73C18"/>
    <w:rsid w:val="00B73D0F"/>
    <w:rsid w:val="00B74045"/>
    <w:rsid w:val="00B743E5"/>
    <w:rsid w:val="00B747E9"/>
    <w:rsid w:val="00B74BA2"/>
    <w:rsid w:val="00B74C46"/>
    <w:rsid w:val="00B74F70"/>
    <w:rsid w:val="00B756BD"/>
    <w:rsid w:val="00B75961"/>
    <w:rsid w:val="00B75A82"/>
    <w:rsid w:val="00B75D61"/>
    <w:rsid w:val="00B76274"/>
    <w:rsid w:val="00B76BCC"/>
    <w:rsid w:val="00B76D8F"/>
    <w:rsid w:val="00B76F13"/>
    <w:rsid w:val="00B771C8"/>
    <w:rsid w:val="00B77581"/>
    <w:rsid w:val="00B77BFD"/>
    <w:rsid w:val="00B77C8C"/>
    <w:rsid w:val="00B8007E"/>
    <w:rsid w:val="00B80094"/>
    <w:rsid w:val="00B80654"/>
    <w:rsid w:val="00B80A15"/>
    <w:rsid w:val="00B80A47"/>
    <w:rsid w:val="00B80AE6"/>
    <w:rsid w:val="00B80BB4"/>
    <w:rsid w:val="00B80D56"/>
    <w:rsid w:val="00B80E35"/>
    <w:rsid w:val="00B812F5"/>
    <w:rsid w:val="00B819E2"/>
    <w:rsid w:val="00B81AEC"/>
    <w:rsid w:val="00B81E8E"/>
    <w:rsid w:val="00B824E1"/>
    <w:rsid w:val="00B8256A"/>
    <w:rsid w:val="00B8280E"/>
    <w:rsid w:val="00B82CD6"/>
    <w:rsid w:val="00B82FEE"/>
    <w:rsid w:val="00B83045"/>
    <w:rsid w:val="00B83449"/>
    <w:rsid w:val="00B83472"/>
    <w:rsid w:val="00B84156"/>
    <w:rsid w:val="00B843CE"/>
    <w:rsid w:val="00B844FD"/>
    <w:rsid w:val="00B846AC"/>
    <w:rsid w:val="00B846E9"/>
    <w:rsid w:val="00B84791"/>
    <w:rsid w:val="00B848C3"/>
    <w:rsid w:val="00B84A83"/>
    <w:rsid w:val="00B84E4F"/>
    <w:rsid w:val="00B84E98"/>
    <w:rsid w:val="00B850ED"/>
    <w:rsid w:val="00B852AB"/>
    <w:rsid w:val="00B853EF"/>
    <w:rsid w:val="00B85BED"/>
    <w:rsid w:val="00B85EC9"/>
    <w:rsid w:val="00B862B7"/>
    <w:rsid w:val="00B865A1"/>
    <w:rsid w:val="00B86758"/>
    <w:rsid w:val="00B8695F"/>
    <w:rsid w:val="00B86B46"/>
    <w:rsid w:val="00B86DA8"/>
    <w:rsid w:val="00B87062"/>
    <w:rsid w:val="00B87392"/>
    <w:rsid w:val="00B876C8"/>
    <w:rsid w:val="00B87AFD"/>
    <w:rsid w:val="00B90629"/>
    <w:rsid w:val="00B90957"/>
    <w:rsid w:val="00B90E07"/>
    <w:rsid w:val="00B913DD"/>
    <w:rsid w:val="00B9160C"/>
    <w:rsid w:val="00B91D14"/>
    <w:rsid w:val="00B922A0"/>
    <w:rsid w:val="00B92688"/>
    <w:rsid w:val="00B92986"/>
    <w:rsid w:val="00B930D2"/>
    <w:rsid w:val="00B93418"/>
    <w:rsid w:val="00B934C7"/>
    <w:rsid w:val="00B936A5"/>
    <w:rsid w:val="00B93837"/>
    <w:rsid w:val="00B93B7A"/>
    <w:rsid w:val="00B94240"/>
    <w:rsid w:val="00B94248"/>
    <w:rsid w:val="00B94252"/>
    <w:rsid w:val="00B9452F"/>
    <w:rsid w:val="00B94571"/>
    <w:rsid w:val="00B9457B"/>
    <w:rsid w:val="00B947C7"/>
    <w:rsid w:val="00B94B10"/>
    <w:rsid w:val="00B94B29"/>
    <w:rsid w:val="00B94B3D"/>
    <w:rsid w:val="00B94B54"/>
    <w:rsid w:val="00B94C4A"/>
    <w:rsid w:val="00B95611"/>
    <w:rsid w:val="00B95639"/>
    <w:rsid w:val="00B9595D"/>
    <w:rsid w:val="00B96128"/>
    <w:rsid w:val="00B968F4"/>
    <w:rsid w:val="00B96920"/>
    <w:rsid w:val="00B97012"/>
    <w:rsid w:val="00B971F4"/>
    <w:rsid w:val="00B97222"/>
    <w:rsid w:val="00B9750E"/>
    <w:rsid w:val="00B975E0"/>
    <w:rsid w:val="00B975FF"/>
    <w:rsid w:val="00B976A1"/>
    <w:rsid w:val="00B9783E"/>
    <w:rsid w:val="00B9785F"/>
    <w:rsid w:val="00B97C08"/>
    <w:rsid w:val="00B97D09"/>
    <w:rsid w:val="00B97D16"/>
    <w:rsid w:val="00BA00B0"/>
    <w:rsid w:val="00BA01E6"/>
    <w:rsid w:val="00BA0527"/>
    <w:rsid w:val="00BA0561"/>
    <w:rsid w:val="00BA0803"/>
    <w:rsid w:val="00BA0B19"/>
    <w:rsid w:val="00BA0F64"/>
    <w:rsid w:val="00BA0F88"/>
    <w:rsid w:val="00BA1109"/>
    <w:rsid w:val="00BA1383"/>
    <w:rsid w:val="00BA1488"/>
    <w:rsid w:val="00BA14B4"/>
    <w:rsid w:val="00BA180E"/>
    <w:rsid w:val="00BA1B21"/>
    <w:rsid w:val="00BA1EB1"/>
    <w:rsid w:val="00BA1FC1"/>
    <w:rsid w:val="00BA2083"/>
    <w:rsid w:val="00BA20E2"/>
    <w:rsid w:val="00BA222D"/>
    <w:rsid w:val="00BA22E5"/>
    <w:rsid w:val="00BA2AA3"/>
    <w:rsid w:val="00BA2E2D"/>
    <w:rsid w:val="00BA2F7A"/>
    <w:rsid w:val="00BA30C5"/>
    <w:rsid w:val="00BA312A"/>
    <w:rsid w:val="00BA3311"/>
    <w:rsid w:val="00BA35BC"/>
    <w:rsid w:val="00BA382A"/>
    <w:rsid w:val="00BA39D8"/>
    <w:rsid w:val="00BA41B6"/>
    <w:rsid w:val="00BA4410"/>
    <w:rsid w:val="00BA4A49"/>
    <w:rsid w:val="00BA4C53"/>
    <w:rsid w:val="00BA4D2D"/>
    <w:rsid w:val="00BA51C6"/>
    <w:rsid w:val="00BA56A5"/>
    <w:rsid w:val="00BA5790"/>
    <w:rsid w:val="00BA5D0B"/>
    <w:rsid w:val="00BA677C"/>
    <w:rsid w:val="00BA70E4"/>
    <w:rsid w:val="00BA745B"/>
    <w:rsid w:val="00BA7467"/>
    <w:rsid w:val="00BA769D"/>
    <w:rsid w:val="00BA772B"/>
    <w:rsid w:val="00BA7810"/>
    <w:rsid w:val="00BA7C9E"/>
    <w:rsid w:val="00BA7DED"/>
    <w:rsid w:val="00BB0053"/>
    <w:rsid w:val="00BB016A"/>
    <w:rsid w:val="00BB0AA6"/>
    <w:rsid w:val="00BB0B40"/>
    <w:rsid w:val="00BB12CC"/>
    <w:rsid w:val="00BB1B42"/>
    <w:rsid w:val="00BB1BBB"/>
    <w:rsid w:val="00BB1E1E"/>
    <w:rsid w:val="00BB214C"/>
    <w:rsid w:val="00BB22C6"/>
    <w:rsid w:val="00BB241C"/>
    <w:rsid w:val="00BB285D"/>
    <w:rsid w:val="00BB3074"/>
    <w:rsid w:val="00BB332F"/>
    <w:rsid w:val="00BB3659"/>
    <w:rsid w:val="00BB395A"/>
    <w:rsid w:val="00BB3E1E"/>
    <w:rsid w:val="00BB43F9"/>
    <w:rsid w:val="00BB4694"/>
    <w:rsid w:val="00BB4859"/>
    <w:rsid w:val="00BB521F"/>
    <w:rsid w:val="00BB5AFE"/>
    <w:rsid w:val="00BB5D21"/>
    <w:rsid w:val="00BB6840"/>
    <w:rsid w:val="00BB699C"/>
    <w:rsid w:val="00BB6AEC"/>
    <w:rsid w:val="00BB72B7"/>
    <w:rsid w:val="00BB7556"/>
    <w:rsid w:val="00BB7B40"/>
    <w:rsid w:val="00BB7D02"/>
    <w:rsid w:val="00BB7F52"/>
    <w:rsid w:val="00BC0150"/>
    <w:rsid w:val="00BC05B2"/>
    <w:rsid w:val="00BC065D"/>
    <w:rsid w:val="00BC07B3"/>
    <w:rsid w:val="00BC08B9"/>
    <w:rsid w:val="00BC0DAE"/>
    <w:rsid w:val="00BC0EFF"/>
    <w:rsid w:val="00BC137A"/>
    <w:rsid w:val="00BC18D5"/>
    <w:rsid w:val="00BC2203"/>
    <w:rsid w:val="00BC26C8"/>
    <w:rsid w:val="00BC26E7"/>
    <w:rsid w:val="00BC27BD"/>
    <w:rsid w:val="00BC27F9"/>
    <w:rsid w:val="00BC2AED"/>
    <w:rsid w:val="00BC36D4"/>
    <w:rsid w:val="00BC386B"/>
    <w:rsid w:val="00BC38C6"/>
    <w:rsid w:val="00BC3ABE"/>
    <w:rsid w:val="00BC416C"/>
    <w:rsid w:val="00BC42EF"/>
    <w:rsid w:val="00BC46FA"/>
    <w:rsid w:val="00BC4F94"/>
    <w:rsid w:val="00BC5570"/>
    <w:rsid w:val="00BC5577"/>
    <w:rsid w:val="00BC59BC"/>
    <w:rsid w:val="00BC5AE0"/>
    <w:rsid w:val="00BC60DC"/>
    <w:rsid w:val="00BC655A"/>
    <w:rsid w:val="00BC6674"/>
    <w:rsid w:val="00BC6950"/>
    <w:rsid w:val="00BC6A54"/>
    <w:rsid w:val="00BC6BE1"/>
    <w:rsid w:val="00BC6BE6"/>
    <w:rsid w:val="00BC6D4A"/>
    <w:rsid w:val="00BC70C9"/>
    <w:rsid w:val="00BC7238"/>
    <w:rsid w:val="00BC729E"/>
    <w:rsid w:val="00BC73B7"/>
    <w:rsid w:val="00BC77E5"/>
    <w:rsid w:val="00BC7917"/>
    <w:rsid w:val="00BC7A29"/>
    <w:rsid w:val="00BC7BCA"/>
    <w:rsid w:val="00BC7C89"/>
    <w:rsid w:val="00BD02E1"/>
    <w:rsid w:val="00BD052F"/>
    <w:rsid w:val="00BD0725"/>
    <w:rsid w:val="00BD079C"/>
    <w:rsid w:val="00BD08D2"/>
    <w:rsid w:val="00BD0A0F"/>
    <w:rsid w:val="00BD0D6C"/>
    <w:rsid w:val="00BD0D7D"/>
    <w:rsid w:val="00BD0FF3"/>
    <w:rsid w:val="00BD1391"/>
    <w:rsid w:val="00BD15AC"/>
    <w:rsid w:val="00BD16C5"/>
    <w:rsid w:val="00BD1A78"/>
    <w:rsid w:val="00BD1B69"/>
    <w:rsid w:val="00BD1FF0"/>
    <w:rsid w:val="00BD232E"/>
    <w:rsid w:val="00BD27AE"/>
    <w:rsid w:val="00BD2C83"/>
    <w:rsid w:val="00BD2E27"/>
    <w:rsid w:val="00BD2E6C"/>
    <w:rsid w:val="00BD3135"/>
    <w:rsid w:val="00BD32D8"/>
    <w:rsid w:val="00BD3A74"/>
    <w:rsid w:val="00BD3D5B"/>
    <w:rsid w:val="00BD3DC8"/>
    <w:rsid w:val="00BD4253"/>
    <w:rsid w:val="00BD4269"/>
    <w:rsid w:val="00BD45AF"/>
    <w:rsid w:val="00BD46FE"/>
    <w:rsid w:val="00BD47CD"/>
    <w:rsid w:val="00BD4862"/>
    <w:rsid w:val="00BD4997"/>
    <w:rsid w:val="00BD4CCC"/>
    <w:rsid w:val="00BD5021"/>
    <w:rsid w:val="00BD51AD"/>
    <w:rsid w:val="00BD5277"/>
    <w:rsid w:val="00BD52D8"/>
    <w:rsid w:val="00BD5423"/>
    <w:rsid w:val="00BD54CF"/>
    <w:rsid w:val="00BD567F"/>
    <w:rsid w:val="00BD57EE"/>
    <w:rsid w:val="00BD5940"/>
    <w:rsid w:val="00BD599A"/>
    <w:rsid w:val="00BD5A5D"/>
    <w:rsid w:val="00BD5B22"/>
    <w:rsid w:val="00BD5C3D"/>
    <w:rsid w:val="00BD5CDD"/>
    <w:rsid w:val="00BD6068"/>
    <w:rsid w:val="00BD625E"/>
    <w:rsid w:val="00BD6402"/>
    <w:rsid w:val="00BD6593"/>
    <w:rsid w:val="00BD66C5"/>
    <w:rsid w:val="00BD6CCE"/>
    <w:rsid w:val="00BD745D"/>
    <w:rsid w:val="00BD74AA"/>
    <w:rsid w:val="00BD769F"/>
    <w:rsid w:val="00BD78F8"/>
    <w:rsid w:val="00BD7B0C"/>
    <w:rsid w:val="00BE00E3"/>
    <w:rsid w:val="00BE062B"/>
    <w:rsid w:val="00BE088E"/>
    <w:rsid w:val="00BE0B66"/>
    <w:rsid w:val="00BE0B83"/>
    <w:rsid w:val="00BE0DEB"/>
    <w:rsid w:val="00BE1298"/>
    <w:rsid w:val="00BE1771"/>
    <w:rsid w:val="00BE1A3A"/>
    <w:rsid w:val="00BE1C70"/>
    <w:rsid w:val="00BE238C"/>
    <w:rsid w:val="00BE2754"/>
    <w:rsid w:val="00BE2785"/>
    <w:rsid w:val="00BE2832"/>
    <w:rsid w:val="00BE2BE8"/>
    <w:rsid w:val="00BE2BF2"/>
    <w:rsid w:val="00BE2C24"/>
    <w:rsid w:val="00BE2CB4"/>
    <w:rsid w:val="00BE311F"/>
    <w:rsid w:val="00BE37F6"/>
    <w:rsid w:val="00BE3941"/>
    <w:rsid w:val="00BE3C6E"/>
    <w:rsid w:val="00BE3C72"/>
    <w:rsid w:val="00BE3FA7"/>
    <w:rsid w:val="00BE455B"/>
    <w:rsid w:val="00BE47AB"/>
    <w:rsid w:val="00BE47EB"/>
    <w:rsid w:val="00BE4881"/>
    <w:rsid w:val="00BE4895"/>
    <w:rsid w:val="00BE4B43"/>
    <w:rsid w:val="00BE4D86"/>
    <w:rsid w:val="00BE4F09"/>
    <w:rsid w:val="00BE56B2"/>
    <w:rsid w:val="00BE57C9"/>
    <w:rsid w:val="00BE5A49"/>
    <w:rsid w:val="00BE5D8D"/>
    <w:rsid w:val="00BE5DAD"/>
    <w:rsid w:val="00BE5F62"/>
    <w:rsid w:val="00BE607A"/>
    <w:rsid w:val="00BE61DE"/>
    <w:rsid w:val="00BE6285"/>
    <w:rsid w:val="00BE62B0"/>
    <w:rsid w:val="00BE6DC7"/>
    <w:rsid w:val="00BE6DF2"/>
    <w:rsid w:val="00BE6E42"/>
    <w:rsid w:val="00BE6E6D"/>
    <w:rsid w:val="00BE733D"/>
    <w:rsid w:val="00BE7809"/>
    <w:rsid w:val="00BE7873"/>
    <w:rsid w:val="00BE7888"/>
    <w:rsid w:val="00BE7B1D"/>
    <w:rsid w:val="00BE7B52"/>
    <w:rsid w:val="00BE7E5E"/>
    <w:rsid w:val="00BF00B5"/>
    <w:rsid w:val="00BF0976"/>
    <w:rsid w:val="00BF10E6"/>
    <w:rsid w:val="00BF1215"/>
    <w:rsid w:val="00BF129D"/>
    <w:rsid w:val="00BF12AD"/>
    <w:rsid w:val="00BF13D3"/>
    <w:rsid w:val="00BF16A6"/>
    <w:rsid w:val="00BF1AF4"/>
    <w:rsid w:val="00BF1E78"/>
    <w:rsid w:val="00BF1F73"/>
    <w:rsid w:val="00BF27EE"/>
    <w:rsid w:val="00BF2A69"/>
    <w:rsid w:val="00BF2BAE"/>
    <w:rsid w:val="00BF2F24"/>
    <w:rsid w:val="00BF370A"/>
    <w:rsid w:val="00BF3872"/>
    <w:rsid w:val="00BF3A1F"/>
    <w:rsid w:val="00BF3ECC"/>
    <w:rsid w:val="00BF3FD5"/>
    <w:rsid w:val="00BF3FE5"/>
    <w:rsid w:val="00BF45E7"/>
    <w:rsid w:val="00BF493B"/>
    <w:rsid w:val="00BF49E8"/>
    <w:rsid w:val="00BF4BB2"/>
    <w:rsid w:val="00BF4C96"/>
    <w:rsid w:val="00BF4D55"/>
    <w:rsid w:val="00BF50FA"/>
    <w:rsid w:val="00BF516F"/>
    <w:rsid w:val="00BF520E"/>
    <w:rsid w:val="00BF5537"/>
    <w:rsid w:val="00BF553A"/>
    <w:rsid w:val="00BF556A"/>
    <w:rsid w:val="00BF55C4"/>
    <w:rsid w:val="00BF5740"/>
    <w:rsid w:val="00BF5BE7"/>
    <w:rsid w:val="00BF64C8"/>
    <w:rsid w:val="00BF6D4D"/>
    <w:rsid w:val="00BF70FA"/>
    <w:rsid w:val="00BF7100"/>
    <w:rsid w:val="00BF755A"/>
    <w:rsid w:val="00BF75CA"/>
    <w:rsid w:val="00BF768D"/>
    <w:rsid w:val="00BF784F"/>
    <w:rsid w:val="00BF785C"/>
    <w:rsid w:val="00BF78DC"/>
    <w:rsid w:val="00BF7B48"/>
    <w:rsid w:val="00BF7DA6"/>
    <w:rsid w:val="00C00679"/>
    <w:rsid w:val="00C00A94"/>
    <w:rsid w:val="00C00F0E"/>
    <w:rsid w:val="00C01044"/>
    <w:rsid w:val="00C01306"/>
    <w:rsid w:val="00C0233B"/>
    <w:rsid w:val="00C02456"/>
    <w:rsid w:val="00C02CFB"/>
    <w:rsid w:val="00C02D88"/>
    <w:rsid w:val="00C02E0A"/>
    <w:rsid w:val="00C03071"/>
    <w:rsid w:val="00C03229"/>
    <w:rsid w:val="00C03497"/>
    <w:rsid w:val="00C03547"/>
    <w:rsid w:val="00C03835"/>
    <w:rsid w:val="00C03F1F"/>
    <w:rsid w:val="00C03FBF"/>
    <w:rsid w:val="00C041FF"/>
    <w:rsid w:val="00C04595"/>
    <w:rsid w:val="00C0476F"/>
    <w:rsid w:val="00C049F0"/>
    <w:rsid w:val="00C04DFC"/>
    <w:rsid w:val="00C04F3E"/>
    <w:rsid w:val="00C05476"/>
    <w:rsid w:val="00C0558E"/>
    <w:rsid w:val="00C0566E"/>
    <w:rsid w:val="00C0597D"/>
    <w:rsid w:val="00C05A96"/>
    <w:rsid w:val="00C05CA5"/>
    <w:rsid w:val="00C05D63"/>
    <w:rsid w:val="00C05FFA"/>
    <w:rsid w:val="00C0615B"/>
    <w:rsid w:val="00C061BF"/>
    <w:rsid w:val="00C0620F"/>
    <w:rsid w:val="00C0628F"/>
    <w:rsid w:val="00C06370"/>
    <w:rsid w:val="00C06662"/>
    <w:rsid w:val="00C06855"/>
    <w:rsid w:val="00C0688B"/>
    <w:rsid w:val="00C06CD4"/>
    <w:rsid w:val="00C06CE6"/>
    <w:rsid w:val="00C06EB0"/>
    <w:rsid w:val="00C0700E"/>
    <w:rsid w:val="00C070C5"/>
    <w:rsid w:val="00C07178"/>
    <w:rsid w:val="00C0724D"/>
    <w:rsid w:val="00C07457"/>
    <w:rsid w:val="00C0776A"/>
    <w:rsid w:val="00C07C40"/>
    <w:rsid w:val="00C10280"/>
    <w:rsid w:val="00C104DE"/>
    <w:rsid w:val="00C10B00"/>
    <w:rsid w:val="00C10B49"/>
    <w:rsid w:val="00C110E4"/>
    <w:rsid w:val="00C11124"/>
    <w:rsid w:val="00C111AF"/>
    <w:rsid w:val="00C113A1"/>
    <w:rsid w:val="00C11726"/>
    <w:rsid w:val="00C118C3"/>
    <w:rsid w:val="00C11C01"/>
    <w:rsid w:val="00C11FF0"/>
    <w:rsid w:val="00C11FF5"/>
    <w:rsid w:val="00C12642"/>
    <w:rsid w:val="00C127D7"/>
    <w:rsid w:val="00C128DD"/>
    <w:rsid w:val="00C12949"/>
    <w:rsid w:val="00C129C4"/>
    <w:rsid w:val="00C129E1"/>
    <w:rsid w:val="00C13218"/>
    <w:rsid w:val="00C13255"/>
    <w:rsid w:val="00C136DB"/>
    <w:rsid w:val="00C13718"/>
    <w:rsid w:val="00C141F8"/>
    <w:rsid w:val="00C144FF"/>
    <w:rsid w:val="00C14930"/>
    <w:rsid w:val="00C14D0B"/>
    <w:rsid w:val="00C1503E"/>
    <w:rsid w:val="00C1524D"/>
    <w:rsid w:val="00C154BA"/>
    <w:rsid w:val="00C15658"/>
    <w:rsid w:val="00C15BCB"/>
    <w:rsid w:val="00C15E4C"/>
    <w:rsid w:val="00C160EC"/>
    <w:rsid w:val="00C161BA"/>
    <w:rsid w:val="00C165C4"/>
    <w:rsid w:val="00C166E1"/>
    <w:rsid w:val="00C16777"/>
    <w:rsid w:val="00C1719D"/>
    <w:rsid w:val="00C1720D"/>
    <w:rsid w:val="00C17352"/>
    <w:rsid w:val="00C174BD"/>
    <w:rsid w:val="00C175FB"/>
    <w:rsid w:val="00C17CBD"/>
    <w:rsid w:val="00C17F77"/>
    <w:rsid w:val="00C20543"/>
    <w:rsid w:val="00C2081E"/>
    <w:rsid w:val="00C20A11"/>
    <w:rsid w:val="00C20FC5"/>
    <w:rsid w:val="00C210F6"/>
    <w:rsid w:val="00C21340"/>
    <w:rsid w:val="00C21A6A"/>
    <w:rsid w:val="00C21B60"/>
    <w:rsid w:val="00C22073"/>
    <w:rsid w:val="00C223A5"/>
    <w:rsid w:val="00C22578"/>
    <w:rsid w:val="00C22B42"/>
    <w:rsid w:val="00C23034"/>
    <w:rsid w:val="00C230D4"/>
    <w:rsid w:val="00C2374B"/>
    <w:rsid w:val="00C237CB"/>
    <w:rsid w:val="00C2387E"/>
    <w:rsid w:val="00C23888"/>
    <w:rsid w:val="00C23C26"/>
    <w:rsid w:val="00C23E00"/>
    <w:rsid w:val="00C2456E"/>
    <w:rsid w:val="00C248DB"/>
    <w:rsid w:val="00C24CDC"/>
    <w:rsid w:val="00C24DD1"/>
    <w:rsid w:val="00C24EE4"/>
    <w:rsid w:val="00C25324"/>
    <w:rsid w:val="00C2540B"/>
    <w:rsid w:val="00C256CD"/>
    <w:rsid w:val="00C257BE"/>
    <w:rsid w:val="00C257F0"/>
    <w:rsid w:val="00C2595B"/>
    <w:rsid w:val="00C25B68"/>
    <w:rsid w:val="00C25EE2"/>
    <w:rsid w:val="00C26441"/>
    <w:rsid w:val="00C265D3"/>
    <w:rsid w:val="00C266CE"/>
    <w:rsid w:val="00C26908"/>
    <w:rsid w:val="00C26A47"/>
    <w:rsid w:val="00C27288"/>
    <w:rsid w:val="00C275B2"/>
    <w:rsid w:val="00C27F3F"/>
    <w:rsid w:val="00C302A6"/>
    <w:rsid w:val="00C30311"/>
    <w:rsid w:val="00C308C5"/>
    <w:rsid w:val="00C30D60"/>
    <w:rsid w:val="00C31247"/>
    <w:rsid w:val="00C31931"/>
    <w:rsid w:val="00C319F9"/>
    <w:rsid w:val="00C31ED9"/>
    <w:rsid w:val="00C32108"/>
    <w:rsid w:val="00C32398"/>
    <w:rsid w:val="00C3257A"/>
    <w:rsid w:val="00C325FB"/>
    <w:rsid w:val="00C32E38"/>
    <w:rsid w:val="00C331B7"/>
    <w:rsid w:val="00C331D2"/>
    <w:rsid w:val="00C335CE"/>
    <w:rsid w:val="00C3394D"/>
    <w:rsid w:val="00C33A0A"/>
    <w:rsid w:val="00C33B37"/>
    <w:rsid w:val="00C33B66"/>
    <w:rsid w:val="00C33EB7"/>
    <w:rsid w:val="00C33F42"/>
    <w:rsid w:val="00C34295"/>
    <w:rsid w:val="00C346AB"/>
    <w:rsid w:val="00C347CE"/>
    <w:rsid w:val="00C347FF"/>
    <w:rsid w:val="00C34ACA"/>
    <w:rsid w:val="00C34E03"/>
    <w:rsid w:val="00C352AA"/>
    <w:rsid w:val="00C3539D"/>
    <w:rsid w:val="00C359EB"/>
    <w:rsid w:val="00C35A24"/>
    <w:rsid w:val="00C35B9F"/>
    <w:rsid w:val="00C35C86"/>
    <w:rsid w:val="00C35D00"/>
    <w:rsid w:val="00C35D64"/>
    <w:rsid w:val="00C35DF6"/>
    <w:rsid w:val="00C35F9A"/>
    <w:rsid w:val="00C3609C"/>
    <w:rsid w:val="00C361BA"/>
    <w:rsid w:val="00C3666A"/>
    <w:rsid w:val="00C36883"/>
    <w:rsid w:val="00C369A7"/>
    <w:rsid w:val="00C36A5A"/>
    <w:rsid w:val="00C37270"/>
    <w:rsid w:val="00C37299"/>
    <w:rsid w:val="00C375F3"/>
    <w:rsid w:val="00C3792D"/>
    <w:rsid w:val="00C37A5F"/>
    <w:rsid w:val="00C40168"/>
    <w:rsid w:val="00C402E5"/>
    <w:rsid w:val="00C404CD"/>
    <w:rsid w:val="00C404E3"/>
    <w:rsid w:val="00C405AD"/>
    <w:rsid w:val="00C407B6"/>
    <w:rsid w:val="00C409C4"/>
    <w:rsid w:val="00C40CBD"/>
    <w:rsid w:val="00C40CEF"/>
    <w:rsid w:val="00C40ED4"/>
    <w:rsid w:val="00C40FF8"/>
    <w:rsid w:val="00C41137"/>
    <w:rsid w:val="00C41241"/>
    <w:rsid w:val="00C41249"/>
    <w:rsid w:val="00C41A2F"/>
    <w:rsid w:val="00C41BD6"/>
    <w:rsid w:val="00C41D9A"/>
    <w:rsid w:val="00C41E5A"/>
    <w:rsid w:val="00C41F81"/>
    <w:rsid w:val="00C42112"/>
    <w:rsid w:val="00C421F6"/>
    <w:rsid w:val="00C42587"/>
    <w:rsid w:val="00C42C87"/>
    <w:rsid w:val="00C42E10"/>
    <w:rsid w:val="00C438C6"/>
    <w:rsid w:val="00C438CA"/>
    <w:rsid w:val="00C43A24"/>
    <w:rsid w:val="00C43B40"/>
    <w:rsid w:val="00C43C8B"/>
    <w:rsid w:val="00C43D61"/>
    <w:rsid w:val="00C43E92"/>
    <w:rsid w:val="00C444C1"/>
    <w:rsid w:val="00C444E2"/>
    <w:rsid w:val="00C4462B"/>
    <w:rsid w:val="00C448B5"/>
    <w:rsid w:val="00C44DBC"/>
    <w:rsid w:val="00C450BD"/>
    <w:rsid w:val="00C4511E"/>
    <w:rsid w:val="00C4527B"/>
    <w:rsid w:val="00C4534E"/>
    <w:rsid w:val="00C45599"/>
    <w:rsid w:val="00C4574B"/>
    <w:rsid w:val="00C4608C"/>
    <w:rsid w:val="00C46098"/>
    <w:rsid w:val="00C465F6"/>
    <w:rsid w:val="00C46693"/>
    <w:rsid w:val="00C46747"/>
    <w:rsid w:val="00C46C7E"/>
    <w:rsid w:val="00C46D49"/>
    <w:rsid w:val="00C47041"/>
    <w:rsid w:val="00C478FB"/>
    <w:rsid w:val="00C47FE0"/>
    <w:rsid w:val="00C47FF0"/>
    <w:rsid w:val="00C500E8"/>
    <w:rsid w:val="00C50180"/>
    <w:rsid w:val="00C502E2"/>
    <w:rsid w:val="00C50454"/>
    <w:rsid w:val="00C5045A"/>
    <w:rsid w:val="00C504D3"/>
    <w:rsid w:val="00C5073B"/>
    <w:rsid w:val="00C50AE8"/>
    <w:rsid w:val="00C50BC5"/>
    <w:rsid w:val="00C50D23"/>
    <w:rsid w:val="00C50EB1"/>
    <w:rsid w:val="00C515D4"/>
    <w:rsid w:val="00C521B5"/>
    <w:rsid w:val="00C52470"/>
    <w:rsid w:val="00C52901"/>
    <w:rsid w:val="00C52AD1"/>
    <w:rsid w:val="00C5336E"/>
    <w:rsid w:val="00C533F4"/>
    <w:rsid w:val="00C53B22"/>
    <w:rsid w:val="00C53E99"/>
    <w:rsid w:val="00C540FA"/>
    <w:rsid w:val="00C54F7A"/>
    <w:rsid w:val="00C55224"/>
    <w:rsid w:val="00C5551B"/>
    <w:rsid w:val="00C5591F"/>
    <w:rsid w:val="00C55A90"/>
    <w:rsid w:val="00C5695D"/>
    <w:rsid w:val="00C56AED"/>
    <w:rsid w:val="00C56BF6"/>
    <w:rsid w:val="00C57400"/>
    <w:rsid w:val="00C57624"/>
    <w:rsid w:val="00C579B1"/>
    <w:rsid w:val="00C579F7"/>
    <w:rsid w:val="00C57A3B"/>
    <w:rsid w:val="00C57A45"/>
    <w:rsid w:val="00C57B58"/>
    <w:rsid w:val="00C601A9"/>
    <w:rsid w:val="00C6031A"/>
    <w:rsid w:val="00C604C8"/>
    <w:rsid w:val="00C605A0"/>
    <w:rsid w:val="00C605B7"/>
    <w:rsid w:val="00C605D7"/>
    <w:rsid w:val="00C60C42"/>
    <w:rsid w:val="00C60C45"/>
    <w:rsid w:val="00C60D71"/>
    <w:rsid w:val="00C60DF3"/>
    <w:rsid w:val="00C61505"/>
    <w:rsid w:val="00C6167F"/>
    <w:rsid w:val="00C61785"/>
    <w:rsid w:val="00C61A20"/>
    <w:rsid w:val="00C61C92"/>
    <w:rsid w:val="00C62166"/>
    <w:rsid w:val="00C62454"/>
    <w:rsid w:val="00C627C1"/>
    <w:rsid w:val="00C62E43"/>
    <w:rsid w:val="00C62EEC"/>
    <w:rsid w:val="00C6318B"/>
    <w:rsid w:val="00C634A0"/>
    <w:rsid w:val="00C63795"/>
    <w:rsid w:val="00C637BA"/>
    <w:rsid w:val="00C638D4"/>
    <w:rsid w:val="00C63E70"/>
    <w:rsid w:val="00C63EB2"/>
    <w:rsid w:val="00C64095"/>
    <w:rsid w:val="00C641CD"/>
    <w:rsid w:val="00C645BC"/>
    <w:rsid w:val="00C64638"/>
    <w:rsid w:val="00C64850"/>
    <w:rsid w:val="00C64BE0"/>
    <w:rsid w:val="00C64BFB"/>
    <w:rsid w:val="00C654C6"/>
    <w:rsid w:val="00C656D6"/>
    <w:rsid w:val="00C65A0A"/>
    <w:rsid w:val="00C65B92"/>
    <w:rsid w:val="00C65C1B"/>
    <w:rsid w:val="00C65C3B"/>
    <w:rsid w:val="00C65F5D"/>
    <w:rsid w:val="00C66068"/>
    <w:rsid w:val="00C664CD"/>
    <w:rsid w:val="00C66674"/>
    <w:rsid w:val="00C66802"/>
    <w:rsid w:val="00C66C61"/>
    <w:rsid w:val="00C66CCC"/>
    <w:rsid w:val="00C672BA"/>
    <w:rsid w:val="00C67A28"/>
    <w:rsid w:val="00C67B79"/>
    <w:rsid w:val="00C67BBE"/>
    <w:rsid w:val="00C67FCB"/>
    <w:rsid w:val="00C70054"/>
    <w:rsid w:val="00C701E5"/>
    <w:rsid w:val="00C70210"/>
    <w:rsid w:val="00C7038B"/>
    <w:rsid w:val="00C703C1"/>
    <w:rsid w:val="00C706A2"/>
    <w:rsid w:val="00C70918"/>
    <w:rsid w:val="00C70B2F"/>
    <w:rsid w:val="00C7137F"/>
    <w:rsid w:val="00C71891"/>
    <w:rsid w:val="00C71A2B"/>
    <w:rsid w:val="00C71A47"/>
    <w:rsid w:val="00C71C67"/>
    <w:rsid w:val="00C71D32"/>
    <w:rsid w:val="00C72112"/>
    <w:rsid w:val="00C7229E"/>
    <w:rsid w:val="00C72ACE"/>
    <w:rsid w:val="00C72B09"/>
    <w:rsid w:val="00C72E65"/>
    <w:rsid w:val="00C73444"/>
    <w:rsid w:val="00C73595"/>
    <w:rsid w:val="00C73AD2"/>
    <w:rsid w:val="00C748D0"/>
    <w:rsid w:val="00C748D4"/>
    <w:rsid w:val="00C74C56"/>
    <w:rsid w:val="00C74E43"/>
    <w:rsid w:val="00C74E7F"/>
    <w:rsid w:val="00C754D2"/>
    <w:rsid w:val="00C75A75"/>
    <w:rsid w:val="00C75D6A"/>
    <w:rsid w:val="00C75F9F"/>
    <w:rsid w:val="00C76136"/>
    <w:rsid w:val="00C761D3"/>
    <w:rsid w:val="00C76876"/>
    <w:rsid w:val="00C76DB6"/>
    <w:rsid w:val="00C76F71"/>
    <w:rsid w:val="00C77B3E"/>
    <w:rsid w:val="00C80A7C"/>
    <w:rsid w:val="00C80DF0"/>
    <w:rsid w:val="00C812B5"/>
    <w:rsid w:val="00C8181D"/>
    <w:rsid w:val="00C8235D"/>
    <w:rsid w:val="00C8247F"/>
    <w:rsid w:val="00C8269A"/>
    <w:rsid w:val="00C82C9B"/>
    <w:rsid w:val="00C82DBA"/>
    <w:rsid w:val="00C8348E"/>
    <w:rsid w:val="00C83968"/>
    <w:rsid w:val="00C839D1"/>
    <w:rsid w:val="00C839E9"/>
    <w:rsid w:val="00C8422C"/>
    <w:rsid w:val="00C844B5"/>
    <w:rsid w:val="00C84711"/>
    <w:rsid w:val="00C84ABC"/>
    <w:rsid w:val="00C84B8F"/>
    <w:rsid w:val="00C84CD3"/>
    <w:rsid w:val="00C859D7"/>
    <w:rsid w:val="00C85E62"/>
    <w:rsid w:val="00C86165"/>
    <w:rsid w:val="00C86486"/>
    <w:rsid w:val="00C867BE"/>
    <w:rsid w:val="00C867DA"/>
    <w:rsid w:val="00C86C6E"/>
    <w:rsid w:val="00C86E11"/>
    <w:rsid w:val="00C86E6C"/>
    <w:rsid w:val="00C86EBC"/>
    <w:rsid w:val="00C8716F"/>
    <w:rsid w:val="00C87BD2"/>
    <w:rsid w:val="00C9026B"/>
    <w:rsid w:val="00C90768"/>
    <w:rsid w:val="00C90A98"/>
    <w:rsid w:val="00C91188"/>
    <w:rsid w:val="00C9147D"/>
    <w:rsid w:val="00C91A63"/>
    <w:rsid w:val="00C91E02"/>
    <w:rsid w:val="00C91EE6"/>
    <w:rsid w:val="00C920B1"/>
    <w:rsid w:val="00C927BA"/>
    <w:rsid w:val="00C92EE5"/>
    <w:rsid w:val="00C92F2C"/>
    <w:rsid w:val="00C9323C"/>
    <w:rsid w:val="00C93CEC"/>
    <w:rsid w:val="00C9453D"/>
    <w:rsid w:val="00C9472B"/>
    <w:rsid w:val="00C947AC"/>
    <w:rsid w:val="00C947CE"/>
    <w:rsid w:val="00C94CFA"/>
    <w:rsid w:val="00C94DDD"/>
    <w:rsid w:val="00C94E21"/>
    <w:rsid w:val="00C95009"/>
    <w:rsid w:val="00C95466"/>
    <w:rsid w:val="00C95977"/>
    <w:rsid w:val="00C95D99"/>
    <w:rsid w:val="00C95F34"/>
    <w:rsid w:val="00C9627A"/>
    <w:rsid w:val="00C962BE"/>
    <w:rsid w:val="00C96463"/>
    <w:rsid w:val="00C966BC"/>
    <w:rsid w:val="00C96BCD"/>
    <w:rsid w:val="00C96E74"/>
    <w:rsid w:val="00C97029"/>
    <w:rsid w:val="00C97124"/>
    <w:rsid w:val="00C971CC"/>
    <w:rsid w:val="00C975CE"/>
    <w:rsid w:val="00C97B6A"/>
    <w:rsid w:val="00CA0039"/>
    <w:rsid w:val="00CA0A32"/>
    <w:rsid w:val="00CA0EA1"/>
    <w:rsid w:val="00CA105F"/>
    <w:rsid w:val="00CA10CA"/>
    <w:rsid w:val="00CA124B"/>
    <w:rsid w:val="00CA131C"/>
    <w:rsid w:val="00CA145C"/>
    <w:rsid w:val="00CA165D"/>
    <w:rsid w:val="00CA1660"/>
    <w:rsid w:val="00CA1900"/>
    <w:rsid w:val="00CA1C1E"/>
    <w:rsid w:val="00CA202A"/>
    <w:rsid w:val="00CA28FE"/>
    <w:rsid w:val="00CA2CB6"/>
    <w:rsid w:val="00CA2F4D"/>
    <w:rsid w:val="00CA2FCE"/>
    <w:rsid w:val="00CA3083"/>
    <w:rsid w:val="00CA331B"/>
    <w:rsid w:val="00CA375F"/>
    <w:rsid w:val="00CA3943"/>
    <w:rsid w:val="00CA3A55"/>
    <w:rsid w:val="00CA3B73"/>
    <w:rsid w:val="00CA3D1A"/>
    <w:rsid w:val="00CA3DBB"/>
    <w:rsid w:val="00CA465B"/>
    <w:rsid w:val="00CA4681"/>
    <w:rsid w:val="00CA47EA"/>
    <w:rsid w:val="00CA4877"/>
    <w:rsid w:val="00CA4A39"/>
    <w:rsid w:val="00CA4F06"/>
    <w:rsid w:val="00CA4F7D"/>
    <w:rsid w:val="00CA510C"/>
    <w:rsid w:val="00CA5250"/>
    <w:rsid w:val="00CA5677"/>
    <w:rsid w:val="00CA5C3B"/>
    <w:rsid w:val="00CA5C61"/>
    <w:rsid w:val="00CA5FE8"/>
    <w:rsid w:val="00CA629A"/>
    <w:rsid w:val="00CA62AB"/>
    <w:rsid w:val="00CA651E"/>
    <w:rsid w:val="00CA6598"/>
    <w:rsid w:val="00CA686B"/>
    <w:rsid w:val="00CA6870"/>
    <w:rsid w:val="00CA6C8C"/>
    <w:rsid w:val="00CA6E89"/>
    <w:rsid w:val="00CA76A8"/>
    <w:rsid w:val="00CA76D7"/>
    <w:rsid w:val="00CA7AE0"/>
    <w:rsid w:val="00CA7B28"/>
    <w:rsid w:val="00CB0103"/>
    <w:rsid w:val="00CB0277"/>
    <w:rsid w:val="00CB0463"/>
    <w:rsid w:val="00CB04C1"/>
    <w:rsid w:val="00CB04F6"/>
    <w:rsid w:val="00CB069E"/>
    <w:rsid w:val="00CB0860"/>
    <w:rsid w:val="00CB08E7"/>
    <w:rsid w:val="00CB0945"/>
    <w:rsid w:val="00CB0AB1"/>
    <w:rsid w:val="00CB13F0"/>
    <w:rsid w:val="00CB1446"/>
    <w:rsid w:val="00CB1498"/>
    <w:rsid w:val="00CB1746"/>
    <w:rsid w:val="00CB1E6A"/>
    <w:rsid w:val="00CB1F33"/>
    <w:rsid w:val="00CB21CD"/>
    <w:rsid w:val="00CB2289"/>
    <w:rsid w:val="00CB22C5"/>
    <w:rsid w:val="00CB2498"/>
    <w:rsid w:val="00CB26F0"/>
    <w:rsid w:val="00CB2967"/>
    <w:rsid w:val="00CB2AB5"/>
    <w:rsid w:val="00CB2D2C"/>
    <w:rsid w:val="00CB3149"/>
    <w:rsid w:val="00CB333D"/>
    <w:rsid w:val="00CB3366"/>
    <w:rsid w:val="00CB3462"/>
    <w:rsid w:val="00CB3686"/>
    <w:rsid w:val="00CB3798"/>
    <w:rsid w:val="00CB3B3E"/>
    <w:rsid w:val="00CB426E"/>
    <w:rsid w:val="00CB442E"/>
    <w:rsid w:val="00CB45B2"/>
    <w:rsid w:val="00CB4639"/>
    <w:rsid w:val="00CB47F9"/>
    <w:rsid w:val="00CB4A91"/>
    <w:rsid w:val="00CB502E"/>
    <w:rsid w:val="00CB509F"/>
    <w:rsid w:val="00CB535E"/>
    <w:rsid w:val="00CB59C8"/>
    <w:rsid w:val="00CB5A3B"/>
    <w:rsid w:val="00CB600C"/>
    <w:rsid w:val="00CB603B"/>
    <w:rsid w:val="00CB616C"/>
    <w:rsid w:val="00CB6A33"/>
    <w:rsid w:val="00CB6C0E"/>
    <w:rsid w:val="00CB6ED7"/>
    <w:rsid w:val="00CB7387"/>
    <w:rsid w:val="00CB73AB"/>
    <w:rsid w:val="00CB7484"/>
    <w:rsid w:val="00CC0684"/>
    <w:rsid w:val="00CC0934"/>
    <w:rsid w:val="00CC0CAD"/>
    <w:rsid w:val="00CC0ED1"/>
    <w:rsid w:val="00CC13F4"/>
    <w:rsid w:val="00CC19B1"/>
    <w:rsid w:val="00CC19E7"/>
    <w:rsid w:val="00CC1BD6"/>
    <w:rsid w:val="00CC20EA"/>
    <w:rsid w:val="00CC2BB5"/>
    <w:rsid w:val="00CC2BD7"/>
    <w:rsid w:val="00CC2C38"/>
    <w:rsid w:val="00CC2C54"/>
    <w:rsid w:val="00CC2D49"/>
    <w:rsid w:val="00CC3143"/>
    <w:rsid w:val="00CC31E0"/>
    <w:rsid w:val="00CC325F"/>
    <w:rsid w:val="00CC3360"/>
    <w:rsid w:val="00CC3A85"/>
    <w:rsid w:val="00CC3B29"/>
    <w:rsid w:val="00CC3C98"/>
    <w:rsid w:val="00CC3D9C"/>
    <w:rsid w:val="00CC416E"/>
    <w:rsid w:val="00CC4273"/>
    <w:rsid w:val="00CC44AE"/>
    <w:rsid w:val="00CC4946"/>
    <w:rsid w:val="00CC4A0F"/>
    <w:rsid w:val="00CC50B0"/>
    <w:rsid w:val="00CC6127"/>
    <w:rsid w:val="00CC64A6"/>
    <w:rsid w:val="00CC6634"/>
    <w:rsid w:val="00CC685B"/>
    <w:rsid w:val="00CC68CC"/>
    <w:rsid w:val="00CC6969"/>
    <w:rsid w:val="00CC6EA2"/>
    <w:rsid w:val="00CC6EBB"/>
    <w:rsid w:val="00CC739E"/>
    <w:rsid w:val="00CC747F"/>
    <w:rsid w:val="00CC75DA"/>
    <w:rsid w:val="00CC78AE"/>
    <w:rsid w:val="00CC7C94"/>
    <w:rsid w:val="00CC7C95"/>
    <w:rsid w:val="00CD03C4"/>
    <w:rsid w:val="00CD06C1"/>
    <w:rsid w:val="00CD0777"/>
    <w:rsid w:val="00CD0AA6"/>
    <w:rsid w:val="00CD0C24"/>
    <w:rsid w:val="00CD1365"/>
    <w:rsid w:val="00CD154A"/>
    <w:rsid w:val="00CD163A"/>
    <w:rsid w:val="00CD1640"/>
    <w:rsid w:val="00CD16DA"/>
    <w:rsid w:val="00CD1B70"/>
    <w:rsid w:val="00CD23C4"/>
    <w:rsid w:val="00CD23E6"/>
    <w:rsid w:val="00CD2666"/>
    <w:rsid w:val="00CD286D"/>
    <w:rsid w:val="00CD29D3"/>
    <w:rsid w:val="00CD2E71"/>
    <w:rsid w:val="00CD30C6"/>
    <w:rsid w:val="00CD3B56"/>
    <w:rsid w:val="00CD4DDC"/>
    <w:rsid w:val="00CD5144"/>
    <w:rsid w:val="00CD5535"/>
    <w:rsid w:val="00CD55BA"/>
    <w:rsid w:val="00CD5D1D"/>
    <w:rsid w:val="00CD5D6E"/>
    <w:rsid w:val="00CD6090"/>
    <w:rsid w:val="00CD61F1"/>
    <w:rsid w:val="00CD659E"/>
    <w:rsid w:val="00CD6884"/>
    <w:rsid w:val="00CD690E"/>
    <w:rsid w:val="00CD7332"/>
    <w:rsid w:val="00CD736F"/>
    <w:rsid w:val="00CD7447"/>
    <w:rsid w:val="00CD744F"/>
    <w:rsid w:val="00CD78D0"/>
    <w:rsid w:val="00CD7C48"/>
    <w:rsid w:val="00CE02E6"/>
    <w:rsid w:val="00CE0666"/>
    <w:rsid w:val="00CE08C0"/>
    <w:rsid w:val="00CE0EB6"/>
    <w:rsid w:val="00CE10EF"/>
    <w:rsid w:val="00CE11B6"/>
    <w:rsid w:val="00CE1681"/>
    <w:rsid w:val="00CE16FB"/>
    <w:rsid w:val="00CE17FC"/>
    <w:rsid w:val="00CE1EEE"/>
    <w:rsid w:val="00CE22BF"/>
    <w:rsid w:val="00CE27A2"/>
    <w:rsid w:val="00CE2FC6"/>
    <w:rsid w:val="00CE3019"/>
    <w:rsid w:val="00CE3308"/>
    <w:rsid w:val="00CE3D92"/>
    <w:rsid w:val="00CE3DE0"/>
    <w:rsid w:val="00CE3FCE"/>
    <w:rsid w:val="00CE4420"/>
    <w:rsid w:val="00CE4C37"/>
    <w:rsid w:val="00CE50AA"/>
    <w:rsid w:val="00CE52DF"/>
    <w:rsid w:val="00CE5513"/>
    <w:rsid w:val="00CE59F8"/>
    <w:rsid w:val="00CE611C"/>
    <w:rsid w:val="00CE631C"/>
    <w:rsid w:val="00CE6454"/>
    <w:rsid w:val="00CE69A0"/>
    <w:rsid w:val="00CE71B9"/>
    <w:rsid w:val="00CE7278"/>
    <w:rsid w:val="00CE72C6"/>
    <w:rsid w:val="00CE7428"/>
    <w:rsid w:val="00CE771B"/>
    <w:rsid w:val="00CE7917"/>
    <w:rsid w:val="00CE7C3B"/>
    <w:rsid w:val="00CE7F21"/>
    <w:rsid w:val="00CE7F37"/>
    <w:rsid w:val="00CF0261"/>
    <w:rsid w:val="00CF05F8"/>
    <w:rsid w:val="00CF06B2"/>
    <w:rsid w:val="00CF0D6C"/>
    <w:rsid w:val="00CF0E1E"/>
    <w:rsid w:val="00CF0E26"/>
    <w:rsid w:val="00CF1191"/>
    <w:rsid w:val="00CF14ED"/>
    <w:rsid w:val="00CF15D6"/>
    <w:rsid w:val="00CF1B5C"/>
    <w:rsid w:val="00CF2238"/>
    <w:rsid w:val="00CF22F9"/>
    <w:rsid w:val="00CF27D1"/>
    <w:rsid w:val="00CF28BF"/>
    <w:rsid w:val="00CF2CBD"/>
    <w:rsid w:val="00CF2E4F"/>
    <w:rsid w:val="00CF327E"/>
    <w:rsid w:val="00CF32C8"/>
    <w:rsid w:val="00CF33AB"/>
    <w:rsid w:val="00CF389D"/>
    <w:rsid w:val="00CF3D1D"/>
    <w:rsid w:val="00CF3EE6"/>
    <w:rsid w:val="00CF41FF"/>
    <w:rsid w:val="00CF4595"/>
    <w:rsid w:val="00CF47E8"/>
    <w:rsid w:val="00CF489E"/>
    <w:rsid w:val="00CF4A5B"/>
    <w:rsid w:val="00CF4B67"/>
    <w:rsid w:val="00CF4F3B"/>
    <w:rsid w:val="00CF5004"/>
    <w:rsid w:val="00CF50D3"/>
    <w:rsid w:val="00CF52E7"/>
    <w:rsid w:val="00CF5686"/>
    <w:rsid w:val="00CF57A6"/>
    <w:rsid w:val="00CF5924"/>
    <w:rsid w:val="00CF5BB7"/>
    <w:rsid w:val="00CF5D39"/>
    <w:rsid w:val="00CF5FD3"/>
    <w:rsid w:val="00CF61E4"/>
    <w:rsid w:val="00CF63E7"/>
    <w:rsid w:val="00CF66A7"/>
    <w:rsid w:val="00CF6C19"/>
    <w:rsid w:val="00CF6D83"/>
    <w:rsid w:val="00CF6D96"/>
    <w:rsid w:val="00CF6EAF"/>
    <w:rsid w:val="00CF70F3"/>
    <w:rsid w:val="00CF7437"/>
    <w:rsid w:val="00CF74B0"/>
    <w:rsid w:val="00CF7681"/>
    <w:rsid w:val="00CF7C60"/>
    <w:rsid w:val="00CF7CB8"/>
    <w:rsid w:val="00D007C6"/>
    <w:rsid w:val="00D0086C"/>
    <w:rsid w:val="00D00B0A"/>
    <w:rsid w:val="00D01482"/>
    <w:rsid w:val="00D014DB"/>
    <w:rsid w:val="00D016F4"/>
    <w:rsid w:val="00D018D3"/>
    <w:rsid w:val="00D01CB5"/>
    <w:rsid w:val="00D02583"/>
    <w:rsid w:val="00D02AB0"/>
    <w:rsid w:val="00D0339A"/>
    <w:rsid w:val="00D034AD"/>
    <w:rsid w:val="00D03695"/>
    <w:rsid w:val="00D03ED5"/>
    <w:rsid w:val="00D0418F"/>
    <w:rsid w:val="00D041D4"/>
    <w:rsid w:val="00D0443A"/>
    <w:rsid w:val="00D048DC"/>
    <w:rsid w:val="00D051D3"/>
    <w:rsid w:val="00D05B7D"/>
    <w:rsid w:val="00D05CCB"/>
    <w:rsid w:val="00D05F3D"/>
    <w:rsid w:val="00D066CB"/>
    <w:rsid w:val="00D06C21"/>
    <w:rsid w:val="00D07282"/>
    <w:rsid w:val="00D07333"/>
    <w:rsid w:val="00D073CF"/>
    <w:rsid w:val="00D074B5"/>
    <w:rsid w:val="00D07886"/>
    <w:rsid w:val="00D07B9B"/>
    <w:rsid w:val="00D07E4C"/>
    <w:rsid w:val="00D1073E"/>
    <w:rsid w:val="00D107AD"/>
    <w:rsid w:val="00D10B12"/>
    <w:rsid w:val="00D10F9C"/>
    <w:rsid w:val="00D115FD"/>
    <w:rsid w:val="00D11B18"/>
    <w:rsid w:val="00D12091"/>
    <w:rsid w:val="00D12596"/>
    <w:rsid w:val="00D12889"/>
    <w:rsid w:val="00D12B1A"/>
    <w:rsid w:val="00D13338"/>
    <w:rsid w:val="00D13881"/>
    <w:rsid w:val="00D13AC1"/>
    <w:rsid w:val="00D13E02"/>
    <w:rsid w:val="00D13ED0"/>
    <w:rsid w:val="00D13F86"/>
    <w:rsid w:val="00D143D0"/>
    <w:rsid w:val="00D144EB"/>
    <w:rsid w:val="00D1487F"/>
    <w:rsid w:val="00D14A14"/>
    <w:rsid w:val="00D14EE9"/>
    <w:rsid w:val="00D15208"/>
    <w:rsid w:val="00D15384"/>
    <w:rsid w:val="00D15585"/>
    <w:rsid w:val="00D15680"/>
    <w:rsid w:val="00D156E8"/>
    <w:rsid w:val="00D1576F"/>
    <w:rsid w:val="00D157FC"/>
    <w:rsid w:val="00D1582B"/>
    <w:rsid w:val="00D159F5"/>
    <w:rsid w:val="00D16347"/>
    <w:rsid w:val="00D16681"/>
    <w:rsid w:val="00D16789"/>
    <w:rsid w:val="00D16A46"/>
    <w:rsid w:val="00D16CD5"/>
    <w:rsid w:val="00D16F03"/>
    <w:rsid w:val="00D16F29"/>
    <w:rsid w:val="00D17128"/>
    <w:rsid w:val="00D17933"/>
    <w:rsid w:val="00D17CC6"/>
    <w:rsid w:val="00D20310"/>
    <w:rsid w:val="00D20367"/>
    <w:rsid w:val="00D20746"/>
    <w:rsid w:val="00D2092B"/>
    <w:rsid w:val="00D2093B"/>
    <w:rsid w:val="00D20AAB"/>
    <w:rsid w:val="00D20C19"/>
    <w:rsid w:val="00D20DAB"/>
    <w:rsid w:val="00D20ECF"/>
    <w:rsid w:val="00D20FA7"/>
    <w:rsid w:val="00D2103D"/>
    <w:rsid w:val="00D21081"/>
    <w:rsid w:val="00D212E3"/>
    <w:rsid w:val="00D2163A"/>
    <w:rsid w:val="00D21AB4"/>
    <w:rsid w:val="00D226E8"/>
    <w:rsid w:val="00D227ED"/>
    <w:rsid w:val="00D22967"/>
    <w:rsid w:val="00D22BD2"/>
    <w:rsid w:val="00D22D3E"/>
    <w:rsid w:val="00D22DA3"/>
    <w:rsid w:val="00D22F46"/>
    <w:rsid w:val="00D234C3"/>
    <w:rsid w:val="00D23681"/>
    <w:rsid w:val="00D2375D"/>
    <w:rsid w:val="00D23C09"/>
    <w:rsid w:val="00D23C50"/>
    <w:rsid w:val="00D23DCB"/>
    <w:rsid w:val="00D2512D"/>
    <w:rsid w:val="00D25244"/>
    <w:rsid w:val="00D25438"/>
    <w:rsid w:val="00D255B4"/>
    <w:rsid w:val="00D256CA"/>
    <w:rsid w:val="00D25D31"/>
    <w:rsid w:val="00D265EF"/>
    <w:rsid w:val="00D266BA"/>
    <w:rsid w:val="00D266C6"/>
    <w:rsid w:val="00D26C3E"/>
    <w:rsid w:val="00D26D77"/>
    <w:rsid w:val="00D27045"/>
    <w:rsid w:val="00D275A9"/>
    <w:rsid w:val="00D27622"/>
    <w:rsid w:val="00D2790E"/>
    <w:rsid w:val="00D27B8F"/>
    <w:rsid w:val="00D27DB3"/>
    <w:rsid w:val="00D27F5E"/>
    <w:rsid w:val="00D27FA4"/>
    <w:rsid w:val="00D3013C"/>
    <w:rsid w:val="00D30147"/>
    <w:rsid w:val="00D30DB4"/>
    <w:rsid w:val="00D30F23"/>
    <w:rsid w:val="00D3176F"/>
    <w:rsid w:val="00D31933"/>
    <w:rsid w:val="00D319CE"/>
    <w:rsid w:val="00D31A58"/>
    <w:rsid w:val="00D31F34"/>
    <w:rsid w:val="00D32B30"/>
    <w:rsid w:val="00D33621"/>
    <w:rsid w:val="00D3370F"/>
    <w:rsid w:val="00D337A1"/>
    <w:rsid w:val="00D33A89"/>
    <w:rsid w:val="00D33D0D"/>
    <w:rsid w:val="00D34338"/>
    <w:rsid w:val="00D34954"/>
    <w:rsid w:val="00D34A55"/>
    <w:rsid w:val="00D34ACE"/>
    <w:rsid w:val="00D34F3D"/>
    <w:rsid w:val="00D35304"/>
    <w:rsid w:val="00D354C6"/>
    <w:rsid w:val="00D357AD"/>
    <w:rsid w:val="00D35C8B"/>
    <w:rsid w:val="00D3695A"/>
    <w:rsid w:val="00D369A8"/>
    <w:rsid w:val="00D36AF0"/>
    <w:rsid w:val="00D36E27"/>
    <w:rsid w:val="00D37567"/>
    <w:rsid w:val="00D379DB"/>
    <w:rsid w:val="00D40481"/>
    <w:rsid w:val="00D4083F"/>
    <w:rsid w:val="00D40C95"/>
    <w:rsid w:val="00D41350"/>
    <w:rsid w:val="00D4155B"/>
    <w:rsid w:val="00D4180E"/>
    <w:rsid w:val="00D41EC5"/>
    <w:rsid w:val="00D4248C"/>
    <w:rsid w:val="00D4340D"/>
    <w:rsid w:val="00D4366A"/>
    <w:rsid w:val="00D4458B"/>
    <w:rsid w:val="00D447D6"/>
    <w:rsid w:val="00D449B2"/>
    <w:rsid w:val="00D44D55"/>
    <w:rsid w:val="00D44EE3"/>
    <w:rsid w:val="00D45509"/>
    <w:rsid w:val="00D4573D"/>
    <w:rsid w:val="00D45883"/>
    <w:rsid w:val="00D46177"/>
    <w:rsid w:val="00D465B0"/>
    <w:rsid w:val="00D46686"/>
    <w:rsid w:val="00D469FA"/>
    <w:rsid w:val="00D46C9D"/>
    <w:rsid w:val="00D47322"/>
    <w:rsid w:val="00D4770F"/>
    <w:rsid w:val="00D4789D"/>
    <w:rsid w:val="00D47C94"/>
    <w:rsid w:val="00D47D26"/>
    <w:rsid w:val="00D47D9C"/>
    <w:rsid w:val="00D47DEA"/>
    <w:rsid w:val="00D47F41"/>
    <w:rsid w:val="00D47FFB"/>
    <w:rsid w:val="00D50028"/>
    <w:rsid w:val="00D507CC"/>
    <w:rsid w:val="00D509B8"/>
    <w:rsid w:val="00D50AAD"/>
    <w:rsid w:val="00D50B8E"/>
    <w:rsid w:val="00D50BE3"/>
    <w:rsid w:val="00D50C55"/>
    <w:rsid w:val="00D50FFD"/>
    <w:rsid w:val="00D510A0"/>
    <w:rsid w:val="00D510A2"/>
    <w:rsid w:val="00D5110F"/>
    <w:rsid w:val="00D511B5"/>
    <w:rsid w:val="00D51338"/>
    <w:rsid w:val="00D51476"/>
    <w:rsid w:val="00D51619"/>
    <w:rsid w:val="00D51826"/>
    <w:rsid w:val="00D524B6"/>
    <w:rsid w:val="00D52A28"/>
    <w:rsid w:val="00D52B49"/>
    <w:rsid w:val="00D52B95"/>
    <w:rsid w:val="00D52DB2"/>
    <w:rsid w:val="00D52E0A"/>
    <w:rsid w:val="00D53116"/>
    <w:rsid w:val="00D534E2"/>
    <w:rsid w:val="00D535E1"/>
    <w:rsid w:val="00D53602"/>
    <w:rsid w:val="00D53749"/>
    <w:rsid w:val="00D53861"/>
    <w:rsid w:val="00D53DF8"/>
    <w:rsid w:val="00D541A8"/>
    <w:rsid w:val="00D54714"/>
    <w:rsid w:val="00D5493C"/>
    <w:rsid w:val="00D54BAA"/>
    <w:rsid w:val="00D54F4D"/>
    <w:rsid w:val="00D54F7F"/>
    <w:rsid w:val="00D552DB"/>
    <w:rsid w:val="00D55923"/>
    <w:rsid w:val="00D55AF5"/>
    <w:rsid w:val="00D562C4"/>
    <w:rsid w:val="00D56418"/>
    <w:rsid w:val="00D56482"/>
    <w:rsid w:val="00D569CA"/>
    <w:rsid w:val="00D56A04"/>
    <w:rsid w:val="00D570CF"/>
    <w:rsid w:val="00D571ED"/>
    <w:rsid w:val="00D5734D"/>
    <w:rsid w:val="00D5746C"/>
    <w:rsid w:val="00D57598"/>
    <w:rsid w:val="00D5773E"/>
    <w:rsid w:val="00D5781E"/>
    <w:rsid w:val="00D5792F"/>
    <w:rsid w:val="00D57E63"/>
    <w:rsid w:val="00D60441"/>
    <w:rsid w:val="00D60465"/>
    <w:rsid w:val="00D607FC"/>
    <w:rsid w:val="00D60866"/>
    <w:rsid w:val="00D6097B"/>
    <w:rsid w:val="00D60C0F"/>
    <w:rsid w:val="00D60D2C"/>
    <w:rsid w:val="00D60E05"/>
    <w:rsid w:val="00D6118C"/>
    <w:rsid w:val="00D61A96"/>
    <w:rsid w:val="00D61D5E"/>
    <w:rsid w:val="00D61DD7"/>
    <w:rsid w:val="00D62543"/>
    <w:rsid w:val="00D62687"/>
    <w:rsid w:val="00D62699"/>
    <w:rsid w:val="00D62710"/>
    <w:rsid w:val="00D6280A"/>
    <w:rsid w:val="00D62C0E"/>
    <w:rsid w:val="00D62CC0"/>
    <w:rsid w:val="00D6315A"/>
    <w:rsid w:val="00D6320A"/>
    <w:rsid w:val="00D633DF"/>
    <w:rsid w:val="00D63970"/>
    <w:rsid w:val="00D639AB"/>
    <w:rsid w:val="00D63AA3"/>
    <w:rsid w:val="00D63B1F"/>
    <w:rsid w:val="00D63D8A"/>
    <w:rsid w:val="00D641E8"/>
    <w:rsid w:val="00D64821"/>
    <w:rsid w:val="00D64AD8"/>
    <w:rsid w:val="00D64CEC"/>
    <w:rsid w:val="00D659B5"/>
    <w:rsid w:val="00D65FDC"/>
    <w:rsid w:val="00D66022"/>
    <w:rsid w:val="00D660DB"/>
    <w:rsid w:val="00D6635B"/>
    <w:rsid w:val="00D66494"/>
    <w:rsid w:val="00D66D25"/>
    <w:rsid w:val="00D66FCA"/>
    <w:rsid w:val="00D67253"/>
    <w:rsid w:val="00D6752B"/>
    <w:rsid w:val="00D67BE6"/>
    <w:rsid w:val="00D70200"/>
    <w:rsid w:val="00D7062B"/>
    <w:rsid w:val="00D70A88"/>
    <w:rsid w:val="00D70C8A"/>
    <w:rsid w:val="00D710E8"/>
    <w:rsid w:val="00D719C4"/>
    <w:rsid w:val="00D71AD8"/>
    <w:rsid w:val="00D71F20"/>
    <w:rsid w:val="00D7208F"/>
    <w:rsid w:val="00D7227D"/>
    <w:rsid w:val="00D723C1"/>
    <w:rsid w:val="00D724F8"/>
    <w:rsid w:val="00D72803"/>
    <w:rsid w:val="00D72D17"/>
    <w:rsid w:val="00D72D5E"/>
    <w:rsid w:val="00D734D0"/>
    <w:rsid w:val="00D73AC0"/>
    <w:rsid w:val="00D73C14"/>
    <w:rsid w:val="00D73D1F"/>
    <w:rsid w:val="00D74487"/>
    <w:rsid w:val="00D746A7"/>
    <w:rsid w:val="00D74C8B"/>
    <w:rsid w:val="00D755F1"/>
    <w:rsid w:val="00D756EC"/>
    <w:rsid w:val="00D75732"/>
    <w:rsid w:val="00D75A3E"/>
    <w:rsid w:val="00D75A62"/>
    <w:rsid w:val="00D75CA9"/>
    <w:rsid w:val="00D75FF8"/>
    <w:rsid w:val="00D761A8"/>
    <w:rsid w:val="00D7635F"/>
    <w:rsid w:val="00D763B0"/>
    <w:rsid w:val="00D764AA"/>
    <w:rsid w:val="00D766D4"/>
    <w:rsid w:val="00D76871"/>
    <w:rsid w:val="00D76AAD"/>
    <w:rsid w:val="00D77061"/>
    <w:rsid w:val="00D7746A"/>
    <w:rsid w:val="00D77881"/>
    <w:rsid w:val="00D77B76"/>
    <w:rsid w:val="00D77C8E"/>
    <w:rsid w:val="00D77F0D"/>
    <w:rsid w:val="00D802EA"/>
    <w:rsid w:val="00D80371"/>
    <w:rsid w:val="00D80514"/>
    <w:rsid w:val="00D805DD"/>
    <w:rsid w:val="00D80E03"/>
    <w:rsid w:val="00D80FF0"/>
    <w:rsid w:val="00D8186C"/>
    <w:rsid w:val="00D818CA"/>
    <w:rsid w:val="00D81ADB"/>
    <w:rsid w:val="00D81AE9"/>
    <w:rsid w:val="00D824A9"/>
    <w:rsid w:val="00D826D2"/>
    <w:rsid w:val="00D82EAE"/>
    <w:rsid w:val="00D82F49"/>
    <w:rsid w:val="00D8302F"/>
    <w:rsid w:val="00D8317B"/>
    <w:rsid w:val="00D83693"/>
    <w:rsid w:val="00D838F3"/>
    <w:rsid w:val="00D83B80"/>
    <w:rsid w:val="00D8414E"/>
    <w:rsid w:val="00D841F5"/>
    <w:rsid w:val="00D84262"/>
    <w:rsid w:val="00D84412"/>
    <w:rsid w:val="00D84659"/>
    <w:rsid w:val="00D846B8"/>
    <w:rsid w:val="00D847F2"/>
    <w:rsid w:val="00D848EC"/>
    <w:rsid w:val="00D84967"/>
    <w:rsid w:val="00D84FF9"/>
    <w:rsid w:val="00D85010"/>
    <w:rsid w:val="00D85415"/>
    <w:rsid w:val="00D8574B"/>
    <w:rsid w:val="00D859BC"/>
    <w:rsid w:val="00D859E9"/>
    <w:rsid w:val="00D85C3F"/>
    <w:rsid w:val="00D85E5B"/>
    <w:rsid w:val="00D865D2"/>
    <w:rsid w:val="00D866EC"/>
    <w:rsid w:val="00D867FB"/>
    <w:rsid w:val="00D868F2"/>
    <w:rsid w:val="00D86A1F"/>
    <w:rsid w:val="00D873F3"/>
    <w:rsid w:val="00D876F7"/>
    <w:rsid w:val="00D878B1"/>
    <w:rsid w:val="00D87BAF"/>
    <w:rsid w:val="00D90004"/>
    <w:rsid w:val="00D904F5"/>
    <w:rsid w:val="00D90D75"/>
    <w:rsid w:val="00D90F83"/>
    <w:rsid w:val="00D90F8A"/>
    <w:rsid w:val="00D9108A"/>
    <w:rsid w:val="00D910C1"/>
    <w:rsid w:val="00D91224"/>
    <w:rsid w:val="00D913F9"/>
    <w:rsid w:val="00D9187B"/>
    <w:rsid w:val="00D918C2"/>
    <w:rsid w:val="00D9198E"/>
    <w:rsid w:val="00D91CD9"/>
    <w:rsid w:val="00D92093"/>
    <w:rsid w:val="00D920E7"/>
    <w:rsid w:val="00D92298"/>
    <w:rsid w:val="00D92312"/>
    <w:rsid w:val="00D92484"/>
    <w:rsid w:val="00D93395"/>
    <w:rsid w:val="00D93BB7"/>
    <w:rsid w:val="00D93C8B"/>
    <w:rsid w:val="00D93D6F"/>
    <w:rsid w:val="00D94239"/>
    <w:rsid w:val="00D94A26"/>
    <w:rsid w:val="00D94A4E"/>
    <w:rsid w:val="00D94B14"/>
    <w:rsid w:val="00D94BE7"/>
    <w:rsid w:val="00D94C6E"/>
    <w:rsid w:val="00D94E1E"/>
    <w:rsid w:val="00D94F65"/>
    <w:rsid w:val="00D95495"/>
    <w:rsid w:val="00D95750"/>
    <w:rsid w:val="00D957BC"/>
    <w:rsid w:val="00D95829"/>
    <w:rsid w:val="00D959BF"/>
    <w:rsid w:val="00D95A49"/>
    <w:rsid w:val="00D964C8"/>
    <w:rsid w:val="00D9664E"/>
    <w:rsid w:val="00D9675F"/>
    <w:rsid w:val="00D96D87"/>
    <w:rsid w:val="00D96F02"/>
    <w:rsid w:val="00D976F1"/>
    <w:rsid w:val="00D97CF1"/>
    <w:rsid w:val="00DA01A7"/>
    <w:rsid w:val="00DA0282"/>
    <w:rsid w:val="00DA055E"/>
    <w:rsid w:val="00DA07A8"/>
    <w:rsid w:val="00DA07AF"/>
    <w:rsid w:val="00DA098D"/>
    <w:rsid w:val="00DA0A2A"/>
    <w:rsid w:val="00DA0C85"/>
    <w:rsid w:val="00DA1006"/>
    <w:rsid w:val="00DA1319"/>
    <w:rsid w:val="00DA1701"/>
    <w:rsid w:val="00DA208E"/>
    <w:rsid w:val="00DA21A8"/>
    <w:rsid w:val="00DA22DE"/>
    <w:rsid w:val="00DA283A"/>
    <w:rsid w:val="00DA2893"/>
    <w:rsid w:val="00DA2AE0"/>
    <w:rsid w:val="00DA2B47"/>
    <w:rsid w:val="00DA2C87"/>
    <w:rsid w:val="00DA2ECF"/>
    <w:rsid w:val="00DA2FC4"/>
    <w:rsid w:val="00DA3035"/>
    <w:rsid w:val="00DA3BF2"/>
    <w:rsid w:val="00DA40B9"/>
    <w:rsid w:val="00DA495E"/>
    <w:rsid w:val="00DA4A31"/>
    <w:rsid w:val="00DA50B4"/>
    <w:rsid w:val="00DA50CC"/>
    <w:rsid w:val="00DA5222"/>
    <w:rsid w:val="00DA55F5"/>
    <w:rsid w:val="00DA5BD1"/>
    <w:rsid w:val="00DA5E24"/>
    <w:rsid w:val="00DA6B29"/>
    <w:rsid w:val="00DA6BD1"/>
    <w:rsid w:val="00DA6CE1"/>
    <w:rsid w:val="00DA6DCF"/>
    <w:rsid w:val="00DA7081"/>
    <w:rsid w:val="00DA73CD"/>
    <w:rsid w:val="00DA7541"/>
    <w:rsid w:val="00DA754B"/>
    <w:rsid w:val="00DA7577"/>
    <w:rsid w:val="00DA7884"/>
    <w:rsid w:val="00DA7A2F"/>
    <w:rsid w:val="00DA7D1C"/>
    <w:rsid w:val="00DB02BE"/>
    <w:rsid w:val="00DB0AAF"/>
    <w:rsid w:val="00DB0B77"/>
    <w:rsid w:val="00DB0B8C"/>
    <w:rsid w:val="00DB0C91"/>
    <w:rsid w:val="00DB0D47"/>
    <w:rsid w:val="00DB0E51"/>
    <w:rsid w:val="00DB0EBD"/>
    <w:rsid w:val="00DB1186"/>
    <w:rsid w:val="00DB1634"/>
    <w:rsid w:val="00DB195E"/>
    <w:rsid w:val="00DB1F8D"/>
    <w:rsid w:val="00DB22D8"/>
    <w:rsid w:val="00DB2555"/>
    <w:rsid w:val="00DB2922"/>
    <w:rsid w:val="00DB2966"/>
    <w:rsid w:val="00DB2AD8"/>
    <w:rsid w:val="00DB2B14"/>
    <w:rsid w:val="00DB2B4F"/>
    <w:rsid w:val="00DB2E4B"/>
    <w:rsid w:val="00DB34A4"/>
    <w:rsid w:val="00DB39CE"/>
    <w:rsid w:val="00DB39DA"/>
    <w:rsid w:val="00DB4018"/>
    <w:rsid w:val="00DB4030"/>
    <w:rsid w:val="00DB42A8"/>
    <w:rsid w:val="00DB44D4"/>
    <w:rsid w:val="00DB4751"/>
    <w:rsid w:val="00DB4910"/>
    <w:rsid w:val="00DB5116"/>
    <w:rsid w:val="00DB5187"/>
    <w:rsid w:val="00DB523A"/>
    <w:rsid w:val="00DB53D7"/>
    <w:rsid w:val="00DB55BA"/>
    <w:rsid w:val="00DB55E7"/>
    <w:rsid w:val="00DB579A"/>
    <w:rsid w:val="00DB58DB"/>
    <w:rsid w:val="00DB601D"/>
    <w:rsid w:val="00DB65A0"/>
    <w:rsid w:val="00DB6970"/>
    <w:rsid w:val="00DB6976"/>
    <w:rsid w:val="00DB6AC2"/>
    <w:rsid w:val="00DB6B57"/>
    <w:rsid w:val="00DB6D25"/>
    <w:rsid w:val="00DB7039"/>
    <w:rsid w:val="00DB72D3"/>
    <w:rsid w:val="00DB7661"/>
    <w:rsid w:val="00DB767D"/>
    <w:rsid w:val="00DB79CF"/>
    <w:rsid w:val="00DB7A6A"/>
    <w:rsid w:val="00DB7AFD"/>
    <w:rsid w:val="00DC028C"/>
    <w:rsid w:val="00DC037D"/>
    <w:rsid w:val="00DC05DD"/>
    <w:rsid w:val="00DC05FA"/>
    <w:rsid w:val="00DC0930"/>
    <w:rsid w:val="00DC0A27"/>
    <w:rsid w:val="00DC0B98"/>
    <w:rsid w:val="00DC1180"/>
    <w:rsid w:val="00DC171C"/>
    <w:rsid w:val="00DC1C5B"/>
    <w:rsid w:val="00DC1D91"/>
    <w:rsid w:val="00DC23F3"/>
    <w:rsid w:val="00DC2520"/>
    <w:rsid w:val="00DC252F"/>
    <w:rsid w:val="00DC2552"/>
    <w:rsid w:val="00DC257A"/>
    <w:rsid w:val="00DC29CD"/>
    <w:rsid w:val="00DC2A33"/>
    <w:rsid w:val="00DC34FC"/>
    <w:rsid w:val="00DC3597"/>
    <w:rsid w:val="00DC38B9"/>
    <w:rsid w:val="00DC3BDE"/>
    <w:rsid w:val="00DC3EB7"/>
    <w:rsid w:val="00DC3FB3"/>
    <w:rsid w:val="00DC41B0"/>
    <w:rsid w:val="00DC430B"/>
    <w:rsid w:val="00DC4443"/>
    <w:rsid w:val="00DC45D7"/>
    <w:rsid w:val="00DC47C8"/>
    <w:rsid w:val="00DC495C"/>
    <w:rsid w:val="00DC4E0D"/>
    <w:rsid w:val="00DC5007"/>
    <w:rsid w:val="00DC57B5"/>
    <w:rsid w:val="00DC58D8"/>
    <w:rsid w:val="00DC5C33"/>
    <w:rsid w:val="00DC5C6A"/>
    <w:rsid w:val="00DC5C80"/>
    <w:rsid w:val="00DC6094"/>
    <w:rsid w:val="00DC68E3"/>
    <w:rsid w:val="00DC6AD3"/>
    <w:rsid w:val="00DC7233"/>
    <w:rsid w:val="00DC7789"/>
    <w:rsid w:val="00DC79A6"/>
    <w:rsid w:val="00DD0431"/>
    <w:rsid w:val="00DD06E5"/>
    <w:rsid w:val="00DD0803"/>
    <w:rsid w:val="00DD0B80"/>
    <w:rsid w:val="00DD11C3"/>
    <w:rsid w:val="00DD13B3"/>
    <w:rsid w:val="00DD1BC9"/>
    <w:rsid w:val="00DD2277"/>
    <w:rsid w:val="00DD2350"/>
    <w:rsid w:val="00DD2613"/>
    <w:rsid w:val="00DD264F"/>
    <w:rsid w:val="00DD27E1"/>
    <w:rsid w:val="00DD2F41"/>
    <w:rsid w:val="00DD31C2"/>
    <w:rsid w:val="00DD3804"/>
    <w:rsid w:val="00DD3824"/>
    <w:rsid w:val="00DD3A10"/>
    <w:rsid w:val="00DD3A23"/>
    <w:rsid w:val="00DD3B6E"/>
    <w:rsid w:val="00DD3E28"/>
    <w:rsid w:val="00DD4017"/>
    <w:rsid w:val="00DD4167"/>
    <w:rsid w:val="00DD43EB"/>
    <w:rsid w:val="00DD44FA"/>
    <w:rsid w:val="00DD49EE"/>
    <w:rsid w:val="00DD4BC5"/>
    <w:rsid w:val="00DD4C86"/>
    <w:rsid w:val="00DD599E"/>
    <w:rsid w:val="00DD5AB7"/>
    <w:rsid w:val="00DD5E1C"/>
    <w:rsid w:val="00DD6529"/>
    <w:rsid w:val="00DD66C2"/>
    <w:rsid w:val="00DD6CA4"/>
    <w:rsid w:val="00DD6CE5"/>
    <w:rsid w:val="00DD6DF6"/>
    <w:rsid w:val="00DD74F1"/>
    <w:rsid w:val="00DD7832"/>
    <w:rsid w:val="00DD790A"/>
    <w:rsid w:val="00DD79D4"/>
    <w:rsid w:val="00DE0045"/>
    <w:rsid w:val="00DE042E"/>
    <w:rsid w:val="00DE0A21"/>
    <w:rsid w:val="00DE0CA1"/>
    <w:rsid w:val="00DE0CA3"/>
    <w:rsid w:val="00DE11C6"/>
    <w:rsid w:val="00DE11ED"/>
    <w:rsid w:val="00DE124A"/>
    <w:rsid w:val="00DE13D4"/>
    <w:rsid w:val="00DE1538"/>
    <w:rsid w:val="00DE19CE"/>
    <w:rsid w:val="00DE1ABE"/>
    <w:rsid w:val="00DE1E24"/>
    <w:rsid w:val="00DE2273"/>
    <w:rsid w:val="00DE2755"/>
    <w:rsid w:val="00DE2B25"/>
    <w:rsid w:val="00DE2BDB"/>
    <w:rsid w:val="00DE2CD6"/>
    <w:rsid w:val="00DE3121"/>
    <w:rsid w:val="00DE3296"/>
    <w:rsid w:val="00DE3512"/>
    <w:rsid w:val="00DE40CE"/>
    <w:rsid w:val="00DE446B"/>
    <w:rsid w:val="00DE447A"/>
    <w:rsid w:val="00DE4872"/>
    <w:rsid w:val="00DE5241"/>
    <w:rsid w:val="00DE54C6"/>
    <w:rsid w:val="00DE5658"/>
    <w:rsid w:val="00DE565F"/>
    <w:rsid w:val="00DE5FE1"/>
    <w:rsid w:val="00DE61D7"/>
    <w:rsid w:val="00DE6299"/>
    <w:rsid w:val="00DE6329"/>
    <w:rsid w:val="00DE6395"/>
    <w:rsid w:val="00DE649F"/>
    <w:rsid w:val="00DE65BB"/>
    <w:rsid w:val="00DE6961"/>
    <w:rsid w:val="00DE6B42"/>
    <w:rsid w:val="00DE6F08"/>
    <w:rsid w:val="00DE71A0"/>
    <w:rsid w:val="00DE7A0F"/>
    <w:rsid w:val="00DE7C2C"/>
    <w:rsid w:val="00DF07C2"/>
    <w:rsid w:val="00DF10AA"/>
    <w:rsid w:val="00DF1320"/>
    <w:rsid w:val="00DF1352"/>
    <w:rsid w:val="00DF138E"/>
    <w:rsid w:val="00DF1562"/>
    <w:rsid w:val="00DF183E"/>
    <w:rsid w:val="00DF1893"/>
    <w:rsid w:val="00DF1CCA"/>
    <w:rsid w:val="00DF1CCB"/>
    <w:rsid w:val="00DF20BB"/>
    <w:rsid w:val="00DF21F6"/>
    <w:rsid w:val="00DF23E1"/>
    <w:rsid w:val="00DF2763"/>
    <w:rsid w:val="00DF297E"/>
    <w:rsid w:val="00DF29A4"/>
    <w:rsid w:val="00DF2B22"/>
    <w:rsid w:val="00DF2EA8"/>
    <w:rsid w:val="00DF2EBB"/>
    <w:rsid w:val="00DF39F3"/>
    <w:rsid w:val="00DF3AC3"/>
    <w:rsid w:val="00DF3BF0"/>
    <w:rsid w:val="00DF3CF1"/>
    <w:rsid w:val="00DF421B"/>
    <w:rsid w:val="00DF485A"/>
    <w:rsid w:val="00DF49AD"/>
    <w:rsid w:val="00DF4A36"/>
    <w:rsid w:val="00DF4AD7"/>
    <w:rsid w:val="00DF4D11"/>
    <w:rsid w:val="00DF4F1B"/>
    <w:rsid w:val="00DF524D"/>
    <w:rsid w:val="00DF52AB"/>
    <w:rsid w:val="00DF55F8"/>
    <w:rsid w:val="00DF5606"/>
    <w:rsid w:val="00DF567F"/>
    <w:rsid w:val="00DF5847"/>
    <w:rsid w:val="00DF595E"/>
    <w:rsid w:val="00DF5B5B"/>
    <w:rsid w:val="00DF60C5"/>
    <w:rsid w:val="00DF633F"/>
    <w:rsid w:val="00DF645F"/>
    <w:rsid w:val="00DF646E"/>
    <w:rsid w:val="00DF65FA"/>
    <w:rsid w:val="00DF6629"/>
    <w:rsid w:val="00DF67D9"/>
    <w:rsid w:val="00DF6B13"/>
    <w:rsid w:val="00DF6FF5"/>
    <w:rsid w:val="00DF70A8"/>
    <w:rsid w:val="00DF72AE"/>
    <w:rsid w:val="00DF7545"/>
    <w:rsid w:val="00DF7606"/>
    <w:rsid w:val="00DF7B2B"/>
    <w:rsid w:val="00DF7B2C"/>
    <w:rsid w:val="00DF7DEE"/>
    <w:rsid w:val="00E000CC"/>
    <w:rsid w:val="00E002B5"/>
    <w:rsid w:val="00E006C9"/>
    <w:rsid w:val="00E00A73"/>
    <w:rsid w:val="00E00D7C"/>
    <w:rsid w:val="00E00F06"/>
    <w:rsid w:val="00E00F65"/>
    <w:rsid w:val="00E010EF"/>
    <w:rsid w:val="00E011A6"/>
    <w:rsid w:val="00E01507"/>
    <w:rsid w:val="00E01B45"/>
    <w:rsid w:val="00E023E4"/>
    <w:rsid w:val="00E026FF"/>
    <w:rsid w:val="00E02D01"/>
    <w:rsid w:val="00E035AC"/>
    <w:rsid w:val="00E03671"/>
    <w:rsid w:val="00E03721"/>
    <w:rsid w:val="00E043F6"/>
    <w:rsid w:val="00E04481"/>
    <w:rsid w:val="00E048D2"/>
    <w:rsid w:val="00E05270"/>
    <w:rsid w:val="00E0587C"/>
    <w:rsid w:val="00E05BFF"/>
    <w:rsid w:val="00E05C17"/>
    <w:rsid w:val="00E05CCC"/>
    <w:rsid w:val="00E05D2E"/>
    <w:rsid w:val="00E05F90"/>
    <w:rsid w:val="00E0631D"/>
    <w:rsid w:val="00E065C3"/>
    <w:rsid w:val="00E06617"/>
    <w:rsid w:val="00E06621"/>
    <w:rsid w:val="00E0667A"/>
    <w:rsid w:val="00E0676F"/>
    <w:rsid w:val="00E0680D"/>
    <w:rsid w:val="00E069DE"/>
    <w:rsid w:val="00E06AFD"/>
    <w:rsid w:val="00E06B4B"/>
    <w:rsid w:val="00E06D06"/>
    <w:rsid w:val="00E0705A"/>
    <w:rsid w:val="00E07320"/>
    <w:rsid w:val="00E0799A"/>
    <w:rsid w:val="00E07AF3"/>
    <w:rsid w:val="00E07B01"/>
    <w:rsid w:val="00E07C78"/>
    <w:rsid w:val="00E07D43"/>
    <w:rsid w:val="00E07D73"/>
    <w:rsid w:val="00E101BA"/>
    <w:rsid w:val="00E10463"/>
    <w:rsid w:val="00E104DE"/>
    <w:rsid w:val="00E10581"/>
    <w:rsid w:val="00E108AE"/>
    <w:rsid w:val="00E109AD"/>
    <w:rsid w:val="00E10CC9"/>
    <w:rsid w:val="00E10E10"/>
    <w:rsid w:val="00E10F20"/>
    <w:rsid w:val="00E111AC"/>
    <w:rsid w:val="00E11575"/>
    <w:rsid w:val="00E115AC"/>
    <w:rsid w:val="00E11624"/>
    <w:rsid w:val="00E1197D"/>
    <w:rsid w:val="00E11B46"/>
    <w:rsid w:val="00E1201C"/>
    <w:rsid w:val="00E121E9"/>
    <w:rsid w:val="00E12505"/>
    <w:rsid w:val="00E12B24"/>
    <w:rsid w:val="00E12CCF"/>
    <w:rsid w:val="00E12D9B"/>
    <w:rsid w:val="00E13185"/>
    <w:rsid w:val="00E1336A"/>
    <w:rsid w:val="00E134C1"/>
    <w:rsid w:val="00E13564"/>
    <w:rsid w:val="00E139E0"/>
    <w:rsid w:val="00E13F40"/>
    <w:rsid w:val="00E1426F"/>
    <w:rsid w:val="00E1442E"/>
    <w:rsid w:val="00E144B0"/>
    <w:rsid w:val="00E1488F"/>
    <w:rsid w:val="00E14A09"/>
    <w:rsid w:val="00E14B96"/>
    <w:rsid w:val="00E14F33"/>
    <w:rsid w:val="00E14F5F"/>
    <w:rsid w:val="00E1540F"/>
    <w:rsid w:val="00E155FF"/>
    <w:rsid w:val="00E15850"/>
    <w:rsid w:val="00E165EE"/>
    <w:rsid w:val="00E1698C"/>
    <w:rsid w:val="00E1698D"/>
    <w:rsid w:val="00E16A67"/>
    <w:rsid w:val="00E17761"/>
    <w:rsid w:val="00E17DFA"/>
    <w:rsid w:val="00E17EB2"/>
    <w:rsid w:val="00E20B6E"/>
    <w:rsid w:val="00E20C9B"/>
    <w:rsid w:val="00E20D81"/>
    <w:rsid w:val="00E212B8"/>
    <w:rsid w:val="00E21531"/>
    <w:rsid w:val="00E2153C"/>
    <w:rsid w:val="00E21576"/>
    <w:rsid w:val="00E21718"/>
    <w:rsid w:val="00E2174D"/>
    <w:rsid w:val="00E21AFB"/>
    <w:rsid w:val="00E21D68"/>
    <w:rsid w:val="00E22308"/>
    <w:rsid w:val="00E2234E"/>
    <w:rsid w:val="00E2236A"/>
    <w:rsid w:val="00E22520"/>
    <w:rsid w:val="00E22889"/>
    <w:rsid w:val="00E22B2F"/>
    <w:rsid w:val="00E22CBE"/>
    <w:rsid w:val="00E22FF3"/>
    <w:rsid w:val="00E2300A"/>
    <w:rsid w:val="00E2316B"/>
    <w:rsid w:val="00E2323A"/>
    <w:rsid w:val="00E2345F"/>
    <w:rsid w:val="00E23630"/>
    <w:rsid w:val="00E23632"/>
    <w:rsid w:val="00E23CC5"/>
    <w:rsid w:val="00E23CEF"/>
    <w:rsid w:val="00E23DE0"/>
    <w:rsid w:val="00E23DE2"/>
    <w:rsid w:val="00E23DE4"/>
    <w:rsid w:val="00E23EAC"/>
    <w:rsid w:val="00E23F61"/>
    <w:rsid w:val="00E24245"/>
    <w:rsid w:val="00E2435D"/>
    <w:rsid w:val="00E244B4"/>
    <w:rsid w:val="00E24C9A"/>
    <w:rsid w:val="00E24CE8"/>
    <w:rsid w:val="00E24E01"/>
    <w:rsid w:val="00E24FFA"/>
    <w:rsid w:val="00E25605"/>
    <w:rsid w:val="00E25CF2"/>
    <w:rsid w:val="00E25F98"/>
    <w:rsid w:val="00E262DB"/>
    <w:rsid w:val="00E268FB"/>
    <w:rsid w:val="00E26A90"/>
    <w:rsid w:val="00E2714B"/>
    <w:rsid w:val="00E2738C"/>
    <w:rsid w:val="00E274BF"/>
    <w:rsid w:val="00E2766E"/>
    <w:rsid w:val="00E27679"/>
    <w:rsid w:val="00E279B0"/>
    <w:rsid w:val="00E279ED"/>
    <w:rsid w:val="00E27CD1"/>
    <w:rsid w:val="00E27F3E"/>
    <w:rsid w:val="00E30726"/>
    <w:rsid w:val="00E307F6"/>
    <w:rsid w:val="00E30F0B"/>
    <w:rsid w:val="00E30F81"/>
    <w:rsid w:val="00E313F3"/>
    <w:rsid w:val="00E31484"/>
    <w:rsid w:val="00E3165A"/>
    <w:rsid w:val="00E31E0C"/>
    <w:rsid w:val="00E31EDC"/>
    <w:rsid w:val="00E323C2"/>
    <w:rsid w:val="00E32AD6"/>
    <w:rsid w:val="00E32C19"/>
    <w:rsid w:val="00E32E38"/>
    <w:rsid w:val="00E32EF2"/>
    <w:rsid w:val="00E3308B"/>
    <w:rsid w:val="00E335EA"/>
    <w:rsid w:val="00E33779"/>
    <w:rsid w:val="00E337F8"/>
    <w:rsid w:val="00E338B7"/>
    <w:rsid w:val="00E33ADC"/>
    <w:rsid w:val="00E33C39"/>
    <w:rsid w:val="00E33F16"/>
    <w:rsid w:val="00E33F83"/>
    <w:rsid w:val="00E349D6"/>
    <w:rsid w:val="00E34D5A"/>
    <w:rsid w:val="00E34DFF"/>
    <w:rsid w:val="00E3569B"/>
    <w:rsid w:val="00E35833"/>
    <w:rsid w:val="00E35BD6"/>
    <w:rsid w:val="00E35EF7"/>
    <w:rsid w:val="00E3601C"/>
    <w:rsid w:val="00E36158"/>
    <w:rsid w:val="00E363FB"/>
    <w:rsid w:val="00E367B9"/>
    <w:rsid w:val="00E36DEF"/>
    <w:rsid w:val="00E36E2A"/>
    <w:rsid w:val="00E36E78"/>
    <w:rsid w:val="00E370C2"/>
    <w:rsid w:val="00E372ED"/>
    <w:rsid w:val="00E37394"/>
    <w:rsid w:val="00E374F9"/>
    <w:rsid w:val="00E4000E"/>
    <w:rsid w:val="00E4019D"/>
    <w:rsid w:val="00E4071B"/>
    <w:rsid w:val="00E408ED"/>
    <w:rsid w:val="00E40C09"/>
    <w:rsid w:val="00E40C21"/>
    <w:rsid w:val="00E40C4E"/>
    <w:rsid w:val="00E40F63"/>
    <w:rsid w:val="00E416E7"/>
    <w:rsid w:val="00E4187E"/>
    <w:rsid w:val="00E41F8B"/>
    <w:rsid w:val="00E421D1"/>
    <w:rsid w:val="00E429AC"/>
    <w:rsid w:val="00E42C92"/>
    <w:rsid w:val="00E43236"/>
    <w:rsid w:val="00E432C9"/>
    <w:rsid w:val="00E43325"/>
    <w:rsid w:val="00E43A2F"/>
    <w:rsid w:val="00E43A6E"/>
    <w:rsid w:val="00E43DF8"/>
    <w:rsid w:val="00E43E23"/>
    <w:rsid w:val="00E43F01"/>
    <w:rsid w:val="00E44123"/>
    <w:rsid w:val="00E44496"/>
    <w:rsid w:val="00E4494D"/>
    <w:rsid w:val="00E44AC4"/>
    <w:rsid w:val="00E44B9C"/>
    <w:rsid w:val="00E44C85"/>
    <w:rsid w:val="00E44EB9"/>
    <w:rsid w:val="00E4527E"/>
    <w:rsid w:val="00E45434"/>
    <w:rsid w:val="00E45738"/>
    <w:rsid w:val="00E4581F"/>
    <w:rsid w:val="00E45AA2"/>
    <w:rsid w:val="00E45FC5"/>
    <w:rsid w:val="00E4610D"/>
    <w:rsid w:val="00E46627"/>
    <w:rsid w:val="00E46699"/>
    <w:rsid w:val="00E46836"/>
    <w:rsid w:val="00E46C3B"/>
    <w:rsid w:val="00E46D17"/>
    <w:rsid w:val="00E46DFD"/>
    <w:rsid w:val="00E4715F"/>
    <w:rsid w:val="00E47290"/>
    <w:rsid w:val="00E47851"/>
    <w:rsid w:val="00E47AE6"/>
    <w:rsid w:val="00E47D67"/>
    <w:rsid w:val="00E47E9A"/>
    <w:rsid w:val="00E47F4D"/>
    <w:rsid w:val="00E47FF4"/>
    <w:rsid w:val="00E5024F"/>
    <w:rsid w:val="00E5057F"/>
    <w:rsid w:val="00E507F1"/>
    <w:rsid w:val="00E5082E"/>
    <w:rsid w:val="00E50DB5"/>
    <w:rsid w:val="00E50DFF"/>
    <w:rsid w:val="00E50E33"/>
    <w:rsid w:val="00E50FF1"/>
    <w:rsid w:val="00E516E7"/>
    <w:rsid w:val="00E51D6B"/>
    <w:rsid w:val="00E52325"/>
    <w:rsid w:val="00E523C4"/>
    <w:rsid w:val="00E524DC"/>
    <w:rsid w:val="00E529AA"/>
    <w:rsid w:val="00E52A0B"/>
    <w:rsid w:val="00E531AA"/>
    <w:rsid w:val="00E5322C"/>
    <w:rsid w:val="00E53EA6"/>
    <w:rsid w:val="00E54272"/>
    <w:rsid w:val="00E542C6"/>
    <w:rsid w:val="00E54646"/>
    <w:rsid w:val="00E5466C"/>
    <w:rsid w:val="00E546C4"/>
    <w:rsid w:val="00E54821"/>
    <w:rsid w:val="00E54A2B"/>
    <w:rsid w:val="00E559C6"/>
    <w:rsid w:val="00E55CB6"/>
    <w:rsid w:val="00E55D49"/>
    <w:rsid w:val="00E55E66"/>
    <w:rsid w:val="00E561B4"/>
    <w:rsid w:val="00E56322"/>
    <w:rsid w:val="00E56B0D"/>
    <w:rsid w:val="00E56CA1"/>
    <w:rsid w:val="00E56DCC"/>
    <w:rsid w:val="00E570D1"/>
    <w:rsid w:val="00E57D8E"/>
    <w:rsid w:val="00E57E01"/>
    <w:rsid w:val="00E57EE6"/>
    <w:rsid w:val="00E57FD4"/>
    <w:rsid w:val="00E60065"/>
    <w:rsid w:val="00E6098D"/>
    <w:rsid w:val="00E610D7"/>
    <w:rsid w:val="00E612E6"/>
    <w:rsid w:val="00E613ED"/>
    <w:rsid w:val="00E61511"/>
    <w:rsid w:val="00E615A8"/>
    <w:rsid w:val="00E618F6"/>
    <w:rsid w:val="00E61983"/>
    <w:rsid w:val="00E62956"/>
    <w:rsid w:val="00E62D3E"/>
    <w:rsid w:val="00E62E6F"/>
    <w:rsid w:val="00E62F8E"/>
    <w:rsid w:val="00E6301D"/>
    <w:rsid w:val="00E6371A"/>
    <w:rsid w:val="00E637EC"/>
    <w:rsid w:val="00E639AE"/>
    <w:rsid w:val="00E63A4D"/>
    <w:rsid w:val="00E63BAC"/>
    <w:rsid w:val="00E63E8C"/>
    <w:rsid w:val="00E6453D"/>
    <w:rsid w:val="00E6496D"/>
    <w:rsid w:val="00E64E0E"/>
    <w:rsid w:val="00E6508D"/>
    <w:rsid w:val="00E65156"/>
    <w:rsid w:val="00E65347"/>
    <w:rsid w:val="00E65467"/>
    <w:rsid w:val="00E65F85"/>
    <w:rsid w:val="00E662A8"/>
    <w:rsid w:val="00E66518"/>
    <w:rsid w:val="00E667AD"/>
    <w:rsid w:val="00E66DCE"/>
    <w:rsid w:val="00E6702D"/>
    <w:rsid w:val="00E67161"/>
    <w:rsid w:val="00E67293"/>
    <w:rsid w:val="00E676BF"/>
    <w:rsid w:val="00E676F7"/>
    <w:rsid w:val="00E6788F"/>
    <w:rsid w:val="00E679E9"/>
    <w:rsid w:val="00E67B00"/>
    <w:rsid w:val="00E70193"/>
    <w:rsid w:val="00E702AA"/>
    <w:rsid w:val="00E703B3"/>
    <w:rsid w:val="00E71071"/>
    <w:rsid w:val="00E718D3"/>
    <w:rsid w:val="00E71A16"/>
    <w:rsid w:val="00E71DD4"/>
    <w:rsid w:val="00E721E6"/>
    <w:rsid w:val="00E72334"/>
    <w:rsid w:val="00E723F4"/>
    <w:rsid w:val="00E729F4"/>
    <w:rsid w:val="00E72A15"/>
    <w:rsid w:val="00E72D95"/>
    <w:rsid w:val="00E72E7C"/>
    <w:rsid w:val="00E73368"/>
    <w:rsid w:val="00E7377C"/>
    <w:rsid w:val="00E73D9C"/>
    <w:rsid w:val="00E73F4D"/>
    <w:rsid w:val="00E74013"/>
    <w:rsid w:val="00E749D6"/>
    <w:rsid w:val="00E74C9A"/>
    <w:rsid w:val="00E74E14"/>
    <w:rsid w:val="00E75168"/>
    <w:rsid w:val="00E75225"/>
    <w:rsid w:val="00E7581D"/>
    <w:rsid w:val="00E75C5F"/>
    <w:rsid w:val="00E75DF5"/>
    <w:rsid w:val="00E76312"/>
    <w:rsid w:val="00E7645E"/>
    <w:rsid w:val="00E765B3"/>
    <w:rsid w:val="00E7662A"/>
    <w:rsid w:val="00E76710"/>
    <w:rsid w:val="00E76882"/>
    <w:rsid w:val="00E76936"/>
    <w:rsid w:val="00E769D2"/>
    <w:rsid w:val="00E77157"/>
    <w:rsid w:val="00E77383"/>
    <w:rsid w:val="00E774B6"/>
    <w:rsid w:val="00E77F2C"/>
    <w:rsid w:val="00E8011C"/>
    <w:rsid w:val="00E80530"/>
    <w:rsid w:val="00E80598"/>
    <w:rsid w:val="00E806C6"/>
    <w:rsid w:val="00E808C5"/>
    <w:rsid w:val="00E80DB5"/>
    <w:rsid w:val="00E81068"/>
    <w:rsid w:val="00E810ED"/>
    <w:rsid w:val="00E811B0"/>
    <w:rsid w:val="00E819A0"/>
    <w:rsid w:val="00E81AD1"/>
    <w:rsid w:val="00E81CFF"/>
    <w:rsid w:val="00E821E4"/>
    <w:rsid w:val="00E822B6"/>
    <w:rsid w:val="00E827C6"/>
    <w:rsid w:val="00E82870"/>
    <w:rsid w:val="00E82DC1"/>
    <w:rsid w:val="00E82E3F"/>
    <w:rsid w:val="00E82EE0"/>
    <w:rsid w:val="00E8363E"/>
    <w:rsid w:val="00E83663"/>
    <w:rsid w:val="00E83A16"/>
    <w:rsid w:val="00E83BA4"/>
    <w:rsid w:val="00E83CE2"/>
    <w:rsid w:val="00E83D0D"/>
    <w:rsid w:val="00E841F2"/>
    <w:rsid w:val="00E84581"/>
    <w:rsid w:val="00E849CE"/>
    <w:rsid w:val="00E84B68"/>
    <w:rsid w:val="00E85200"/>
    <w:rsid w:val="00E8531A"/>
    <w:rsid w:val="00E85955"/>
    <w:rsid w:val="00E85BE4"/>
    <w:rsid w:val="00E8617A"/>
    <w:rsid w:val="00E862F1"/>
    <w:rsid w:val="00E873EA"/>
    <w:rsid w:val="00E87547"/>
    <w:rsid w:val="00E87A02"/>
    <w:rsid w:val="00E87C3E"/>
    <w:rsid w:val="00E87CAC"/>
    <w:rsid w:val="00E87E10"/>
    <w:rsid w:val="00E87EB6"/>
    <w:rsid w:val="00E90029"/>
    <w:rsid w:val="00E90225"/>
    <w:rsid w:val="00E914D3"/>
    <w:rsid w:val="00E915CA"/>
    <w:rsid w:val="00E915E6"/>
    <w:rsid w:val="00E917AB"/>
    <w:rsid w:val="00E91F00"/>
    <w:rsid w:val="00E9208B"/>
    <w:rsid w:val="00E92838"/>
    <w:rsid w:val="00E92B35"/>
    <w:rsid w:val="00E92BFB"/>
    <w:rsid w:val="00E93219"/>
    <w:rsid w:val="00E935BF"/>
    <w:rsid w:val="00E93896"/>
    <w:rsid w:val="00E939E8"/>
    <w:rsid w:val="00E939FF"/>
    <w:rsid w:val="00E93C00"/>
    <w:rsid w:val="00E93DA8"/>
    <w:rsid w:val="00E94387"/>
    <w:rsid w:val="00E948DA"/>
    <w:rsid w:val="00E951F1"/>
    <w:rsid w:val="00E953B5"/>
    <w:rsid w:val="00E95833"/>
    <w:rsid w:val="00E958B7"/>
    <w:rsid w:val="00E95CF8"/>
    <w:rsid w:val="00E963F5"/>
    <w:rsid w:val="00E96689"/>
    <w:rsid w:val="00E968A0"/>
    <w:rsid w:val="00E96B8E"/>
    <w:rsid w:val="00E96C26"/>
    <w:rsid w:val="00E96D2A"/>
    <w:rsid w:val="00E96FAC"/>
    <w:rsid w:val="00E97499"/>
    <w:rsid w:val="00E976B7"/>
    <w:rsid w:val="00E9770F"/>
    <w:rsid w:val="00E97BAC"/>
    <w:rsid w:val="00EA0074"/>
    <w:rsid w:val="00EA0C4F"/>
    <w:rsid w:val="00EA0CB2"/>
    <w:rsid w:val="00EA0D12"/>
    <w:rsid w:val="00EA1485"/>
    <w:rsid w:val="00EA15A2"/>
    <w:rsid w:val="00EA1AF1"/>
    <w:rsid w:val="00EA1BCD"/>
    <w:rsid w:val="00EA1BFA"/>
    <w:rsid w:val="00EA1E30"/>
    <w:rsid w:val="00EA21BB"/>
    <w:rsid w:val="00EA246D"/>
    <w:rsid w:val="00EA276B"/>
    <w:rsid w:val="00EA287E"/>
    <w:rsid w:val="00EA2CC7"/>
    <w:rsid w:val="00EA2EA3"/>
    <w:rsid w:val="00EA2FC5"/>
    <w:rsid w:val="00EA3034"/>
    <w:rsid w:val="00EA31CC"/>
    <w:rsid w:val="00EA3D82"/>
    <w:rsid w:val="00EA3E54"/>
    <w:rsid w:val="00EA4632"/>
    <w:rsid w:val="00EA4B59"/>
    <w:rsid w:val="00EA4DB5"/>
    <w:rsid w:val="00EA5100"/>
    <w:rsid w:val="00EA516B"/>
    <w:rsid w:val="00EA51CA"/>
    <w:rsid w:val="00EA5260"/>
    <w:rsid w:val="00EA52E5"/>
    <w:rsid w:val="00EA5345"/>
    <w:rsid w:val="00EA5511"/>
    <w:rsid w:val="00EA559C"/>
    <w:rsid w:val="00EA599D"/>
    <w:rsid w:val="00EA59E8"/>
    <w:rsid w:val="00EA5B2B"/>
    <w:rsid w:val="00EA5BFC"/>
    <w:rsid w:val="00EA5C1E"/>
    <w:rsid w:val="00EA5F3C"/>
    <w:rsid w:val="00EA6188"/>
    <w:rsid w:val="00EA64EA"/>
    <w:rsid w:val="00EA6A15"/>
    <w:rsid w:val="00EA6A95"/>
    <w:rsid w:val="00EA6CB0"/>
    <w:rsid w:val="00EA6D78"/>
    <w:rsid w:val="00EA6DE7"/>
    <w:rsid w:val="00EA6E85"/>
    <w:rsid w:val="00EA70A6"/>
    <w:rsid w:val="00EA71A1"/>
    <w:rsid w:val="00EA76E2"/>
    <w:rsid w:val="00EA7D89"/>
    <w:rsid w:val="00EB0309"/>
    <w:rsid w:val="00EB049A"/>
    <w:rsid w:val="00EB0699"/>
    <w:rsid w:val="00EB079B"/>
    <w:rsid w:val="00EB08A0"/>
    <w:rsid w:val="00EB0C3B"/>
    <w:rsid w:val="00EB0D85"/>
    <w:rsid w:val="00EB108F"/>
    <w:rsid w:val="00EB1AFD"/>
    <w:rsid w:val="00EB1B24"/>
    <w:rsid w:val="00EB1DE8"/>
    <w:rsid w:val="00EB2208"/>
    <w:rsid w:val="00EB2D24"/>
    <w:rsid w:val="00EB2FB4"/>
    <w:rsid w:val="00EB33E0"/>
    <w:rsid w:val="00EB373E"/>
    <w:rsid w:val="00EB3FC2"/>
    <w:rsid w:val="00EB40F0"/>
    <w:rsid w:val="00EB4368"/>
    <w:rsid w:val="00EB44D3"/>
    <w:rsid w:val="00EB4591"/>
    <w:rsid w:val="00EB4ACB"/>
    <w:rsid w:val="00EB4EAC"/>
    <w:rsid w:val="00EB4EC0"/>
    <w:rsid w:val="00EB5029"/>
    <w:rsid w:val="00EB51D4"/>
    <w:rsid w:val="00EB526E"/>
    <w:rsid w:val="00EB584D"/>
    <w:rsid w:val="00EB5B27"/>
    <w:rsid w:val="00EB5BCA"/>
    <w:rsid w:val="00EB5C8C"/>
    <w:rsid w:val="00EB5F23"/>
    <w:rsid w:val="00EB6150"/>
    <w:rsid w:val="00EB61D3"/>
    <w:rsid w:val="00EB6301"/>
    <w:rsid w:val="00EB651A"/>
    <w:rsid w:val="00EB6840"/>
    <w:rsid w:val="00EB69F6"/>
    <w:rsid w:val="00EB6A30"/>
    <w:rsid w:val="00EB6E86"/>
    <w:rsid w:val="00EB73AB"/>
    <w:rsid w:val="00EB746A"/>
    <w:rsid w:val="00EB77FC"/>
    <w:rsid w:val="00EB7E34"/>
    <w:rsid w:val="00EC01C7"/>
    <w:rsid w:val="00EC0865"/>
    <w:rsid w:val="00EC0A50"/>
    <w:rsid w:val="00EC0ABA"/>
    <w:rsid w:val="00EC0B00"/>
    <w:rsid w:val="00EC0D1E"/>
    <w:rsid w:val="00EC0D3B"/>
    <w:rsid w:val="00EC0F0C"/>
    <w:rsid w:val="00EC1343"/>
    <w:rsid w:val="00EC179B"/>
    <w:rsid w:val="00EC1847"/>
    <w:rsid w:val="00EC1D3B"/>
    <w:rsid w:val="00EC1F17"/>
    <w:rsid w:val="00EC2208"/>
    <w:rsid w:val="00EC2454"/>
    <w:rsid w:val="00EC252C"/>
    <w:rsid w:val="00EC299B"/>
    <w:rsid w:val="00EC29F0"/>
    <w:rsid w:val="00EC2B9B"/>
    <w:rsid w:val="00EC2CEB"/>
    <w:rsid w:val="00EC2E5C"/>
    <w:rsid w:val="00EC2F17"/>
    <w:rsid w:val="00EC3122"/>
    <w:rsid w:val="00EC385B"/>
    <w:rsid w:val="00EC3BDA"/>
    <w:rsid w:val="00EC3FBB"/>
    <w:rsid w:val="00EC4002"/>
    <w:rsid w:val="00EC40C8"/>
    <w:rsid w:val="00EC43E6"/>
    <w:rsid w:val="00EC491A"/>
    <w:rsid w:val="00EC4C73"/>
    <w:rsid w:val="00EC4D76"/>
    <w:rsid w:val="00EC5020"/>
    <w:rsid w:val="00EC509F"/>
    <w:rsid w:val="00EC51E4"/>
    <w:rsid w:val="00EC5258"/>
    <w:rsid w:val="00EC52E6"/>
    <w:rsid w:val="00EC556C"/>
    <w:rsid w:val="00EC55B5"/>
    <w:rsid w:val="00EC55BF"/>
    <w:rsid w:val="00EC5683"/>
    <w:rsid w:val="00EC593F"/>
    <w:rsid w:val="00EC5992"/>
    <w:rsid w:val="00EC5BDB"/>
    <w:rsid w:val="00EC5C1B"/>
    <w:rsid w:val="00EC5D20"/>
    <w:rsid w:val="00EC5D7B"/>
    <w:rsid w:val="00EC61B0"/>
    <w:rsid w:val="00EC620B"/>
    <w:rsid w:val="00EC62DC"/>
    <w:rsid w:val="00EC6486"/>
    <w:rsid w:val="00EC6C9D"/>
    <w:rsid w:val="00EC75CC"/>
    <w:rsid w:val="00EC776F"/>
    <w:rsid w:val="00ED011A"/>
    <w:rsid w:val="00ED028E"/>
    <w:rsid w:val="00ED0607"/>
    <w:rsid w:val="00ED0916"/>
    <w:rsid w:val="00ED097E"/>
    <w:rsid w:val="00ED0AF5"/>
    <w:rsid w:val="00ED0D5E"/>
    <w:rsid w:val="00ED11E5"/>
    <w:rsid w:val="00ED13F2"/>
    <w:rsid w:val="00ED192E"/>
    <w:rsid w:val="00ED1973"/>
    <w:rsid w:val="00ED2124"/>
    <w:rsid w:val="00ED2135"/>
    <w:rsid w:val="00ED2324"/>
    <w:rsid w:val="00ED236E"/>
    <w:rsid w:val="00ED23C2"/>
    <w:rsid w:val="00ED242D"/>
    <w:rsid w:val="00ED2485"/>
    <w:rsid w:val="00ED27F5"/>
    <w:rsid w:val="00ED3164"/>
    <w:rsid w:val="00ED31EB"/>
    <w:rsid w:val="00ED3572"/>
    <w:rsid w:val="00ED383A"/>
    <w:rsid w:val="00ED3D73"/>
    <w:rsid w:val="00ED42DF"/>
    <w:rsid w:val="00ED4326"/>
    <w:rsid w:val="00ED4331"/>
    <w:rsid w:val="00ED4598"/>
    <w:rsid w:val="00ED47A9"/>
    <w:rsid w:val="00ED4ACA"/>
    <w:rsid w:val="00ED4B0A"/>
    <w:rsid w:val="00ED4C33"/>
    <w:rsid w:val="00ED4CA0"/>
    <w:rsid w:val="00ED4DD0"/>
    <w:rsid w:val="00ED52B8"/>
    <w:rsid w:val="00ED5319"/>
    <w:rsid w:val="00ED5E66"/>
    <w:rsid w:val="00ED6270"/>
    <w:rsid w:val="00ED6686"/>
    <w:rsid w:val="00ED66B5"/>
    <w:rsid w:val="00ED6825"/>
    <w:rsid w:val="00ED6A36"/>
    <w:rsid w:val="00ED6B17"/>
    <w:rsid w:val="00ED6BD4"/>
    <w:rsid w:val="00ED7570"/>
    <w:rsid w:val="00ED7722"/>
    <w:rsid w:val="00ED7973"/>
    <w:rsid w:val="00ED7B3C"/>
    <w:rsid w:val="00ED7C09"/>
    <w:rsid w:val="00ED7F0A"/>
    <w:rsid w:val="00EE003A"/>
    <w:rsid w:val="00EE0189"/>
    <w:rsid w:val="00EE03CA"/>
    <w:rsid w:val="00EE047C"/>
    <w:rsid w:val="00EE0634"/>
    <w:rsid w:val="00EE0A5D"/>
    <w:rsid w:val="00EE0E37"/>
    <w:rsid w:val="00EE1518"/>
    <w:rsid w:val="00EE1559"/>
    <w:rsid w:val="00EE15CE"/>
    <w:rsid w:val="00EE16E7"/>
    <w:rsid w:val="00EE16F5"/>
    <w:rsid w:val="00EE18DA"/>
    <w:rsid w:val="00EE1A01"/>
    <w:rsid w:val="00EE20DE"/>
    <w:rsid w:val="00EE2417"/>
    <w:rsid w:val="00EE286C"/>
    <w:rsid w:val="00EE2BDA"/>
    <w:rsid w:val="00EE2EDD"/>
    <w:rsid w:val="00EE35D9"/>
    <w:rsid w:val="00EE3736"/>
    <w:rsid w:val="00EE3931"/>
    <w:rsid w:val="00EE402A"/>
    <w:rsid w:val="00EE4046"/>
    <w:rsid w:val="00EE4804"/>
    <w:rsid w:val="00EE499F"/>
    <w:rsid w:val="00EE4C36"/>
    <w:rsid w:val="00EE4D38"/>
    <w:rsid w:val="00EE4E70"/>
    <w:rsid w:val="00EE533B"/>
    <w:rsid w:val="00EE53F5"/>
    <w:rsid w:val="00EE5531"/>
    <w:rsid w:val="00EE5857"/>
    <w:rsid w:val="00EE5901"/>
    <w:rsid w:val="00EE6540"/>
    <w:rsid w:val="00EE6583"/>
    <w:rsid w:val="00EE6675"/>
    <w:rsid w:val="00EE6AF5"/>
    <w:rsid w:val="00EE6B0D"/>
    <w:rsid w:val="00EE6C54"/>
    <w:rsid w:val="00EE6CA6"/>
    <w:rsid w:val="00EE7132"/>
    <w:rsid w:val="00EE7614"/>
    <w:rsid w:val="00EE7625"/>
    <w:rsid w:val="00EE7753"/>
    <w:rsid w:val="00EE7D01"/>
    <w:rsid w:val="00EF0052"/>
    <w:rsid w:val="00EF00A9"/>
    <w:rsid w:val="00EF02BE"/>
    <w:rsid w:val="00EF0373"/>
    <w:rsid w:val="00EF048C"/>
    <w:rsid w:val="00EF058B"/>
    <w:rsid w:val="00EF05FC"/>
    <w:rsid w:val="00EF0951"/>
    <w:rsid w:val="00EF0F37"/>
    <w:rsid w:val="00EF185B"/>
    <w:rsid w:val="00EF1B8F"/>
    <w:rsid w:val="00EF2220"/>
    <w:rsid w:val="00EF29B0"/>
    <w:rsid w:val="00EF2A7F"/>
    <w:rsid w:val="00EF2ECF"/>
    <w:rsid w:val="00EF3771"/>
    <w:rsid w:val="00EF384A"/>
    <w:rsid w:val="00EF3C02"/>
    <w:rsid w:val="00EF3FFC"/>
    <w:rsid w:val="00EF40AD"/>
    <w:rsid w:val="00EF4100"/>
    <w:rsid w:val="00EF442B"/>
    <w:rsid w:val="00EF44CF"/>
    <w:rsid w:val="00EF4902"/>
    <w:rsid w:val="00EF49B4"/>
    <w:rsid w:val="00EF4C83"/>
    <w:rsid w:val="00EF5121"/>
    <w:rsid w:val="00EF51AF"/>
    <w:rsid w:val="00EF537E"/>
    <w:rsid w:val="00EF58D6"/>
    <w:rsid w:val="00EF5AE0"/>
    <w:rsid w:val="00EF5DE1"/>
    <w:rsid w:val="00EF5EEA"/>
    <w:rsid w:val="00EF6045"/>
    <w:rsid w:val="00EF6078"/>
    <w:rsid w:val="00EF62E4"/>
    <w:rsid w:val="00EF63A1"/>
    <w:rsid w:val="00EF647A"/>
    <w:rsid w:val="00EF6589"/>
    <w:rsid w:val="00EF6938"/>
    <w:rsid w:val="00EF69A5"/>
    <w:rsid w:val="00EF6D43"/>
    <w:rsid w:val="00EF7567"/>
    <w:rsid w:val="00EF769A"/>
    <w:rsid w:val="00EF7CC2"/>
    <w:rsid w:val="00EF7F26"/>
    <w:rsid w:val="00EF7FDD"/>
    <w:rsid w:val="00F0067F"/>
    <w:rsid w:val="00F006A7"/>
    <w:rsid w:val="00F00A76"/>
    <w:rsid w:val="00F01259"/>
    <w:rsid w:val="00F0136E"/>
    <w:rsid w:val="00F013E3"/>
    <w:rsid w:val="00F0173C"/>
    <w:rsid w:val="00F01785"/>
    <w:rsid w:val="00F01827"/>
    <w:rsid w:val="00F01A49"/>
    <w:rsid w:val="00F01D21"/>
    <w:rsid w:val="00F0207B"/>
    <w:rsid w:val="00F020F5"/>
    <w:rsid w:val="00F021A4"/>
    <w:rsid w:val="00F021D3"/>
    <w:rsid w:val="00F0228F"/>
    <w:rsid w:val="00F02789"/>
    <w:rsid w:val="00F02BA4"/>
    <w:rsid w:val="00F02C9C"/>
    <w:rsid w:val="00F02CDC"/>
    <w:rsid w:val="00F02E24"/>
    <w:rsid w:val="00F030CC"/>
    <w:rsid w:val="00F032FB"/>
    <w:rsid w:val="00F03342"/>
    <w:rsid w:val="00F03632"/>
    <w:rsid w:val="00F038BA"/>
    <w:rsid w:val="00F03CE9"/>
    <w:rsid w:val="00F040AB"/>
    <w:rsid w:val="00F04B40"/>
    <w:rsid w:val="00F055FA"/>
    <w:rsid w:val="00F05790"/>
    <w:rsid w:val="00F0579E"/>
    <w:rsid w:val="00F05881"/>
    <w:rsid w:val="00F059A8"/>
    <w:rsid w:val="00F05A72"/>
    <w:rsid w:val="00F05AD5"/>
    <w:rsid w:val="00F05BA2"/>
    <w:rsid w:val="00F06088"/>
    <w:rsid w:val="00F0627E"/>
    <w:rsid w:val="00F06315"/>
    <w:rsid w:val="00F063AB"/>
    <w:rsid w:val="00F065DE"/>
    <w:rsid w:val="00F06F66"/>
    <w:rsid w:val="00F07492"/>
    <w:rsid w:val="00F074EF"/>
    <w:rsid w:val="00F0755C"/>
    <w:rsid w:val="00F07729"/>
    <w:rsid w:val="00F07AAE"/>
    <w:rsid w:val="00F10107"/>
    <w:rsid w:val="00F1043D"/>
    <w:rsid w:val="00F10B86"/>
    <w:rsid w:val="00F10D3D"/>
    <w:rsid w:val="00F11032"/>
    <w:rsid w:val="00F11594"/>
    <w:rsid w:val="00F11DDF"/>
    <w:rsid w:val="00F11FB8"/>
    <w:rsid w:val="00F12045"/>
    <w:rsid w:val="00F122D0"/>
    <w:rsid w:val="00F123E5"/>
    <w:rsid w:val="00F12696"/>
    <w:rsid w:val="00F126E4"/>
    <w:rsid w:val="00F12965"/>
    <w:rsid w:val="00F12C33"/>
    <w:rsid w:val="00F13065"/>
    <w:rsid w:val="00F1340F"/>
    <w:rsid w:val="00F13653"/>
    <w:rsid w:val="00F138D6"/>
    <w:rsid w:val="00F13C6C"/>
    <w:rsid w:val="00F13D5C"/>
    <w:rsid w:val="00F13E64"/>
    <w:rsid w:val="00F1464F"/>
    <w:rsid w:val="00F14AD5"/>
    <w:rsid w:val="00F1513C"/>
    <w:rsid w:val="00F15821"/>
    <w:rsid w:val="00F16536"/>
    <w:rsid w:val="00F16DBD"/>
    <w:rsid w:val="00F17562"/>
    <w:rsid w:val="00F17678"/>
    <w:rsid w:val="00F17BF0"/>
    <w:rsid w:val="00F17F63"/>
    <w:rsid w:val="00F20888"/>
    <w:rsid w:val="00F20C4D"/>
    <w:rsid w:val="00F20C7C"/>
    <w:rsid w:val="00F20C82"/>
    <w:rsid w:val="00F21108"/>
    <w:rsid w:val="00F213D5"/>
    <w:rsid w:val="00F2153D"/>
    <w:rsid w:val="00F216E4"/>
    <w:rsid w:val="00F21899"/>
    <w:rsid w:val="00F21978"/>
    <w:rsid w:val="00F21A06"/>
    <w:rsid w:val="00F21B24"/>
    <w:rsid w:val="00F21DBB"/>
    <w:rsid w:val="00F22020"/>
    <w:rsid w:val="00F2225D"/>
    <w:rsid w:val="00F223D3"/>
    <w:rsid w:val="00F22658"/>
    <w:rsid w:val="00F2287D"/>
    <w:rsid w:val="00F22BD9"/>
    <w:rsid w:val="00F22C60"/>
    <w:rsid w:val="00F2331E"/>
    <w:rsid w:val="00F2364E"/>
    <w:rsid w:val="00F2368D"/>
    <w:rsid w:val="00F23EC5"/>
    <w:rsid w:val="00F2413B"/>
    <w:rsid w:val="00F242E9"/>
    <w:rsid w:val="00F246DB"/>
    <w:rsid w:val="00F246EE"/>
    <w:rsid w:val="00F24701"/>
    <w:rsid w:val="00F2497D"/>
    <w:rsid w:val="00F24A26"/>
    <w:rsid w:val="00F2530C"/>
    <w:rsid w:val="00F25698"/>
    <w:rsid w:val="00F2594A"/>
    <w:rsid w:val="00F25AC8"/>
    <w:rsid w:val="00F25EF0"/>
    <w:rsid w:val="00F260CE"/>
    <w:rsid w:val="00F2647B"/>
    <w:rsid w:val="00F26562"/>
    <w:rsid w:val="00F265DA"/>
    <w:rsid w:val="00F2669A"/>
    <w:rsid w:val="00F268A0"/>
    <w:rsid w:val="00F26B13"/>
    <w:rsid w:val="00F26E27"/>
    <w:rsid w:val="00F274E6"/>
    <w:rsid w:val="00F277B0"/>
    <w:rsid w:val="00F277B1"/>
    <w:rsid w:val="00F27FC1"/>
    <w:rsid w:val="00F303EC"/>
    <w:rsid w:val="00F307B5"/>
    <w:rsid w:val="00F307EA"/>
    <w:rsid w:val="00F309CB"/>
    <w:rsid w:val="00F30BA2"/>
    <w:rsid w:val="00F30DEF"/>
    <w:rsid w:val="00F30F2A"/>
    <w:rsid w:val="00F3144B"/>
    <w:rsid w:val="00F317BD"/>
    <w:rsid w:val="00F3213C"/>
    <w:rsid w:val="00F32145"/>
    <w:rsid w:val="00F3244B"/>
    <w:rsid w:val="00F3264A"/>
    <w:rsid w:val="00F326ED"/>
    <w:rsid w:val="00F32806"/>
    <w:rsid w:val="00F328DF"/>
    <w:rsid w:val="00F32C8F"/>
    <w:rsid w:val="00F32E10"/>
    <w:rsid w:val="00F32E28"/>
    <w:rsid w:val="00F330B9"/>
    <w:rsid w:val="00F3341C"/>
    <w:rsid w:val="00F33562"/>
    <w:rsid w:val="00F33A1F"/>
    <w:rsid w:val="00F33A65"/>
    <w:rsid w:val="00F33C7E"/>
    <w:rsid w:val="00F33CFE"/>
    <w:rsid w:val="00F3408F"/>
    <w:rsid w:val="00F344AF"/>
    <w:rsid w:val="00F34BD0"/>
    <w:rsid w:val="00F34C26"/>
    <w:rsid w:val="00F34F04"/>
    <w:rsid w:val="00F35D55"/>
    <w:rsid w:val="00F35EF0"/>
    <w:rsid w:val="00F35F33"/>
    <w:rsid w:val="00F36124"/>
    <w:rsid w:val="00F3626B"/>
    <w:rsid w:val="00F363DE"/>
    <w:rsid w:val="00F364BF"/>
    <w:rsid w:val="00F3666B"/>
    <w:rsid w:val="00F366EA"/>
    <w:rsid w:val="00F36842"/>
    <w:rsid w:val="00F36AAE"/>
    <w:rsid w:val="00F36EFB"/>
    <w:rsid w:val="00F36F48"/>
    <w:rsid w:val="00F36FED"/>
    <w:rsid w:val="00F37261"/>
    <w:rsid w:val="00F373E8"/>
    <w:rsid w:val="00F37AD3"/>
    <w:rsid w:val="00F37C56"/>
    <w:rsid w:val="00F37F50"/>
    <w:rsid w:val="00F401D7"/>
    <w:rsid w:val="00F40566"/>
    <w:rsid w:val="00F406AF"/>
    <w:rsid w:val="00F40825"/>
    <w:rsid w:val="00F410F3"/>
    <w:rsid w:val="00F411B0"/>
    <w:rsid w:val="00F413B6"/>
    <w:rsid w:val="00F41560"/>
    <w:rsid w:val="00F4269A"/>
    <w:rsid w:val="00F4298F"/>
    <w:rsid w:val="00F42AD4"/>
    <w:rsid w:val="00F43D45"/>
    <w:rsid w:val="00F43F88"/>
    <w:rsid w:val="00F4402E"/>
    <w:rsid w:val="00F44326"/>
    <w:rsid w:val="00F44384"/>
    <w:rsid w:val="00F445C5"/>
    <w:rsid w:val="00F44692"/>
    <w:rsid w:val="00F44779"/>
    <w:rsid w:val="00F4486D"/>
    <w:rsid w:val="00F449CB"/>
    <w:rsid w:val="00F44CC7"/>
    <w:rsid w:val="00F44E3C"/>
    <w:rsid w:val="00F44F32"/>
    <w:rsid w:val="00F455D5"/>
    <w:rsid w:val="00F459A0"/>
    <w:rsid w:val="00F45F84"/>
    <w:rsid w:val="00F46169"/>
    <w:rsid w:val="00F462B5"/>
    <w:rsid w:val="00F4635B"/>
    <w:rsid w:val="00F4647C"/>
    <w:rsid w:val="00F46C0D"/>
    <w:rsid w:val="00F46E4F"/>
    <w:rsid w:val="00F46EAE"/>
    <w:rsid w:val="00F46FD7"/>
    <w:rsid w:val="00F470C0"/>
    <w:rsid w:val="00F47213"/>
    <w:rsid w:val="00F47433"/>
    <w:rsid w:val="00F478AE"/>
    <w:rsid w:val="00F478D6"/>
    <w:rsid w:val="00F47912"/>
    <w:rsid w:val="00F479A6"/>
    <w:rsid w:val="00F47A84"/>
    <w:rsid w:val="00F50021"/>
    <w:rsid w:val="00F5033C"/>
    <w:rsid w:val="00F50769"/>
    <w:rsid w:val="00F50B53"/>
    <w:rsid w:val="00F50E7A"/>
    <w:rsid w:val="00F5141D"/>
    <w:rsid w:val="00F5142E"/>
    <w:rsid w:val="00F514DF"/>
    <w:rsid w:val="00F515C6"/>
    <w:rsid w:val="00F51DDE"/>
    <w:rsid w:val="00F52136"/>
    <w:rsid w:val="00F522F0"/>
    <w:rsid w:val="00F522F2"/>
    <w:rsid w:val="00F52372"/>
    <w:rsid w:val="00F52BAC"/>
    <w:rsid w:val="00F52ECF"/>
    <w:rsid w:val="00F5310C"/>
    <w:rsid w:val="00F53201"/>
    <w:rsid w:val="00F53488"/>
    <w:rsid w:val="00F5359B"/>
    <w:rsid w:val="00F53694"/>
    <w:rsid w:val="00F536F9"/>
    <w:rsid w:val="00F53750"/>
    <w:rsid w:val="00F53A08"/>
    <w:rsid w:val="00F53EDB"/>
    <w:rsid w:val="00F5401C"/>
    <w:rsid w:val="00F5409D"/>
    <w:rsid w:val="00F54242"/>
    <w:rsid w:val="00F5434C"/>
    <w:rsid w:val="00F5465E"/>
    <w:rsid w:val="00F54785"/>
    <w:rsid w:val="00F54FFA"/>
    <w:rsid w:val="00F5505C"/>
    <w:rsid w:val="00F551AF"/>
    <w:rsid w:val="00F556C6"/>
    <w:rsid w:val="00F558BA"/>
    <w:rsid w:val="00F55A91"/>
    <w:rsid w:val="00F55FB0"/>
    <w:rsid w:val="00F56123"/>
    <w:rsid w:val="00F5621D"/>
    <w:rsid w:val="00F56744"/>
    <w:rsid w:val="00F57220"/>
    <w:rsid w:val="00F572E2"/>
    <w:rsid w:val="00F5734F"/>
    <w:rsid w:val="00F57ACA"/>
    <w:rsid w:val="00F57DAE"/>
    <w:rsid w:val="00F60358"/>
    <w:rsid w:val="00F60414"/>
    <w:rsid w:val="00F60B75"/>
    <w:rsid w:val="00F60CF4"/>
    <w:rsid w:val="00F60D0E"/>
    <w:rsid w:val="00F60E82"/>
    <w:rsid w:val="00F60EB1"/>
    <w:rsid w:val="00F6104F"/>
    <w:rsid w:val="00F61074"/>
    <w:rsid w:val="00F610DA"/>
    <w:rsid w:val="00F61635"/>
    <w:rsid w:val="00F6185F"/>
    <w:rsid w:val="00F61883"/>
    <w:rsid w:val="00F61C86"/>
    <w:rsid w:val="00F61FF9"/>
    <w:rsid w:val="00F62651"/>
    <w:rsid w:val="00F626A1"/>
    <w:rsid w:val="00F62B53"/>
    <w:rsid w:val="00F62B9A"/>
    <w:rsid w:val="00F62DD5"/>
    <w:rsid w:val="00F62F85"/>
    <w:rsid w:val="00F631D6"/>
    <w:rsid w:val="00F63518"/>
    <w:rsid w:val="00F63773"/>
    <w:rsid w:val="00F63DB8"/>
    <w:rsid w:val="00F64519"/>
    <w:rsid w:val="00F6495E"/>
    <w:rsid w:val="00F64D7D"/>
    <w:rsid w:val="00F64F77"/>
    <w:rsid w:val="00F65ACE"/>
    <w:rsid w:val="00F65F26"/>
    <w:rsid w:val="00F66361"/>
    <w:rsid w:val="00F667DC"/>
    <w:rsid w:val="00F66E36"/>
    <w:rsid w:val="00F66EB3"/>
    <w:rsid w:val="00F66FFD"/>
    <w:rsid w:val="00F67003"/>
    <w:rsid w:val="00F67165"/>
    <w:rsid w:val="00F67769"/>
    <w:rsid w:val="00F67900"/>
    <w:rsid w:val="00F702E3"/>
    <w:rsid w:val="00F703B5"/>
    <w:rsid w:val="00F703FF"/>
    <w:rsid w:val="00F70846"/>
    <w:rsid w:val="00F70858"/>
    <w:rsid w:val="00F7093A"/>
    <w:rsid w:val="00F70F31"/>
    <w:rsid w:val="00F70F5D"/>
    <w:rsid w:val="00F71020"/>
    <w:rsid w:val="00F71320"/>
    <w:rsid w:val="00F7164D"/>
    <w:rsid w:val="00F716B6"/>
    <w:rsid w:val="00F716E7"/>
    <w:rsid w:val="00F716EA"/>
    <w:rsid w:val="00F7177C"/>
    <w:rsid w:val="00F71B2D"/>
    <w:rsid w:val="00F71DB3"/>
    <w:rsid w:val="00F72072"/>
    <w:rsid w:val="00F72CFA"/>
    <w:rsid w:val="00F732DE"/>
    <w:rsid w:val="00F738BC"/>
    <w:rsid w:val="00F73D31"/>
    <w:rsid w:val="00F73F94"/>
    <w:rsid w:val="00F741D1"/>
    <w:rsid w:val="00F74229"/>
    <w:rsid w:val="00F744B4"/>
    <w:rsid w:val="00F74689"/>
    <w:rsid w:val="00F746D5"/>
    <w:rsid w:val="00F74BF2"/>
    <w:rsid w:val="00F74D4F"/>
    <w:rsid w:val="00F753A6"/>
    <w:rsid w:val="00F75647"/>
    <w:rsid w:val="00F75A94"/>
    <w:rsid w:val="00F75FE7"/>
    <w:rsid w:val="00F7614A"/>
    <w:rsid w:val="00F763D4"/>
    <w:rsid w:val="00F764C5"/>
    <w:rsid w:val="00F764ED"/>
    <w:rsid w:val="00F768AF"/>
    <w:rsid w:val="00F769F3"/>
    <w:rsid w:val="00F76A8D"/>
    <w:rsid w:val="00F76BD3"/>
    <w:rsid w:val="00F76DC6"/>
    <w:rsid w:val="00F76DD3"/>
    <w:rsid w:val="00F76FA9"/>
    <w:rsid w:val="00F77491"/>
    <w:rsid w:val="00F774F4"/>
    <w:rsid w:val="00F776E1"/>
    <w:rsid w:val="00F77BEC"/>
    <w:rsid w:val="00F77D9C"/>
    <w:rsid w:val="00F77ED3"/>
    <w:rsid w:val="00F80B1D"/>
    <w:rsid w:val="00F80DEB"/>
    <w:rsid w:val="00F80EC0"/>
    <w:rsid w:val="00F80EF5"/>
    <w:rsid w:val="00F8132A"/>
    <w:rsid w:val="00F81502"/>
    <w:rsid w:val="00F8151E"/>
    <w:rsid w:val="00F81B56"/>
    <w:rsid w:val="00F81EC4"/>
    <w:rsid w:val="00F82399"/>
    <w:rsid w:val="00F829CC"/>
    <w:rsid w:val="00F82CBF"/>
    <w:rsid w:val="00F82E5C"/>
    <w:rsid w:val="00F8321C"/>
    <w:rsid w:val="00F83275"/>
    <w:rsid w:val="00F833F2"/>
    <w:rsid w:val="00F83818"/>
    <w:rsid w:val="00F83945"/>
    <w:rsid w:val="00F83A6F"/>
    <w:rsid w:val="00F83D94"/>
    <w:rsid w:val="00F83FDE"/>
    <w:rsid w:val="00F84079"/>
    <w:rsid w:val="00F840CC"/>
    <w:rsid w:val="00F84412"/>
    <w:rsid w:val="00F847C7"/>
    <w:rsid w:val="00F84B96"/>
    <w:rsid w:val="00F84DFE"/>
    <w:rsid w:val="00F84E29"/>
    <w:rsid w:val="00F852FB"/>
    <w:rsid w:val="00F85315"/>
    <w:rsid w:val="00F856CE"/>
    <w:rsid w:val="00F85D70"/>
    <w:rsid w:val="00F8626A"/>
    <w:rsid w:val="00F863E3"/>
    <w:rsid w:val="00F8645C"/>
    <w:rsid w:val="00F86E8B"/>
    <w:rsid w:val="00F870B5"/>
    <w:rsid w:val="00F8756E"/>
    <w:rsid w:val="00F8788D"/>
    <w:rsid w:val="00F87A24"/>
    <w:rsid w:val="00F87C15"/>
    <w:rsid w:val="00F87D00"/>
    <w:rsid w:val="00F87DB0"/>
    <w:rsid w:val="00F87EA8"/>
    <w:rsid w:val="00F87F91"/>
    <w:rsid w:val="00F901C3"/>
    <w:rsid w:val="00F9030E"/>
    <w:rsid w:val="00F906D7"/>
    <w:rsid w:val="00F90B3B"/>
    <w:rsid w:val="00F90C51"/>
    <w:rsid w:val="00F90C6F"/>
    <w:rsid w:val="00F90CCC"/>
    <w:rsid w:val="00F90DA9"/>
    <w:rsid w:val="00F91407"/>
    <w:rsid w:val="00F9143F"/>
    <w:rsid w:val="00F91877"/>
    <w:rsid w:val="00F920DE"/>
    <w:rsid w:val="00F920FC"/>
    <w:rsid w:val="00F9218C"/>
    <w:rsid w:val="00F928D8"/>
    <w:rsid w:val="00F9296A"/>
    <w:rsid w:val="00F92A73"/>
    <w:rsid w:val="00F92DE0"/>
    <w:rsid w:val="00F92EF3"/>
    <w:rsid w:val="00F930FA"/>
    <w:rsid w:val="00F93251"/>
    <w:rsid w:val="00F933D9"/>
    <w:rsid w:val="00F93440"/>
    <w:rsid w:val="00F93B8B"/>
    <w:rsid w:val="00F93DD5"/>
    <w:rsid w:val="00F93E11"/>
    <w:rsid w:val="00F94098"/>
    <w:rsid w:val="00F94267"/>
    <w:rsid w:val="00F94759"/>
    <w:rsid w:val="00F94824"/>
    <w:rsid w:val="00F9487E"/>
    <w:rsid w:val="00F94B8A"/>
    <w:rsid w:val="00F94F2C"/>
    <w:rsid w:val="00F951F4"/>
    <w:rsid w:val="00F95250"/>
    <w:rsid w:val="00F9592A"/>
    <w:rsid w:val="00F95FA6"/>
    <w:rsid w:val="00F961F7"/>
    <w:rsid w:val="00F963F6"/>
    <w:rsid w:val="00F96570"/>
    <w:rsid w:val="00F9680E"/>
    <w:rsid w:val="00F968A8"/>
    <w:rsid w:val="00F96910"/>
    <w:rsid w:val="00F969EA"/>
    <w:rsid w:val="00F96B41"/>
    <w:rsid w:val="00F96D15"/>
    <w:rsid w:val="00F96F0A"/>
    <w:rsid w:val="00F9714F"/>
    <w:rsid w:val="00F973DF"/>
    <w:rsid w:val="00F97638"/>
    <w:rsid w:val="00F9767F"/>
    <w:rsid w:val="00F97E58"/>
    <w:rsid w:val="00F97FB8"/>
    <w:rsid w:val="00F97FF7"/>
    <w:rsid w:val="00FA0282"/>
    <w:rsid w:val="00FA0749"/>
    <w:rsid w:val="00FA1859"/>
    <w:rsid w:val="00FA1B13"/>
    <w:rsid w:val="00FA1B58"/>
    <w:rsid w:val="00FA1F7E"/>
    <w:rsid w:val="00FA2190"/>
    <w:rsid w:val="00FA2663"/>
    <w:rsid w:val="00FA2CE4"/>
    <w:rsid w:val="00FA2D25"/>
    <w:rsid w:val="00FA3083"/>
    <w:rsid w:val="00FA31DB"/>
    <w:rsid w:val="00FA3295"/>
    <w:rsid w:val="00FA32B3"/>
    <w:rsid w:val="00FA349E"/>
    <w:rsid w:val="00FA36B3"/>
    <w:rsid w:val="00FA3914"/>
    <w:rsid w:val="00FA3C2B"/>
    <w:rsid w:val="00FA3C4F"/>
    <w:rsid w:val="00FA3DD1"/>
    <w:rsid w:val="00FA3E24"/>
    <w:rsid w:val="00FA3F1C"/>
    <w:rsid w:val="00FA407D"/>
    <w:rsid w:val="00FA430A"/>
    <w:rsid w:val="00FA4738"/>
    <w:rsid w:val="00FA47A5"/>
    <w:rsid w:val="00FA48E8"/>
    <w:rsid w:val="00FA4B67"/>
    <w:rsid w:val="00FA513B"/>
    <w:rsid w:val="00FA535B"/>
    <w:rsid w:val="00FA55E2"/>
    <w:rsid w:val="00FA5A1C"/>
    <w:rsid w:val="00FA5AA2"/>
    <w:rsid w:val="00FA5BCE"/>
    <w:rsid w:val="00FA5CD2"/>
    <w:rsid w:val="00FA609C"/>
    <w:rsid w:val="00FA6193"/>
    <w:rsid w:val="00FA6764"/>
    <w:rsid w:val="00FA6AA3"/>
    <w:rsid w:val="00FA6FC9"/>
    <w:rsid w:val="00FA7235"/>
    <w:rsid w:val="00FA72DC"/>
    <w:rsid w:val="00FA7690"/>
    <w:rsid w:val="00FA778D"/>
    <w:rsid w:val="00FA7E99"/>
    <w:rsid w:val="00FA7FB2"/>
    <w:rsid w:val="00FB005A"/>
    <w:rsid w:val="00FB01A1"/>
    <w:rsid w:val="00FB05AD"/>
    <w:rsid w:val="00FB0719"/>
    <w:rsid w:val="00FB08CA"/>
    <w:rsid w:val="00FB0A12"/>
    <w:rsid w:val="00FB0AFA"/>
    <w:rsid w:val="00FB0C89"/>
    <w:rsid w:val="00FB0DFF"/>
    <w:rsid w:val="00FB1208"/>
    <w:rsid w:val="00FB1455"/>
    <w:rsid w:val="00FB1C6B"/>
    <w:rsid w:val="00FB24DA"/>
    <w:rsid w:val="00FB27CF"/>
    <w:rsid w:val="00FB28DD"/>
    <w:rsid w:val="00FB290E"/>
    <w:rsid w:val="00FB2BBE"/>
    <w:rsid w:val="00FB2CBF"/>
    <w:rsid w:val="00FB2F0A"/>
    <w:rsid w:val="00FB2F2E"/>
    <w:rsid w:val="00FB3212"/>
    <w:rsid w:val="00FB32B5"/>
    <w:rsid w:val="00FB339F"/>
    <w:rsid w:val="00FB33C1"/>
    <w:rsid w:val="00FB3733"/>
    <w:rsid w:val="00FB3A08"/>
    <w:rsid w:val="00FB3A16"/>
    <w:rsid w:val="00FB3D5D"/>
    <w:rsid w:val="00FB4653"/>
    <w:rsid w:val="00FB46CE"/>
    <w:rsid w:val="00FB4769"/>
    <w:rsid w:val="00FB479B"/>
    <w:rsid w:val="00FB4A51"/>
    <w:rsid w:val="00FB4BD5"/>
    <w:rsid w:val="00FB52E7"/>
    <w:rsid w:val="00FB53BC"/>
    <w:rsid w:val="00FB54B4"/>
    <w:rsid w:val="00FB559E"/>
    <w:rsid w:val="00FB5828"/>
    <w:rsid w:val="00FB5EA0"/>
    <w:rsid w:val="00FB6176"/>
    <w:rsid w:val="00FB6336"/>
    <w:rsid w:val="00FB659A"/>
    <w:rsid w:val="00FB6670"/>
    <w:rsid w:val="00FB6CCC"/>
    <w:rsid w:val="00FB6F44"/>
    <w:rsid w:val="00FB720E"/>
    <w:rsid w:val="00FB75FA"/>
    <w:rsid w:val="00FB79D5"/>
    <w:rsid w:val="00FC0086"/>
    <w:rsid w:val="00FC0652"/>
    <w:rsid w:val="00FC09EB"/>
    <w:rsid w:val="00FC0A82"/>
    <w:rsid w:val="00FC0B78"/>
    <w:rsid w:val="00FC0D38"/>
    <w:rsid w:val="00FC0E68"/>
    <w:rsid w:val="00FC1565"/>
    <w:rsid w:val="00FC17B3"/>
    <w:rsid w:val="00FC1C6D"/>
    <w:rsid w:val="00FC1D04"/>
    <w:rsid w:val="00FC1F68"/>
    <w:rsid w:val="00FC2615"/>
    <w:rsid w:val="00FC2626"/>
    <w:rsid w:val="00FC27E0"/>
    <w:rsid w:val="00FC28EE"/>
    <w:rsid w:val="00FC297C"/>
    <w:rsid w:val="00FC2C0D"/>
    <w:rsid w:val="00FC2C5C"/>
    <w:rsid w:val="00FC2C6F"/>
    <w:rsid w:val="00FC2FDC"/>
    <w:rsid w:val="00FC3064"/>
    <w:rsid w:val="00FC34DC"/>
    <w:rsid w:val="00FC3786"/>
    <w:rsid w:val="00FC3A35"/>
    <w:rsid w:val="00FC3DA3"/>
    <w:rsid w:val="00FC3E7D"/>
    <w:rsid w:val="00FC3F7D"/>
    <w:rsid w:val="00FC3FD8"/>
    <w:rsid w:val="00FC4015"/>
    <w:rsid w:val="00FC4233"/>
    <w:rsid w:val="00FC4280"/>
    <w:rsid w:val="00FC46A3"/>
    <w:rsid w:val="00FC477B"/>
    <w:rsid w:val="00FC479D"/>
    <w:rsid w:val="00FC4BB9"/>
    <w:rsid w:val="00FC4CFC"/>
    <w:rsid w:val="00FC4DF6"/>
    <w:rsid w:val="00FC4EAE"/>
    <w:rsid w:val="00FC4F90"/>
    <w:rsid w:val="00FC568B"/>
    <w:rsid w:val="00FC5763"/>
    <w:rsid w:val="00FC582B"/>
    <w:rsid w:val="00FC5AF0"/>
    <w:rsid w:val="00FC5B5E"/>
    <w:rsid w:val="00FC6539"/>
    <w:rsid w:val="00FC687B"/>
    <w:rsid w:val="00FC6A73"/>
    <w:rsid w:val="00FC6C75"/>
    <w:rsid w:val="00FC70F5"/>
    <w:rsid w:val="00FC7377"/>
    <w:rsid w:val="00FC74D8"/>
    <w:rsid w:val="00FC7C07"/>
    <w:rsid w:val="00FC7F57"/>
    <w:rsid w:val="00FD0009"/>
    <w:rsid w:val="00FD0164"/>
    <w:rsid w:val="00FD026F"/>
    <w:rsid w:val="00FD02BE"/>
    <w:rsid w:val="00FD0673"/>
    <w:rsid w:val="00FD0825"/>
    <w:rsid w:val="00FD0E4F"/>
    <w:rsid w:val="00FD1456"/>
    <w:rsid w:val="00FD19EF"/>
    <w:rsid w:val="00FD1D65"/>
    <w:rsid w:val="00FD32F4"/>
    <w:rsid w:val="00FD3396"/>
    <w:rsid w:val="00FD355D"/>
    <w:rsid w:val="00FD38F2"/>
    <w:rsid w:val="00FD3FCF"/>
    <w:rsid w:val="00FD3FEE"/>
    <w:rsid w:val="00FD4279"/>
    <w:rsid w:val="00FD4421"/>
    <w:rsid w:val="00FD44ED"/>
    <w:rsid w:val="00FD4590"/>
    <w:rsid w:val="00FD464E"/>
    <w:rsid w:val="00FD486E"/>
    <w:rsid w:val="00FD4AB8"/>
    <w:rsid w:val="00FD4AFB"/>
    <w:rsid w:val="00FD4C1E"/>
    <w:rsid w:val="00FD4C30"/>
    <w:rsid w:val="00FD4C6C"/>
    <w:rsid w:val="00FD4CB6"/>
    <w:rsid w:val="00FD56AF"/>
    <w:rsid w:val="00FD57E8"/>
    <w:rsid w:val="00FD598F"/>
    <w:rsid w:val="00FD59F5"/>
    <w:rsid w:val="00FD5A56"/>
    <w:rsid w:val="00FD5B0E"/>
    <w:rsid w:val="00FD5BC3"/>
    <w:rsid w:val="00FD5E7B"/>
    <w:rsid w:val="00FD5FE3"/>
    <w:rsid w:val="00FD63DB"/>
    <w:rsid w:val="00FD6422"/>
    <w:rsid w:val="00FD660C"/>
    <w:rsid w:val="00FD6E91"/>
    <w:rsid w:val="00FD6F5D"/>
    <w:rsid w:val="00FD73F4"/>
    <w:rsid w:val="00FD744D"/>
    <w:rsid w:val="00FD777F"/>
    <w:rsid w:val="00FD7FC5"/>
    <w:rsid w:val="00FE00E2"/>
    <w:rsid w:val="00FE01E2"/>
    <w:rsid w:val="00FE052F"/>
    <w:rsid w:val="00FE079A"/>
    <w:rsid w:val="00FE07B9"/>
    <w:rsid w:val="00FE08B3"/>
    <w:rsid w:val="00FE10E2"/>
    <w:rsid w:val="00FE116E"/>
    <w:rsid w:val="00FE13E8"/>
    <w:rsid w:val="00FE1628"/>
    <w:rsid w:val="00FE17C1"/>
    <w:rsid w:val="00FE1898"/>
    <w:rsid w:val="00FE18BE"/>
    <w:rsid w:val="00FE195C"/>
    <w:rsid w:val="00FE1E66"/>
    <w:rsid w:val="00FE203E"/>
    <w:rsid w:val="00FE24FA"/>
    <w:rsid w:val="00FE255D"/>
    <w:rsid w:val="00FE2749"/>
    <w:rsid w:val="00FE318B"/>
    <w:rsid w:val="00FE322C"/>
    <w:rsid w:val="00FE38AC"/>
    <w:rsid w:val="00FE3DCB"/>
    <w:rsid w:val="00FE43A0"/>
    <w:rsid w:val="00FE4CE9"/>
    <w:rsid w:val="00FE5D93"/>
    <w:rsid w:val="00FE5FCB"/>
    <w:rsid w:val="00FE6205"/>
    <w:rsid w:val="00FE67B1"/>
    <w:rsid w:val="00FE688D"/>
    <w:rsid w:val="00FE68C4"/>
    <w:rsid w:val="00FE71C9"/>
    <w:rsid w:val="00FE720E"/>
    <w:rsid w:val="00FE72ED"/>
    <w:rsid w:val="00FE7423"/>
    <w:rsid w:val="00FE744F"/>
    <w:rsid w:val="00FE74BB"/>
    <w:rsid w:val="00FE768C"/>
    <w:rsid w:val="00FE7941"/>
    <w:rsid w:val="00FE7A31"/>
    <w:rsid w:val="00FE7B6C"/>
    <w:rsid w:val="00FE7FA5"/>
    <w:rsid w:val="00FF05B7"/>
    <w:rsid w:val="00FF094D"/>
    <w:rsid w:val="00FF095C"/>
    <w:rsid w:val="00FF0A00"/>
    <w:rsid w:val="00FF0BE5"/>
    <w:rsid w:val="00FF0BFD"/>
    <w:rsid w:val="00FF0C41"/>
    <w:rsid w:val="00FF1142"/>
    <w:rsid w:val="00FF1205"/>
    <w:rsid w:val="00FF1B44"/>
    <w:rsid w:val="00FF1C60"/>
    <w:rsid w:val="00FF1EDF"/>
    <w:rsid w:val="00FF2092"/>
    <w:rsid w:val="00FF2277"/>
    <w:rsid w:val="00FF22C7"/>
    <w:rsid w:val="00FF25F9"/>
    <w:rsid w:val="00FF2A42"/>
    <w:rsid w:val="00FF2ACA"/>
    <w:rsid w:val="00FF2E1B"/>
    <w:rsid w:val="00FF2E7D"/>
    <w:rsid w:val="00FF3044"/>
    <w:rsid w:val="00FF3308"/>
    <w:rsid w:val="00FF39E1"/>
    <w:rsid w:val="00FF3A36"/>
    <w:rsid w:val="00FF3C70"/>
    <w:rsid w:val="00FF3EF5"/>
    <w:rsid w:val="00FF41ED"/>
    <w:rsid w:val="00FF4269"/>
    <w:rsid w:val="00FF4464"/>
    <w:rsid w:val="00FF4694"/>
    <w:rsid w:val="00FF5202"/>
    <w:rsid w:val="00FF569E"/>
    <w:rsid w:val="00FF5700"/>
    <w:rsid w:val="00FF5BDF"/>
    <w:rsid w:val="00FF5E68"/>
    <w:rsid w:val="00FF5F9E"/>
    <w:rsid w:val="00FF675A"/>
    <w:rsid w:val="00FF69C3"/>
    <w:rsid w:val="00FF6A8A"/>
    <w:rsid w:val="00FF6F8E"/>
    <w:rsid w:val="00FF7107"/>
    <w:rsid w:val="00FF7537"/>
    <w:rsid w:val="00FF77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4D564CE7"/>
  <w15:docId w15:val="{E46BB891-640A-49A0-9AFE-A0A566A0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2B"/>
    <w:rPr>
      <w:rFonts w:ascii="Arial" w:hAnsi="Arial" w:cs="Arial"/>
      <w:bCs/>
      <w:sz w:val="22"/>
      <w:szCs w:val="18"/>
    </w:rPr>
  </w:style>
  <w:style w:type="paragraph" w:styleId="Ttulo1">
    <w:name w:val="heading 1"/>
    <w:basedOn w:val="Normal"/>
    <w:next w:val="Normal"/>
    <w:link w:val="Ttulo1Car"/>
    <w:qFormat/>
    <w:rsid w:val="00440CD5"/>
    <w:pPr>
      <w:keepNext/>
      <w:outlineLvl w:val="0"/>
    </w:pPr>
    <w:rPr>
      <w:rFonts w:cs="Times New Roman"/>
      <w:b/>
      <w:lang w:val="es-ES_tradnl"/>
    </w:rPr>
  </w:style>
  <w:style w:type="paragraph" w:styleId="Ttulo2">
    <w:name w:val="heading 2"/>
    <w:basedOn w:val="Normal"/>
    <w:next w:val="Normal"/>
    <w:link w:val="Ttulo2Car"/>
    <w:qFormat/>
    <w:rsid w:val="00440CD5"/>
    <w:pPr>
      <w:keepNext/>
      <w:ind w:left="964"/>
      <w:outlineLvl w:val="1"/>
    </w:pPr>
    <w:rPr>
      <w:rFonts w:ascii="CG Omega" w:hAnsi="CG Omega" w:cs="Times New Roman"/>
      <w:u w:val="single"/>
      <w:lang w:val="es-ES_tradnl"/>
    </w:rPr>
  </w:style>
  <w:style w:type="paragraph" w:styleId="Ttulo3">
    <w:name w:val="heading 3"/>
    <w:aliases w:val="Hdg 3,Heading 3a"/>
    <w:basedOn w:val="Normal"/>
    <w:next w:val="Normal"/>
    <w:link w:val="Ttulo3Car"/>
    <w:qFormat/>
    <w:rsid w:val="00440CD5"/>
    <w:pPr>
      <w:keepNext/>
      <w:jc w:val="both"/>
      <w:outlineLvl w:val="2"/>
    </w:pPr>
    <w:rPr>
      <w:rFonts w:cs="Times New Roman"/>
      <w:b/>
    </w:rPr>
  </w:style>
  <w:style w:type="paragraph" w:styleId="Ttulo4">
    <w:name w:val="heading 4"/>
    <w:aliases w:val="Título 4amb"/>
    <w:basedOn w:val="Normal"/>
    <w:next w:val="Normal"/>
    <w:link w:val="Ttulo4Car"/>
    <w:qFormat/>
    <w:rsid w:val="00440CD5"/>
    <w:pPr>
      <w:keepNext/>
      <w:ind w:left="-11"/>
      <w:jc w:val="both"/>
      <w:outlineLvl w:val="3"/>
    </w:pPr>
    <w:rPr>
      <w:rFonts w:cs="Times New Roman"/>
      <w:b/>
      <w:sz w:val="24"/>
    </w:rPr>
  </w:style>
  <w:style w:type="paragraph" w:styleId="Ttulo5">
    <w:name w:val="heading 5"/>
    <w:basedOn w:val="Normal"/>
    <w:next w:val="Normal"/>
    <w:link w:val="Ttulo5Car"/>
    <w:qFormat/>
    <w:rsid w:val="00440CD5"/>
    <w:pPr>
      <w:keepNext/>
      <w:jc w:val="both"/>
      <w:outlineLvl w:val="4"/>
    </w:pPr>
    <w:rPr>
      <w:rFonts w:cs="Times New Roman"/>
      <w:b/>
      <w:sz w:val="24"/>
    </w:rPr>
  </w:style>
  <w:style w:type="paragraph" w:styleId="Ttulo6">
    <w:name w:val="heading 6"/>
    <w:basedOn w:val="Normal"/>
    <w:next w:val="Normal"/>
    <w:link w:val="Ttulo6Car"/>
    <w:qFormat/>
    <w:rsid w:val="00440CD5"/>
    <w:pPr>
      <w:keepNext/>
      <w:ind w:left="-142"/>
      <w:jc w:val="both"/>
      <w:outlineLvl w:val="5"/>
    </w:pPr>
    <w:rPr>
      <w:rFonts w:cs="Times New Roman"/>
      <w:b/>
      <w:lang w:val="es-ES_tradnl"/>
    </w:rPr>
  </w:style>
  <w:style w:type="paragraph" w:styleId="Ttulo7">
    <w:name w:val="heading 7"/>
    <w:basedOn w:val="Normal"/>
    <w:next w:val="Normal"/>
    <w:link w:val="Ttulo7Car"/>
    <w:qFormat/>
    <w:rsid w:val="00440CD5"/>
    <w:pPr>
      <w:keepNext/>
      <w:widowControl w:val="0"/>
      <w:jc w:val="center"/>
      <w:outlineLvl w:val="6"/>
    </w:pPr>
    <w:rPr>
      <w:rFonts w:cs="Times New Roman"/>
      <w:b/>
      <w:sz w:val="24"/>
      <w:lang w:val="es-ES_tradnl"/>
    </w:rPr>
  </w:style>
  <w:style w:type="paragraph" w:styleId="Ttulo8">
    <w:name w:val="heading 8"/>
    <w:basedOn w:val="Normal"/>
    <w:next w:val="Normal"/>
    <w:link w:val="Ttulo8Car"/>
    <w:qFormat/>
    <w:rsid w:val="00440CD5"/>
    <w:pPr>
      <w:keepNext/>
      <w:jc w:val="both"/>
      <w:outlineLvl w:val="7"/>
    </w:pPr>
    <w:rPr>
      <w:rFonts w:cs="Times New Roman"/>
      <w:u w:val="single"/>
    </w:rPr>
  </w:style>
  <w:style w:type="paragraph" w:styleId="Ttulo9">
    <w:name w:val="heading 9"/>
    <w:basedOn w:val="Normal"/>
    <w:next w:val="Normal"/>
    <w:link w:val="Ttulo9Car"/>
    <w:qFormat/>
    <w:rsid w:val="00440CD5"/>
    <w:pPr>
      <w:keepNext/>
      <w:jc w:val="both"/>
      <w:outlineLvl w:val="8"/>
    </w:pPr>
    <w:rPr>
      <w:rFonts w:cs="Times New Roman"/>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rFonts w:cs="Times New Roman"/>
      <w:b/>
      <w:lang w:val="es-ES_tradnl"/>
    </w:rPr>
  </w:style>
  <w:style w:type="paragraph" w:styleId="Textoindependiente">
    <w:name w:val="Body Text"/>
    <w:aliases w:val="Ctrl+1"/>
    <w:basedOn w:val="Normal"/>
    <w:link w:val="TextoindependienteCar"/>
    <w:rsid w:val="00440CD5"/>
    <w:pPr>
      <w:jc w:val="both"/>
    </w:pPr>
    <w:rPr>
      <w:rFonts w:cs="Times New Roman"/>
      <w:lang w:val="es-ES_tradnl"/>
    </w:rPr>
  </w:style>
  <w:style w:type="paragraph" w:styleId="Textoindependiente2">
    <w:name w:val="Body Text 2"/>
    <w:basedOn w:val="Ttulo3"/>
    <w:link w:val="Textoindependiente2Car"/>
    <w:rsid w:val="00440CD5"/>
    <w:rPr>
      <w:b w:val="0"/>
    </w:rPr>
  </w:style>
  <w:style w:type="paragraph" w:styleId="Textosinformato">
    <w:name w:val="Plain Text"/>
    <w:aliases w:val=" Car,Car"/>
    <w:basedOn w:val="Normal"/>
    <w:link w:val="TextosinformatoCar"/>
    <w:uiPriority w:val="99"/>
    <w:rsid w:val="00440CD5"/>
    <w:rPr>
      <w:rFonts w:ascii="Courier New" w:hAnsi="Courier New" w:cs="Times New Roman"/>
      <w:lang w:val="es-ES_tradnl"/>
    </w:rPr>
  </w:style>
  <w:style w:type="paragraph" w:styleId="Textonotapie">
    <w:name w:val="footnote text"/>
    <w:basedOn w:val="Normal"/>
    <w:link w:val="TextonotapieCar"/>
    <w:uiPriority w:val="99"/>
    <w:rsid w:val="00440CD5"/>
    <w:rPr>
      <w:rFonts w:cs="Times New Roman"/>
    </w:rPr>
  </w:style>
  <w:style w:type="paragraph" w:customStyle="1" w:styleId="BoxHeadline">
    <w:name w:val="Box Headline"/>
    <w:rsid w:val="00440CD5"/>
    <w:pPr>
      <w:suppressAutoHyphens/>
      <w:spacing w:after="120"/>
      <w:jc w:val="center"/>
    </w:pPr>
    <w:rPr>
      <w:rFonts w:ascii="Arial" w:hAnsi="Arial"/>
      <w:b/>
      <w:sz w:val="18"/>
      <w:lang w:val="en-US"/>
    </w:rPr>
  </w:style>
  <w:style w:type="paragraph" w:styleId="Sangradetextonormal">
    <w:name w:val="Body Text Indent"/>
    <w:aliases w:val="Sangría de t,independiente"/>
    <w:basedOn w:val="Normal"/>
    <w:link w:val="SangradetextonormalCar"/>
    <w:rsid w:val="00440CD5"/>
    <w:pPr>
      <w:ind w:firstLine="1"/>
      <w:jc w:val="both"/>
    </w:pPr>
    <w:rPr>
      <w:rFonts w:cs="Times New Roman"/>
      <w:sz w:val="24"/>
    </w:rPr>
  </w:style>
  <w:style w:type="paragraph" w:styleId="Sangra2detindependiente">
    <w:name w:val="Body Text Indent 2"/>
    <w:basedOn w:val="Normal"/>
    <w:link w:val="Sangra2detindependienteCar"/>
    <w:rsid w:val="00440CD5"/>
    <w:pPr>
      <w:ind w:left="284"/>
      <w:jc w:val="both"/>
    </w:pPr>
    <w:rPr>
      <w:rFonts w:cs="Times New Roman"/>
      <w:lang w:val="es-MX"/>
    </w:rPr>
  </w:style>
  <w:style w:type="paragraph" w:styleId="Sangra3detindependiente">
    <w:name w:val="Body Text Indent 3"/>
    <w:basedOn w:val="Normal"/>
    <w:link w:val="Sangra3detindependienteCar"/>
    <w:rsid w:val="00440CD5"/>
    <w:pPr>
      <w:ind w:left="708" w:hanging="708"/>
      <w:jc w:val="both"/>
    </w:pPr>
    <w:rPr>
      <w:rFonts w:cs="Times New Roman"/>
    </w:r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qFormat/>
    <w:rsid w:val="00440CD5"/>
    <w:rPr>
      <w:i/>
      <w:iCs/>
    </w:rPr>
  </w:style>
  <w:style w:type="numbering" w:customStyle="1" w:styleId="EstiloNumerado">
    <w:name w:val="Estilo Numerado"/>
    <w:basedOn w:val="Sinlista"/>
    <w:rsid w:val="00D16F29"/>
    <w:pPr>
      <w:numPr>
        <w:numId w:val="33"/>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99"/>
    <w:qFormat/>
    <w:rsid w:val="00440CD5"/>
    <w:pPr>
      <w:jc w:val="both"/>
    </w:pPr>
    <w:rPr>
      <w:rFonts w:cs="Times New Roman"/>
      <w:b/>
      <w:lang w:val="es-MX"/>
    </w:rPr>
  </w:style>
  <w:style w:type="paragraph" w:styleId="Textoindependiente3">
    <w:name w:val="Body Text 3"/>
    <w:basedOn w:val="Normal"/>
    <w:link w:val="Textoindependiente3Car"/>
    <w:rsid w:val="00440CD5"/>
    <w:pPr>
      <w:jc w:val="center"/>
    </w:pPr>
    <w:rPr>
      <w:rFonts w:cs="Times New Roman"/>
      <w:b/>
      <w:sz w:val="24"/>
      <w:u w:val="single"/>
    </w:rPr>
  </w:style>
  <w:style w:type="paragraph" w:customStyle="1" w:styleId="ArticleL3">
    <w:name w:val="Article_L3"/>
    <w:basedOn w:val="Normal"/>
    <w:next w:val="Normal"/>
    <w:uiPriority w:val="99"/>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rsid w:val="00440CD5"/>
    <w:pPr>
      <w:tabs>
        <w:tab w:val="center" w:pos="4419"/>
        <w:tab w:val="right" w:pos="8838"/>
      </w:tabs>
    </w:pPr>
    <w:rPr>
      <w:rFonts w:cs="Times New Roman"/>
      <w:lang w:val="es-ES_tradnl"/>
    </w:rPr>
  </w:style>
  <w:style w:type="paragraph" w:styleId="Encabezado">
    <w:name w:val="header"/>
    <w:aliases w:val="maria,encabezado,h,Alt Header"/>
    <w:basedOn w:val="Normal"/>
    <w:link w:val="EncabezadoCar"/>
    <w:rsid w:val="00440CD5"/>
    <w:pPr>
      <w:tabs>
        <w:tab w:val="center" w:pos="4419"/>
        <w:tab w:val="right" w:pos="8838"/>
      </w:tabs>
    </w:pPr>
    <w:rPr>
      <w:rFonts w:cs="Times New Roman"/>
    </w:rPr>
  </w:style>
  <w:style w:type="paragraph" w:styleId="Textodeglobo">
    <w:name w:val="Balloon Text"/>
    <w:basedOn w:val="Normal"/>
    <w:link w:val="TextodegloboCar"/>
    <w:semiHidden/>
    <w:rsid w:val="00440CD5"/>
    <w:rPr>
      <w:rFonts w:ascii="Tahoma" w:hAnsi="Tahoma" w:cs="Times New Roman"/>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uiPriority w:val="99"/>
    <w:rsid w:val="00440CD5"/>
    <w:rPr>
      <w:color w:val="0000FF"/>
      <w:u w:val="singl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rsid w:val="00440CD5"/>
    <w:rPr>
      <w:rFonts w:cs="Times New Roman"/>
    </w:rPr>
  </w:style>
  <w:style w:type="character" w:styleId="Refdenotaalfinal">
    <w:name w:val="endnote reference"/>
    <w:semiHidden/>
    <w:rsid w:val="00440CD5"/>
    <w:rPr>
      <w:vertAlign w:val="superscript"/>
    </w:rPr>
  </w:style>
  <w:style w:type="paragraph" w:styleId="TDC2">
    <w:name w:val="toc 2"/>
    <w:basedOn w:val="Normal"/>
    <w:next w:val="Normal"/>
    <w:autoRedefine/>
    <w:uiPriority w:val="39"/>
    <w:unhideWhenUsed/>
    <w:rsid w:val="00A1147A"/>
    <w:pPr>
      <w:tabs>
        <w:tab w:val="right" w:leader="dot" w:pos="9061"/>
      </w:tabs>
      <w:ind w:left="221"/>
    </w:pPr>
  </w:style>
  <w:style w:type="paragraph" w:styleId="TDC3">
    <w:name w:val="toc 3"/>
    <w:basedOn w:val="Normal"/>
    <w:next w:val="Normal"/>
    <w:autoRedefine/>
    <w:uiPriority w:val="39"/>
    <w:unhideWhenUsed/>
    <w:rsid w:val="00783C9C"/>
    <w:pPr>
      <w:tabs>
        <w:tab w:val="left" w:pos="1400"/>
        <w:tab w:val="right" w:leader="dot" w:pos="9061"/>
      </w:tabs>
      <w:ind w:left="440"/>
    </w:p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link w:val="AsuntodelcomentarioCar"/>
    <w:semiHidden/>
    <w:rsid w:val="00440CD5"/>
    <w:rPr>
      <w:b/>
    </w:rPr>
  </w:style>
  <w:style w:type="character" w:customStyle="1" w:styleId="EstiloCorreo741">
    <w:name w:val="EstiloCorreo741"/>
    <w:rsid w:val="00440CD5"/>
    <w:rPr>
      <w:rFonts w:ascii="Arial" w:hAnsi="Arial" w:cs="Arial"/>
      <w:color w:val="000080"/>
    </w:rPr>
  </w:style>
  <w:style w:type="character" w:customStyle="1" w:styleId="TextoindependienteCar1">
    <w:name w:val="Texto independiente Car1"/>
    <w:rsid w:val="00440CD5"/>
    <w:rPr>
      <w:rFonts w:ascii="Arial" w:hAnsi="Arial"/>
      <w:sz w:val="22"/>
      <w:lang w:val="es-ES_tradnl" w:eastAsia="es-ES" w:bidi="ar-SA"/>
    </w:rPr>
  </w:style>
  <w:style w:type="character" w:styleId="Refdenotaalpie">
    <w:name w:val="footnote reference"/>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link w:val="MapadeldocumentoCar"/>
    <w:semiHidden/>
    <w:rsid w:val="00440CD5"/>
    <w:pPr>
      <w:shd w:val="clear" w:color="auto" w:fill="000080"/>
    </w:pPr>
    <w:rPr>
      <w:rFonts w:ascii="Tahoma" w:hAnsi="Tahoma" w:cs="Times New Roman"/>
    </w:rPr>
  </w:style>
  <w:style w:type="character" w:styleId="Hipervnculovisitado">
    <w:name w:val="FollowedHyperlink"/>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rFonts w:cs="Arial"/>
      <w:b w:val="0"/>
      <w:bCs w:val="0"/>
    </w:rPr>
  </w:style>
  <w:style w:type="paragraph" w:styleId="Revisin">
    <w:name w:val="Revision"/>
    <w:hidden/>
    <w:uiPriority w:val="99"/>
    <w:semiHidden/>
    <w:rsid w:val="00CF5686"/>
    <w:rPr>
      <w:rFonts w:ascii="Arial" w:hAnsi="Arial" w:cs="Arial"/>
      <w:bCs/>
      <w:sz w:val="22"/>
      <w:szCs w:val="18"/>
    </w:rPr>
  </w:style>
  <w:style w:type="character" w:customStyle="1" w:styleId="PiedepginaCar">
    <w:name w:val="Pie de página Car"/>
    <w:link w:val="Piedepgina"/>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rPr>
      <w:rFonts w:cs="Times New Roman"/>
    </w:rPr>
  </w:style>
  <w:style w:type="character" w:customStyle="1" w:styleId="TextonotapieCar">
    <w:name w:val="Texto nota pie Car"/>
    <w:link w:val="Textonotapie"/>
    <w:uiPriority w:val="99"/>
    <w:locked/>
    <w:rsid w:val="001C2E24"/>
    <w:rPr>
      <w:rFonts w:ascii="Arial" w:hAnsi="Arial" w:cs="Arial"/>
      <w:bCs/>
      <w:sz w:val="22"/>
      <w:szCs w:val="18"/>
      <w:lang w:val="es-ES" w:eastAsia="es-ES"/>
    </w:rPr>
  </w:style>
  <w:style w:type="character" w:customStyle="1" w:styleId="Ttulo2Car">
    <w:name w:val="Título 2 Car"/>
    <w:link w:val="Ttulo2"/>
    <w:rsid w:val="008C7A71"/>
    <w:rPr>
      <w:rFonts w:ascii="CG Omega" w:hAnsi="CG Omega" w:cs="Arial"/>
      <w:bCs/>
      <w:sz w:val="22"/>
      <w:szCs w:val="18"/>
      <w:u w:val="single"/>
      <w:lang w:val="es-ES_tradnl" w:eastAsia="es-ES"/>
    </w:rPr>
  </w:style>
  <w:style w:type="character" w:customStyle="1" w:styleId="TextosinformatoCar">
    <w:name w:val="Texto sin formato Car"/>
    <w:aliases w:val=" Car Car,Car Car"/>
    <w:link w:val="Textosinformato"/>
    <w:uiPriority w:val="99"/>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34"/>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b/>
      <w:szCs w:val="20"/>
    </w:rPr>
  </w:style>
  <w:style w:type="character" w:customStyle="1" w:styleId="Ttulo3Hdg3Heading3aIzquierda0cmSangrafrancesCarCar">
    <w:name w:val="Título 3Hdg 3Heading 3a + Izquierda:  0 cm Sangría frances... Car Ca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rPr>
  </w:style>
  <w:style w:type="paragraph" w:customStyle="1" w:styleId="EstiloTtulo711ptJustificado">
    <w:name w:val="Estilo Título 7 + 11 pt Justificado"/>
    <w:basedOn w:val="Textoindependienteprimerasangra2"/>
    <w:next w:val="Textoindependiente2"/>
    <w:rsid w:val="00BF7DA6"/>
    <w:pPr>
      <w:jc w:val="both"/>
    </w:pPr>
    <w:rPr>
      <w:szCs w:val="20"/>
    </w:rPr>
  </w:style>
  <w:style w:type="paragraph" w:styleId="Textoindependienteprimerasangra2">
    <w:name w:val="Body Text First Indent 2"/>
    <w:basedOn w:val="Sangradetextonormal"/>
    <w:link w:val="Textoindependienteprimerasangra2Car"/>
    <w:rsid w:val="00BF7DA6"/>
    <w:pPr>
      <w:spacing w:after="120"/>
      <w:ind w:left="283" w:firstLine="210"/>
      <w:jc w:val="left"/>
    </w:pPr>
    <w:rPr>
      <w:bCs w:val="0"/>
      <w:sz w:val="22"/>
    </w:rPr>
  </w:style>
  <w:style w:type="paragraph" w:customStyle="1" w:styleId="Estilo20ptNegritaCentrado">
    <w:name w:val="Estilo 20 pt Negrita Centrado"/>
    <w:basedOn w:val="Normal"/>
    <w:rsid w:val="009F351A"/>
    <w:pPr>
      <w:jc w:val="center"/>
    </w:pPr>
    <w:rPr>
      <w:rFonts w:cs="Times New Roman"/>
      <w:b/>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bCs w:val="0"/>
      <w:szCs w:val="20"/>
    </w:rPr>
  </w:style>
  <w:style w:type="character" w:customStyle="1" w:styleId="SubttuloCar">
    <w:name w:val="Subtítulo Car"/>
    <w:link w:val="Subttulo"/>
    <w:uiPriority w:val="99"/>
    <w:rsid w:val="001B069C"/>
    <w:rPr>
      <w:rFonts w:ascii="Arial" w:hAnsi="Arial" w:cs="Arial"/>
      <w:b/>
      <w:bCs/>
      <w:sz w:val="22"/>
      <w:szCs w:val="18"/>
      <w:lang w:val="es-MX" w:eastAsia="es-ES"/>
    </w:rPr>
  </w:style>
  <w:style w:type="character" w:customStyle="1" w:styleId="TextocomentarioCar">
    <w:name w:val="Texto comentario Car"/>
    <w:link w:val="Textocomentario"/>
    <w:uiPriority w:val="99"/>
    <w:rsid w:val="00B0451F"/>
    <w:rPr>
      <w:rFonts w:ascii="Arial" w:hAnsi="Arial" w:cs="Arial"/>
      <w:bCs/>
      <w:sz w:val="22"/>
      <w:szCs w:val="18"/>
      <w:lang w:val="es-ES" w:eastAsia="es-ES"/>
    </w:rPr>
  </w:style>
  <w:style w:type="paragraph" w:customStyle="1" w:styleId="Titulo2">
    <w:name w:val="Titulo 2"/>
    <w:basedOn w:val="Normal"/>
    <w:rsid w:val="00B516EB"/>
    <w:pPr>
      <w:numPr>
        <w:ilvl w:val="1"/>
        <w:numId w:val="39"/>
      </w:numPr>
    </w:pPr>
    <w:rPr>
      <w:rFonts w:ascii="Times New Roman" w:hAnsi="Times New Roman" w:cs="Times New Roman"/>
      <w:bCs w:val="0"/>
      <w:sz w:val="24"/>
      <w:szCs w:val="24"/>
    </w:rPr>
  </w:style>
  <w:style w:type="character" w:customStyle="1" w:styleId="Ttulo4Car">
    <w:name w:val="Título 4 Car"/>
    <w:aliases w:val="Título 4amb Car"/>
    <w:link w:val="Ttulo4"/>
    <w:locked/>
    <w:rsid w:val="002423F8"/>
    <w:rPr>
      <w:rFonts w:ascii="Arial" w:hAnsi="Arial" w:cs="Arial"/>
      <w:b/>
      <w:bCs/>
      <w:sz w:val="24"/>
      <w:szCs w:val="18"/>
      <w:lang w:val="es-ES" w:eastAsia="es-ES"/>
    </w:rPr>
  </w:style>
  <w:style w:type="paragraph" w:customStyle="1" w:styleId="Prrafodelista3">
    <w:name w:val="Párrafo de lista3"/>
    <w:basedOn w:val="Normal"/>
    <w:uiPriority w:val="99"/>
    <w:rsid w:val="008A76D0"/>
    <w:pPr>
      <w:spacing w:after="200" w:line="276" w:lineRule="auto"/>
      <w:ind w:left="720"/>
      <w:contextualSpacing/>
    </w:pPr>
    <w:rPr>
      <w:rFonts w:ascii="Calibri" w:hAnsi="Calibri" w:cs="Times New Roman"/>
      <w:bCs w:val="0"/>
      <w:szCs w:val="22"/>
      <w:lang w:eastAsia="en-US"/>
    </w:rPr>
  </w:style>
  <w:style w:type="paragraph" w:styleId="Lista">
    <w:name w:val="List"/>
    <w:basedOn w:val="Normal"/>
    <w:rsid w:val="009064DF"/>
    <w:pPr>
      <w:ind w:left="283" w:hanging="283"/>
      <w:contextualSpacing/>
    </w:pPr>
  </w:style>
  <w:style w:type="paragraph" w:styleId="Lista2">
    <w:name w:val="List 2"/>
    <w:basedOn w:val="Normal"/>
    <w:rsid w:val="009064DF"/>
    <w:pPr>
      <w:ind w:left="566" w:hanging="283"/>
      <w:contextualSpacing/>
    </w:pPr>
  </w:style>
  <w:style w:type="paragraph" w:styleId="Lista3">
    <w:name w:val="List 3"/>
    <w:basedOn w:val="Normal"/>
    <w:rsid w:val="009064DF"/>
    <w:pPr>
      <w:ind w:left="849" w:hanging="283"/>
      <w:contextualSpacing/>
    </w:pPr>
  </w:style>
  <w:style w:type="paragraph" w:styleId="Lista4">
    <w:name w:val="List 4"/>
    <w:basedOn w:val="Normal"/>
    <w:rsid w:val="009064DF"/>
    <w:pPr>
      <w:ind w:left="1132" w:hanging="283"/>
      <w:contextualSpacing/>
    </w:pPr>
  </w:style>
  <w:style w:type="paragraph" w:styleId="Lista5">
    <w:name w:val="List 5"/>
    <w:basedOn w:val="Normal"/>
    <w:rsid w:val="009064DF"/>
    <w:pPr>
      <w:ind w:left="1415" w:hanging="283"/>
      <w:contextualSpacing/>
    </w:pPr>
  </w:style>
  <w:style w:type="paragraph" w:styleId="Saludo">
    <w:name w:val="Salutation"/>
    <w:basedOn w:val="Normal"/>
    <w:next w:val="Normal"/>
    <w:link w:val="SaludoCar"/>
    <w:rsid w:val="009064DF"/>
    <w:rPr>
      <w:rFonts w:cs="Times New Roman"/>
    </w:rPr>
  </w:style>
  <w:style w:type="character" w:customStyle="1" w:styleId="SaludoCar">
    <w:name w:val="Saludo Car"/>
    <w:link w:val="Saludo"/>
    <w:rsid w:val="009064DF"/>
    <w:rPr>
      <w:rFonts w:ascii="Arial" w:hAnsi="Arial" w:cs="Arial"/>
      <w:bCs/>
      <w:sz w:val="22"/>
      <w:szCs w:val="18"/>
      <w:lang w:val="es-ES" w:eastAsia="es-ES"/>
    </w:rPr>
  </w:style>
  <w:style w:type="paragraph" w:styleId="Cierre">
    <w:name w:val="Closing"/>
    <w:basedOn w:val="Normal"/>
    <w:link w:val="CierreCar"/>
    <w:rsid w:val="009064DF"/>
    <w:pPr>
      <w:ind w:left="4252"/>
    </w:pPr>
    <w:rPr>
      <w:rFonts w:cs="Times New Roman"/>
    </w:rPr>
  </w:style>
  <w:style w:type="character" w:customStyle="1" w:styleId="CierreCar">
    <w:name w:val="Cierre Car"/>
    <w:link w:val="Cierre"/>
    <w:rsid w:val="009064DF"/>
    <w:rPr>
      <w:rFonts w:ascii="Arial" w:hAnsi="Arial" w:cs="Arial"/>
      <w:bCs/>
      <w:sz w:val="22"/>
      <w:szCs w:val="18"/>
      <w:lang w:val="es-ES" w:eastAsia="es-ES"/>
    </w:rPr>
  </w:style>
  <w:style w:type="paragraph" w:styleId="Listaconvietas2">
    <w:name w:val="List Bullet 2"/>
    <w:basedOn w:val="Normal"/>
    <w:rsid w:val="009064DF"/>
    <w:pPr>
      <w:numPr>
        <w:numId w:val="48"/>
      </w:numPr>
      <w:contextualSpacing/>
    </w:pPr>
  </w:style>
  <w:style w:type="paragraph" w:styleId="Listaconvietas3">
    <w:name w:val="List Bullet 3"/>
    <w:basedOn w:val="Normal"/>
    <w:rsid w:val="009064DF"/>
    <w:pPr>
      <w:numPr>
        <w:numId w:val="49"/>
      </w:numPr>
      <w:contextualSpacing/>
    </w:pPr>
  </w:style>
  <w:style w:type="paragraph" w:styleId="Listaconvietas4">
    <w:name w:val="List Bullet 4"/>
    <w:basedOn w:val="Normal"/>
    <w:rsid w:val="009064DF"/>
    <w:pPr>
      <w:numPr>
        <w:numId w:val="50"/>
      </w:numPr>
      <w:contextualSpacing/>
    </w:pPr>
  </w:style>
  <w:style w:type="paragraph" w:styleId="Continuarlista">
    <w:name w:val="List Continue"/>
    <w:basedOn w:val="Normal"/>
    <w:rsid w:val="009064DF"/>
    <w:pPr>
      <w:spacing w:after="120"/>
      <w:ind w:left="283"/>
      <w:contextualSpacing/>
    </w:pPr>
  </w:style>
  <w:style w:type="paragraph" w:styleId="Continuarlista4">
    <w:name w:val="List Continue 4"/>
    <w:basedOn w:val="Normal"/>
    <w:rsid w:val="009064DF"/>
    <w:pPr>
      <w:spacing w:after="120"/>
      <w:ind w:left="1132"/>
      <w:contextualSpacing/>
    </w:pPr>
  </w:style>
  <w:style w:type="paragraph" w:styleId="Firma">
    <w:name w:val="Signature"/>
    <w:basedOn w:val="Normal"/>
    <w:link w:val="FirmaCar"/>
    <w:rsid w:val="009064DF"/>
    <w:pPr>
      <w:ind w:left="4252"/>
    </w:pPr>
    <w:rPr>
      <w:rFonts w:cs="Times New Roman"/>
    </w:rPr>
  </w:style>
  <w:style w:type="character" w:customStyle="1" w:styleId="FirmaCar">
    <w:name w:val="Firma Car"/>
    <w:link w:val="Firma"/>
    <w:rsid w:val="009064DF"/>
    <w:rPr>
      <w:rFonts w:ascii="Arial" w:hAnsi="Arial" w:cs="Arial"/>
      <w:bCs/>
      <w:sz w:val="22"/>
      <w:szCs w:val="18"/>
      <w:lang w:val="es-ES" w:eastAsia="es-ES"/>
    </w:rPr>
  </w:style>
  <w:style w:type="paragraph" w:customStyle="1" w:styleId="Firmapuesto">
    <w:name w:val="Firma puesto"/>
    <w:basedOn w:val="Firma"/>
    <w:rsid w:val="009064DF"/>
  </w:style>
  <w:style w:type="paragraph" w:customStyle="1" w:styleId="Firmaorganizacin">
    <w:name w:val="Firma organización"/>
    <w:basedOn w:val="Firma"/>
    <w:rsid w:val="009064DF"/>
  </w:style>
  <w:style w:type="paragraph" w:styleId="Sangranormal">
    <w:name w:val="Normal Indent"/>
    <w:basedOn w:val="Normal"/>
    <w:rsid w:val="009064DF"/>
    <w:pPr>
      <w:ind w:left="708"/>
    </w:pPr>
  </w:style>
  <w:style w:type="paragraph" w:styleId="Textoindependienteprimerasangra">
    <w:name w:val="Body Text First Indent"/>
    <w:basedOn w:val="Textoindependiente"/>
    <w:link w:val="TextoindependienteprimerasangraCar"/>
    <w:rsid w:val="009064DF"/>
    <w:pPr>
      <w:ind w:firstLine="360"/>
      <w:jc w:val="left"/>
    </w:pPr>
    <w:rPr>
      <w:lang w:val="es-ES"/>
    </w:rPr>
  </w:style>
  <w:style w:type="character" w:customStyle="1" w:styleId="TextoindependienteCar">
    <w:name w:val="Texto independiente Car"/>
    <w:aliases w:val="Ctrl+1 Car"/>
    <w:link w:val="Textoindependiente"/>
    <w:rsid w:val="009064DF"/>
    <w:rPr>
      <w:rFonts w:ascii="Arial" w:hAnsi="Arial" w:cs="Arial"/>
      <w:bCs/>
      <w:sz w:val="22"/>
      <w:szCs w:val="18"/>
      <w:lang w:val="es-ES_tradnl" w:eastAsia="es-ES"/>
    </w:rPr>
  </w:style>
  <w:style w:type="character" w:customStyle="1" w:styleId="TextoindependienteprimerasangraCar">
    <w:name w:val="Texto independiente primera sangría Car"/>
    <w:link w:val="Textoindependienteprimerasangra"/>
    <w:rsid w:val="009064DF"/>
    <w:rPr>
      <w:rFonts w:ascii="Arial" w:hAnsi="Arial" w:cs="Arial"/>
      <w:bCs/>
      <w:sz w:val="22"/>
      <w:szCs w:val="18"/>
      <w:lang w:val="es-ES" w:eastAsia="es-ES"/>
    </w:rPr>
  </w:style>
  <w:style w:type="paragraph" w:styleId="Sinespaciado">
    <w:name w:val="No Spacing"/>
    <w:qFormat/>
    <w:rsid w:val="00FF6F8E"/>
    <w:rPr>
      <w:rFonts w:ascii="Calibri" w:hAnsi="Calibri"/>
      <w:sz w:val="22"/>
      <w:szCs w:val="22"/>
      <w:lang w:eastAsia="en-US"/>
    </w:rPr>
  </w:style>
  <w:style w:type="paragraph" w:customStyle="1" w:styleId="Tit3">
    <w:name w:val="Tit3"/>
    <w:basedOn w:val="Normal"/>
    <w:next w:val="Normal"/>
    <w:link w:val="Tit3Car"/>
    <w:autoRedefine/>
    <w:rsid w:val="00FF6F8E"/>
    <w:pPr>
      <w:jc w:val="both"/>
      <w:outlineLvl w:val="2"/>
    </w:pPr>
    <w:rPr>
      <w:rFonts w:eastAsia="Calibri" w:cs="Times New Roman"/>
      <w:b/>
      <w:bCs w:val="0"/>
      <w:szCs w:val="22"/>
      <w:lang w:val="es-AR" w:eastAsia="en-US"/>
    </w:rPr>
  </w:style>
  <w:style w:type="character" w:customStyle="1" w:styleId="Tit3Car">
    <w:name w:val="Tit3 Car"/>
    <w:link w:val="Tit3"/>
    <w:rsid w:val="00FF6F8E"/>
    <w:rPr>
      <w:rFonts w:ascii="Arial" w:eastAsia="Calibri" w:hAnsi="Arial" w:cs="Arial"/>
      <w:b/>
      <w:sz w:val="22"/>
      <w:szCs w:val="22"/>
      <w:lang w:val="es-AR" w:eastAsia="en-US"/>
    </w:rPr>
  </w:style>
  <w:style w:type="paragraph" w:customStyle="1" w:styleId="TituloClausulas2">
    <w:name w:val="Titulo Clausulas 2"/>
    <w:basedOn w:val="Normal"/>
    <w:next w:val="Normal"/>
    <w:uiPriority w:val="99"/>
    <w:rsid w:val="00E4000E"/>
    <w:pPr>
      <w:spacing w:before="240" w:after="240"/>
      <w:jc w:val="center"/>
    </w:pPr>
    <w:rPr>
      <w:rFonts w:eastAsia="MS Mincho" w:cs="Times New Roman"/>
      <w:b/>
      <w:bCs w:val="0"/>
      <w:szCs w:val="22"/>
    </w:rPr>
  </w:style>
  <w:style w:type="character" w:customStyle="1" w:styleId="Textoindependiente2Car">
    <w:name w:val="Texto independiente 2 Car"/>
    <w:link w:val="Textoindependiente2"/>
    <w:rsid w:val="00035D2E"/>
    <w:rPr>
      <w:rFonts w:ascii="Arial" w:hAnsi="Arial" w:cs="Arial"/>
      <w:bCs/>
      <w:sz w:val="22"/>
      <w:szCs w:val="18"/>
      <w:lang w:val="es-ES" w:eastAsia="es-ES"/>
    </w:rPr>
  </w:style>
  <w:style w:type="paragraph" w:styleId="NormalWeb">
    <w:name w:val="Normal (Web)"/>
    <w:basedOn w:val="Normal"/>
    <w:uiPriority w:val="99"/>
    <w:unhideWhenUsed/>
    <w:rsid w:val="00C86E6C"/>
    <w:pPr>
      <w:spacing w:before="100" w:beforeAutospacing="1" w:after="100" w:afterAutospacing="1"/>
    </w:pPr>
    <w:rPr>
      <w:rFonts w:ascii="Times New Roman" w:hAnsi="Times New Roman" w:cs="Times New Roman"/>
      <w:bCs w:val="0"/>
      <w:sz w:val="24"/>
      <w:szCs w:val="24"/>
      <w:lang w:val="es-PE" w:eastAsia="es-PE"/>
    </w:rPr>
  </w:style>
  <w:style w:type="paragraph" w:styleId="Continuarlista3">
    <w:name w:val="List Continue 3"/>
    <w:basedOn w:val="Normal"/>
    <w:rsid w:val="00314A00"/>
    <w:pPr>
      <w:spacing w:after="120"/>
      <w:ind w:left="849"/>
      <w:contextualSpacing/>
    </w:pPr>
  </w:style>
  <w:style w:type="character" w:customStyle="1" w:styleId="apple-converted-space">
    <w:name w:val="apple-converted-space"/>
    <w:basedOn w:val="Fuentedeprrafopredeter"/>
    <w:rsid w:val="00A21FBE"/>
  </w:style>
  <w:style w:type="paragraph" w:customStyle="1" w:styleId="justificado">
    <w:name w:val="justificado"/>
    <w:basedOn w:val="Normal"/>
    <w:rsid w:val="00B220D0"/>
    <w:pPr>
      <w:spacing w:after="204" w:line="245" w:lineRule="atLeast"/>
      <w:jc w:val="both"/>
    </w:pPr>
    <w:rPr>
      <w:rFonts w:ascii="Helvetica" w:hAnsi="Helvetica" w:cs="Times New Roman"/>
      <w:bCs w:val="0"/>
      <w:sz w:val="18"/>
      <w:lang w:val="es-PE" w:eastAsia="es-PE"/>
    </w:rPr>
  </w:style>
  <w:style w:type="paragraph" w:customStyle="1" w:styleId="Vietapunto">
    <w:name w:val="Viñeta punto"/>
    <w:basedOn w:val="Normal"/>
    <w:link w:val="VietapuntoCar"/>
    <w:autoRedefine/>
    <w:rsid w:val="001F7E2E"/>
    <w:pPr>
      <w:ind w:left="1134"/>
      <w:jc w:val="both"/>
    </w:pPr>
    <w:rPr>
      <w:rFonts w:cs="Times New Roman"/>
      <w:szCs w:val="22"/>
      <w:lang w:val="es-UY"/>
    </w:rPr>
  </w:style>
  <w:style w:type="character" w:customStyle="1" w:styleId="VietacuadradaCar">
    <w:name w:val="Viñeta cuadrada Car"/>
    <w:rsid w:val="006D4060"/>
    <w:rPr>
      <w:rFonts w:ascii="Arial" w:hAnsi="Arial"/>
      <w:bCs/>
      <w:sz w:val="22"/>
      <w:szCs w:val="22"/>
      <w:lang w:val="es-ES_tradnl"/>
    </w:rPr>
  </w:style>
  <w:style w:type="character" w:customStyle="1" w:styleId="VietacircularCar">
    <w:name w:val="Viñeta circular Car"/>
    <w:rsid w:val="00821028"/>
    <w:rPr>
      <w:rFonts w:ascii="Arial" w:hAnsi="Arial"/>
      <w:sz w:val="21"/>
      <w:szCs w:val="24"/>
      <w:lang w:val="es-ES" w:eastAsia="es-ES"/>
    </w:rPr>
  </w:style>
  <w:style w:type="table" w:customStyle="1" w:styleId="Tablaconcuadrcula1">
    <w:name w:val="Tabla con cuadrícula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3E0228"/>
    <w:rPr>
      <w:rFonts w:ascii="Arial" w:hAnsi="Arial" w:cs="Arial"/>
      <w:b/>
      <w:bCs/>
      <w:sz w:val="22"/>
      <w:szCs w:val="18"/>
      <w:lang w:val="es-ES_tradnl" w:eastAsia="es-ES"/>
    </w:rPr>
  </w:style>
  <w:style w:type="character" w:customStyle="1" w:styleId="Ttulo3Car">
    <w:name w:val="Título 3 Car"/>
    <w:aliases w:val="Hdg 3 Car,Heading 3a Car"/>
    <w:link w:val="Ttulo3"/>
    <w:rsid w:val="003E0228"/>
    <w:rPr>
      <w:rFonts w:ascii="Arial" w:hAnsi="Arial" w:cs="Arial"/>
      <w:b/>
      <w:bCs/>
      <w:sz w:val="22"/>
      <w:szCs w:val="18"/>
      <w:lang w:val="es-ES" w:eastAsia="es-ES"/>
    </w:rPr>
  </w:style>
  <w:style w:type="character" w:customStyle="1" w:styleId="Ttulo5Car">
    <w:name w:val="Título 5 Car"/>
    <w:link w:val="Ttulo5"/>
    <w:rsid w:val="003E0228"/>
    <w:rPr>
      <w:rFonts w:ascii="Arial" w:hAnsi="Arial" w:cs="Arial"/>
      <w:b/>
      <w:bCs/>
      <w:sz w:val="24"/>
      <w:szCs w:val="18"/>
      <w:lang w:val="es-ES" w:eastAsia="es-ES"/>
    </w:rPr>
  </w:style>
  <w:style w:type="character" w:customStyle="1" w:styleId="Ttulo6Car">
    <w:name w:val="Título 6 Car"/>
    <w:link w:val="Ttulo6"/>
    <w:rsid w:val="003E0228"/>
    <w:rPr>
      <w:rFonts w:ascii="Arial" w:hAnsi="Arial" w:cs="Arial"/>
      <w:b/>
      <w:bCs/>
      <w:sz w:val="22"/>
      <w:szCs w:val="18"/>
      <w:lang w:val="es-ES_tradnl" w:eastAsia="es-ES"/>
    </w:rPr>
  </w:style>
  <w:style w:type="character" w:customStyle="1" w:styleId="Ttulo7Car">
    <w:name w:val="Título 7 Car"/>
    <w:link w:val="Ttulo7"/>
    <w:rsid w:val="003E0228"/>
    <w:rPr>
      <w:rFonts w:ascii="Arial" w:hAnsi="Arial" w:cs="Arial"/>
      <w:b/>
      <w:bCs/>
      <w:sz w:val="24"/>
      <w:szCs w:val="18"/>
      <w:lang w:val="es-ES_tradnl" w:eastAsia="es-ES"/>
    </w:rPr>
  </w:style>
  <w:style w:type="character" w:customStyle="1" w:styleId="Ttulo8Car">
    <w:name w:val="Título 8 Car"/>
    <w:link w:val="Ttulo8"/>
    <w:rsid w:val="003E0228"/>
    <w:rPr>
      <w:rFonts w:ascii="Arial" w:hAnsi="Arial" w:cs="Arial"/>
      <w:bCs/>
      <w:sz w:val="22"/>
      <w:szCs w:val="18"/>
      <w:u w:val="single"/>
      <w:lang w:val="es-ES" w:eastAsia="es-ES"/>
    </w:rPr>
  </w:style>
  <w:style w:type="character" w:customStyle="1" w:styleId="Ttulo9Car">
    <w:name w:val="Título 9 Car"/>
    <w:link w:val="Ttulo9"/>
    <w:rsid w:val="003E0228"/>
    <w:rPr>
      <w:rFonts w:ascii="Arial" w:hAnsi="Arial" w:cs="Arial"/>
      <w:bCs/>
      <w:sz w:val="22"/>
      <w:szCs w:val="22"/>
      <w:lang w:val="es-MX" w:eastAsia="es-ES"/>
    </w:rPr>
  </w:style>
  <w:style w:type="character" w:customStyle="1" w:styleId="EncabezadoCar">
    <w:name w:val="Encabezado Car"/>
    <w:aliases w:val="maria Car,encabezado Car1,h Car,Alt Header Car"/>
    <w:link w:val="Encabezado"/>
    <w:rsid w:val="003E0228"/>
    <w:rPr>
      <w:rFonts w:ascii="Arial" w:hAnsi="Arial" w:cs="Arial"/>
      <w:bCs/>
      <w:sz w:val="22"/>
      <w:szCs w:val="18"/>
      <w:lang w:val="es-ES" w:eastAsia="es-ES"/>
    </w:rPr>
  </w:style>
  <w:style w:type="paragraph" w:customStyle="1" w:styleId="2">
    <w:name w:val="2"/>
    <w:basedOn w:val="Normal"/>
    <w:next w:val="Normal"/>
    <w:qFormat/>
    <w:rsid w:val="003E0228"/>
    <w:pPr>
      <w:spacing w:before="120" w:after="120" w:line="264" w:lineRule="auto"/>
      <w:jc w:val="center"/>
    </w:pPr>
    <w:rPr>
      <w:rFonts w:cs="Times New Roman"/>
      <w:b/>
      <w:bCs w:val="0"/>
      <w:snapToGrid w:val="0"/>
      <w:color w:val="000000"/>
      <w:sz w:val="20"/>
      <w:szCs w:val="20"/>
    </w:rPr>
  </w:style>
  <w:style w:type="paragraph" w:customStyle="1" w:styleId="Tabla">
    <w:name w:val="Tabla"/>
    <w:basedOn w:val="Normal"/>
    <w:link w:val="TablaCar"/>
    <w:rsid w:val="003E0228"/>
    <w:pPr>
      <w:tabs>
        <w:tab w:val="left" w:pos="2268"/>
      </w:tabs>
      <w:spacing w:before="60" w:after="60"/>
      <w:jc w:val="both"/>
    </w:pPr>
    <w:rPr>
      <w:rFonts w:cs="Times New Roman"/>
      <w:bCs w:val="0"/>
      <w:sz w:val="18"/>
      <w:szCs w:val="20"/>
      <w:lang w:val="es-UY"/>
    </w:rPr>
  </w:style>
  <w:style w:type="character" w:customStyle="1" w:styleId="TablaCar">
    <w:name w:val="Tabla Car"/>
    <w:link w:val="Tabla"/>
    <w:rsid w:val="003E0228"/>
    <w:rPr>
      <w:rFonts w:ascii="Arial" w:hAnsi="Arial"/>
      <w:sz w:val="18"/>
      <w:lang w:val="es-UY" w:eastAsia="es-ES"/>
    </w:rPr>
  </w:style>
  <w:style w:type="character" w:customStyle="1" w:styleId="MapadeldocumentoCar">
    <w:name w:val="Mapa del documento Car"/>
    <w:link w:val="Mapadeldocumento"/>
    <w:semiHidden/>
    <w:rsid w:val="003E0228"/>
    <w:rPr>
      <w:rFonts w:ascii="Tahoma" w:hAnsi="Tahoma" w:cs="Tahoma"/>
      <w:bCs/>
      <w:sz w:val="22"/>
      <w:szCs w:val="18"/>
      <w:shd w:val="clear" w:color="auto" w:fill="000080"/>
      <w:lang w:val="es-ES" w:eastAsia="es-ES"/>
    </w:rPr>
  </w:style>
  <w:style w:type="paragraph" w:styleId="Tabladeilustraciones">
    <w:name w:val="table of figures"/>
    <w:basedOn w:val="Normal"/>
    <w:next w:val="Normal"/>
    <w:autoRedefine/>
    <w:rsid w:val="003E0228"/>
    <w:pPr>
      <w:tabs>
        <w:tab w:val="right" w:leader="dot" w:pos="9344"/>
      </w:tabs>
      <w:ind w:left="1304" w:hanging="1304"/>
    </w:pPr>
    <w:rPr>
      <w:rFonts w:cs="Times New Roman"/>
      <w:b/>
      <w:noProof/>
      <w:sz w:val="21"/>
      <w:szCs w:val="24"/>
    </w:rPr>
  </w:style>
  <w:style w:type="character" w:customStyle="1" w:styleId="TextodegloboCar">
    <w:name w:val="Texto de globo Car"/>
    <w:link w:val="Textodeglobo"/>
    <w:semiHidden/>
    <w:rsid w:val="003E0228"/>
    <w:rPr>
      <w:rFonts w:ascii="Tahoma" w:hAnsi="Tahoma" w:cs="Tahoma"/>
      <w:bCs/>
      <w:sz w:val="16"/>
      <w:szCs w:val="16"/>
      <w:lang w:val="es-ES" w:eastAsia="es-ES"/>
    </w:rPr>
  </w:style>
  <w:style w:type="paragraph" w:customStyle="1" w:styleId="TituloFigura">
    <w:name w:val="Titulo Figura"/>
    <w:basedOn w:val="Normal"/>
    <w:link w:val="TituloFiguraCar"/>
    <w:rsid w:val="003E0228"/>
    <w:pPr>
      <w:spacing w:after="180"/>
      <w:jc w:val="center"/>
    </w:pPr>
    <w:rPr>
      <w:rFonts w:cs="Times New Roman"/>
      <w:b/>
      <w:bCs w:val="0"/>
      <w:sz w:val="18"/>
      <w:lang w:val="es-ES_tradnl"/>
    </w:rPr>
  </w:style>
  <w:style w:type="paragraph" w:customStyle="1" w:styleId="TituloTabla">
    <w:name w:val="Titulo Tabla"/>
    <w:basedOn w:val="Normal"/>
    <w:link w:val="TituloTablaCar"/>
    <w:rsid w:val="003E0228"/>
    <w:pPr>
      <w:spacing w:after="180"/>
      <w:jc w:val="center"/>
    </w:pPr>
    <w:rPr>
      <w:rFonts w:cs="Times New Roman"/>
      <w:b/>
      <w:bCs w:val="0"/>
      <w:sz w:val="18"/>
      <w:lang w:val="es-ES_tradnl"/>
    </w:rPr>
  </w:style>
  <w:style w:type="character" w:customStyle="1" w:styleId="TituloTablaCar">
    <w:name w:val="Titulo Tabla Car"/>
    <w:link w:val="TituloTabla"/>
    <w:rsid w:val="003E0228"/>
    <w:rPr>
      <w:rFonts w:ascii="Arial" w:hAnsi="Arial"/>
      <w:b/>
      <w:sz w:val="18"/>
      <w:szCs w:val="18"/>
      <w:lang w:val="es-ES_tradnl" w:eastAsia="es-ES"/>
    </w:rPr>
  </w:style>
  <w:style w:type="paragraph" w:customStyle="1" w:styleId="EstiloVieta4">
    <w:name w:val="Estilo Viñeta 4"/>
    <w:basedOn w:val="Normal"/>
    <w:autoRedefine/>
    <w:rsid w:val="003E0228"/>
    <w:pPr>
      <w:spacing w:after="120"/>
      <w:jc w:val="both"/>
    </w:pPr>
    <w:rPr>
      <w:bCs w:val="0"/>
      <w:sz w:val="21"/>
      <w:szCs w:val="24"/>
      <w:lang w:val="es-ES_tradnl"/>
    </w:rPr>
  </w:style>
  <w:style w:type="paragraph" w:customStyle="1" w:styleId="VietaCircular1erNivel">
    <w:name w:val="Viñeta Circular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ES_tradnl"/>
    </w:rPr>
  </w:style>
  <w:style w:type="paragraph" w:customStyle="1" w:styleId="VietaCuadrada1erNivel">
    <w:name w:val="Viñeta Cuadrada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UY"/>
    </w:rPr>
  </w:style>
  <w:style w:type="character" w:customStyle="1" w:styleId="VietapuntoCar">
    <w:name w:val="Viñeta punto Car"/>
    <w:link w:val="Vietapunto"/>
    <w:rsid w:val="001F7E2E"/>
    <w:rPr>
      <w:rFonts w:ascii="Arial" w:hAnsi="Arial"/>
      <w:bCs/>
      <w:sz w:val="22"/>
      <w:szCs w:val="22"/>
      <w:lang w:val="es-UY"/>
    </w:rPr>
  </w:style>
  <w:style w:type="character" w:customStyle="1" w:styleId="encabezadoCar0">
    <w:name w:val="encabezado Car"/>
    <w:aliases w:val="Style 11 Car Car"/>
    <w:rsid w:val="003E0228"/>
    <w:rPr>
      <w:rFonts w:ascii="Arial" w:hAnsi="Arial"/>
      <w:i/>
      <w:sz w:val="16"/>
      <w:lang w:val="es-UY" w:eastAsia="es-ES" w:bidi="ar-SA"/>
    </w:rPr>
  </w:style>
  <w:style w:type="character" w:customStyle="1" w:styleId="TituloFiguraCar">
    <w:name w:val="Titulo Figura Car"/>
    <w:link w:val="TituloFigura"/>
    <w:locked/>
    <w:rsid w:val="003E0228"/>
    <w:rPr>
      <w:rFonts w:ascii="Arial" w:hAnsi="Arial"/>
      <w:b/>
      <w:sz w:val="18"/>
      <w:szCs w:val="18"/>
      <w:lang w:val="es-ES_tradnl" w:eastAsia="es-ES"/>
    </w:rPr>
  </w:style>
  <w:style w:type="paragraph" w:styleId="TtulodeTDC">
    <w:name w:val="TOC Heading"/>
    <w:basedOn w:val="Ttulo1"/>
    <w:next w:val="Normal"/>
    <w:uiPriority w:val="39"/>
    <w:unhideWhenUsed/>
    <w:qFormat/>
    <w:rsid w:val="003E0228"/>
    <w:pPr>
      <w:keepLines/>
      <w:spacing w:before="240" w:line="259" w:lineRule="auto"/>
      <w:outlineLvl w:val="9"/>
    </w:pPr>
    <w:rPr>
      <w:rFonts w:ascii="Calibri Light" w:hAnsi="Calibri Light"/>
      <w:b w:val="0"/>
      <w:bCs w:val="0"/>
      <w:color w:val="2E74B5"/>
      <w:sz w:val="32"/>
      <w:szCs w:val="32"/>
      <w:lang w:val="es-AR" w:eastAsia="es-AR"/>
    </w:rPr>
  </w:style>
  <w:style w:type="character" w:customStyle="1" w:styleId="Textoindependiente3Car">
    <w:name w:val="Texto independiente 3 Car"/>
    <w:link w:val="Textoindependiente3"/>
    <w:rsid w:val="00F01A49"/>
    <w:rPr>
      <w:rFonts w:ascii="Arial" w:hAnsi="Arial" w:cs="Arial"/>
      <w:b/>
      <w:bCs/>
      <w:sz w:val="24"/>
      <w:szCs w:val="18"/>
      <w:u w:val="single"/>
      <w:lang w:val="es-ES" w:eastAsia="es-ES"/>
    </w:rPr>
  </w:style>
  <w:style w:type="paragraph" w:customStyle="1" w:styleId="Car1CarCarCarCarCarCar">
    <w:name w:val="Car1 Car Car Car Car Car Car"/>
    <w:basedOn w:val="Normal"/>
    <w:rsid w:val="00E769D2"/>
    <w:pPr>
      <w:spacing w:after="160" w:line="240" w:lineRule="exact"/>
    </w:pPr>
    <w:rPr>
      <w:rFonts w:ascii="Tahoma" w:hAnsi="Tahoma" w:cs="Times New Roman"/>
      <w:bCs w:val="0"/>
      <w:sz w:val="20"/>
      <w:szCs w:val="20"/>
      <w:lang w:val="en-US" w:eastAsia="en-US"/>
    </w:rPr>
  </w:style>
  <w:style w:type="character" w:customStyle="1" w:styleId="PuestoCar">
    <w:name w:val="Puesto Car"/>
    <w:link w:val="Puesto"/>
    <w:rsid w:val="00587ED2"/>
    <w:rPr>
      <w:rFonts w:ascii="Arial" w:hAnsi="Arial" w:cs="Arial"/>
      <w:b/>
      <w:bCs/>
      <w:sz w:val="22"/>
      <w:szCs w:val="18"/>
      <w:lang w:val="es-ES_tradnl" w:eastAsia="es-ES"/>
    </w:rPr>
  </w:style>
  <w:style w:type="character" w:customStyle="1" w:styleId="Sangra2detindependienteCar">
    <w:name w:val="Sangría 2 de t. independiente Car"/>
    <w:link w:val="Sangra2detindependiente"/>
    <w:rsid w:val="00587ED2"/>
    <w:rPr>
      <w:rFonts w:ascii="Arial" w:hAnsi="Arial" w:cs="Arial"/>
      <w:bCs/>
      <w:sz w:val="22"/>
      <w:szCs w:val="18"/>
      <w:lang w:val="es-MX" w:eastAsia="es-ES"/>
    </w:rPr>
  </w:style>
  <w:style w:type="character" w:customStyle="1" w:styleId="Sangra3detindependienteCar">
    <w:name w:val="Sangría 3 de t. independiente Car"/>
    <w:link w:val="Sangra3detindependiente"/>
    <w:rsid w:val="00587ED2"/>
    <w:rPr>
      <w:rFonts w:ascii="Arial" w:hAnsi="Arial" w:cs="Arial"/>
      <w:bCs/>
      <w:sz w:val="22"/>
      <w:szCs w:val="18"/>
      <w:lang w:val="es-ES" w:eastAsia="es-ES"/>
    </w:rPr>
  </w:style>
  <w:style w:type="character" w:customStyle="1" w:styleId="AsuntodelcomentarioCar">
    <w:name w:val="Asunto del comentario Car"/>
    <w:link w:val="Asuntodelcomentario"/>
    <w:semiHidden/>
    <w:rsid w:val="00587ED2"/>
    <w:rPr>
      <w:rFonts w:ascii="Arial" w:hAnsi="Arial" w:cs="Arial"/>
      <w:b/>
      <w:bCs/>
      <w:sz w:val="22"/>
      <w:szCs w:val="18"/>
      <w:lang w:val="es-ES" w:eastAsia="es-ES"/>
    </w:rPr>
  </w:style>
  <w:style w:type="character" w:customStyle="1" w:styleId="Textoindependienteprimerasangra2Car">
    <w:name w:val="Texto independiente primera sangría 2 Car"/>
    <w:link w:val="Textoindependienteprimerasangra2"/>
    <w:rsid w:val="00587ED2"/>
    <w:rPr>
      <w:rFonts w:ascii="Arial" w:hAnsi="Arial" w:cs="Arial"/>
      <w:bCs w:val="0"/>
      <w:sz w:val="22"/>
      <w:szCs w:val="18"/>
      <w:lang w:val="es-ES" w:eastAsia="es-ES"/>
    </w:rPr>
  </w:style>
  <w:style w:type="character" w:customStyle="1" w:styleId="PrrafodelistaCar">
    <w:name w:val="Párrafo de lista Car"/>
    <w:aliases w:val="Lista 123 Car"/>
    <w:link w:val="Prrafodelista"/>
    <w:uiPriority w:val="34"/>
    <w:locked/>
    <w:rsid w:val="00CF2CBD"/>
    <w:rPr>
      <w:rFonts w:ascii="Arial" w:hAnsi="Arial" w:cs="Arial"/>
      <w:bCs/>
      <w:sz w:val="22"/>
      <w:szCs w:val="18"/>
      <w:lang w:val="es-ES" w:eastAsia="es-ES"/>
    </w:rPr>
  </w:style>
  <w:style w:type="paragraph" w:customStyle="1" w:styleId="a">
    <w:name w:val=":"/>
    <w:basedOn w:val="Normal"/>
    <w:uiPriority w:val="99"/>
    <w:rsid w:val="005E1AC4"/>
    <w:pPr>
      <w:tabs>
        <w:tab w:val="left" w:pos="-720"/>
      </w:tabs>
      <w:suppressAutoHyphens/>
      <w:spacing w:after="240"/>
      <w:jc w:val="both"/>
    </w:pPr>
    <w:rPr>
      <w:rFonts w:cs="Times New Roman"/>
      <w:bCs w:val="0"/>
      <w:spacing w:val="-2"/>
      <w:szCs w:val="20"/>
      <w:lang w:val="es-ES_tradnl" w:eastAsia="en-US"/>
    </w:rPr>
  </w:style>
  <w:style w:type="paragraph" w:styleId="TDC1">
    <w:name w:val="toc 1"/>
    <w:basedOn w:val="Normal"/>
    <w:next w:val="Normal"/>
    <w:autoRedefine/>
    <w:uiPriority w:val="39"/>
    <w:unhideWhenUsed/>
    <w:rsid w:val="00E27CD1"/>
  </w:style>
  <w:style w:type="paragraph" w:customStyle="1" w:styleId="xl48">
    <w:name w:val="xl48"/>
    <w:basedOn w:val="Normal"/>
    <w:rsid w:val="00F928D8"/>
    <w:pPr>
      <w:spacing w:before="100" w:beforeAutospacing="1" w:after="100" w:afterAutospacing="1"/>
      <w:jc w:val="center"/>
    </w:pPr>
    <w:rPr>
      <w:rFonts w:eastAsia="Arial Unicode MS"/>
      <w:b/>
      <w:szCs w:val="22"/>
    </w:rPr>
  </w:style>
  <w:style w:type="paragraph" w:customStyle="1" w:styleId="TituloAnexos">
    <w:name w:val="Titulo Anexos"/>
    <w:basedOn w:val="Normal"/>
    <w:rsid w:val="00F928D8"/>
    <w:pPr>
      <w:tabs>
        <w:tab w:val="left" w:pos="708"/>
        <w:tab w:val="left" w:pos="2833"/>
        <w:tab w:val="left" w:pos="2880"/>
      </w:tabs>
      <w:suppressAutoHyphens/>
      <w:ind w:right="-342"/>
      <w:jc w:val="center"/>
    </w:pPr>
    <w:rPr>
      <w:rFonts w:ascii="Calibri" w:hAnsi="Calibri" w:cs="Times New Roman"/>
      <w:b/>
      <w:bCs w:val="0"/>
      <w:szCs w:val="20"/>
      <w:lang w:val="es-AR" w:eastAsia="en-US"/>
    </w:rPr>
  </w:style>
  <w:style w:type="paragraph" w:customStyle="1" w:styleId="EIH-TextoNormal">
    <w:name w:val="EIH - Texto Normal"/>
    <w:basedOn w:val="Normal"/>
    <w:link w:val="EIH-TextoNormalChar"/>
    <w:rsid w:val="00F928D8"/>
    <w:pPr>
      <w:shd w:val="clear" w:color="auto" w:fill="FFFFFF"/>
      <w:spacing w:after="200" w:line="276" w:lineRule="auto"/>
      <w:jc w:val="both"/>
    </w:pPr>
    <w:rPr>
      <w:rFonts w:cs="Times New Roman"/>
      <w:bCs w:val="0"/>
      <w:szCs w:val="20"/>
      <w:lang w:eastAsia="en-US"/>
    </w:rPr>
  </w:style>
  <w:style w:type="character" w:customStyle="1" w:styleId="EIH-TextoNormalChar">
    <w:name w:val="EIH - Texto Normal Char"/>
    <w:link w:val="EIH-TextoNormal"/>
    <w:rsid w:val="00F928D8"/>
    <w:rPr>
      <w:rFonts w:ascii="Arial" w:hAnsi="Arial"/>
      <w:sz w:val="22"/>
      <w:shd w:val="clear" w:color="auto" w:fill="FFFFFF"/>
      <w:lang w:eastAsia="en-US"/>
    </w:rPr>
  </w:style>
  <w:style w:type="paragraph" w:customStyle="1" w:styleId="EIH-Vietas">
    <w:name w:val="EIH - Viñetas"/>
    <w:basedOn w:val="EIH-TextoNormal"/>
    <w:link w:val="EIH-VietasCharChar"/>
    <w:rsid w:val="00F928D8"/>
    <w:pPr>
      <w:numPr>
        <w:numId w:val="117"/>
      </w:numPr>
    </w:pPr>
  </w:style>
  <w:style w:type="character" w:customStyle="1" w:styleId="EIH-VietasCharChar">
    <w:name w:val="EIH - Viñetas Char Char"/>
    <w:basedOn w:val="EIH-TextoNormalChar"/>
    <w:link w:val="EIH-Vietas"/>
    <w:rsid w:val="00F928D8"/>
    <w:rPr>
      <w:rFonts w:ascii="Arial" w:hAnsi="Arial"/>
      <w:sz w:val="22"/>
      <w:shd w:val="clear" w:color="auto" w:fill="FFFFFF"/>
      <w:lang w:eastAsia="en-US"/>
    </w:rPr>
  </w:style>
  <w:style w:type="paragraph" w:customStyle="1" w:styleId="Sangra3detindependiente1">
    <w:name w:val="Sangría 3 de t. independiente1"/>
    <w:basedOn w:val="Normal"/>
    <w:rsid w:val="00F53694"/>
    <w:pPr>
      <w:widowControl w:val="0"/>
      <w:tabs>
        <w:tab w:val="left" w:pos="0"/>
      </w:tabs>
      <w:suppressAutoHyphens/>
      <w:ind w:left="1110"/>
      <w:jc w:val="both"/>
    </w:pPr>
    <w:rPr>
      <w:rFonts w:eastAsia="Batang" w:cs="Times New Roman"/>
      <w:bCs w:val="0"/>
      <w:spacing w:val="-3"/>
      <w:szCs w:val="20"/>
      <w:lang w:val="es-ES_tradnl"/>
    </w:rPr>
  </w:style>
  <w:style w:type="numbering" w:customStyle="1" w:styleId="Listaactual1">
    <w:name w:val="Lista actual1"/>
    <w:rsid w:val="00EE2BDA"/>
    <w:pPr>
      <w:numPr>
        <w:numId w:val="118"/>
      </w:numPr>
    </w:pPr>
  </w:style>
  <w:style w:type="paragraph" w:customStyle="1" w:styleId="TypistsInitials">
    <w:name w:val="Typist's Initials"/>
    <w:basedOn w:val="Normal"/>
    <w:rsid w:val="00EE2BDA"/>
    <w:pPr>
      <w:spacing w:before="240"/>
      <w:jc w:val="both"/>
    </w:pPr>
    <w:rPr>
      <w:rFonts w:ascii="Arial Narrow" w:hAnsi="Arial Narrow" w:cs="Times New Roman"/>
      <w:bCs w:val="0"/>
      <w:sz w:val="20"/>
      <w:szCs w:val="20"/>
      <w:lang w:val="en-US"/>
    </w:rPr>
  </w:style>
  <w:style w:type="numbering" w:customStyle="1" w:styleId="Listaactual2">
    <w:name w:val="Lista actual2"/>
    <w:rsid w:val="00EE2BDA"/>
    <w:pPr>
      <w:numPr>
        <w:numId w:val="120"/>
      </w:numPr>
    </w:pPr>
  </w:style>
  <w:style w:type="numbering" w:styleId="111111">
    <w:name w:val="Outline List 2"/>
    <w:basedOn w:val="Sinlista"/>
    <w:rsid w:val="00EE2BDA"/>
    <w:pPr>
      <w:numPr>
        <w:numId w:val="119"/>
      </w:numPr>
    </w:pPr>
  </w:style>
  <w:style w:type="paragraph" w:customStyle="1" w:styleId="piepagina">
    <w:name w:val="pie_pagina"/>
    <w:basedOn w:val="Normal"/>
    <w:rsid w:val="00EE2BDA"/>
    <w:pPr>
      <w:spacing w:before="100" w:beforeAutospacing="1" w:after="100" w:afterAutospacing="1"/>
      <w:jc w:val="both"/>
    </w:pPr>
    <w:rPr>
      <w:bCs w:val="0"/>
      <w:color w:val="000000"/>
      <w:sz w:val="16"/>
      <w:szCs w:val="16"/>
    </w:rPr>
  </w:style>
  <w:style w:type="character" w:customStyle="1" w:styleId="msonormal0">
    <w:name w:val="msonormal"/>
    <w:basedOn w:val="Fuentedeprrafopredeter"/>
    <w:rsid w:val="00EE2BDA"/>
  </w:style>
  <w:style w:type="character" w:customStyle="1" w:styleId="EstiloCorreo237">
    <w:name w:val="EstiloCorreo237"/>
    <w:semiHidden/>
    <w:rsid w:val="00EE2BDA"/>
    <w:rPr>
      <w:rFonts w:ascii="Arial" w:hAnsi="Arial" w:cs="Arial"/>
      <w:color w:val="auto"/>
      <w:sz w:val="20"/>
      <w:szCs w:val="20"/>
    </w:rPr>
  </w:style>
  <w:style w:type="paragraph" w:styleId="Textonotaalfinal">
    <w:name w:val="endnote text"/>
    <w:basedOn w:val="Normal"/>
    <w:link w:val="TextonotaalfinalCar"/>
    <w:rsid w:val="00EE2BDA"/>
    <w:pPr>
      <w:jc w:val="both"/>
    </w:pPr>
    <w:rPr>
      <w:rFonts w:ascii="Arial Narrow" w:hAnsi="Arial Narrow" w:cs="Times New Roman"/>
      <w:bCs w:val="0"/>
      <w:sz w:val="20"/>
      <w:szCs w:val="20"/>
    </w:rPr>
  </w:style>
  <w:style w:type="character" w:customStyle="1" w:styleId="TextonotaalfinalCar">
    <w:name w:val="Texto nota al final Car"/>
    <w:basedOn w:val="Fuentedeprrafopredeter"/>
    <w:link w:val="Textonotaalfinal"/>
    <w:rsid w:val="00EE2BDA"/>
    <w:rPr>
      <w:rFonts w:ascii="Arial Narrow" w:hAnsi="Arial Narrow"/>
    </w:rPr>
  </w:style>
  <w:style w:type="paragraph" w:customStyle="1" w:styleId="Level1Bullet-SingleSp">
    <w:name w:val="Level 1 Bullet - Single Sp"/>
    <w:basedOn w:val="Normal"/>
    <w:uiPriority w:val="99"/>
    <w:rsid w:val="00EE2BDA"/>
    <w:pPr>
      <w:numPr>
        <w:numId w:val="121"/>
      </w:numPr>
      <w:jc w:val="both"/>
    </w:pPr>
    <w:rPr>
      <w:rFonts w:ascii="Times New Roman" w:hAnsi="Times New Roman" w:cs="Times New Roman"/>
      <w:bCs w:val="0"/>
      <w:color w:val="000000"/>
      <w:sz w:val="20"/>
      <w:szCs w:val="20"/>
      <w:lang w:val="es-PE" w:eastAsia="en-US"/>
    </w:rPr>
  </w:style>
  <w:style w:type="paragraph" w:customStyle="1" w:styleId="Level1Bullet-DoubleSp">
    <w:name w:val="Level 1 Bullet - Double Sp"/>
    <w:basedOn w:val="Level1Bullet-SingleSp"/>
    <w:uiPriority w:val="99"/>
    <w:rsid w:val="00EE2BDA"/>
    <w:pPr>
      <w:spacing w:after="240"/>
    </w:pPr>
  </w:style>
  <w:style w:type="paragraph" w:customStyle="1" w:styleId="Level2BodyText">
    <w:name w:val="Level 2 Body Text"/>
    <w:basedOn w:val="Normal"/>
    <w:uiPriority w:val="99"/>
    <w:rsid w:val="00EE2BDA"/>
    <w:pPr>
      <w:spacing w:after="240"/>
      <w:ind w:left="1080"/>
      <w:jc w:val="both"/>
    </w:pPr>
    <w:rPr>
      <w:rFonts w:ascii="Times New Roman" w:hAnsi="Times New Roman" w:cs="Times New Roman"/>
      <w:bCs w:val="0"/>
      <w:sz w:val="20"/>
      <w:szCs w:val="20"/>
      <w:lang w:val="es-PE" w:eastAsia="en-US"/>
    </w:rPr>
  </w:style>
  <w:style w:type="character" w:customStyle="1" w:styleId="decretossupremos">
    <w:name w:val="decretossupremos"/>
    <w:basedOn w:val="Fuentedeprrafopredeter"/>
    <w:rsid w:val="00AA1475"/>
  </w:style>
  <w:style w:type="paragraph" w:customStyle="1" w:styleId="EstiloTtulo2AsiticaMSMincho">
    <w:name w:val="Estilo Título 2 + (Asiática) MS Mincho"/>
    <w:basedOn w:val="Normal"/>
    <w:next w:val="Normal"/>
    <w:link w:val="EstiloTtulo2AsiticaMSMinchoCarCar"/>
    <w:rsid w:val="00637A5A"/>
    <w:pPr>
      <w:tabs>
        <w:tab w:val="num" w:pos="284"/>
      </w:tabs>
      <w:ind w:left="567" w:hanging="567"/>
      <w:jc w:val="both"/>
    </w:pPr>
    <w:rPr>
      <w:rFonts w:eastAsia="MS Mincho" w:cs="Times New Roman"/>
      <w:bCs w:val="0"/>
      <w:szCs w:val="20"/>
      <w:lang w:val="es-ES_tradnl"/>
    </w:rPr>
  </w:style>
  <w:style w:type="character" w:customStyle="1" w:styleId="EstiloTtulo2AsiticaMSMinchoCarCar">
    <w:name w:val="Estilo Título 2 + (Asiática) MS Mincho Car Car"/>
    <w:link w:val="EstiloTtulo2AsiticaMSMincho"/>
    <w:rsid w:val="00637A5A"/>
    <w:rPr>
      <w:rFonts w:ascii="Arial" w:eastAsia="MS Mincho" w:hAnsi="Arial"/>
      <w:sz w:val="22"/>
      <w:lang w:val="es-ES_tradnl"/>
    </w:rPr>
  </w:style>
  <w:style w:type="paragraph" w:customStyle="1" w:styleId="Titulo1">
    <w:name w:val="Titulo 1"/>
    <w:basedOn w:val="Ttulo1"/>
    <w:rsid w:val="00637A5A"/>
    <w:pPr>
      <w:tabs>
        <w:tab w:val="num" w:pos="426"/>
      </w:tabs>
      <w:ind w:left="426"/>
    </w:pPr>
    <w:rPr>
      <w:rFonts w:eastAsia="MS Mincho" w:cs="Arial"/>
      <w:caps/>
      <w:kern w:val="32"/>
      <w:szCs w:val="32"/>
    </w:rPr>
  </w:style>
  <w:style w:type="paragraph" w:customStyle="1" w:styleId="EstiloTtulo3Hdg3Heading3aSubrayadoAntes0ptoDespus">
    <w:name w:val="Estilo Título 3Hdg 3Heading 3a + Subrayado Antes:  0 pto Después..."/>
    <w:basedOn w:val="Normal"/>
    <w:rsid w:val="00637A5A"/>
    <w:pPr>
      <w:tabs>
        <w:tab w:val="num" w:pos="-7921"/>
      </w:tabs>
      <w:spacing w:after="200" w:line="276" w:lineRule="auto"/>
      <w:ind w:left="567" w:hanging="567"/>
    </w:pPr>
    <w:rPr>
      <w:rFonts w:ascii="Calibri" w:eastAsia="Calibri" w:hAnsi="Calibri" w:cs="Times New Roman"/>
      <w:bCs w:val="0"/>
      <w:szCs w:val="22"/>
      <w:lang w:eastAsia="en-US"/>
    </w:rPr>
  </w:style>
  <w:style w:type="paragraph" w:customStyle="1" w:styleId="EstiloEstiloTtulo2ArialNegritaAilSinsubrayadoAntes">
    <w:name w:val="Estilo Estilo Título 2 + Arial Negrita Añil Sin subrayado + Antes:  ..."/>
    <w:basedOn w:val="Normal"/>
    <w:rsid w:val="004855B9"/>
    <w:pPr>
      <w:keepNext/>
      <w:spacing w:before="240" w:after="240"/>
      <w:jc w:val="both"/>
      <w:outlineLvl w:val="1"/>
    </w:pPr>
    <w:rPr>
      <w:rFonts w:cs="Times New Roman"/>
      <w:b/>
      <w:color w:val="333399"/>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87697194">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76577248">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15436139">
      <w:bodyDiv w:val="1"/>
      <w:marLeft w:val="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28421865">
      <w:bodyDiv w:val="1"/>
      <w:marLeft w:val="0"/>
      <w:marRight w:val="0"/>
      <w:marTop w:val="0"/>
      <w:marBottom w:val="0"/>
      <w:divBdr>
        <w:top w:val="none" w:sz="0" w:space="0" w:color="auto"/>
        <w:left w:val="none" w:sz="0" w:space="0" w:color="auto"/>
        <w:bottom w:val="none" w:sz="0" w:space="0" w:color="auto"/>
        <w:right w:val="none" w:sz="0" w:space="0" w:color="auto"/>
      </w:divBdr>
    </w:div>
    <w:div w:id="239683665">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258175175">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345132515">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5227336">
      <w:bodyDiv w:val="1"/>
      <w:marLeft w:val="0"/>
      <w:marRight w:val="0"/>
      <w:marTop w:val="0"/>
      <w:marBottom w:val="0"/>
      <w:divBdr>
        <w:top w:val="none" w:sz="0" w:space="0" w:color="auto"/>
        <w:left w:val="none" w:sz="0" w:space="0" w:color="auto"/>
        <w:bottom w:val="none" w:sz="0" w:space="0" w:color="auto"/>
        <w:right w:val="none" w:sz="0" w:space="0" w:color="auto"/>
      </w:divBdr>
    </w:div>
    <w:div w:id="406810598">
      <w:bodyDiv w:val="1"/>
      <w:marLeft w:val="0"/>
      <w:marRight w:val="0"/>
      <w:marTop w:val="0"/>
      <w:marBottom w:val="0"/>
      <w:divBdr>
        <w:top w:val="none" w:sz="0" w:space="0" w:color="auto"/>
        <w:left w:val="none" w:sz="0" w:space="0" w:color="auto"/>
        <w:bottom w:val="none" w:sz="0" w:space="0" w:color="auto"/>
        <w:right w:val="none" w:sz="0" w:space="0" w:color="auto"/>
      </w:divBdr>
      <w:divsChild>
        <w:div w:id="667638941">
          <w:marLeft w:val="0"/>
          <w:marRight w:val="0"/>
          <w:marTop w:val="0"/>
          <w:marBottom w:val="0"/>
          <w:divBdr>
            <w:top w:val="single" w:sz="2" w:space="3" w:color="CCCCCC"/>
            <w:left w:val="none" w:sz="0" w:space="0" w:color="auto"/>
            <w:bottom w:val="none" w:sz="0" w:space="0" w:color="auto"/>
            <w:right w:val="none" w:sz="0" w:space="0" w:color="auto"/>
          </w:divBdr>
          <w:divsChild>
            <w:div w:id="1896163619">
              <w:marLeft w:val="0"/>
              <w:marRight w:val="0"/>
              <w:marTop w:val="0"/>
              <w:marBottom w:val="0"/>
              <w:divBdr>
                <w:top w:val="none" w:sz="0" w:space="0" w:color="auto"/>
                <w:left w:val="none" w:sz="0" w:space="0" w:color="auto"/>
                <w:bottom w:val="none" w:sz="0" w:space="0" w:color="auto"/>
                <w:right w:val="none" w:sz="0" w:space="0" w:color="auto"/>
              </w:divBdr>
              <w:divsChild>
                <w:div w:id="2126188097">
                  <w:marLeft w:val="0"/>
                  <w:marRight w:val="0"/>
                  <w:marTop w:val="0"/>
                  <w:marBottom w:val="0"/>
                  <w:divBdr>
                    <w:top w:val="none" w:sz="0" w:space="0" w:color="auto"/>
                    <w:left w:val="none" w:sz="0" w:space="0" w:color="auto"/>
                    <w:bottom w:val="none" w:sz="0" w:space="0" w:color="auto"/>
                    <w:right w:val="none" w:sz="0" w:space="0" w:color="auto"/>
                  </w:divBdr>
                  <w:divsChild>
                    <w:div w:id="1991136639">
                      <w:marLeft w:val="0"/>
                      <w:marRight w:val="0"/>
                      <w:marTop w:val="0"/>
                      <w:marBottom w:val="0"/>
                      <w:divBdr>
                        <w:top w:val="none" w:sz="0" w:space="0" w:color="auto"/>
                        <w:left w:val="none" w:sz="0" w:space="0" w:color="auto"/>
                        <w:bottom w:val="none" w:sz="0" w:space="0" w:color="auto"/>
                        <w:right w:val="none" w:sz="0" w:space="0" w:color="auto"/>
                      </w:divBdr>
                      <w:divsChild>
                        <w:div w:id="2074544355">
                          <w:marLeft w:val="0"/>
                          <w:marRight w:val="0"/>
                          <w:marTop w:val="0"/>
                          <w:marBottom w:val="0"/>
                          <w:divBdr>
                            <w:top w:val="none" w:sz="0" w:space="0" w:color="auto"/>
                            <w:left w:val="none" w:sz="0" w:space="0" w:color="auto"/>
                            <w:bottom w:val="none" w:sz="0" w:space="0" w:color="auto"/>
                            <w:right w:val="none" w:sz="0" w:space="0" w:color="auto"/>
                          </w:divBdr>
                          <w:divsChild>
                            <w:div w:id="1931348005">
                              <w:marLeft w:val="0"/>
                              <w:marRight w:val="0"/>
                              <w:marTop w:val="0"/>
                              <w:marBottom w:val="0"/>
                              <w:divBdr>
                                <w:top w:val="none" w:sz="0" w:space="0" w:color="auto"/>
                                <w:left w:val="none" w:sz="0" w:space="0" w:color="auto"/>
                                <w:bottom w:val="none" w:sz="0" w:space="0" w:color="auto"/>
                                <w:right w:val="none" w:sz="0" w:space="0" w:color="auto"/>
                              </w:divBdr>
                              <w:divsChild>
                                <w:div w:id="37751408">
                                  <w:marLeft w:val="0"/>
                                  <w:marRight w:val="0"/>
                                  <w:marTop w:val="0"/>
                                  <w:marBottom w:val="0"/>
                                  <w:divBdr>
                                    <w:top w:val="none" w:sz="0" w:space="0" w:color="auto"/>
                                    <w:left w:val="none" w:sz="0" w:space="0" w:color="auto"/>
                                    <w:bottom w:val="none" w:sz="0" w:space="0" w:color="auto"/>
                                    <w:right w:val="none" w:sz="0" w:space="0" w:color="auto"/>
                                  </w:divBdr>
                                  <w:divsChild>
                                    <w:div w:id="939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487091840">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41672271">
      <w:bodyDiv w:val="1"/>
      <w:marLeft w:val="0"/>
      <w:marRight w:val="0"/>
      <w:marTop w:val="0"/>
      <w:marBottom w:val="0"/>
      <w:divBdr>
        <w:top w:val="none" w:sz="0" w:space="0" w:color="auto"/>
        <w:left w:val="none" w:sz="0" w:space="0" w:color="auto"/>
        <w:bottom w:val="none" w:sz="0" w:space="0" w:color="auto"/>
        <w:right w:val="none" w:sz="0" w:space="0" w:color="auto"/>
      </w:divBdr>
    </w:div>
    <w:div w:id="577059017">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09779687">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5111149">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683366993">
      <w:bodyDiv w:val="1"/>
      <w:marLeft w:val="0"/>
      <w:marRight w:val="0"/>
      <w:marTop w:val="0"/>
      <w:marBottom w:val="0"/>
      <w:divBdr>
        <w:top w:val="none" w:sz="0" w:space="0" w:color="auto"/>
        <w:left w:val="none" w:sz="0" w:space="0" w:color="auto"/>
        <w:bottom w:val="none" w:sz="0" w:space="0" w:color="auto"/>
        <w:right w:val="none" w:sz="0" w:space="0" w:color="auto"/>
      </w:divBdr>
    </w:div>
    <w:div w:id="704258968">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09913739">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795835696">
      <w:bodyDiv w:val="1"/>
      <w:marLeft w:val="0"/>
      <w:marRight w:val="0"/>
      <w:marTop w:val="0"/>
      <w:marBottom w:val="0"/>
      <w:divBdr>
        <w:top w:val="none" w:sz="0" w:space="0" w:color="auto"/>
        <w:left w:val="none" w:sz="0" w:space="0" w:color="auto"/>
        <w:bottom w:val="none" w:sz="0" w:space="0" w:color="auto"/>
        <w:right w:val="none" w:sz="0" w:space="0" w:color="auto"/>
      </w:divBdr>
      <w:divsChild>
        <w:div w:id="168258005">
          <w:marLeft w:val="0"/>
          <w:marRight w:val="0"/>
          <w:marTop w:val="0"/>
          <w:marBottom w:val="0"/>
          <w:divBdr>
            <w:top w:val="none" w:sz="0" w:space="0" w:color="auto"/>
            <w:left w:val="none" w:sz="0" w:space="0" w:color="auto"/>
            <w:bottom w:val="none" w:sz="0" w:space="0" w:color="auto"/>
            <w:right w:val="none" w:sz="0" w:space="0" w:color="auto"/>
          </w:divBdr>
          <w:divsChild>
            <w:div w:id="1343170636">
              <w:marLeft w:val="0"/>
              <w:marRight w:val="0"/>
              <w:marTop w:val="0"/>
              <w:marBottom w:val="0"/>
              <w:divBdr>
                <w:top w:val="none" w:sz="0" w:space="0" w:color="auto"/>
                <w:left w:val="none" w:sz="0" w:space="0" w:color="auto"/>
                <w:bottom w:val="none" w:sz="0" w:space="0" w:color="auto"/>
                <w:right w:val="none" w:sz="0" w:space="0" w:color="auto"/>
              </w:divBdr>
              <w:divsChild>
                <w:div w:id="1798915816">
                  <w:marLeft w:val="0"/>
                  <w:marRight w:val="0"/>
                  <w:marTop w:val="0"/>
                  <w:marBottom w:val="0"/>
                  <w:divBdr>
                    <w:top w:val="none" w:sz="0" w:space="0" w:color="auto"/>
                    <w:left w:val="none" w:sz="0" w:space="0" w:color="auto"/>
                    <w:bottom w:val="none" w:sz="0" w:space="0" w:color="auto"/>
                    <w:right w:val="none" w:sz="0" w:space="0" w:color="auto"/>
                  </w:divBdr>
                  <w:divsChild>
                    <w:div w:id="828130532">
                      <w:marLeft w:val="0"/>
                      <w:marRight w:val="0"/>
                      <w:marTop w:val="0"/>
                      <w:marBottom w:val="0"/>
                      <w:divBdr>
                        <w:top w:val="none" w:sz="0" w:space="0" w:color="auto"/>
                        <w:left w:val="none" w:sz="0" w:space="0" w:color="auto"/>
                        <w:bottom w:val="none" w:sz="0" w:space="0" w:color="auto"/>
                        <w:right w:val="none" w:sz="0" w:space="0" w:color="auto"/>
                      </w:divBdr>
                      <w:divsChild>
                        <w:div w:id="775901227">
                          <w:marLeft w:val="0"/>
                          <w:marRight w:val="0"/>
                          <w:marTop w:val="0"/>
                          <w:marBottom w:val="0"/>
                          <w:divBdr>
                            <w:top w:val="none" w:sz="0" w:space="0" w:color="auto"/>
                            <w:left w:val="none" w:sz="0" w:space="0" w:color="auto"/>
                            <w:bottom w:val="none" w:sz="0" w:space="0" w:color="auto"/>
                            <w:right w:val="none" w:sz="0" w:space="0" w:color="auto"/>
                          </w:divBdr>
                          <w:divsChild>
                            <w:div w:id="40712714">
                              <w:marLeft w:val="0"/>
                              <w:marRight w:val="0"/>
                              <w:marTop w:val="0"/>
                              <w:marBottom w:val="0"/>
                              <w:divBdr>
                                <w:top w:val="none" w:sz="0" w:space="0" w:color="auto"/>
                                <w:left w:val="none" w:sz="0" w:space="0" w:color="auto"/>
                                <w:bottom w:val="none" w:sz="0" w:space="0" w:color="auto"/>
                                <w:right w:val="none" w:sz="0" w:space="0" w:color="auto"/>
                              </w:divBdr>
                              <w:divsChild>
                                <w:div w:id="314458934">
                                  <w:marLeft w:val="0"/>
                                  <w:marRight w:val="0"/>
                                  <w:marTop w:val="0"/>
                                  <w:marBottom w:val="0"/>
                                  <w:divBdr>
                                    <w:top w:val="none" w:sz="0" w:space="0" w:color="auto"/>
                                    <w:left w:val="none" w:sz="0" w:space="0" w:color="auto"/>
                                    <w:bottom w:val="none" w:sz="0" w:space="0" w:color="auto"/>
                                    <w:right w:val="none" w:sz="0" w:space="0" w:color="auto"/>
                                  </w:divBdr>
                                  <w:divsChild>
                                    <w:div w:id="90006135">
                                      <w:marLeft w:val="0"/>
                                      <w:marRight w:val="0"/>
                                      <w:marTop w:val="0"/>
                                      <w:marBottom w:val="0"/>
                                      <w:divBdr>
                                        <w:top w:val="none" w:sz="0" w:space="0" w:color="auto"/>
                                        <w:left w:val="none" w:sz="0" w:space="0" w:color="auto"/>
                                        <w:bottom w:val="none" w:sz="0" w:space="0" w:color="auto"/>
                                        <w:right w:val="none" w:sz="0" w:space="0" w:color="auto"/>
                                      </w:divBdr>
                                      <w:divsChild>
                                        <w:div w:id="495459110">
                                          <w:marLeft w:val="0"/>
                                          <w:marRight w:val="0"/>
                                          <w:marTop w:val="0"/>
                                          <w:marBottom w:val="0"/>
                                          <w:divBdr>
                                            <w:top w:val="none" w:sz="0" w:space="0" w:color="auto"/>
                                            <w:left w:val="none" w:sz="0" w:space="0" w:color="auto"/>
                                            <w:bottom w:val="none" w:sz="0" w:space="0" w:color="auto"/>
                                            <w:right w:val="none" w:sz="0" w:space="0" w:color="auto"/>
                                          </w:divBdr>
                                          <w:divsChild>
                                            <w:div w:id="720136106">
                                              <w:marLeft w:val="0"/>
                                              <w:marRight w:val="0"/>
                                              <w:marTop w:val="0"/>
                                              <w:marBottom w:val="0"/>
                                              <w:divBdr>
                                                <w:top w:val="none" w:sz="0" w:space="0" w:color="auto"/>
                                                <w:left w:val="none" w:sz="0" w:space="0" w:color="auto"/>
                                                <w:bottom w:val="none" w:sz="0" w:space="0" w:color="auto"/>
                                                <w:right w:val="none" w:sz="0" w:space="0" w:color="auto"/>
                                              </w:divBdr>
                                              <w:divsChild>
                                                <w:div w:id="47626634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91340479">
                                                      <w:marLeft w:val="0"/>
                                                      <w:marRight w:val="0"/>
                                                      <w:marTop w:val="0"/>
                                                      <w:marBottom w:val="0"/>
                                                      <w:divBdr>
                                                        <w:top w:val="none" w:sz="0" w:space="0" w:color="auto"/>
                                                        <w:left w:val="none" w:sz="0" w:space="0" w:color="auto"/>
                                                        <w:bottom w:val="none" w:sz="0" w:space="0" w:color="auto"/>
                                                        <w:right w:val="none" w:sz="0" w:space="0" w:color="auto"/>
                                                      </w:divBdr>
                                                      <w:divsChild>
                                                        <w:div w:id="100078534">
                                                          <w:marLeft w:val="0"/>
                                                          <w:marRight w:val="0"/>
                                                          <w:marTop w:val="0"/>
                                                          <w:marBottom w:val="0"/>
                                                          <w:divBdr>
                                                            <w:top w:val="none" w:sz="0" w:space="0" w:color="auto"/>
                                                            <w:left w:val="none" w:sz="0" w:space="0" w:color="auto"/>
                                                            <w:bottom w:val="none" w:sz="0" w:space="0" w:color="auto"/>
                                                            <w:right w:val="none" w:sz="0" w:space="0" w:color="auto"/>
                                                          </w:divBdr>
                                                          <w:divsChild>
                                                            <w:div w:id="4670100">
                                                              <w:marLeft w:val="0"/>
                                                              <w:marRight w:val="0"/>
                                                              <w:marTop w:val="0"/>
                                                              <w:marBottom w:val="0"/>
                                                              <w:divBdr>
                                                                <w:top w:val="none" w:sz="0" w:space="0" w:color="auto"/>
                                                                <w:left w:val="none" w:sz="0" w:space="0" w:color="auto"/>
                                                                <w:bottom w:val="none" w:sz="0" w:space="0" w:color="auto"/>
                                                                <w:right w:val="none" w:sz="0" w:space="0" w:color="auto"/>
                                                              </w:divBdr>
                                                            </w:div>
                                                            <w:div w:id="836191637">
                                                              <w:marLeft w:val="0"/>
                                                              <w:marRight w:val="0"/>
                                                              <w:marTop w:val="0"/>
                                                              <w:marBottom w:val="0"/>
                                                              <w:divBdr>
                                                                <w:top w:val="none" w:sz="0" w:space="0" w:color="auto"/>
                                                                <w:left w:val="none" w:sz="0" w:space="0" w:color="auto"/>
                                                                <w:bottom w:val="none" w:sz="0" w:space="0" w:color="auto"/>
                                                                <w:right w:val="none" w:sz="0" w:space="0" w:color="auto"/>
                                                              </w:divBdr>
                                                            </w:div>
                                                            <w:div w:id="1230310804">
                                                              <w:marLeft w:val="0"/>
                                                              <w:marRight w:val="0"/>
                                                              <w:marTop w:val="0"/>
                                                              <w:marBottom w:val="0"/>
                                                              <w:divBdr>
                                                                <w:top w:val="none" w:sz="0" w:space="0" w:color="auto"/>
                                                                <w:left w:val="none" w:sz="0" w:space="0" w:color="auto"/>
                                                                <w:bottom w:val="none" w:sz="0" w:space="0" w:color="auto"/>
                                                                <w:right w:val="none" w:sz="0" w:space="0" w:color="auto"/>
                                                              </w:divBdr>
                                                            </w:div>
                                                            <w:div w:id="1627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34153462">
      <w:bodyDiv w:val="1"/>
      <w:marLeft w:val="0"/>
      <w:marRight w:val="0"/>
      <w:marTop w:val="0"/>
      <w:marBottom w:val="0"/>
      <w:divBdr>
        <w:top w:val="none" w:sz="0" w:space="0" w:color="auto"/>
        <w:left w:val="none" w:sz="0" w:space="0" w:color="auto"/>
        <w:bottom w:val="none" w:sz="0" w:space="0" w:color="auto"/>
        <w:right w:val="none" w:sz="0" w:space="0" w:color="auto"/>
      </w:divBdr>
    </w:div>
    <w:div w:id="834226830">
      <w:bodyDiv w:val="1"/>
      <w:marLeft w:val="0"/>
      <w:marRight w:val="0"/>
      <w:marTop w:val="0"/>
      <w:marBottom w:val="0"/>
      <w:divBdr>
        <w:top w:val="none" w:sz="0" w:space="0" w:color="auto"/>
        <w:left w:val="none" w:sz="0" w:space="0" w:color="auto"/>
        <w:bottom w:val="none" w:sz="0" w:space="0" w:color="auto"/>
        <w:right w:val="none" w:sz="0" w:space="0" w:color="auto"/>
      </w:divBdr>
    </w:div>
    <w:div w:id="859243092">
      <w:bodyDiv w:val="1"/>
      <w:marLeft w:val="0"/>
      <w:marRight w:val="0"/>
      <w:marTop w:val="0"/>
      <w:marBottom w:val="0"/>
      <w:divBdr>
        <w:top w:val="none" w:sz="0" w:space="0" w:color="auto"/>
        <w:left w:val="none" w:sz="0" w:space="0" w:color="auto"/>
        <w:bottom w:val="none" w:sz="0" w:space="0" w:color="auto"/>
        <w:right w:val="none" w:sz="0" w:space="0" w:color="auto"/>
      </w:divBdr>
    </w:div>
    <w:div w:id="860094704">
      <w:bodyDiv w:val="1"/>
      <w:marLeft w:val="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891694815">
      <w:bodyDiv w:val="1"/>
      <w:marLeft w:val="0"/>
      <w:marRight w:val="0"/>
      <w:marTop w:val="0"/>
      <w:marBottom w:val="0"/>
      <w:divBdr>
        <w:top w:val="none" w:sz="0" w:space="0" w:color="auto"/>
        <w:left w:val="none" w:sz="0" w:space="0" w:color="auto"/>
        <w:bottom w:val="none" w:sz="0" w:space="0" w:color="auto"/>
        <w:right w:val="none" w:sz="0" w:space="0" w:color="auto"/>
      </w:divBdr>
    </w:div>
    <w:div w:id="893588975">
      <w:bodyDiv w:val="1"/>
      <w:marLeft w:val="0"/>
      <w:marRight w:val="0"/>
      <w:marTop w:val="0"/>
      <w:marBottom w:val="0"/>
      <w:divBdr>
        <w:top w:val="none" w:sz="0" w:space="0" w:color="auto"/>
        <w:left w:val="none" w:sz="0" w:space="0" w:color="auto"/>
        <w:bottom w:val="none" w:sz="0" w:space="0" w:color="auto"/>
        <w:right w:val="none" w:sz="0" w:space="0" w:color="auto"/>
      </w:divBdr>
    </w:div>
    <w:div w:id="909386356">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47808509">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5427441">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50302072">
      <w:bodyDiv w:val="1"/>
      <w:marLeft w:val="0"/>
      <w:marRight w:val="0"/>
      <w:marTop w:val="0"/>
      <w:marBottom w:val="0"/>
      <w:divBdr>
        <w:top w:val="none" w:sz="0" w:space="0" w:color="auto"/>
        <w:left w:val="none" w:sz="0" w:space="0" w:color="auto"/>
        <w:bottom w:val="none" w:sz="0" w:space="0" w:color="auto"/>
        <w:right w:val="none" w:sz="0" w:space="0" w:color="auto"/>
      </w:divBdr>
    </w:div>
    <w:div w:id="1065448476">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096831763">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46360772">
      <w:bodyDiv w:val="1"/>
      <w:marLeft w:val="0"/>
      <w:marRight w:val="0"/>
      <w:marTop w:val="0"/>
      <w:marBottom w:val="0"/>
      <w:divBdr>
        <w:top w:val="none" w:sz="0" w:space="0" w:color="auto"/>
        <w:left w:val="none" w:sz="0" w:space="0" w:color="auto"/>
        <w:bottom w:val="none" w:sz="0" w:space="0" w:color="auto"/>
        <w:right w:val="none" w:sz="0" w:space="0" w:color="auto"/>
      </w:divBdr>
    </w:div>
    <w:div w:id="1164007082">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182206119">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16352862">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37665745">
      <w:bodyDiv w:val="1"/>
      <w:marLeft w:val="0"/>
      <w:marRight w:val="0"/>
      <w:marTop w:val="0"/>
      <w:marBottom w:val="0"/>
      <w:divBdr>
        <w:top w:val="none" w:sz="0" w:space="0" w:color="auto"/>
        <w:left w:val="none" w:sz="0" w:space="0" w:color="auto"/>
        <w:bottom w:val="none" w:sz="0" w:space="0" w:color="auto"/>
        <w:right w:val="none" w:sz="0" w:space="0" w:color="auto"/>
      </w:divBdr>
    </w:div>
    <w:div w:id="1243836265">
      <w:bodyDiv w:val="1"/>
      <w:marLeft w:val="0"/>
      <w:marRight w:val="0"/>
      <w:marTop w:val="0"/>
      <w:marBottom w:val="0"/>
      <w:divBdr>
        <w:top w:val="none" w:sz="0" w:space="0" w:color="auto"/>
        <w:left w:val="none" w:sz="0" w:space="0" w:color="auto"/>
        <w:bottom w:val="none" w:sz="0" w:space="0" w:color="auto"/>
        <w:right w:val="none" w:sz="0" w:space="0" w:color="auto"/>
      </w:divBdr>
    </w:div>
    <w:div w:id="1246111009">
      <w:bodyDiv w:val="1"/>
      <w:marLeft w:val="0"/>
      <w:marRight w:val="0"/>
      <w:marTop w:val="0"/>
      <w:marBottom w:val="0"/>
      <w:divBdr>
        <w:top w:val="none" w:sz="0" w:space="0" w:color="auto"/>
        <w:left w:val="none" w:sz="0" w:space="0" w:color="auto"/>
        <w:bottom w:val="none" w:sz="0" w:space="0" w:color="auto"/>
        <w:right w:val="none" w:sz="0" w:space="0" w:color="auto"/>
      </w:divBdr>
      <w:divsChild>
        <w:div w:id="523905686">
          <w:marLeft w:val="0"/>
          <w:marRight w:val="0"/>
          <w:marTop w:val="0"/>
          <w:marBottom w:val="0"/>
          <w:divBdr>
            <w:top w:val="none" w:sz="0" w:space="0" w:color="auto"/>
            <w:left w:val="none" w:sz="0" w:space="0" w:color="auto"/>
            <w:bottom w:val="none" w:sz="0" w:space="0" w:color="auto"/>
            <w:right w:val="none" w:sz="0" w:space="0" w:color="auto"/>
          </w:divBdr>
          <w:divsChild>
            <w:div w:id="1458912748">
              <w:marLeft w:val="0"/>
              <w:marRight w:val="0"/>
              <w:marTop w:val="0"/>
              <w:marBottom w:val="0"/>
              <w:divBdr>
                <w:top w:val="none" w:sz="0" w:space="0" w:color="auto"/>
                <w:left w:val="none" w:sz="0" w:space="0" w:color="auto"/>
                <w:bottom w:val="none" w:sz="0" w:space="0" w:color="auto"/>
                <w:right w:val="none" w:sz="0" w:space="0" w:color="auto"/>
              </w:divBdr>
              <w:divsChild>
                <w:div w:id="1680155109">
                  <w:marLeft w:val="0"/>
                  <w:marRight w:val="0"/>
                  <w:marTop w:val="0"/>
                  <w:marBottom w:val="0"/>
                  <w:divBdr>
                    <w:top w:val="none" w:sz="0" w:space="0" w:color="auto"/>
                    <w:left w:val="none" w:sz="0" w:space="0" w:color="auto"/>
                    <w:bottom w:val="none" w:sz="0" w:space="0" w:color="auto"/>
                    <w:right w:val="none" w:sz="0" w:space="0" w:color="auto"/>
                  </w:divBdr>
                  <w:divsChild>
                    <w:div w:id="518394437">
                      <w:marLeft w:val="0"/>
                      <w:marRight w:val="0"/>
                      <w:marTop w:val="0"/>
                      <w:marBottom w:val="0"/>
                      <w:divBdr>
                        <w:top w:val="none" w:sz="0" w:space="0" w:color="auto"/>
                        <w:left w:val="none" w:sz="0" w:space="0" w:color="auto"/>
                        <w:bottom w:val="none" w:sz="0" w:space="0" w:color="auto"/>
                        <w:right w:val="none" w:sz="0" w:space="0" w:color="auto"/>
                      </w:divBdr>
                      <w:divsChild>
                        <w:div w:id="642924125">
                          <w:marLeft w:val="0"/>
                          <w:marRight w:val="0"/>
                          <w:marTop w:val="0"/>
                          <w:marBottom w:val="0"/>
                          <w:divBdr>
                            <w:top w:val="none" w:sz="0" w:space="0" w:color="auto"/>
                            <w:left w:val="none" w:sz="0" w:space="0" w:color="auto"/>
                            <w:bottom w:val="none" w:sz="0" w:space="0" w:color="auto"/>
                            <w:right w:val="none" w:sz="0" w:space="0" w:color="auto"/>
                          </w:divBdr>
                          <w:divsChild>
                            <w:div w:id="1728798911">
                              <w:marLeft w:val="0"/>
                              <w:marRight w:val="0"/>
                              <w:marTop w:val="0"/>
                              <w:marBottom w:val="0"/>
                              <w:divBdr>
                                <w:top w:val="none" w:sz="0" w:space="0" w:color="auto"/>
                                <w:left w:val="none" w:sz="0" w:space="0" w:color="auto"/>
                                <w:bottom w:val="none" w:sz="0" w:space="0" w:color="auto"/>
                                <w:right w:val="none" w:sz="0" w:space="0" w:color="auto"/>
                              </w:divBdr>
                              <w:divsChild>
                                <w:div w:id="1190796112">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95703722">
                                          <w:marLeft w:val="0"/>
                                          <w:marRight w:val="0"/>
                                          <w:marTop w:val="0"/>
                                          <w:marBottom w:val="0"/>
                                          <w:divBdr>
                                            <w:top w:val="none" w:sz="0" w:space="0" w:color="auto"/>
                                            <w:left w:val="none" w:sz="0" w:space="0" w:color="auto"/>
                                            <w:bottom w:val="none" w:sz="0" w:space="0" w:color="auto"/>
                                            <w:right w:val="none" w:sz="0" w:space="0" w:color="auto"/>
                                          </w:divBdr>
                                          <w:divsChild>
                                            <w:div w:id="324092836">
                                              <w:marLeft w:val="0"/>
                                              <w:marRight w:val="0"/>
                                              <w:marTop w:val="0"/>
                                              <w:marBottom w:val="0"/>
                                              <w:divBdr>
                                                <w:top w:val="none" w:sz="0" w:space="0" w:color="auto"/>
                                                <w:left w:val="none" w:sz="0" w:space="0" w:color="auto"/>
                                                <w:bottom w:val="none" w:sz="0" w:space="0" w:color="auto"/>
                                                <w:right w:val="none" w:sz="0" w:space="0" w:color="auto"/>
                                              </w:divBdr>
                                              <w:divsChild>
                                                <w:div w:id="5271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10012420">
      <w:bodyDiv w:val="1"/>
      <w:marLeft w:val="0"/>
      <w:marRight w:val="0"/>
      <w:marTop w:val="0"/>
      <w:marBottom w:val="0"/>
      <w:divBdr>
        <w:top w:val="none" w:sz="0" w:space="0" w:color="auto"/>
        <w:left w:val="none" w:sz="0" w:space="0" w:color="auto"/>
        <w:bottom w:val="none" w:sz="0" w:space="0" w:color="auto"/>
        <w:right w:val="none" w:sz="0" w:space="0" w:color="auto"/>
      </w:divBdr>
    </w:div>
    <w:div w:id="1317028148">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55040635">
      <w:bodyDiv w:val="1"/>
      <w:marLeft w:val="0"/>
      <w:marRight w:val="0"/>
      <w:marTop w:val="0"/>
      <w:marBottom w:val="0"/>
      <w:divBdr>
        <w:top w:val="none" w:sz="0" w:space="0" w:color="auto"/>
        <w:left w:val="none" w:sz="0" w:space="0" w:color="auto"/>
        <w:bottom w:val="none" w:sz="0" w:space="0" w:color="auto"/>
        <w:right w:val="none" w:sz="0" w:space="0" w:color="auto"/>
      </w:divBdr>
    </w:div>
    <w:div w:id="1362437778">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77851095">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23256505">
      <w:bodyDiv w:val="1"/>
      <w:marLeft w:val="0"/>
      <w:marRight w:val="0"/>
      <w:marTop w:val="0"/>
      <w:marBottom w:val="0"/>
      <w:divBdr>
        <w:top w:val="none" w:sz="0" w:space="0" w:color="auto"/>
        <w:left w:val="none" w:sz="0" w:space="0" w:color="auto"/>
        <w:bottom w:val="none" w:sz="0" w:space="0" w:color="auto"/>
        <w:right w:val="none" w:sz="0" w:space="0" w:color="auto"/>
      </w:divBdr>
    </w:div>
    <w:div w:id="1431008190">
      <w:bodyDiv w:val="1"/>
      <w:marLeft w:val="0"/>
      <w:marRight w:val="0"/>
      <w:marTop w:val="0"/>
      <w:marBottom w:val="0"/>
      <w:divBdr>
        <w:top w:val="none" w:sz="0" w:space="0" w:color="auto"/>
        <w:left w:val="none" w:sz="0" w:space="0" w:color="auto"/>
        <w:bottom w:val="none" w:sz="0" w:space="0" w:color="auto"/>
        <w:right w:val="none" w:sz="0" w:space="0" w:color="auto"/>
      </w:divBdr>
    </w:div>
    <w:div w:id="1452437510">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1386627">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64634475">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2470606">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08268897">
      <w:bodyDiv w:val="1"/>
      <w:marLeft w:val="0"/>
      <w:marRight w:val="0"/>
      <w:marTop w:val="0"/>
      <w:marBottom w:val="0"/>
      <w:divBdr>
        <w:top w:val="none" w:sz="0" w:space="0" w:color="auto"/>
        <w:left w:val="none" w:sz="0" w:space="0" w:color="auto"/>
        <w:bottom w:val="none" w:sz="0" w:space="0" w:color="auto"/>
        <w:right w:val="none" w:sz="0" w:space="0" w:color="auto"/>
      </w:divBdr>
    </w:div>
    <w:div w:id="1611663721">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43347195">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69943342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11032817">
      <w:bodyDiv w:val="1"/>
      <w:marLeft w:val="0"/>
      <w:marRight w:val="0"/>
      <w:marTop w:val="0"/>
      <w:marBottom w:val="0"/>
      <w:divBdr>
        <w:top w:val="none" w:sz="0" w:space="0" w:color="auto"/>
        <w:left w:val="none" w:sz="0" w:space="0" w:color="auto"/>
        <w:bottom w:val="none" w:sz="0" w:space="0" w:color="auto"/>
        <w:right w:val="none" w:sz="0" w:space="0" w:color="auto"/>
      </w:divBdr>
    </w:div>
    <w:div w:id="1716202238">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67113361">
      <w:bodyDiv w:val="1"/>
      <w:marLeft w:val="0"/>
      <w:marRight w:val="0"/>
      <w:marTop w:val="0"/>
      <w:marBottom w:val="0"/>
      <w:divBdr>
        <w:top w:val="none" w:sz="0" w:space="0" w:color="auto"/>
        <w:left w:val="none" w:sz="0" w:space="0" w:color="auto"/>
        <w:bottom w:val="none" w:sz="0" w:space="0" w:color="auto"/>
        <w:right w:val="none" w:sz="0" w:space="0" w:color="auto"/>
      </w:divBdr>
    </w:div>
    <w:div w:id="1767459444">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880167171">
      <w:bodyDiv w:val="1"/>
      <w:marLeft w:val="0"/>
      <w:marRight w:val="0"/>
      <w:marTop w:val="0"/>
      <w:marBottom w:val="0"/>
      <w:divBdr>
        <w:top w:val="none" w:sz="0" w:space="0" w:color="auto"/>
        <w:left w:val="none" w:sz="0" w:space="0" w:color="auto"/>
        <w:bottom w:val="none" w:sz="0" w:space="0" w:color="auto"/>
        <w:right w:val="none" w:sz="0" w:space="0" w:color="auto"/>
      </w:divBdr>
    </w:div>
    <w:div w:id="1939364873">
      <w:bodyDiv w:val="1"/>
      <w:marLeft w:val="0"/>
      <w:marRight w:val="0"/>
      <w:marTop w:val="0"/>
      <w:marBottom w:val="0"/>
      <w:divBdr>
        <w:top w:val="none" w:sz="0" w:space="0" w:color="auto"/>
        <w:left w:val="none" w:sz="0" w:space="0" w:color="auto"/>
        <w:bottom w:val="none" w:sz="0" w:space="0" w:color="auto"/>
        <w:right w:val="none" w:sz="0" w:space="0" w:color="auto"/>
      </w:divBdr>
    </w:div>
    <w:div w:id="1959676793">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69776918">
      <w:bodyDiv w:val="1"/>
      <w:marLeft w:val="0"/>
      <w:marRight w:val="0"/>
      <w:marTop w:val="0"/>
      <w:marBottom w:val="0"/>
      <w:divBdr>
        <w:top w:val="none" w:sz="0" w:space="0" w:color="auto"/>
        <w:left w:val="none" w:sz="0" w:space="0" w:color="auto"/>
        <w:bottom w:val="none" w:sz="0" w:space="0" w:color="auto"/>
        <w:right w:val="none" w:sz="0" w:space="0" w:color="auto"/>
      </w:divBdr>
    </w:div>
    <w:div w:id="1976056827">
      <w:bodyDiv w:val="1"/>
      <w:marLeft w:val="0"/>
      <w:marRight w:val="0"/>
      <w:marTop w:val="0"/>
      <w:marBottom w:val="0"/>
      <w:divBdr>
        <w:top w:val="none" w:sz="0" w:space="0" w:color="auto"/>
        <w:left w:val="none" w:sz="0" w:space="0" w:color="auto"/>
        <w:bottom w:val="none" w:sz="0" w:space="0" w:color="auto"/>
        <w:right w:val="none" w:sz="0" w:space="0" w:color="auto"/>
      </w:divBdr>
    </w:div>
    <w:div w:id="1978140507">
      <w:bodyDiv w:val="1"/>
      <w:marLeft w:val="0"/>
      <w:marRight w:val="0"/>
      <w:marTop w:val="0"/>
      <w:marBottom w:val="0"/>
      <w:divBdr>
        <w:top w:val="none" w:sz="0" w:space="0" w:color="auto"/>
        <w:left w:val="none" w:sz="0" w:space="0" w:color="auto"/>
        <w:bottom w:val="none" w:sz="0" w:space="0" w:color="auto"/>
        <w:right w:val="none" w:sz="0" w:space="0" w:color="auto"/>
      </w:divBdr>
    </w:div>
    <w:div w:id="1988052342">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16954468">
      <w:bodyDiv w:val="1"/>
      <w:marLeft w:val="0"/>
      <w:marRight w:val="0"/>
      <w:marTop w:val="0"/>
      <w:marBottom w:val="0"/>
      <w:divBdr>
        <w:top w:val="none" w:sz="0" w:space="0" w:color="auto"/>
        <w:left w:val="none" w:sz="0" w:space="0" w:color="auto"/>
        <w:bottom w:val="none" w:sz="0" w:space="0" w:color="auto"/>
        <w:right w:val="none" w:sz="0" w:space="0" w:color="auto"/>
      </w:divBdr>
    </w:div>
    <w:div w:id="2036617386">
      <w:bodyDiv w:val="1"/>
      <w:marLeft w:val="0"/>
      <w:marRight w:val="0"/>
      <w:marTop w:val="0"/>
      <w:marBottom w:val="0"/>
      <w:divBdr>
        <w:top w:val="none" w:sz="0" w:space="0" w:color="auto"/>
        <w:left w:val="none" w:sz="0" w:space="0" w:color="auto"/>
        <w:bottom w:val="none" w:sz="0" w:space="0" w:color="auto"/>
        <w:right w:val="none" w:sz="0" w:space="0" w:color="auto"/>
      </w:divBdr>
    </w:div>
    <w:div w:id="2063019760">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099592857">
      <w:bodyDiv w:val="1"/>
      <w:marLeft w:val="0"/>
      <w:marRight w:val="0"/>
      <w:marTop w:val="0"/>
      <w:marBottom w:val="0"/>
      <w:divBdr>
        <w:top w:val="none" w:sz="0" w:space="0" w:color="auto"/>
        <w:left w:val="none" w:sz="0" w:space="0" w:color="auto"/>
        <w:bottom w:val="none" w:sz="0" w:space="0" w:color="auto"/>
        <w:right w:val="none" w:sz="0" w:space="0" w:color="auto"/>
      </w:divBdr>
    </w:div>
    <w:div w:id="210024613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 w:id="2145342043">
      <w:bodyDiv w:val="1"/>
      <w:marLeft w:val="0"/>
      <w:marRight w:val="0"/>
      <w:marTop w:val="0"/>
      <w:marBottom w:val="0"/>
      <w:divBdr>
        <w:top w:val="none" w:sz="0" w:space="0" w:color="auto"/>
        <w:left w:val="none" w:sz="0" w:space="0" w:color="auto"/>
        <w:bottom w:val="none" w:sz="0" w:space="0" w:color="auto"/>
        <w:right w:val="none" w:sz="0" w:space="0" w:color="auto"/>
      </w:divBdr>
      <w:divsChild>
        <w:div w:id="955913955">
          <w:marLeft w:val="0"/>
          <w:marRight w:val="0"/>
          <w:marTop w:val="0"/>
          <w:marBottom w:val="0"/>
          <w:divBdr>
            <w:top w:val="none" w:sz="0" w:space="0" w:color="auto"/>
            <w:left w:val="none" w:sz="0" w:space="0" w:color="auto"/>
            <w:bottom w:val="none" w:sz="0" w:space="0" w:color="auto"/>
            <w:right w:val="none" w:sz="0" w:space="0" w:color="auto"/>
          </w:divBdr>
          <w:divsChild>
            <w:div w:id="1056271542">
              <w:marLeft w:val="0"/>
              <w:marRight w:val="0"/>
              <w:marTop w:val="0"/>
              <w:marBottom w:val="0"/>
              <w:divBdr>
                <w:top w:val="none" w:sz="0" w:space="0" w:color="auto"/>
                <w:left w:val="none" w:sz="0" w:space="0" w:color="auto"/>
                <w:bottom w:val="none" w:sz="0" w:space="0" w:color="auto"/>
                <w:right w:val="none" w:sz="0" w:space="0" w:color="auto"/>
              </w:divBdr>
              <w:divsChild>
                <w:div w:id="1082222868">
                  <w:marLeft w:val="-259"/>
                  <w:marRight w:val="0"/>
                  <w:marTop w:val="0"/>
                  <w:marBottom w:val="0"/>
                  <w:divBdr>
                    <w:top w:val="none" w:sz="0" w:space="0" w:color="auto"/>
                    <w:left w:val="none" w:sz="0" w:space="0" w:color="auto"/>
                    <w:bottom w:val="none" w:sz="0" w:space="0" w:color="auto"/>
                    <w:right w:val="none" w:sz="0" w:space="0" w:color="auto"/>
                  </w:divBdr>
                  <w:divsChild>
                    <w:div w:id="962073469">
                      <w:marLeft w:val="0"/>
                      <w:marRight w:val="0"/>
                      <w:marTop w:val="0"/>
                      <w:marBottom w:val="0"/>
                      <w:divBdr>
                        <w:top w:val="none" w:sz="0" w:space="0" w:color="auto"/>
                        <w:left w:val="none" w:sz="0" w:space="0" w:color="auto"/>
                        <w:bottom w:val="none" w:sz="0" w:space="0" w:color="auto"/>
                        <w:right w:val="none" w:sz="0" w:space="0" w:color="auto"/>
                      </w:divBdr>
                      <w:divsChild>
                        <w:div w:id="1637443412">
                          <w:marLeft w:val="0"/>
                          <w:marRight w:val="0"/>
                          <w:marTop w:val="0"/>
                          <w:marBottom w:val="195"/>
                          <w:divBdr>
                            <w:top w:val="single" w:sz="4" w:space="3" w:color="CCCCCC"/>
                            <w:left w:val="single" w:sz="4" w:space="10" w:color="CCCCCC"/>
                            <w:bottom w:val="single" w:sz="4" w:space="10" w:color="CCCCCC"/>
                            <w:right w:val="single" w:sz="4" w:space="10" w:color="CCCCCC"/>
                          </w:divBdr>
                          <w:divsChild>
                            <w:div w:id="9067349">
                              <w:marLeft w:val="-195"/>
                              <w:marRight w:val="-195"/>
                              <w:marTop w:val="0"/>
                              <w:marBottom w:val="0"/>
                              <w:divBdr>
                                <w:top w:val="none" w:sz="0" w:space="0" w:color="auto"/>
                                <w:left w:val="none" w:sz="0" w:space="0" w:color="auto"/>
                                <w:bottom w:val="none" w:sz="0" w:space="0" w:color="auto"/>
                                <w:right w:val="none" w:sz="0" w:space="0" w:color="auto"/>
                              </w:divBdr>
                              <w:divsChild>
                                <w:div w:id="1314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amendredging.com/en/products/trailing-suction-hopper-dredgers" TargetMode="External"/><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package" Target="embeddings/Microsoft_Excel_Worksheet1.xlsx"/><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56639-305D-4F88-8260-B91328D5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214</Pages>
  <Words>85152</Words>
  <Characters>468338</Characters>
  <Application>Microsoft Office Word</Application>
  <DocSecurity>0</DocSecurity>
  <Lines>3902</Lines>
  <Paragraphs>1104</Paragraphs>
  <ScaleCrop>false</ScaleCrop>
  <HeadingPairs>
    <vt:vector size="2" baseType="variant">
      <vt:variant>
        <vt:lpstr>Título</vt:lpstr>
      </vt:variant>
      <vt:variant>
        <vt:i4>1</vt:i4>
      </vt:variant>
    </vt:vector>
  </HeadingPairs>
  <TitlesOfParts>
    <vt:vector size="1" baseType="lpstr">
      <vt:lpstr>Hidrovía Amazónica</vt:lpstr>
    </vt:vector>
  </TitlesOfParts>
  <Company>Hewlett-Packard Company</Company>
  <LinksUpToDate>false</LinksUpToDate>
  <CharactersWithSpaces>552386</CharactersWithSpaces>
  <SharedDoc>false</SharedDoc>
  <HLinks>
    <vt:vector size="42" baseType="variant">
      <vt:variant>
        <vt:i4>1441868</vt:i4>
      </vt:variant>
      <vt:variant>
        <vt:i4>987</vt:i4>
      </vt:variant>
      <vt:variant>
        <vt:i4>0</vt:i4>
      </vt:variant>
      <vt:variant>
        <vt:i4>5</vt:i4>
      </vt:variant>
      <vt:variant>
        <vt:lpwstr>http://www.damendredging.com/en/products/trailing-suction-hopper-dredgers</vt:lpwstr>
      </vt:variant>
      <vt:variant>
        <vt:lpwstr/>
      </vt:variant>
      <vt:variant>
        <vt:i4>131094</vt:i4>
      </vt:variant>
      <vt:variant>
        <vt:i4>954</vt:i4>
      </vt:variant>
      <vt:variant>
        <vt:i4>0</vt:i4>
      </vt:variant>
      <vt:variant>
        <vt:i4>5</vt:i4>
      </vt:variant>
      <vt:variant>
        <vt:lpwstr/>
      </vt:variant>
      <vt:variant>
        <vt:lpwstr>_ANEXO_IX</vt:lpwstr>
      </vt:variant>
      <vt:variant>
        <vt:i4>131094</vt:i4>
      </vt:variant>
      <vt:variant>
        <vt:i4>951</vt:i4>
      </vt:variant>
      <vt:variant>
        <vt:i4>0</vt:i4>
      </vt:variant>
      <vt:variant>
        <vt:i4>5</vt:i4>
      </vt:variant>
      <vt:variant>
        <vt:lpwstr/>
      </vt:variant>
      <vt:variant>
        <vt:lpwstr>_ANEXO_IX</vt:lpwstr>
      </vt:variant>
      <vt:variant>
        <vt:i4>7864327</vt:i4>
      </vt:variant>
      <vt:variant>
        <vt:i4>888</vt:i4>
      </vt:variant>
      <vt:variant>
        <vt:i4>0</vt:i4>
      </vt:variant>
      <vt:variant>
        <vt:i4>5</vt:i4>
      </vt:variant>
      <vt:variant>
        <vt:lpwstr/>
      </vt:variant>
      <vt:variant>
        <vt:lpwstr>_CAPÍTULO_XVII:_SUSPENSIÓN</vt:lpwstr>
      </vt:variant>
      <vt:variant>
        <vt:i4>8126619</vt:i4>
      </vt:variant>
      <vt:variant>
        <vt:i4>885</vt:i4>
      </vt:variant>
      <vt:variant>
        <vt:i4>0</vt:i4>
      </vt:variant>
      <vt:variant>
        <vt:i4>5</vt:i4>
      </vt:variant>
      <vt:variant>
        <vt:lpwstr/>
      </vt:variant>
      <vt:variant>
        <vt:lpwstr>_CAPÍTULO_XVI:_CADUCIDAD</vt:lpwstr>
      </vt:variant>
      <vt:variant>
        <vt:i4>16646301</vt:i4>
      </vt:variant>
      <vt:variant>
        <vt:i4>867</vt:i4>
      </vt:variant>
      <vt:variant>
        <vt:i4>0</vt:i4>
      </vt:variant>
      <vt:variant>
        <vt:i4>5</vt:i4>
      </vt:variant>
      <vt:variant>
        <vt:lpwstr/>
      </vt:variant>
      <vt:variant>
        <vt:lpwstr>_CAPÍTULO_XVIII:_SOLUCIÓN</vt:lpwstr>
      </vt:variant>
      <vt:variant>
        <vt:i4>16449689</vt:i4>
      </vt:variant>
      <vt:variant>
        <vt:i4>849</vt:i4>
      </vt:variant>
      <vt:variant>
        <vt:i4>0</vt:i4>
      </vt:variant>
      <vt:variant>
        <vt:i4>5</vt:i4>
      </vt:variant>
      <vt:variant>
        <vt:lpwstr/>
      </vt:variant>
      <vt:variant>
        <vt:lpwstr>_CAPÍTULO_VI:_EJECUCIÓN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Hidrovía Amazónica</dc:title>
  <dc:subject/>
  <dc:creator>Usuario</dc:creator>
  <cp:keywords/>
  <dc:description/>
  <cp:lastModifiedBy>Ernesto Guevara</cp:lastModifiedBy>
  <cp:revision>2</cp:revision>
  <cp:lastPrinted>2016-09-21T19:35:00Z</cp:lastPrinted>
  <dcterms:created xsi:type="dcterms:W3CDTF">2016-09-21T19:38:00Z</dcterms:created>
  <dcterms:modified xsi:type="dcterms:W3CDTF">2016-09-21T19:38:00Z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