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30A6" w14:textId="14858155" w:rsidR="00B6004C" w:rsidRDefault="00B37396">
      <w:pPr>
        <w:spacing w:after="0" w:line="312" w:lineRule="auto"/>
        <w:jc w:val="center"/>
        <w:rPr>
          <w:rFonts w:ascii="Sen" w:eastAsia="Sen" w:hAnsi="Sen" w:cs="Sen"/>
          <w:b/>
        </w:rPr>
      </w:pPr>
      <w:r>
        <w:rPr>
          <w:rFonts w:ascii="Sen" w:eastAsia="Sen" w:hAnsi="Sen" w:cs="Sen"/>
          <w:b/>
        </w:rPr>
        <w:t>FICHA RESUMEN DE PROYECTO</w:t>
      </w:r>
    </w:p>
    <w:tbl>
      <w:tblPr>
        <w:tblStyle w:val="a"/>
        <w:tblW w:w="89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7"/>
        <w:gridCol w:w="6618"/>
      </w:tblGrid>
      <w:tr w:rsidR="00B6004C" w14:paraId="1468CD0A" w14:textId="77777777">
        <w:trPr>
          <w:trHeight w:val="397"/>
          <w:tblHeader/>
          <w:jc w:val="center"/>
        </w:trPr>
        <w:tc>
          <w:tcPr>
            <w:tcW w:w="23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0000"/>
            <w:vAlign w:val="center"/>
          </w:tcPr>
          <w:p w14:paraId="30533E73" w14:textId="77777777" w:rsidR="00B6004C" w:rsidRDefault="00B3739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Concepto</w:t>
            </w:r>
          </w:p>
        </w:tc>
        <w:tc>
          <w:tcPr>
            <w:tcW w:w="6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0000"/>
            <w:vAlign w:val="center"/>
          </w:tcPr>
          <w:p w14:paraId="048F9C38" w14:textId="77777777" w:rsidR="00B6004C" w:rsidRDefault="00B3739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Descripción</w:t>
            </w:r>
          </w:p>
        </w:tc>
      </w:tr>
    </w:tbl>
    <w:p w14:paraId="37182C2A" w14:textId="77777777" w:rsidR="009F3942" w:rsidRPr="009F3942" w:rsidRDefault="009F3942" w:rsidP="009F3942">
      <w:pPr>
        <w:spacing w:after="0"/>
        <w:rPr>
          <w:sz w:val="6"/>
          <w:szCs w:val="6"/>
        </w:rPr>
      </w:pPr>
    </w:p>
    <w:tbl>
      <w:tblPr>
        <w:tblStyle w:val="a"/>
        <w:tblW w:w="89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7"/>
        <w:gridCol w:w="6618"/>
      </w:tblGrid>
      <w:tr w:rsidR="00B6004C" w:rsidRPr="009F3942" w14:paraId="003B1AC1" w14:textId="77777777">
        <w:trPr>
          <w:jc w:val="center"/>
        </w:trPr>
        <w:tc>
          <w:tcPr>
            <w:tcW w:w="2367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auto"/>
            <w:vAlign w:val="center"/>
          </w:tcPr>
          <w:p w14:paraId="332D2588" w14:textId="77777777" w:rsidR="00B6004C" w:rsidRPr="009F3942" w:rsidRDefault="00B3739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9F3942">
              <w:rPr>
                <w:rFonts w:asciiTheme="minorHAnsi" w:hAnsiTheme="minorHAnsi" w:cstheme="minorHAnsi"/>
                <w:color w:val="000000"/>
              </w:rPr>
              <w:t>Nombre del Proyecto</w:t>
            </w:r>
          </w:p>
        </w:tc>
        <w:tc>
          <w:tcPr>
            <w:tcW w:w="6618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auto"/>
            <w:vAlign w:val="center"/>
          </w:tcPr>
          <w:p w14:paraId="66059BE9" w14:textId="77777777" w:rsidR="00B6004C" w:rsidRPr="009F3942" w:rsidRDefault="00B3739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F394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>MEJORAMIENTO Y AMPLIACION DEL SERVICIO DE AGUA POTABLE E INSTALACIÓN DE UNIDADES BÁSICAS DE SANEAMIENTO EN EL CASERIO DE TAHONA ALTA, DISTRITO DE HUALGAYOC - HUALGAYOC - CAJAMARCA</w:t>
            </w:r>
          </w:p>
        </w:tc>
      </w:tr>
      <w:tr w:rsidR="00B6004C" w:rsidRPr="009F3942" w14:paraId="1DABEF14" w14:textId="77777777">
        <w:trPr>
          <w:jc w:val="center"/>
        </w:trPr>
        <w:tc>
          <w:tcPr>
            <w:tcW w:w="2367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auto"/>
            <w:vAlign w:val="center"/>
          </w:tcPr>
          <w:p w14:paraId="767E212C" w14:textId="77777777" w:rsidR="00B6004C" w:rsidRPr="009F3942" w:rsidRDefault="00B3739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9F3942">
              <w:rPr>
                <w:rFonts w:asciiTheme="minorHAnsi" w:hAnsiTheme="minorHAnsi" w:cstheme="minorHAnsi"/>
                <w:color w:val="000000"/>
              </w:rPr>
              <w:t>Fase OxI</w:t>
            </w:r>
          </w:p>
        </w:tc>
        <w:tc>
          <w:tcPr>
            <w:tcW w:w="6618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auto"/>
            <w:vAlign w:val="center"/>
          </w:tcPr>
          <w:p w14:paraId="5FCB84A1" w14:textId="77777777" w:rsidR="00B6004C" w:rsidRPr="009F3942" w:rsidRDefault="00B3739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F3942">
              <w:rPr>
                <w:rFonts w:asciiTheme="minorHAnsi" w:hAnsiTheme="minorHAnsi" w:cstheme="minorHAnsi"/>
              </w:rPr>
              <w:t>Listo para Iniciar Proceso de Selección</w:t>
            </w:r>
          </w:p>
        </w:tc>
      </w:tr>
      <w:tr w:rsidR="00B6004C" w:rsidRPr="009F3942" w14:paraId="3CF1A545" w14:textId="77777777">
        <w:trPr>
          <w:trHeight w:val="557"/>
          <w:jc w:val="center"/>
        </w:trPr>
        <w:tc>
          <w:tcPr>
            <w:tcW w:w="2367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auto"/>
            <w:vAlign w:val="center"/>
          </w:tcPr>
          <w:p w14:paraId="67FF9CE4" w14:textId="77777777" w:rsidR="00B6004C" w:rsidRPr="009F3942" w:rsidRDefault="00B37396">
            <w:pPr>
              <w:spacing w:after="0"/>
              <w:rPr>
                <w:rFonts w:asciiTheme="minorHAnsi" w:hAnsiTheme="minorHAnsi" w:cstheme="minorHAnsi"/>
              </w:rPr>
            </w:pPr>
            <w:r w:rsidRPr="009F3942">
              <w:rPr>
                <w:rFonts w:asciiTheme="minorHAnsi" w:hAnsiTheme="minorHAnsi" w:cstheme="minorHAnsi"/>
              </w:rPr>
              <w:t>Código del proyecto</w:t>
            </w:r>
          </w:p>
        </w:tc>
        <w:tc>
          <w:tcPr>
            <w:tcW w:w="6618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auto"/>
            <w:vAlign w:val="center"/>
          </w:tcPr>
          <w:p w14:paraId="5432D3BC" w14:textId="77777777" w:rsidR="00B6004C" w:rsidRPr="009F3942" w:rsidRDefault="00B3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F394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>2330786</w:t>
            </w:r>
          </w:p>
        </w:tc>
      </w:tr>
      <w:tr w:rsidR="00B6004C" w:rsidRPr="009F3942" w14:paraId="567C9C50" w14:textId="77777777">
        <w:trPr>
          <w:jc w:val="center"/>
        </w:trPr>
        <w:tc>
          <w:tcPr>
            <w:tcW w:w="2367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auto"/>
            <w:vAlign w:val="center"/>
          </w:tcPr>
          <w:p w14:paraId="1D5E16F8" w14:textId="77777777" w:rsidR="00B6004C" w:rsidRPr="009F3942" w:rsidRDefault="00B3739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9F3942">
              <w:rPr>
                <w:rFonts w:asciiTheme="minorHAnsi" w:hAnsiTheme="minorHAnsi" w:cstheme="minorHAnsi"/>
                <w:color w:val="000000"/>
              </w:rPr>
              <w:t>Descripción del proyecto</w:t>
            </w:r>
          </w:p>
        </w:tc>
        <w:tc>
          <w:tcPr>
            <w:tcW w:w="6618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auto"/>
            <w:vAlign w:val="center"/>
          </w:tcPr>
          <w:p w14:paraId="3DA3E5D6" w14:textId="77777777" w:rsidR="00B6004C" w:rsidRPr="009F3942" w:rsidRDefault="00B37396">
            <w:pPr>
              <w:spacing w:after="0" w:line="240" w:lineRule="auto"/>
              <w:ind w:left="3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94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>El proyecto se compone de infraestructura que se enfocara en el mejoramiento del servicio de agua potable e instalación de unidades básicas de saneamiento con biodigestores en el caserío de Tahona Alta del distrito de Hualgayoc. </w:t>
            </w:r>
          </w:p>
          <w:p w14:paraId="53B50FFE" w14:textId="77777777" w:rsidR="00B6004C" w:rsidRPr="009F3942" w:rsidRDefault="00B6004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4336787" w14:textId="77777777" w:rsidR="00B6004C" w:rsidRPr="009F3942" w:rsidRDefault="00B37396">
            <w:pPr>
              <w:spacing w:after="0" w:line="240" w:lineRule="auto"/>
              <w:ind w:left="34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F394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INFRAESTRUCTURA DEL SISTEMA DE AGUA:</w:t>
            </w:r>
          </w:p>
          <w:p w14:paraId="2317813C" w14:textId="77777777" w:rsidR="00B6004C" w:rsidRPr="009F3942" w:rsidRDefault="00B373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 w:hanging="36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394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 xml:space="preserve">Construcción de 02 Captaciones de manantiales de ladera de concreto armado F´c 175 Kg/cm2, con filtros de arena y grava, con su respectivo cerco de protección. </w:t>
            </w:r>
          </w:p>
          <w:p w14:paraId="57C59072" w14:textId="77777777" w:rsidR="00B6004C" w:rsidRPr="009F3942" w:rsidRDefault="00B373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 w:hanging="36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394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>Construcción de 01 Reservorio circular de concreto armado F´c 210 Kg/cm2, con una capacidad de 10m3, con su respectiva caseta de válvulas y cerco perimétrico.</w:t>
            </w:r>
          </w:p>
          <w:p w14:paraId="5143415A" w14:textId="77777777" w:rsidR="00B6004C" w:rsidRPr="009F3942" w:rsidRDefault="00B373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 w:hanging="36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394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>Instalación de 1887.93 m de línea de conducción y 6061.70 m de red de distribución, con tubería PVC clase 10. </w:t>
            </w:r>
          </w:p>
          <w:p w14:paraId="1C2EEEAB" w14:textId="77777777" w:rsidR="00B6004C" w:rsidRPr="009F3942" w:rsidRDefault="00B373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 w:hanging="36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394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>Construcción de 01 cámara rompe presión tipo 06, para disipar la presión generada por la pendiente topográfica de la zona. </w:t>
            </w:r>
          </w:p>
          <w:p w14:paraId="4F86C8D9" w14:textId="77777777" w:rsidR="00B6004C" w:rsidRPr="009F3942" w:rsidRDefault="00B373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 w:hanging="36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394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>Construcción de 10 cámaras rompe presión tipo 07, para disipar la presión generada por la pendiente topográfica de la zona. </w:t>
            </w:r>
          </w:p>
          <w:p w14:paraId="00D4058D" w14:textId="77777777" w:rsidR="00B6004C" w:rsidRPr="009F3942" w:rsidRDefault="00B373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 w:hanging="36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394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>Construcción 01 pase aéreo para salvar una distancia de 80.55 m, sostenido con cables tipo BOA</w:t>
            </w:r>
          </w:p>
          <w:p w14:paraId="60E5A818" w14:textId="77777777" w:rsidR="00B6004C" w:rsidRPr="009F3942" w:rsidRDefault="00B373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 w:hanging="36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394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>Instalación de 83 conexiones domiciliarias y 02 Instituciones Educativas. </w:t>
            </w:r>
          </w:p>
          <w:p w14:paraId="656E918F" w14:textId="77777777" w:rsidR="00B6004C" w:rsidRPr="009F3942" w:rsidRDefault="00B6004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DD31561" w14:textId="77777777" w:rsidR="00B6004C" w:rsidRPr="009F3942" w:rsidRDefault="00B37396">
            <w:pPr>
              <w:spacing w:after="0" w:line="240" w:lineRule="auto"/>
              <w:ind w:left="34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F394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CONSTRUCCIÓN UNIDADES BÁSICAS DE SANEAMIENTO:</w:t>
            </w:r>
          </w:p>
          <w:p w14:paraId="05E822CD" w14:textId="77777777" w:rsidR="00B6004C" w:rsidRPr="009F3942" w:rsidRDefault="00B373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6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F394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>Instalación de 83 Unidades Básicas de Saneamiento con arrastre hidráulico más biodigestor.</w:t>
            </w:r>
          </w:p>
          <w:p w14:paraId="358BCFEA" w14:textId="77777777" w:rsidR="00B6004C" w:rsidRPr="009F3942" w:rsidRDefault="00B60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/>
              <w:jc w:val="both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4FB41BC0" w14:textId="77777777" w:rsidR="00B6004C" w:rsidRPr="009F3942" w:rsidRDefault="00B3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</w:pPr>
            <w:r w:rsidRPr="009F394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CAPACITACIÓN</w:t>
            </w:r>
            <w:r w:rsidRPr="009F394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 xml:space="preserve"> en EDUSA, AOM de los sistemas de agua potable y unidades básicas de saneamiento.</w:t>
            </w:r>
          </w:p>
          <w:p w14:paraId="4B996320" w14:textId="77777777" w:rsidR="00B6004C" w:rsidRPr="009F3942" w:rsidRDefault="00B3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F394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 xml:space="preserve"> MITIGACIÓN AMBIENTAL (habilitación y reforestación de botaderos)</w:t>
            </w:r>
            <w:r w:rsidRPr="009F394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ab/>
            </w:r>
          </w:p>
        </w:tc>
      </w:tr>
      <w:tr w:rsidR="00B6004C" w:rsidRPr="009F3942" w14:paraId="6455A184" w14:textId="77777777">
        <w:trPr>
          <w:jc w:val="center"/>
        </w:trPr>
        <w:tc>
          <w:tcPr>
            <w:tcW w:w="2367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auto"/>
            <w:vAlign w:val="center"/>
          </w:tcPr>
          <w:p w14:paraId="0585932A" w14:textId="77777777" w:rsidR="00B6004C" w:rsidRPr="009F3942" w:rsidRDefault="00B3739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9F3942">
              <w:rPr>
                <w:rFonts w:asciiTheme="minorHAnsi" w:hAnsiTheme="minorHAnsi" w:cstheme="minorHAnsi"/>
                <w:color w:val="000000"/>
              </w:rPr>
              <w:t>Nivel de Estudio Actual del proyecto (Incluir fecha del estudio)</w:t>
            </w:r>
          </w:p>
        </w:tc>
        <w:tc>
          <w:tcPr>
            <w:tcW w:w="6618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auto"/>
            <w:vAlign w:val="center"/>
          </w:tcPr>
          <w:p w14:paraId="706B6D86" w14:textId="77777777" w:rsidR="00B6004C" w:rsidRPr="009F3942" w:rsidRDefault="00B3739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F3942">
              <w:rPr>
                <w:rFonts w:asciiTheme="minorHAnsi" w:hAnsiTheme="minorHAnsi" w:cstheme="minorHAnsi"/>
              </w:rPr>
              <w:t xml:space="preserve">Proyecto a nivel de Expediente Técnico </w:t>
            </w:r>
            <w:r w:rsidRPr="009F3942">
              <w:rPr>
                <w:rFonts w:asciiTheme="minorHAnsi" w:hAnsiTheme="minorHAnsi" w:cstheme="minorHAnsi"/>
                <w:b/>
              </w:rPr>
              <w:t>(al 03/11/2020, aprobado mediante Resolución de Alcaldía N°137-2020-MDH/A. de la Municipalidad Distrital de Hualgayoc)</w:t>
            </w:r>
          </w:p>
        </w:tc>
      </w:tr>
      <w:tr w:rsidR="00B6004C" w:rsidRPr="009F3942" w14:paraId="216B02CE" w14:textId="77777777">
        <w:trPr>
          <w:jc w:val="center"/>
        </w:trPr>
        <w:tc>
          <w:tcPr>
            <w:tcW w:w="2367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auto"/>
            <w:vAlign w:val="center"/>
          </w:tcPr>
          <w:p w14:paraId="44223E43" w14:textId="77777777" w:rsidR="00B6004C" w:rsidRPr="009F3942" w:rsidRDefault="00B3739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9F3942">
              <w:rPr>
                <w:rFonts w:asciiTheme="minorHAnsi" w:hAnsiTheme="minorHAnsi" w:cstheme="minorHAnsi"/>
                <w:color w:val="000000"/>
              </w:rPr>
              <w:t>Concepto que se requiere financiar</w:t>
            </w:r>
          </w:p>
        </w:tc>
        <w:tc>
          <w:tcPr>
            <w:tcW w:w="6618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auto"/>
            <w:vAlign w:val="center"/>
          </w:tcPr>
          <w:p w14:paraId="70BB6D19" w14:textId="77777777" w:rsidR="00B6004C" w:rsidRPr="009F3942" w:rsidRDefault="00B373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F3942">
              <w:rPr>
                <w:rFonts w:asciiTheme="minorHAnsi" w:hAnsiTheme="minorHAnsi" w:cstheme="minorHAnsi"/>
                <w:color w:val="000000"/>
              </w:rPr>
              <w:t>Ejecución Física de Obra.</w:t>
            </w:r>
          </w:p>
          <w:p w14:paraId="61555356" w14:textId="77777777" w:rsidR="00B6004C" w:rsidRPr="009F3942" w:rsidRDefault="00B373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714" w:hanging="35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F3942">
              <w:rPr>
                <w:rFonts w:asciiTheme="minorHAnsi" w:hAnsiTheme="minorHAnsi" w:cstheme="minorHAnsi"/>
                <w:color w:val="000000"/>
              </w:rPr>
              <w:t>Supervisión de Obra</w:t>
            </w:r>
          </w:p>
        </w:tc>
      </w:tr>
      <w:tr w:rsidR="00B6004C" w:rsidRPr="009F3942" w14:paraId="0D15E422" w14:textId="77777777">
        <w:trPr>
          <w:jc w:val="center"/>
        </w:trPr>
        <w:tc>
          <w:tcPr>
            <w:tcW w:w="2367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auto"/>
            <w:vAlign w:val="center"/>
          </w:tcPr>
          <w:p w14:paraId="21575648" w14:textId="77777777" w:rsidR="00B6004C" w:rsidRPr="009F3942" w:rsidRDefault="00B3739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9F3942">
              <w:rPr>
                <w:rFonts w:asciiTheme="minorHAnsi" w:hAnsiTheme="minorHAnsi" w:cstheme="minorHAnsi"/>
                <w:color w:val="000000"/>
              </w:rPr>
              <w:t>Beneficiarios y Acceso</w:t>
            </w:r>
          </w:p>
        </w:tc>
        <w:tc>
          <w:tcPr>
            <w:tcW w:w="6618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auto"/>
            <w:vAlign w:val="center"/>
          </w:tcPr>
          <w:p w14:paraId="2E95B989" w14:textId="77777777" w:rsidR="00B6004C" w:rsidRPr="009F3942" w:rsidRDefault="00B3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F3942">
              <w:rPr>
                <w:rFonts w:asciiTheme="minorHAnsi" w:hAnsiTheme="minorHAnsi" w:cstheme="minorHAnsi"/>
                <w:color w:val="000000"/>
              </w:rPr>
              <w:t>El proyecto beneficiará a 281 habitantes siendo beneficiadas 83 viviendas</w:t>
            </w:r>
          </w:p>
          <w:p w14:paraId="40FB8B25" w14:textId="77777777" w:rsidR="00B6004C" w:rsidRPr="009F3942" w:rsidRDefault="00B3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F3942">
              <w:rPr>
                <w:rFonts w:asciiTheme="minorHAnsi" w:hAnsiTheme="minorHAnsi" w:cstheme="minorHAnsi"/>
                <w:color w:val="000000"/>
              </w:rPr>
              <w:t>El acceso al centro poblado de Tahona Alta, distrito de Hualgayoc, Provincia de Hualgayoc, Región Cajamarca.</w:t>
            </w:r>
          </w:p>
        </w:tc>
      </w:tr>
      <w:tr w:rsidR="00B6004C" w:rsidRPr="009F3942" w14:paraId="7DCAF6BD" w14:textId="77777777" w:rsidTr="009F3942">
        <w:trPr>
          <w:jc w:val="center"/>
        </w:trPr>
        <w:tc>
          <w:tcPr>
            <w:tcW w:w="2367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auto"/>
            <w:vAlign w:val="center"/>
          </w:tcPr>
          <w:p w14:paraId="1BDDB017" w14:textId="77777777" w:rsidR="00B6004C" w:rsidRPr="009F3942" w:rsidRDefault="00B37396" w:rsidP="009F394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9F3942">
              <w:rPr>
                <w:rFonts w:asciiTheme="minorHAnsi" w:hAnsiTheme="minorHAnsi" w:cstheme="minorHAnsi"/>
                <w:color w:val="000000"/>
              </w:rPr>
              <w:t>Monto estimado de inversión</w:t>
            </w:r>
          </w:p>
        </w:tc>
        <w:tc>
          <w:tcPr>
            <w:tcW w:w="6618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auto"/>
            <w:vAlign w:val="center"/>
          </w:tcPr>
          <w:p w14:paraId="32B2509A" w14:textId="1ADDC4BF" w:rsidR="00B6004C" w:rsidRPr="009F3942" w:rsidRDefault="00B37396" w:rsidP="009F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9F3942">
              <w:rPr>
                <w:rFonts w:asciiTheme="minorHAnsi" w:hAnsiTheme="minorHAnsi" w:cstheme="minorHAnsi"/>
                <w:color w:val="000000"/>
              </w:rPr>
              <w:t xml:space="preserve">S/ </w:t>
            </w:r>
            <w:r w:rsidR="00572D13" w:rsidRPr="009F3942">
              <w:rPr>
                <w:rFonts w:asciiTheme="minorHAnsi" w:hAnsiTheme="minorHAnsi" w:cstheme="minorHAnsi"/>
              </w:rPr>
              <w:t xml:space="preserve">3,586,131.12 </w:t>
            </w:r>
            <w:r w:rsidRPr="009F3942">
              <w:rPr>
                <w:rFonts w:asciiTheme="minorHAnsi" w:hAnsiTheme="minorHAnsi" w:cstheme="minorHAnsi"/>
                <w:color w:val="000000"/>
              </w:rPr>
              <w:t>soles Monto a Financiar bajo el mecanismo de OXI *</w:t>
            </w:r>
          </w:p>
        </w:tc>
      </w:tr>
    </w:tbl>
    <w:p w14:paraId="051FDC71" w14:textId="7594E7EC" w:rsidR="004467D9" w:rsidRPr="009F3942" w:rsidRDefault="004467D9" w:rsidP="004467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/>
        <w:rPr>
          <w:rFonts w:asciiTheme="minorHAnsi" w:eastAsia="Arial" w:hAnsiTheme="minorHAnsi" w:cstheme="minorHAnsi"/>
          <w:i/>
          <w:color w:val="000000"/>
          <w:sz w:val="18"/>
          <w:szCs w:val="18"/>
        </w:rPr>
      </w:pPr>
      <w:r w:rsidRPr="009F3942">
        <w:rPr>
          <w:rFonts w:asciiTheme="minorHAnsi" w:eastAsia="Arial" w:hAnsiTheme="minorHAnsi" w:cstheme="minorHAnsi"/>
          <w:i/>
          <w:color w:val="000000"/>
          <w:sz w:val="18"/>
          <w:szCs w:val="18"/>
        </w:rPr>
        <w:t xml:space="preserve">*monto total de la inversión S/ </w:t>
      </w:r>
      <w:r w:rsidR="00572D13" w:rsidRPr="009F3942">
        <w:rPr>
          <w:rFonts w:asciiTheme="minorHAnsi" w:hAnsiTheme="minorHAnsi" w:cstheme="minorHAnsi"/>
        </w:rPr>
        <w:t>3,586,131.12</w:t>
      </w:r>
      <w:r w:rsidRPr="009F3942">
        <w:rPr>
          <w:rFonts w:asciiTheme="minorHAnsi" w:hAnsiTheme="minorHAnsi" w:cstheme="minorHAnsi"/>
          <w:color w:val="000000"/>
        </w:rPr>
        <w:t xml:space="preserve"> </w:t>
      </w:r>
      <w:r w:rsidRPr="009F3942">
        <w:rPr>
          <w:rFonts w:asciiTheme="minorHAnsi" w:eastAsia="Arial" w:hAnsiTheme="minorHAnsi" w:cstheme="minorHAnsi"/>
          <w:i/>
          <w:color w:val="000000"/>
          <w:sz w:val="18"/>
          <w:szCs w:val="18"/>
        </w:rPr>
        <w:t>soles (Incluye Gestión y Monitoreo del proyecto)</w:t>
      </w:r>
    </w:p>
    <w:p w14:paraId="39F3E28F" w14:textId="77777777" w:rsidR="00B6004C" w:rsidRPr="009F3942" w:rsidRDefault="00B37396">
      <w:pPr>
        <w:spacing w:after="0" w:line="312" w:lineRule="auto"/>
        <w:rPr>
          <w:rFonts w:asciiTheme="minorHAnsi" w:eastAsia="Sen" w:hAnsiTheme="minorHAnsi" w:cstheme="minorHAnsi"/>
          <w:b/>
        </w:rPr>
      </w:pPr>
      <w:r w:rsidRPr="009F3942">
        <w:rPr>
          <w:rFonts w:asciiTheme="minorHAnsi" w:eastAsia="Sen" w:hAnsiTheme="minorHAnsi" w:cstheme="minorHAnsi"/>
          <w:b/>
        </w:rPr>
        <w:lastRenderedPageBreak/>
        <w:t>Imagen Referencial</w:t>
      </w:r>
    </w:p>
    <w:p w14:paraId="5C475E7D" w14:textId="77777777" w:rsidR="00B6004C" w:rsidRPr="009F3942" w:rsidRDefault="00B600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3900D9BF" w14:textId="77777777" w:rsidR="00B6004C" w:rsidRPr="009F3942" w:rsidRDefault="00B37396">
      <w:pPr>
        <w:jc w:val="center"/>
        <w:rPr>
          <w:rFonts w:asciiTheme="minorHAnsi" w:hAnsiTheme="minorHAnsi" w:cstheme="minorHAnsi"/>
        </w:rPr>
      </w:pPr>
      <w:r w:rsidRPr="009F3942">
        <w:rPr>
          <w:rFonts w:asciiTheme="minorHAnsi" w:hAnsiTheme="minorHAnsi" w:cstheme="minorHAnsi"/>
        </w:rPr>
        <w:t>IMAGEN DEL CENTRO POBLADO TAHONA ALTA</w:t>
      </w:r>
    </w:p>
    <w:p w14:paraId="70AE4349" w14:textId="77777777" w:rsidR="00B6004C" w:rsidRPr="009F3942" w:rsidRDefault="00B3739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9F3942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3A04F661" wp14:editId="6B6CAB92">
            <wp:extent cx="5400040" cy="2605526"/>
            <wp:effectExtent l="0" t="0" r="0" b="0"/>
            <wp:docPr id="44" name="image1.jpg" descr="https://munihualgayoc.gob.pe/wp-content/uploads/2021/07/TAHONA-ALTO-SEMILL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munihualgayoc.gob.pe/wp-content/uploads/2021/07/TAHONA-ALTO-SEMILLA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055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582B9F" w14:textId="77777777" w:rsidR="00B6004C" w:rsidRPr="009F3942" w:rsidRDefault="00B600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198E6661" w14:textId="77777777" w:rsidR="00B6004C" w:rsidRPr="009F3942" w:rsidRDefault="00B600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06FA5522" w14:textId="77777777" w:rsidR="00B6004C" w:rsidRPr="009F3942" w:rsidRDefault="00B3739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9F3942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42FEF30E" wp14:editId="49BF3308">
            <wp:extent cx="5400040" cy="3601527"/>
            <wp:effectExtent l="0" t="0" r="0" b="0"/>
            <wp:docPr id="46" name="image2.jpg" descr="https://munihualgayoc.gob.pe/wp-content/uploads/2021/07/TROCHA-CARROZABLE-AP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munihualgayoc.gob.pe/wp-content/uploads/2021/07/TROCHA-CARROZABLE-APAN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15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A0AE2D" w14:textId="77777777" w:rsidR="00B6004C" w:rsidRPr="009F3942" w:rsidRDefault="00B600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4B46D05C" w14:textId="77777777" w:rsidR="00B6004C" w:rsidRPr="009F3942" w:rsidRDefault="00B600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76B4355B" w14:textId="77777777" w:rsidR="00B6004C" w:rsidRPr="009F3942" w:rsidRDefault="00B600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7A6FDF63" w14:textId="77777777" w:rsidR="00B6004C" w:rsidRPr="009F3942" w:rsidRDefault="00B600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30D9D892" w14:textId="77777777" w:rsidR="00B6004C" w:rsidRPr="009F3942" w:rsidRDefault="00B600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30561967" w14:textId="77777777" w:rsidR="00B6004C" w:rsidRPr="009F3942" w:rsidRDefault="00B600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72195F61" w14:textId="77777777" w:rsidR="00B6004C" w:rsidRPr="009F3942" w:rsidRDefault="00B600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26CF9B5" w14:textId="77777777" w:rsidR="00B6004C" w:rsidRPr="009F3942" w:rsidRDefault="00B600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39B47D21" w14:textId="77777777" w:rsidR="00B6004C" w:rsidRPr="009F3942" w:rsidRDefault="00B600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C3135CD" w14:textId="77777777" w:rsidR="00B6004C" w:rsidRPr="009F3942" w:rsidRDefault="00B600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66E9D901" w14:textId="77777777" w:rsidR="00B6004C" w:rsidRPr="009F3942" w:rsidRDefault="00B3739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9F3942">
        <w:rPr>
          <w:rFonts w:asciiTheme="minorHAnsi" w:hAnsiTheme="minorHAnsi" w:cstheme="minorHAnsi"/>
          <w:color w:val="000000"/>
        </w:rPr>
        <w:t>Caseta de Ladrillos para viviendas</w:t>
      </w:r>
    </w:p>
    <w:p w14:paraId="3436EBE8" w14:textId="77777777" w:rsidR="00B6004C" w:rsidRPr="009F3942" w:rsidRDefault="00B3739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478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9F3942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471596AB" wp14:editId="2241F304">
            <wp:extent cx="3095625" cy="3249433"/>
            <wp:effectExtent l="0" t="0" r="0" b="0"/>
            <wp:docPr id="4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t="3082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249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6004C" w:rsidRPr="009F3942">
      <w:headerReference w:type="default" r:id="rId11"/>
      <w:pgSz w:w="11906" w:h="16838"/>
      <w:pgMar w:top="1418" w:right="1701" w:bottom="1134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CE3A" w14:textId="77777777" w:rsidR="001C21DC" w:rsidRDefault="001C21DC">
      <w:pPr>
        <w:spacing w:after="0" w:line="240" w:lineRule="auto"/>
      </w:pPr>
      <w:r>
        <w:separator/>
      </w:r>
    </w:p>
  </w:endnote>
  <w:endnote w:type="continuationSeparator" w:id="0">
    <w:p w14:paraId="3C21E31A" w14:textId="77777777" w:rsidR="001C21DC" w:rsidRDefault="001C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n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ABDF" w14:textId="77777777" w:rsidR="001C21DC" w:rsidRDefault="001C21DC">
      <w:pPr>
        <w:spacing w:after="0" w:line="240" w:lineRule="auto"/>
      </w:pPr>
      <w:r>
        <w:separator/>
      </w:r>
    </w:p>
  </w:footnote>
  <w:footnote w:type="continuationSeparator" w:id="0">
    <w:p w14:paraId="7FFA6756" w14:textId="77777777" w:rsidR="001C21DC" w:rsidRDefault="001C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C06B" w14:textId="77777777" w:rsidR="00B6004C" w:rsidRDefault="00B37396"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937C708" wp14:editId="5BDB373A">
              <wp:simplePos x="0" y="0"/>
              <wp:positionH relativeFrom="column">
                <wp:posOffset>-685799</wp:posOffset>
              </wp:positionH>
              <wp:positionV relativeFrom="paragraph">
                <wp:posOffset>-114299</wp:posOffset>
              </wp:positionV>
              <wp:extent cx="6719939" cy="539750"/>
              <wp:effectExtent l="0" t="0" r="0" b="0"/>
              <wp:wrapNone/>
              <wp:docPr id="43" name="Grupo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9939" cy="539750"/>
                        <a:chOff x="1986031" y="3510125"/>
                        <a:chExt cx="6719939" cy="539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86031" y="3510125"/>
                          <a:ext cx="6719939" cy="539750"/>
                          <a:chOff x="0" y="0"/>
                          <a:chExt cx="6719939" cy="5397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671992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E28431" w14:textId="77777777" w:rsidR="00B6004C" w:rsidRDefault="00B6004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251944" y="0"/>
                            <a:ext cx="46799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3163"/>
                            <a:ext cx="186055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-114299</wp:posOffset>
              </wp:positionV>
              <wp:extent cx="6719939" cy="539750"/>
              <wp:effectExtent b="0" l="0" r="0" t="0"/>
              <wp:wrapNone/>
              <wp:docPr id="4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9939" cy="539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E38E55" w14:textId="77777777" w:rsidR="00B6004C" w:rsidRDefault="00B373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0" w:line="240" w:lineRule="auto"/>
      <w:jc w:val="center"/>
      <w:rPr>
        <w:color w:val="000000"/>
      </w:rPr>
    </w:pPr>
    <w:r>
      <w:rPr>
        <w:b/>
        <w:color w:val="000000"/>
        <w:sz w:val="32"/>
        <w:szCs w:val="32"/>
      </w:rPr>
      <w:t>MINISTERIO DE VIVIENDA, CONSTRUCCIÓN Y SANEAMIENTO</w:t>
    </w:r>
  </w:p>
  <w:p w14:paraId="34D814F7" w14:textId="77777777" w:rsidR="00B6004C" w:rsidRDefault="00B600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E19B5"/>
    <w:multiLevelType w:val="multilevel"/>
    <w:tmpl w:val="ECAAB5C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376BEE"/>
    <w:multiLevelType w:val="multilevel"/>
    <w:tmpl w:val="8D2C7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A4498F"/>
    <w:multiLevelType w:val="multilevel"/>
    <w:tmpl w:val="827A2128"/>
    <w:lvl w:ilvl="0">
      <w:start w:val="1"/>
      <w:numFmt w:val="bullet"/>
      <w:lvlText w:val="●"/>
      <w:lvlJc w:val="left"/>
      <w:pPr>
        <w:ind w:left="7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3657E2"/>
    <w:multiLevelType w:val="multilevel"/>
    <w:tmpl w:val="8DAA35F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2357951">
    <w:abstractNumId w:val="3"/>
  </w:num>
  <w:num w:numId="2" w16cid:durableId="176702472">
    <w:abstractNumId w:val="0"/>
  </w:num>
  <w:num w:numId="3" w16cid:durableId="941763063">
    <w:abstractNumId w:val="2"/>
  </w:num>
  <w:num w:numId="4" w16cid:durableId="51847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4C"/>
    <w:rsid w:val="001C21DC"/>
    <w:rsid w:val="004467D9"/>
    <w:rsid w:val="00572D13"/>
    <w:rsid w:val="007B4E3C"/>
    <w:rsid w:val="00930E7B"/>
    <w:rsid w:val="009F3942"/>
    <w:rsid w:val="00B37396"/>
    <w:rsid w:val="00B6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1076F"/>
  <w15:docId w15:val="{E4A58AA0-B1B4-4AF3-9585-6720B6B3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53EB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C83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ED6"/>
  </w:style>
  <w:style w:type="paragraph" w:styleId="Piedepgina">
    <w:name w:val="footer"/>
    <w:basedOn w:val="Normal"/>
    <w:link w:val="PiedepginaCar"/>
    <w:uiPriority w:val="99"/>
    <w:unhideWhenUsed/>
    <w:rsid w:val="00C83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ED6"/>
  </w:style>
  <w:style w:type="paragraph" w:styleId="Textodeglobo">
    <w:name w:val="Balloon Text"/>
    <w:basedOn w:val="Normal"/>
    <w:link w:val="TextodegloboCar"/>
    <w:uiPriority w:val="99"/>
    <w:semiHidden/>
    <w:unhideWhenUsed/>
    <w:rsid w:val="00C8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ED6"/>
    <w:rPr>
      <w:rFonts w:ascii="Tahoma" w:hAnsi="Tahoma" w:cs="Tahoma"/>
      <w:sz w:val="16"/>
      <w:szCs w:val="16"/>
    </w:rPr>
  </w:style>
  <w:style w:type="character" w:styleId="Refdenotaalpie">
    <w:name w:val="footnote reference"/>
    <w:aliases w:val="FC,16 Point,Superscript 6 Point,Ref,de nota al pie"/>
    <w:uiPriority w:val="99"/>
    <w:rsid w:val="00053EBC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3EB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5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053EBC"/>
    <w:rPr>
      <w:color w:val="0000FF"/>
      <w:u w:val="single"/>
    </w:rPr>
  </w:style>
  <w:style w:type="paragraph" w:styleId="Prrafodelista">
    <w:name w:val="List Paragraph"/>
    <w:aliases w:val="Párrafo de lista 1,Párrafo,Conclusiones,paul2,TITULO A,List Paragraph"/>
    <w:basedOn w:val="Normal"/>
    <w:link w:val="PrrafodelistaCar"/>
    <w:qFormat/>
    <w:rsid w:val="00053EBC"/>
    <w:pPr>
      <w:ind w:left="708"/>
    </w:pPr>
    <w:rPr>
      <w:rFonts w:cs="Times New Roman"/>
    </w:rPr>
  </w:style>
  <w:style w:type="character" w:customStyle="1" w:styleId="PrrafodelistaCar">
    <w:name w:val="Párrafo de lista Car"/>
    <w:aliases w:val="Párrafo de lista 1 Car,Párrafo Car,Conclusiones Car,paul2 Car,TITULO A Car,List Paragraph Car"/>
    <w:link w:val="Prrafodelista"/>
    <w:uiPriority w:val="34"/>
    <w:locked/>
    <w:rsid w:val="00053EBC"/>
    <w:rPr>
      <w:rFonts w:ascii="Calibri" w:eastAsia="Calibri" w:hAnsi="Calibri" w:cs="Times New Roman"/>
    </w:rPr>
  </w:style>
  <w:style w:type="character" w:customStyle="1" w:styleId="Mencinsinresolver1">
    <w:name w:val="Mención sin resolver1"/>
    <w:uiPriority w:val="47"/>
    <w:rsid w:val="00053EBC"/>
    <w:rPr>
      <w:color w:val="808080"/>
      <w:shd w:val="clear" w:color="auto" w:fill="E6E6E6"/>
    </w:rPr>
  </w:style>
  <w:style w:type="paragraph" w:styleId="Sinespaciado">
    <w:name w:val="No Spacing"/>
    <w:link w:val="SinespaciadoCar"/>
    <w:uiPriority w:val="1"/>
    <w:qFormat/>
    <w:rsid w:val="00053EBC"/>
    <w:pPr>
      <w:spacing w:after="0" w:line="240" w:lineRule="auto"/>
    </w:pPr>
    <w:rPr>
      <w:rFonts w:cs="Times New Roman"/>
    </w:rPr>
  </w:style>
  <w:style w:type="character" w:customStyle="1" w:styleId="SinespaciadoCar">
    <w:name w:val="Sin espaciado Car"/>
    <w:link w:val="Sinespaciado"/>
    <w:uiPriority w:val="1"/>
    <w:rsid w:val="00053EBC"/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053EBC"/>
    <w:pPr>
      <w:spacing w:after="0" w:line="240" w:lineRule="auto"/>
    </w:pPr>
    <w:rPr>
      <w:rFonts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E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  <w:style w:type="table" w:styleId="Listaclara">
    <w:name w:val="Light List"/>
    <w:basedOn w:val="Tablanormal"/>
    <w:uiPriority w:val="61"/>
    <w:rsid w:val="00053EBC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nfasis">
    <w:name w:val="Emphasis"/>
    <w:uiPriority w:val="20"/>
    <w:qFormat/>
    <w:rsid w:val="00053EBC"/>
    <w:rPr>
      <w:i/>
      <w:iCs/>
    </w:rPr>
  </w:style>
  <w:style w:type="character" w:customStyle="1" w:styleId="TtuloCar">
    <w:name w:val="Título Car"/>
    <w:basedOn w:val="Fuentedeprrafopredeter"/>
    <w:link w:val="Ttulo"/>
    <w:rsid w:val="00053EBC"/>
    <w:rPr>
      <w:rFonts w:ascii="Arial" w:eastAsia="Times New Roman" w:hAnsi="Arial" w:cs="Times New Roman"/>
      <w:b/>
      <w:sz w:val="24"/>
      <w:szCs w:val="20"/>
      <w:lang w:val="es-MX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3EB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B36D6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eastAsia="es-PE"/>
    </w:rPr>
  </w:style>
  <w:style w:type="paragraph" w:styleId="NormalWeb">
    <w:name w:val="Normal (Web)"/>
    <w:basedOn w:val="Normal"/>
    <w:uiPriority w:val="99"/>
    <w:unhideWhenUsed/>
    <w:qFormat/>
    <w:rsid w:val="0073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">
    <w:name w:val="3"/>
    <w:basedOn w:val="Normal"/>
    <w:link w:val="3Car"/>
    <w:qFormat/>
    <w:rsid w:val="006B2C24"/>
    <w:pPr>
      <w:spacing w:after="0" w:line="360" w:lineRule="auto"/>
      <w:ind w:left="993"/>
      <w:jc w:val="both"/>
    </w:pPr>
    <w:rPr>
      <w:rFonts w:ascii="Arial" w:eastAsia="Batang" w:hAnsi="Arial" w:cs="Times New Roman"/>
      <w:b/>
      <w:noProof/>
      <w:color w:val="4F6228"/>
      <w:lang w:val="en-US"/>
    </w:rPr>
  </w:style>
  <w:style w:type="character" w:customStyle="1" w:styleId="3Car">
    <w:name w:val="3 Car"/>
    <w:link w:val="3"/>
    <w:rsid w:val="006B2C24"/>
    <w:rPr>
      <w:rFonts w:ascii="Arial" w:eastAsia="Batang" w:hAnsi="Arial" w:cs="Times New Roman"/>
      <w:b/>
      <w:noProof/>
      <w:color w:val="4F6228"/>
      <w:lang w:val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83FB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83FBF"/>
  </w:style>
  <w:style w:type="paragraph" w:styleId="Textoindependienteprimerasangra2">
    <w:name w:val="Body Text First Indent 2"/>
    <w:basedOn w:val="Sangradetextonormal"/>
    <w:link w:val="Textoindependienteprimerasangra2Car"/>
    <w:rsid w:val="00F83FBF"/>
    <w:pPr>
      <w:spacing w:after="200"/>
      <w:ind w:left="360" w:firstLine="360"/>
    </w:pPr>
    <w:rPr>
      <w:rFonts w:eastAsia="Times New Roman" w:cs="Times New Roman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F83FBF"/>
    <w:rPr>
      <w:rFonts w:ascii="Calibri" w:eastAsia="Times New Roman" w:hAnsi="Calibri" w:cs="Times New Roman"/>
    </w:rPr>
  </w:style>
  <w:style w:type="character" w:styleId="Textoennegrita">
    <w:name w:val="Strong"/>
    <w:basedOn w:val="Fuentedeprrafopredeter"/>
    <w:uiPriority w:val="22"/>
    <w:qFormat/>
    <w:rsid w:val="0002582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E4613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apple-tab-span">
    <w:name w:val="apple-tab-span"/>
    <w:basedOn w:val="Fuentedeprrafopredeter"/>
    <w:rsid w:val="00701E5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qq5ZAIbXIu3hbhkFe+R7DdAoZA==">AMUW2mUbrhtgn5by5jONmbf/FyVthAAALJbLmLfhP91sd3Q6QYw2KuXJ4P1KqdEk2U85//iZEW4IPAWMzUOcls3z3pmFgqmlkPBReGg/ru9LXHqJXhPcxoU=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Enrrique Cieza Osorio</dc:creator>
  <cp:lastModifiedBy>Luis Enrrique Cieza Osorio</cp:lastModifiedBy>
  <cp:revision>5</cp:revision>
  <dcterms:created xsi:type="dcterms:W3CDTF">2022-05-10T23:47:00Z</dcterms:created>
  <dcterms:modified xsi:type="dcterms:W3CDTF">2022-07-04T19:11:00Z</dcterms:modified>
</cp:coreProperties>
</file>